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EB162" w14:textId="2009EDD2" w:rsidR="004E5336" w:rsidRDefault="00E31D61" w:rsidP="00E31D61">
      <w:pPr>
        <w:jc w:val="center"/>
        <w:rPr>
          <w:b/>
          <w:bCs/>
          <w:lang w:val="es-ES"/>
        </w:rPr>
      </w:pPr>
      <w:r w:rsidRPr="00E31D61">
        <w:rPr>
          <w:b/>
          <w:bCs/>
          <w:lang w:val="es-ES"/>
        </w:rPr>
        <w:t xml:space="preserve">PREDICCIÓN DE PORTABILIDAD NUMÉRICA MEDIANTE MODELOS DE MACHINE LEARNING PARA CLIENTES </w:t>
      </w:r>
      <w:r>
        <w:rPr>
          <w:b/>
          <w:bCs/>
          <w:lang w:val="es-ES"/>
        </w:rPr>
        <w:t xml:space="preserve">POSPAGO </w:t>
      </w:r>
      <w:r w:rsidRPr="00E31D61">
        <w:rPr>
          <w:b/>
          <w:bCs/>
          <w:lang w:val="es-ES"/>
        </w:rPr>
        <w:t>DE WINCALL (OPERADOR MÓVIL DE COLOMBIA).</w:t>
      </w:r>
    </w:p>
    <w:p w14:paraId="582DBB6F" w14:textId="77777777" w:rsidR="00E31D61" w:rsidRDefault="00E31D61" w:rsidP="00E31D61">
      <w:pPr>
        <w:jc w:val="center"/>
        <w:rPr>
          <w:b/>
          <w:bCs/>
          <w:lang w:val="es-ES"/>
        </w:rPr>
      </w:pPr>
    </w:p>
    <w:p w14:paraId="59FF923B" w14:textId="7376357F" w:rsidR="00E31D61" w:rsidRDefault="00E31D61" w:rsidP="00E31D61">
      <w:pPr>
        <w:jc w:val="center"/>
        <w:rPr>
          <w:b/>
          <w:bCs/>
          <w:lang w:val="es-ES"/>
        </w:rPr>
      </w:pPr>
      <w:r>
        <w:rPr>
          <w:b/>
          <w:bCs/>
          <w:lang w:val="es-ES"/>
        </w:rPr>
        <w:t>INTRODUCCIÓN</w:t>
      </w:r>
    </w:p>
    <w:p w14:paraId="67598728" w14:textId="77777777" w:rsidR="00A50764" w:rsidRPr="00A50764" w:rsidRDefault="00A50764" w:rsidP="00A50764">
      <w:pPr>
        <w:jc w:val="both"/>
      </w:pPr>
      <w:r w:rsidRPr="00A50764">
        <w:t>Según el Ministerio de Tecnologías de la Información y las Comunicaciones (MinTIC), el mercado colombiano alcanzó en el tercer trimestre de 2024:</w:t>
      </w:r>
    </w:p>
    <w:p w14:paraId="70A2EF5B" w14:textId="77777777" w:rsidR="00A50764" w:rsidRPr="00A50764" w:rsidRDefault="00A50764" w:rsidP="00A50764">
      <w:pPr>
        <w:jc w:val="both"/>
      </w:pPr>
      <w:r w:rsidRPr="00A50764">
        <w:t xml:space="preserve">Telefonía Móvil: 90,5 millones de líneas, equivalente a una penetración superior al 170%. 2 de cada 10 líneas son pospago. La distribución por operador móvil a septiembre de 2024 fue la siguiente: Claro (40,6 millones), Movistar (20,8 millones), Tigo (15,98 millones) y </w:t>
      </w:r>
      <w:proofErr w:type="spellStart"/>
      <w:r w:rsidRPr="00A50764">
        <w:t>Wom</w:t>
      </w:r>
      <w:proofErr w:type="spellEnd"/>
      <w:r w:rsidRPr="00A50764">
        <w:t xml:space="preserve"> (7,8 millones). Entre los operadores móviles virtuales (OMV): </w:t>
      </w:r>
      <w:proofErr w:type="spellStart"/>
      <w:r w:rsidRPr="00A50764">
        <w:t>Virgin</w:t>
      </w:r>
      <w:proofErr w:type="spellEnd"/>
      <w:r w:rsidRPr="00A50764">
        <w:t xml:space="preserve"> (3,1 millones), Móvil Éxito (2,3 millones) y ETB (0,3 millones).</w:t>
      </w:r>
    </w:p>
    <w:p w14:paraId="35C5707E" w14:textId="7787E92F" w:rsidR="00A50764" w:rsidRDefault="00A50764" w:rsidP="00A50764">
      <w:pPr>
        <w:jc w:val="both"/>
      </w:pPr>
      <w:r w:rsidRPr="00A50764">
        <w:t xml:space="preserve">Internet móvil: 48 millones de accesos, alcanzando a 91 de cada 100 colombianos, frente a 88 de cada 100 en 2023.La distribución de accesos entre los principales operadores es: Claro (26,9 millones), Movistar (8,5 millones), Tigo (8,3 millones) y WOM (3,2 millones), aproximadamente 1,1 millón de accesos adicionales se distribuyen entre operadores móviles virtuales: </w:t>
      </w:r>
      <w:proofErr w:type="spellStart"/>
      <w:r w:rsidRPr="00A50764">
        <w:t>Virgin</w:t>
      </w:r>
      <w:proofErr w:type="spellEnd"/>
      <w:r w:rsidRPr="00A50764">
        <w:t xml:space="preserve"> (0,5 millones), Móvil Éxito</w:t>
      </w:r>
      <w:r>
        <w:t xml:space="preserve"> </w:t>
      </w:r>
      <w:r w:rsidRPr="00A50764">
        <w:t>(0,4 millones) y ETB (0,2).</w:t>
      </w:r>
    </w:p>
    <w:p w14:paraId="44E9E458" w14:textId="77777777" w:rsidR="000A723D" w:rsidRPr="000A723D" w:rsidRDefault="000A723D" w:rsidP="000A723D">
      <w:pPr>
        <w:jc w:val="both"/>
      </w:pPr>
      <w:r w:rsidRPr="000A723D">
        <w:rPr>
          <w:lang w:val="es-ES"/>
        </w:rPr>
        <w:t>La Ley 1341 de 2009 y la Resolución CRC 2355 de 2010, hicieron posible que, a partir del 29 de julio de 2011, la portabilidad numérica se aplique en Colombia.</w:t>
      </w:r>
    </w:p>
    <w:p w14:paraId="5BE9CC93" w14:textId="5AF804E8" w:rsidR="000A723D" w:rsidRDefault="000A723D" w:rsidP="000A723D">
      <w:pPr>
        <w:jc w:val="both"/>
        <w:rPr>
          <w:i/>
          <w:iCs/>
        </w:rPr>
      </w:pPr>
      <w:r w:rsidRPr="000A723D">
        <w:t>De acuerdo con la CRC, “</w:t>
      </w:r>
      <w:r w:rsidRPr="000A723D">
        <w:rPr>
          <w:i/>
          <w:iCs/>
        </w:rPr>
        <w:t>durante el tercer trimestre de 2024 en Colombia se realizaron un total de 1,72 millones de operaciones que se discriminan según la información de la siguiente tabla, las operaciones de portación están expresadas en miles:</w:t>
      </w:r>
    </w:p>
    <w:p w14:paraId="70130FC4" w14:textId="77777777" w:rsidR="000A723D" w:rsidRDefault="000A723D" w:rsidP="000A723D">
      <w:pPr>
        <w:jc w:val="both"/>
        <w:rPr>
          <w:i/>
          <w:iCs/>
        </w:rPr>
      </w:pPr>
    </w:p>
    <w:tbl>
      <w:tblPr>
        <w:tblW w:w="6540" w:type="dxa"/>
        <w:jc w:val="center"/>
        <w:tblCellMar>
          <w:left w:w="0" w:type="dxa"/>
          <w:right w:w="0" w:type="dxa"/>
        </w:tblCellMar>
        <w:tblLook w:val="0420" w:firstRow="1" w:lastRow="0" w:firstColumn="0" w:lastColumn="0" w:noHBand="0" w:noVBand="1"/>
      </w:tblPr>
      <w:tblGrid>
        <w:gridCol w:w="1640"/>
        <w:gridCol w:w="1560"/>
        <w:gridCol w:w="1500"/>
        <w:gridCol w:w="1840"/>
      </w:tblGrid>
      <w:tr w:rsidR="000A723D" w:rsidRPr="000A723D" w14:paraId="5AC784EE" w14:textId="77777777" w:rsidTr="000A723D">
        <w:trPr>
          <w:trHeight w:val="433"/>
          <w:jc w:val="center"/>
        </w:trPr>
        <w:tc>
          <w:tcPr>
            <w:tcW w:w="164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14:paraId="479381F8" w14:textId="77777777" w:rsidR="000A723D" w:rsidRPr="000A723D" w:rsidRDefault="000A723D" w:rsidP="000A723D">
            <w:pPr>
              <w:jc w:val="both"/>
            </w:pPr>
            <w:r w:rsidRPr="000A723D">
              <w:rPr>
                <w:b/>
                <w:bCs/>
                <w:lang w:val="es-ES"/>
              </w:rPr>
              <w:t>OPERADOR</w:t>
            </w:r>
          </w:p>
        </w:tc>
        <w:tc>
          <w:tcPr>
            <w:tcW w:w="156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14:paraId="00EDDB78" w14:textId="77777777" w:rsidR="000A723D" w:rsidRPr="000A723D" w:rsidRDefault="000A723D" w:rsidP="000A723D">
            <w:pPr>
              <w:jc w:val="both"/>
            </w:pPr>
            <w:r w:rsidRPr="000A723D">
              <w:rPr>
                <w:b/>
                <w:bCs/>
                <w:lang w:val="es-ES"/>
              </w:rPr>
              <w:t>DONANTE</w:t>
            </w:r>
          </w:p>
        </w:tc>
        <w:tc>
          <w:tcPr>
            <w:tcW w:w="150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14:paraId="40092BF0" w14:textId="77777777" w:rsidR="000A723D" w:rsidRPr="000A723D" w:rsidRDefault="000A723D" w:rsidP="000A723D">
            <w:pPr>
              <w:jc w:val="both"/>
            </w:pPr>
            <w:r w:rsidRPr="000A723D">
              <w:rPr>
                <w:b/>
                <w:bCs/>
                <w:lang w:val="es-ES"/>
              </w:rPr>
              <w:t>RECEPTOR</w:t>
            </w:r>
          </w:p>
        </w:tc>
        <w:tc>
          <w:tcPr>
            <w:tcW w:w="184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14:paraId="3AE76982" w14:textId="77777777" w:rsidR="000A723D" w:rsidRPr="000A723D" w:rsidRDefault="000A723D" w:rsidP="000A723D">
            <w:pPr>
              <w:jc w:val="both"/>
            </w:pPr>
            <w:r w:rsidRPr="000A723D">
              <w:rPr>
                <w:b/>
                <w:bCs/>
                <w:lang w:val="es-ES"/>
              </w:rPr>
              <w:t>VALOR NETO</w:t>
            </w:r>
          </w:p>
        </w:tc>
      </w:tr>
      <w:tr w:rsidR="000A723D" w:rsidRPr="000A723D" w14:paraId="3026582E" w14:textId="77777777" w:rsidTr="000A723D">
        <w:trPr>
          <w:trHeight w:val="433"/>
          <w:jc w:val="center"/>
        </w:trPr>
        <w:tc>
          <w:tcPr>
            <w:tcW w:w="164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3437D19" w14:textId="77777777" w:rsidR="000A723D" w:rsidRPr="000A723D" w:rsidRDefault="000A723D" w:rsidP="000A723D">
            <w:pPr>
              <w:jc w:val="both"/>
            </w:pPr>
            <w:r w:rsidRPr="000A723D">
              <w:rPr>
                <w:lang w:val="es-ES"/>
              </w:rPr>
              <w:t>Claro</w:t>
            </w:r>
          </w:p>
        </w:tc>
        <w:tc>
          <w:tcPr>
            <w:tcW w:w="156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F22EB5E" w14:textId="77777777" w:rsidR="000A723D" w:rsidRPr="000A723D" w:rsidRDefault="000A723D" w:rsidP="000A723D">
            <w:pPr>
              <w:jc w:val="both"/>
            </w:pPr>
            <w:r w:rsidRPr="000A723D">
              <w:rPr>
                <w:lang w:val="es-ES"/>
              </w:rPr>
              <w:t>490,4</w:t>
            </w:r>
          </w:p>
        </w:tc>
        <w:tc>
          <w:tcPr>
            <w:tcW w:w="150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9AC5356" w14:textId="77777777" w:rsidR="000A723D" w:rsidRPr="000A723D" w:rsidRDefault="000A723D" w:rsidP="000A723D">
            <w:pPr>
              <w:jc w:val="both"/>
            </w:pPr>
            <w:r w:rsidRPr="000A723D">
              <w:rPr>
                <w:lang w:val="es-ES"/>
              </w:rPr>
              <w:t>605,1</w:t>
            </w:r>
          </w:p>
        </w:tc>
        <w:tc>
          <w:tcPr>
            <w:tcW w:w="1840" w:type="dxa"/>
            <w:tcBorders>
              <w:top w:val="single" w:sz="1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305CA15" w14:textId="77777777" w:rsidR="000A723D" w:rsidRPr="000A723D" w:rsidRDefault="000A723D" w:rsidP="000A723D">
            <w:pPr>
              <w:jc w:val="both"/>
            </w:pPr>
            <w:r w:rsidRPr="000A723D">
              <w:rPr>
                <w:lang w:val="es-ES"/>
              </w:rPr>
              <w:t>114,7</w:t>
            </w:r>
          </w:p>
        </w:tc>
      </w:tr>
      <w:tr w:rsidR="000A723D" w:rsidRPr="000A723D" w14:paraId="467FE8B3" w14:textId="77777777" w:rsidTr="000A723D">
        <w:trPr>
          <w:trHeight w:val="433"/>
          <w:jc w:val="center"/>
        </w:trPr>
        <w:tc>
          <w:tcPr>
            <w:tcW w:w="16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A119A4D" w14:textId="77777777" w:rsidR="000A723D" w:rsidRPr="000A723D" w:rsidRDefault="000A723D" w:rsidP="000A723D">
            <w:pPr>
              <w:jc w:val="both"/>
            </w:pPr>
            <w:r w:rsidRPr="000A723D">
              <w:rPr>
                <w:lang w:val="es-ES"/>
              </w:rPr>
              <w:t>Tigo</w:t>
            </w:r>
          </w:p>
        </w:tc>
        <w:tc>
          <w:tcPr>
            <w:tcW w:w="15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05961A7" w14:textId="77777777" w:rsidR="000A723D" w:rsidRPr="000A723D" w:rsidRDefault="000A723D" w:rsidP="000A723D">
            <w:pPr>
              <w:jc w:val="both"/>
            </w:pPr>
            <w:r w:rsidRPr="000A723D">
              <w:rPr>
                <w:lang w:val="es-ES"/>
              </w:rPr>
              <w:t>435,5</w:t>
            </w:r>
          </w:p>
        </w:tc>
        <w:tc>
          <w:tcPr>
            <w:tcW w:w="15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200409CE" w14:textId="77777777" w:rsidR="000A723D" w:rsidRPr="000A723D" w:rsidRDefault="000A723D" w:rsidP="000A723D">
            <w:pPr>
              <w:jc w:val="both"/>
            </w:pPr>
            <w:r w:rsidRPr="000A723D">
              <w:rPr>
                <w:lang w:val="es-ES"/>
              </w:rPr>
              <w:t>421,5</w:t>
            </w:r>
          </w:p>
        </w:tc>
        <w:tc>
          <w:tcPr>
            <w:tcW w:w="1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55F8D7E9" w14:textId="77777777" w:rsidR="000A723D" w:rsidRPr="000A723D" w:rsidRDefault="000A723D" w:rsidP="000A723D">
            <w:pPr>
              <w:jc w:val="both"/>
            </w:pPr>
            <w:r w:rsidRPr="000A723D">
              <w:rPr>
                <w:lang w:val="es-ES"/>
              </w:rPr>
              <w:t>-14</w:t>
            </w:r>
          </w:p>
        </w:tc>
      </w:tr>
      <w:tr w:rsidR="000A723D" w:rsidRPr="000A723D" w14:paraId="3547104B" w14:textId="77777777" w:rsidTr="000A723D">
        <w:trPr>
          <w:trHeight w:val="318"/>
          <w:jc w:val="center"/>
        </w:trPr>
        <w:tc>
          <w:tcPr>
            <w:tcW w:w="16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40EF9D0" w14:textId="77777777" w:rsidR="000A723D" w:rsidRPr="000A723D" w:rsidRDefault="000A723D" w:rsidP="000A723D">
            <w:pPr>
              <w:jc w:val="both"/>
            </w:pPr>
            <w:r w:rsidRPr="000A723D">
              <w:rPr>
                <w:lang w:val="es-ES"/>
              </w:rPr>
              <w:t>Movistar</w:t>
            </w:r>
          </w:p>
        </w:tc>
        <w:tc>
          <w:tcPr>
            <w:tcW w:w="156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D9271C9" w14:textId="77777777" w:rsidR="000A723D" w:rsidRPr="000A723D" w:rsidRDefault="000A723D" w:rsidP="000A723D">
            <w:pPr>
              <w:jc w:val="both"/>
            </w:pPr>
            <w:r w:rsidRPr="000A723D">
              <w:rPr>
                <w:lang w:val="es-ES"/>
              </w:rPr>
              <w:t>428,0</w:t>
            </w:r>
          </w:p>
        </w:tc>
        <w:tc>
          <w:tcPr>
            <w:tcW w:w="150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62401F7" w14:textId="77777777" w:rsidR="000A723D" w:rsidRPr="000A723D" w:rsidRDefault="000A723D" w:rsidP="000A723D">
            <w:pPr>
              <w:jc w:val="both"/>
            </w:pPr>
            <w:r w:rsidRPr="000A723D">
              <w:rPr>
                <w:lang w:val="es-ES"/>
              </w:rPr>
              <w:t>420,4</w:t>
            </w:r>
          </w:p>
        </w:tc>
        <w:tc>
          <w:tcPr>
            <w:tcW w:w="184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E6C2152" w14:textId="77777777" w:rsidR="000A723D" w:rsidRPr="000A723D" w:rsidRDefault="000A723D" w:rsidP="000A723D">
            <w:pPr>
              <w:jc w:val="both"/>
            </w:pPr>
            <w:r w:rsidRPr="000A723D">
              <w:rPr>
                <w:lang w:val="es-ES"/>
              </w:rPr>
              <w:t>-7,6</w:t>
            </w:r>
          </w:p>
        </w:tc>
      </w:tr>
      <w:tr w:rsidR="000A723D" w:rsidRPr="000A723D" w14:paraId="56F6E4BF" w14:textId="77777777" w:rsidTr="000A723D">
        <w:trPr>
          <w:trHeight w:val="433"/>
          <w:jc w:val="center"/>
        </w:trPr>
        <w:tc>
          <w:tcPr>
            <w:tcW w:w="16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0248EE5B" w14:textId="77777777" w:rsidR="000A723D" w:rsidRPr="000A723D" w:rsidRDefault="000A723D" w:rsidP="000A723D">
            <w:pPr>
              <w:jc w:val="both"/>
            </w:pPr>
            <w:proofErr w:type="spellStart"/>
            <w:r w:rsidRPr="000A723D">
              <w:rPr>
                <w:lang w:val="es-ES"/>
              </w:rPr>
              <w:t>Wom</w:t>
            </w:r>
            <w:proofErr w:type="spellEnd"/>
          </w:p>
        </w:tc>
        <w:tc>
          <w:tcPr>
            <w:tcW w:w="156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42ECDC1F" w14:textId="77777777" w:rsidR="000A723D" w:rsidRPr="000A723D" w:rsidRDefault="000A723D" w:rsidP="000A723D">
            <w:pPr>
              <w:jc w:val="both"/>
            </w:pPr>
            <w:r w:rsidRPr="000A723D">
              <w:rPr>
                <w:lang w:val="es-ES"/>
              </w:rPr>
              <w:t>369,0</w:t>
            </w:r>
          </w:p>
        </w:tc>
        <w:tc>
          <w:tcPr>
            <w:tcW w:w="150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3C55A8C" w14:textId="77777777" w:rsidR="000A723D" w:rsidRPr="000A723D" w:rsidRDefault="000A723D" w:rsidP="000A723D">
            <w:pPr>
              <w:jc w:val="both"/>
            </w:pPr>
            <w:r w:rsidRPr="000A723D">
              <w:rPr>
                <w:lang w:val="es-ES"/>
              </w:rPr>
              <w:t>277,3</w:t>
            </w:r>
          </w:p>
        </w:tc>
        <w:tc>
          <w:tcPr>
            <w:tcW w:w="184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14:paraId="152F69B4" w14:textId="77777777" w:rsidR="000A723D" w:rsidRPr="000A723D" w:rsidRDefault="000A723D" w:rsidP="000A723D">
            <w:pPr>
              <w:jc w:val="both"/>
            </w:pPr>
            <w:r w:rsidRPr="000A723D">
              <w:rPr>
                <w:lang w:val="es-ES"/>
              </w:rPr>
              <w:t>-91,7</w:t>
            </w:r>
          </w:p>
        </w:tc>
      </w:tr>
    </w:tbl>
    <w:p w14:paraId="25F470FC" w14:textId="77777777" w:rsidR="000A723D" w:rsidRDefault="000A723D" w:rsidP="000A723D">
      <w:pPr>
        <w:jc w:val="both"/>
      </w:pPr>
    </w:p>
    <w:p w14:paraId="07BDCA3B" w14:textId="041C59A3" w:rsidR="000A723D" w:rsidRPr="000A723D" w:rsidRDefault="000A723D" w:rsidP="000A723D">
      <w:pPr>
        <w:jc w:val="both"/>
      </w:pPr>
      <w:r w:rsidRPr="00A50764">
        <w:rPr>
          <w:b/>
          <w:bCs/>
          <w:noProof/>
        </w:rPr>
        <w:lastRenderedPageBreak/>
        <w:drawing>
          <wp:inline distT="0" distB="0" distL="0" distR="0" wp14:anchorId="4EA7862D" wp14:editId="0BD33C86">
            <wp:extent cx="5534108" cy="3131820"/>
            <wp:effectExtent l="0" t="0" r="9525" b="0"/>
            <wp:docPr id="9" name="Marcador de contenido 8" descr="Interfaz de usuario gráfica, Gráfico&#10;&#10;El contenido generado por IA puede ser incorrecto.">
              <a:extLst xmlns:a="http://schemas.openxmlformats.org/drawingml/2006/main">
                <a:ext uri="{FF2B5EF4-FFF2-40B4-BE49-F238E27FC236}">
                  <a16:creationId xmlns:a16="http://schemas.microsoft.com/office/drawing/2014/main" id="{F6293399-9DE4-09CA-0598-75ECA60729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descr="Interfaz de usuario gráfica, Gráfico&#10;&#10;El contenido generado por IA puede ser incorrecto.">
                      <a:extLst>
                        <a:ext uri="{FF2B5EF4-FFF2-40B4-BE49-F238E27FC236}">
                          <a16:creationId xmlns:a16="http://schemas.microsoft.com/office/drawing/2014/main" id="{F6293399-9DE4-09CA-0598-75ECA60729AB}"/>
                        </a:ext>
                      </a:extLst>
                    </pic:cNvPr>
                    <pic:cNvPicPr>
                      <a:picLocks noGrp="1" noChangeAspect="1"/>
                    </pic:cNvPicPr>
                  </pic:nvPicPr>
                  <pic:blipFill rotWithShape="1">
                    <a:blip r:embed="rId5"/>
                    <a:srcRect r="1390"/>
                    <a:stretch>
                      <a:fillRect/>
                    </a:stretch>
                  </pic:blipFill>
                  <pic:spPr bwMode="auto">
                    <a:xfrm>
                      <a:off x="0" y="0"/>
                      <a:ext cx="5534108" cy="3131820"/>
                    </a:xfrm>
                    <a:prstGeom prst="rect">
                      <a:avLst/>
                    </a:prstGeom>
                    <a:ln>
                      <a:noFill/>
                    </a:ln>
                    <a:extLst>
                      <a:ext uri="{53640926-AAD7-44D8-BBD7-CCE9431645EC}">
                        <a14:shadowObscured xmlns:a14="http://schemas.microsoft.com/office/drawing/2010/main"/>
                      </a:ext>
                    </a:extLst>
                  </pic:spPr>
                </pic:pic>
              </a:graphicData>
            </a:graphic>
          </wp:inline>
        </w:drawing>
      </w:r>
    </w:p>
    <w:p w14:paraId="7DA93AAC" w14:textId="77777777" w:rsidR="000A723D" w:rsidRDefault="000A723D" w:rsidP="000A723D">
      <w:pPr>
        <w:jc w:val="both"/>
      </w:pPr>
    </w:p>
    <w:p w14:paraId="72418FEC" w14:textId="499563D5" w:rsidR="000A723D" w:rsidRPr="000A723D" w:rsidRDefault="000A723D" w:rsidP="000A723D">
      <w:pPr>
        <w:jc w:val="both"/>
      </w:pPr>
      <w:r w:rsidRPr="000A723D">
        <w:t xml:space="preserve">De acuerdo con las cifras de la tabla </w:t>
      </w:r>
      <w:r>
        <w:t>1</w:t>
      </w:r>
      <w:r w:rsidRPr="000A723D">
        <w:t xml:space="preserve">, </w:t>
      </w:r>
      <w:proofErr w:type="spellStart"/>
      <w:r w:rsidRPr="000A723D">
        <w:t>W</w:t>
      </w:r>
      <w:r>
        <w:t>incall</w:t>
      </w:r>
      <w:proofErr w:type="spellEnd"/>
      <w:r w:rsidRPr="000A723D">
        <w:t xml:space="preserve"> fue el operador con mayor saldo negativo, es decir, con la mayor diferencia entre los clientes que dejaron la compañía vs. la cantidad de clientes que llegaron provenientes de los otros operadores.</w:t>
      </w:r>
      <w:r>
        <w:t xml:space="preserve"> Adicionalmente, al ser el cuarto operador de redes móviles, con la menor cuota de mercado, es crítico para </w:t>
      </w:r>
      <w:proofErr w:type="spellStart"/>
      <w:r>
        <w:t>Wincall</w:t>
      </w:r>
      <w:proofErr w:type="spellEnd"/>
      <w:r>
        <w:t xml:space="preserve"> desarrollar una herramienta que permita identificar de manera anticipada los clientes que probablemente se irán a otros operadores.</w:t>
      </w:r>
    </w:p>
    <w:p w14:paraId="4CC0F61E" w14:textId="77777777" w:rsidR="000A723D" w:rsidRDefault="000A723D" w:rsidP="00A50764">
      <w:pPr>
        <w:jc w:val="both"/>
      </w:pPr>
    </w:p>
    <w:p w14:paraId="324DEFC1" w14:textId="77777777" w:rsidR="000A723D" w:rsidRPr="00A50764" w:rsidRDefault="000A723D" w:rsidP="00A50764">
      <w:pPr>
        <w:jc w:val="both"/>
      </w:pPr>
    </w:p>
    <w:p w14:paraId="241D9D38" w14:textId="68537877" w:rsidR="00A50764" w:rsidRPr="00A50764" w:rsidRDefault="00A50764" w:rsidP="00E31D61">
      <w:pPr>
        <w:jc w:val="center"/>
        <w:rPr>
          <w:b/>
          <w:bCs/>
        </w:rPr>
      </w:pPr>
    </w:p>
    <w:p w14:paraId="6FBE30F0" w14:textId="77777777" w:rsidR="0004303B" w:rsidRPr="0004303B" w:rsidRDefault="0004303B" w:rsidP="0004303B">
      <w:pPr>
        <w:jc w:val="center"/>
        <w:rPr>
          <w:b/>
          <w:bCs/>
        </w:rPr>
      </w:pPr>
      <w:r w:rsidRPr="0004303B">
        <w:rPr>
          <w:b/>
          <w:bCs/>
          <w:lang w:val="es-ES"/>
        </w:rPr>
        <w:t>OBJETIVO GENERAL</w:t>
      </w:r>
    </w:p>
    <w:p w14:paraId="6E686AC2" w14:textId="477C105E" w:rsidR="0004303B" w:rsidRPr="0004303B" w:rsidRDefault="000F6F75" w:rsidP="0004303B">
      <w:pPr>
        <w:jc w:val="both"/>
      </w:pPr>
      <w:r>
        <w:t>Desarrollar un</w:t>
      </w:r>
      <w:r w:rsidR="0004303B" w:rsidRPr="0004303B">
        <w:t xml:space="preserve"> modelo de machine </w:t>
      </w:r>
      <w:proofErr w:type="spellStart"/>
      <w:r w:rsidR="0004303B" w:rsidRPr="0004303B">
        <w:t>learning</w:t>
      </w:r>
      <w:proofErr w:type="spellEnd"/>
      <w:r w:rsidR="0004303B" w:rsidRPr="0004303B">
        <w:t xml:space="preserve"> </w:t>
      </w:r>
      <w:r>
        <w:t>q</w:t>
      </w:r>
      <w:r w:rsidR="0004303B" w:rsidRPr="0004303B">
        <w:t>ue</w:t>
      </w:r>
      <w:r>
        <w:t xml:space="preserve"> </w:t>
      </w:r>
      <w:r w:rsidR="0004303B" w:rsidRPr="0004303B">
        <w:t xml:space="preserve">permita predecir la probabilidad de </w:t>
      </w:r>
      <w:r>
        <w:t xml:space="preserve">un cliente pospago de </w:t>
      </w:r>
      <w:proofErr w:type="spellStart"/>
      <w:r w:rsidRPr="0004303B">
        <w:t>Wincall</w:t>
      </w:r>
      <w:proofErr w:type="spellEnd"/>
      <w:r w:rsidRPr="0004303B">
        <w:t xml:space="preserve"> </w:t>
      </w:r>
      <w:r w:rsidR="0004303B" w:rsidRPr="0004303B">
        <w:t xml:space="preserve">tome la decisión de portarse a otros operadores </w:t>
      </w:r>
      <w:r>
        <w:t>de tal forma</w:t>
      </w:r>
      <w:r w:rsidR="0004303B" w:rsidRPr="0004303B">
        <w:t xml:space="preserve"> que pueda</w:t>
      </w:r>
      <w:r>
        <w:t>n</w:t>
      </w:r>
      <w:r w:rsidR="0004303B" w:rsidRPr="0004303B">
        <w:t xml:space="preserve"> aplicar</w:t>
      </w:r>
      <w:r>
        <w:t>se</w:t>
      </w:r>
      <w:r w:rsidR="0004303B" w:rsidRPr="0004303B">
        <w:t xml:space="preserve"> estrategias de retención.</w:t>
      </w:r>
    </w:p>
    <w:p w14:paraId="36D4932E" w14:textId="77777777" w:rsidR="0004303B" w:rsidRPr="0004303B" w:rsidRDefault="0004303B" w:rsidP="0004303B">
      <w:pPr>
        <w:jc w:val="center"/>
        <w:rPr>
          <w:b/>
          <w:bCs/>
        </w:rPr>
      </w:pPr>
      <w:r w:rsidRPr="0004303B">
        <w:rPr>
          <w:b/>
          <w:bCs/>
          <w:lang w:val="es-ES"/>
        </w:rPr>
        <w:t>OBJETIVOS ESPECÍFICOS</w:t>
      </w:r>
    </w:p>
    <w:p w14:paraId="76D83842" w14:textId="77777777" w:rsidR="00DB25A7" w:rsidRDefault="000F6F75" w:rsidP="00DB25A7">
      <w:pPr>
        <w:pStyle w:val="Prrafodelista"/>
        <w:numPr>
          <w:ilvl w:val="0"/>
          <w:numId w:val="2"/>
        </w:numPr>
        <w:jc w:val="both"/>
      </w:pPr>
      <w:r>
        <w:t xml:space="preserve">Construir un </w:t>
      </w:r>
      <w:proofErr w:type="spellStart"/>
      <w:r>
        <w:t>dataset</w:t>
      </w:r>
      <w:proofErr w:type="spellEnd"/>
      <w:r>
        <w:t xml:space="preserve"> </w:t>
      </w:r>
      <w:r w:rsidR="005306C5">
        <w:t>que integre</w:t>
      </w:r>
      <w:r>
        <w:t xml:space="preserve"> información </w:t>
      </w:r>
      <w:r w:rsidR="005306C5">
        <w:t>de datos d</w:t>
      </w:r>
      <w:r w:rsidR="0004303B" w:rsidRPr="0004303B">
        <w:t>emográficos</w:t>
      </w:r>
      <w:r w:rsidR="005306C5">
        <w:t xml:space="preserve">, </w:t>
      </w:r>
      <w:r w:rsidR="0004303B" w:rsidRPr="0004303B">
        <w:t xml:space="preserve">de </w:t>
      </w:r>
      <w:r w:rsidR="005306C5">
        <w:t>compras de productos</w:t>
      </w:r>
      <w:r w:rsidR="0004303B" w:rsidRPr="0004303B">
        <w:t xml:space="preserve"> y de uso de servicios del cliente que permitan establecer perfiles de los clientes y</w:t>
      </w:r>
      <w:r w:rsidR="005306C5">
        <w:t xml:space="preserve"> predecir</w:t>
      </w:r>
      <w:r w:rsidR="0004303B" w:rsidRPr="0004303B">
        <w:t xml:space="preserve"> la probabilidad de abandono de la compañía.</w:t>
      </w:r>
    </w:p>
    <w:p w14:paraId="11BFFDCE" w14:textId="77777777" w:rsidR="00DB25A7" w:rsidRDefault="00DB25A7" w:rsidP="00DB25A7">
      <w:pPr>
        <w:pStyle w:val="Prrafodelista"/>
        <w:ind w:left="360"/>
        <w:jc w:val="both"/>
      </w:pPr>
    </w:p>
    <w:p w14:paraId="6A1B9889" w14:textId="703B88C2" w:rsidR="005306C5" w:rsidRDefault="00DB25A7" w:rsidP="00DB25A7">
      <w:pPr>
        <w:pStyle w:val="Prrafodelista"/>
        <w:numPr>
          <w:ilvl w:val="0"/>
          <w:numId w:val="2"/>
        </w:numPr>
        <w:jc w:val="both"/>
      </w:pPr>
      <w:r w:rsidRPr="00DB25A7">
        <w:t xml:space="preserve">Segmentar a los clientes mediante la aplicación de algoritmos de </w:t>
      </w:r>
      <w:proofErr w:type="spellStart"/>
      <w:r w:rsidRPr="00DB25A7">
        <w:t>clusterización</w:t>
      </w:r>
      <w:proofErr w:type="spellEnd"/>
      <w:r w:rsidRPr="00DB25A7">
        <w:t xml:space="preserve">, con el propósito de identificar patrones y características relevantes que </w:t>
      </w:r>
      <w:r>
        <w:t>faciliten</w:t>
      </w:r>
      <w:r w:rsidRPr="00DB25A7">
        <w:t xml:space="preserve"> </w:t>
      </w:r>
      <w:r>
        <w:t>la aplicación</w:t>
      </w:r>
      <w:r w:rsidRPr="00DB25A7">
        <w:t xml:space="preserve"> de estrategias de retención coherentes con el perfil de cada segmento</w:t>
      </w:r>
      <w:r>
        <w:t>.</w:t>
      </w:r>
    </w:p>
    <w:p w14:paraId="5346C112" w14:textId="77777777" w:rsidR="00DB25A7" w:rsidRDefault="00DB25A7" w:rsidP="005306C5">
      <w:pPr>
        <w:pStyle w:val="Prrafodelista"/>
      </w:pPr>
    </w:p>
    <w:p w14:paraId="1C428785" w14:textId="6EF0CF93" w:rsidR="005306C5" w:rsidRDefault="0004303B" w:rsidP="005306C5">
      <w:pPr>
        <w:pStyle w:val="Prrafodelista"/>
        <w:numPr>
          <w:ilvl w:val="0"/>
          <w:numId w:val="2"/>
        </w:numPr>
        <w:jc w:val="both"/>
      </w:pPr>
      <w:r w:rsidRPr="0004303B">
        <w:t xml:space="preserve">Realizar </w:t>
      </w:r>
      <w:r w:rsidR="005306C5">
        <w:t>tratamiento</w:t>
      </w:r>
      <w:r w:rsidRPr="0004303B">
        <w:t xml:space="preserve"> de los datos </w:t>
      </w:r>
      <w:r w:rsidR="005306C5">
        <w:t>que permitan optimizar los resultados de los algoritmos de ML empleados para predecir la probabilidad de portación de los clientes</w:t>
      </w:r>
      <w:r w:rsidRPr="0004303B">
        <w:t>.</w:t>
      </w:r>
    </w:p>
    <w:p w14:paraId="653AEBF1" w14:textId="77777777" w:rsidR="00900D1A" w:rsidRDefault="00900D1A" w:rsidP="00900D1A">
      <w:pPr>
        <w:pStyle w:val="Prrafodelista"/>
      </w:pPr>
    </w:p>
    <w:p w14:paraId="704369B3" w14:textId="77777777" w:rsidR="00900D1A" w:rsidRDefault="00900D1A" w:rsidP="00900D1A">
      <w:pPr>
        <w:pStyle w:val="Prrafodelista"/>
        <w:ind w:left="360"/>
        <w:jc w:val="both"/>
      </w:pPr>
    </w:p>
    <w:p w14:paraId="6B38AB94" w14:textId="04092C15" w:rsidR="00900D1A" w:rsidRDefault="00900D1A" w:rsidP="00900D1A">
      <w:pPr>
        <w:pStyle w:val="Prrafodelista"/>
        <w:ind w:left="360"/>
        <w:jc w:val="center"/>
        <w:rPr>
          <w:b/>
          <w:bCs/>
          <w:lang w:val="es-ES"/>
        </w:rPr>
      </w:pPr>
      <w:r>
        <w:rPr>
          <w:b/>
          <w:bCs/>
          <w:lang w:val="es-ES"/>
        </w:rPr>
        <w:t>PREGUNTA DE INVESTIGACIÓN</w:t>
      </w:r>
    </w:p>
    <w:p w14:paraId="114A80DE" w14:textId="77777777" w:rsidR="00900D1A" w:rsidRDefault="00900D1A" w:rsidP="00900D1A">
      <w:pPr>
        <w:pStyle w:val="Prrafodelista"/>
        <w:ind w:left="360"/>
        <w:jc w:val="center"/>
        <w:rPr>
          <w:b/>
          <w:bCs/>
          <w:lang w:val="es-ES"/>
        </w:rPr>
      </w:pPr>
    </w:p>
    <w:p w14:paraId="63D21B6E" w14:textId="1AFC7EBB" w:rsidR="00900D1A" w:rsidRPr="00900D1A" w:rsidRDefault="00900D1A" w:rsidP="00900D1A">
      <w:pPr>
        <w:pStyle w:val="Prrafodelista"/>
        <w:ind w:left="360"/>
        <w:jc w:val="both"/>
      </w:pPr>
      <w:r w:rsidRPr="00900D1A">
        <w:t xml:space="preserve">¿Es posible predecir </w:t>
      </w:r>
      <w:r>
        <w:t>con modelos de ML la probabilidad de que los clientes pospago de un operador de telecomunicaciones móviles se porten a la competencia identificando además los factores de mayo</w:t>
      </w:r>
      <w:r w:rsidR="00A50764">
        <w:t>r influencia en esta decisión</w:t>
      </w:r>
      <w:r>
        <w:t>?</w:t>
      </w:r>
    </w:p>
    <w:p w14:paraId="1FEDC383" w14:textId="4E56CAD3" w:rsidR="005306C5" w:rsidRDefault="005306C5" w:rsidP="00900D1A"/>
    <w:p w14:paraId="04357F1B" w14:textId="4EAED971" w:rsidR="00E31D61" w:rsidRDefault="00E31D61" w:rsidP="00E31D61">
      <w:pPr>
        <w:jc w:val="center"/>
        <w:rPr>
          <w:b/>
          <w:bCs/>
        </w:rPr>
      </w:pPr>
      <w:r>
        <w:rPr>
          <w:b/>
          <w:bCs/>
        </w:rPr>
        <w:t>METODOLOGÍA</w:t>
      </w:r>
    </w:p>
    <w:p w14:paraId="4187D9B3" w14:textId="7F4A5987" w:rsidR="0004303B" w:rsidRPr="005306C5" w:rsidRDefault="00892F3B" w:rsidP="0004303B">
      <w:pPr>
        <w:pStyle w:val="Prrafodelista"/>
        <w:numPr>
          <w:ilvl w:val="0"/>
          <w:numId w:val="1"/>
        </w:numPr>
        <w:jc w:val="both"/>
      </w:pPr>
      <w:r w:rsidRPr="005306C5">
        <w:t xml:space="preserve">Construcción del </w:t>
      </w:r>
      <w:proofErr w:type="spellStart"/>
      <w:r w:rsidRPr="005306C5">
        <w:t>dataset</w:t>
      </w:r>
      <w:proofErr w:type="spellEnd"/>
      <w:r w:rsidR="00952F0E" w:rsidRPr="005306C5">
        <w:t>.</w:t>
      </w:r>
    </w:p>
    <w:p w14:paraId="4FBE975F" w14:textId="0EBE5B69" w:rsidR="00952F0E" w:rsidRPr="005306C5" w:rsidRDefault="003C52ED" w:rsidP="00952F0E">
      <w:pPr>
        <w:pStyle w:val="Prrafodelista"/>
        <w:numPr>
          <w:ilvl w:val="1"/>
          <w:numId w:val="1"/>
        </w:numPr>
        <w:jc w:val="both"/>
      </w:pPr>
      <w:proofErr w:type="spellStart"/>
      <w:r>
        <w:t>Rec</w:t>
      </w:r>
      <w:proofErr w:type="spellEnd"/>
    </w:p>
    <w:p w14:paraId="2D341A46" w14:textId="15243A86" w:rsidR="0004303B" w:rsidRPr="005306C5" w:rsidRDefault="00952F0E" w:rsidP="0004303B">
      <w:pPr>
        <w:pStyle w:val="Prrafodelista"/>
        <w:numPr>
          <w:ilvl w:val="0"/>
          <w:numId w:val="1"/>
        </w:numPr>
        <w:jc w:val="both"/>
      </w:pPr>
      <w:r w:rsidRPr="005306C5">
        <w:t>Análisis exploratorio de los datos (EDA).</w:t>
      </w:r>
    </w:p>
    <w:p w14:paraId="721D0022" w14:textId="42E5F288" w:rsidR="00952F0E" w:rsidRPr="005306C5" w:rsidRDefault="00952F0E" w:rsidP="0004303B">
      <w:pPr>
        <w:pStyle w:val="Prrafodelista"/>
        <w:numPr>
          <w:ilvl w:val="0"/>
          <w:numId w:val="1"/>
        </w:numPr>
        <w:jc w:val="both"/>
      </w:pPr>
      <w:r w:rsidRPr="005306C5">
        <w:t>Tratamiento de los datos</w:t>
      </w:r>
    </w:p>
    <w:p w14:paraId="09A7565A" w14:textId="4876DAF7" w:rsidR="00952F0E" w:rsidRPr="005306C5" w:rsidRDefault="00952F0E" w:rsidP="00952F0E">
      <w:pPr>
        <w:pStyle w:val="Prrafodelista"/>
        <w:numPr>
          <w:ilvl w:val="1"/>
          <w:numId w:val="1"/>
        </w:numPr>
        <w:jc w:val="both"/>
      </w:pPr>
      <w:r w:rsidRPr="005306C5">
        <w:t xml:space="preserve">Selección de </w:t>
      </w:r>
      <w:r w:rsidR="00DB25A7">
        <w:t>las características principales.</w:t>
      </w:r>
    </w:p>
    <w:p w14:paraId="703DFEDD" w14:textId="79324B14" w:rsidR="00952F0E" w:rsidRPr="005306C5" w:rsidRDefault="00952F0E" w:rsidP="00952F0E">
      <w:pPr>
        <w:pStyle w:val="Prrafodelista"/>
        <w:numPr>
          <w:ilvl w:val="1"/>
          <w:numId w:val="1"/>
        </w:numPr>
        <w:jc w:val="both"/>
      </w:pPr>
      <w:r w:rsidRPr="005306C5">
        <w:t>Transformación de las variables (escalamiento).</w:t>
      </w:r>
    </w:p>
    <w:p w14:paraId="0CFDC648" w14:textId="77777777" w:rsidR="00952F0E" w:rsidRPr="005306C5" w:rsidRDefault="00952F0E" w:rsidP="00952F0E">
      <w:pPr>
        <w:pStyle w:val="Prrafodelista"/>
        <w:numPr>
          <w:ilvl w:val="1"/>
          <w:numId w:val="1"/>
        </w:numPr>
        <w:jc w:val="both"/>
      </w:pPr>
    </w:p>
    <w:p w14:paraId="3D986E21" w14:textId="51DDE54D" w:rsidR="00952F0E" w:rsidRPr="005306C5" w:rsidRDefault="00952F0E" w:rsidP="0004303B">
      <w:pPr>
        <w:pStyle w:val="Prrafodelista"/>
        <w:numPr>
          <w:ilvl w:val="0"/>
          <w:numId w:val="1"/>
        </w:numPr>
        <w:jc w:val="both"/>
      </w:pPr>
      <w:r w:rsidRPr="005306C5">
        <w:t>Entrenamiento de modelos de ML</w:t>
      </w:r>
    </w:p>
    <w:p w14:paraId="0825E8AB" w14:textId="66B3016C" w:rsidR="00952F0E" w:rsidRPr="005306C5" w:rsidRDefault="00952F0E" w:rsidP="0004303B">
      <w:pPr>
        <w:pStyle w:val="Prrafodelista"/>
        <w:numPr>
          <w:ilvl w:val="0"/>
          <w:numId w:val="1"/>
        </w:numPr>
        <w:jc w:val="both"/>
      </w:pPr>
      <w:r w:rsidRPr="005306C5">
        <w:t>Evaluación de los modelos</w:t>
      </w:r>
    </w:p>
    <w:p w14:paraId="50627FB2" w14:textId="15A2C274" w:rsidR="00952F0E" w:rsidRPr="005306C5" w:rsidRDefault="00952F0E" w:rsidP="0004303B">
      <w:pPr>
        <w:pStyle w:val="Prrafodelista"/>
        <w:numPr>
          <w:ilvl w:val="0"/>
          <w:numId w:val="1"/>
        </w:numPr>
        <w:jc w:val="both"/>
      </w:pPr>
      <w:r w:rsidRPr="005306C5">
        <w:t>Evaluación de los resultados.</w:t>
      </w:r>
    </w:p>
    <w:p w14:paraId="75AB42C8" w14:textId="78DCB8B2" w:rsidR="00E31D61" w:rsidRDefault="00E31D61" w:rsidP="00E31D61">
      <w:pPr>
        <w:jc w:val="center"/>
        <w:rPr>
          <w:b/>
          <w:bCs/>
        </w:rPr>
      </w:pPr>
      <w:r>
        <w:rPr>
          <w:b/>
          <w:bCs/>
        </w:rPr>
        <w:t>RESULTADOS</w:t>
      </w:r>
    </w:p>
    <w:p w14:paraId="7DA00641" w14:textId="74988E70" w:rsidR="00E31D61" w:rsidRDefault="00E31D61" w:rsidP="00E31D61">
      <w:pPr>
        <w:jc w:val="center"/>
        <w:rPr>
          <w:b/>
          <w:bCs/>
        </w:rPr>
      </w:pPr>
      <w:r>
        <w:rPr>
          <w:b/>
          <w:bCs/>
        </w:rPr>
        <w:t>CONCLUSIONES</w:t>
      </w:r>
    </w:p>
    <w:p w14:paraId="7D59F913" w14:textId="00E44F4F" w:rsidR="00E31D61" w:rsidRDefault="00E31D61" w:rsidP="00E31D61">
      <w:pPr>
        <w:jc w:val="center"/>
        <w:rPr>
          <w:b/>
          <w:bCs/>
        </w:rPr>
      </w:pPr>
      <w:r>
        <w:rPr>
          <w:b/>
          <w:bCs/>
        </w:rPr>
        <w:t>RECOMENDACIONES</w:t>
      </w:r>
    </w:p>
    <w:p w14:paraId="4B82D409" w14:textId="77777777" w:rsidR="0004303B" w:rsidRDefault="0004303B" w:rsidP="00E31D61">
      <w:pPr>
        <w:jc w:val="center"/>
        <w:rPr>
          <w:b/>
          <w:bCs/>
        </w:rPr>
      </w:pPr>
    </w:p>
    <w:p w14:paraId="4BC9651B" w14:textId="5C795EFC" w:rsidR="00E31D61" w:rsidRDefault="00E31D61" w:rsidP="00E31D61">
      <w:pPr>
        <w:jc w:val="center"/>
        <w:rPr>
          <w:b/>
          <w:bCs/>
        </w:rPr>
      </w:pPr>
      <w:r>
        <w:rPr>
          <w:b/>
          <w:bCs/>
        </w:rPr>
        <w:t>TRABAJO FUTURO</w:t>
      </w:r>
    </w:p>
    <w:p w14:paraId="529C9985" w14:textId="0E27906D" w:rsidR="00E31D61" w:rsidRDefault="00E31D61" w:rsidP="00E31D61">
      <w:pPr>
        <w:jc w:val="both"/>
      </w:pPr>
      <w:r>
        <w:t xml:space="preserve">Agregar al estudio la data de PQRS, aplicar técnicas de PLN a las </w:t>
      </w:r>
      <w:r w:rsidR="0004303B">
        <w:t>reclamaciones de los clientes.</w:t>
      </w:r>
    </w:p>
    <w:p w14:paraId="40625BAA" w14:textId="1EDC67FD" w:rsidR="00E31D61" w:rsidRPr="0004303B" w:rsidRDefault="00E31D61" w:rsidP="0004303B">
      <w:pPr>
        <w:jc w:val="both"/>
      </w:pPr>
      <w:r>
        <w:t>Incorporar datos de publicaciones de clientes en redes sociales.</w:t>
      </w:r>
    </w:p>
    <w:sectPr w:rsidR="00E31D61" w:rsidRPr="00043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70071"/>
    <w:multiLevelType w:val="hybridMultilevel"/>
    <w:tmpl w:val="9A647E6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3975022C"/>
    <w:multiLevelType w:val="hybridMultilevel"/>
    <w:tmpl w:val="DE286652"/>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330760196">
    <w:abstractNumId w:val="1"/>
  </w:num>
  <w:num w:numId="2" w16cid:durableId="10461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61"/>
    <w:rsid w:val="0004303B"/>
    <w:rsid w:val="000A723D"/>
    <w:rsid w:val="000F6F75"/>
    <w:rsid w:val="001B3A79"/>
    <w:rsid w:val="003C52ED"/>
    <w:rsid w:val="004E5336"/>
    <w:rsid w:val="005306C5"/>
    <w:rsid w:val="00706E71"/>
    <w:rsid w:val="00842B81"/>
    <w:rsid w:val="00892F3B"/>
    <w:rsid w:val="00900D1A"/>
    <w:rsid w:val="00952F0E"/>
    <w:rsid w:val="00A50764"/>
    <w:rsid w:val="00AF0D97"/>
    <w:rsid w:val="00B14368"/>
    <w:rsid w:val="00CF3D8A"/>
    <w:rsid w:val="00DB25A7"/>
    <w:rsid w:val="00E31D61"/>
    <w:rsid w:val="00ED5BA4"/>
    <w:rsid w:val="00F10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41354"/>
  <w15:chartTrackingRefBased/>
  <w15:docId w15:val="{E2FD4B49-276C-4687-B80B-C06150CA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1A"/>
  </w:style>
  <w:style w:type="paragraph" w:styleId="Ttulo1">
    <w:name w:val="heading 1"/>
    <w:basedOn w:val="Normal"/>
    <w:next w:val="Normal"/>
    <w:link w:val="Ttulo1Car"/>
    <w:uiPriority w:val="9"/>
    <w:qFormat/>
    <w:rsid w:val="00E31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1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1D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1D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1D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1D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1D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1D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1D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1D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1D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1D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1D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1D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1D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1D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1D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1D61"/>
    <w:rPr>
      <w:rFonts w:eastAsiaTheme="majorEastAsia" w:cstheme="majorBidi"/>
      <w:color w:val="272727" w:themeColor="text1" w:themeTint="D8"/>
    </w:rPr>
  </w:style>
  <w:style w:type="paragraph" w:styleId="Ttulo">
    <w:name w:val="Title"/>
    <w:basedOn w:val="Normal"/>
    <w:next w:val="Normal"/>
    <w:link w:val="TtuloCar"/>
    <w:uiPriority w:val="10"/>
    <w:qFormat/>
    <w:rsid w:val="00E31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1D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1D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1D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1D61"/>
    <w:pPr>
      <w:spacing w:before="160"/>
      <w:jc w:val="center"/>
    </w:pPr>
    <w:rPr>
      <w:i/>
      <w:iCs/>
      <w:color w:val="404040" w:themeColor="text1" w:themeTint="BF"/>
    </w:rPr>
  </w:style>
  <w:style w:type="character" w:customStyle="1" w:styleId="CitaCar">
    <w:name w:val="Cita Car"/>
    <w:basedOn w:val="Fuentedeprrafopredeter"/>
    <w:link w:val="Cita"/>
    <w:uiPriority w:val="29"/>
    <w:rsid w:val="00E31D61"/>
    <w:rPr>
      <w:i/>
      <w:iCs/>
      <w:color w:val="404040" w:themeColor="text1" w:themeTint="BF"/>
    </w:rPr>
  </w:style>
  <w:style w:type="paragraph" w:styleId="Prrafodelista">
    <w:name w:val="List Paragraph"/>
    <w:basedOn w:val="Normal"/>
    <w:uiPriority w:val="34"/>
    <w:qFormat/>
    <w:rsid w:val="00E31D61"/>
    <w:pPr>
      <w:ind w:left="720"/>
      <w:contextualSpacing/>
    </w:pPr>
  </w:style>
  <w:style w:type="character" w:styleId="nfasisintenso">
    <w:name w:val="Intense Emphasis"/>
    <w:basedOn w:val="Fuentedeprrafopredeter"/>
    <w:uiPriority w:val="21"/>
    <w:qFormat/>
    <w:rsid w:val="00E31D61"/>
    <w:rPr>
      <w:i/>
      <w:iCs/>
      <w:color w:val="0F4761" w:themeColor="accent1" w:themeShade="BF"/>
    </w:rPr>
  </w:style>
  <w:style w:type="paragraph" w:styleId="Citadestacada">
    <w:name w:val="Intense Quote"/>
    <w:basedOn w:val="Normal"/>
    <w:next w:val="Normal"/>
    <w:link w:val="CitadestacadaCar"/>
    <w:uiPriority w:val="30"/>
    <w:qFormat/>
    <w:rsid w:val="00E31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1D61"/>
    <w:rPr>
      <w:i/>
      <w:iCs/>
      <w:color w:val="0F4761" w:themeColor="accent1" w:themeShade="BF"/>
    </w:rPr>
  </w:style>
  <w:style w:type="character" w:styleId="Referenciaintensa">
    <w:name w:val="Intense Reference"/>
    <w:basedOn w:val="Fuentedeprrafopredeter"/>
    <w:uiPriority w:val="32"/>
    <w:qFormat/>
    <w:rsid w:val="00E31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592</Words>
  <Characters>3258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Jair Gonzalez Neita</dc:creator>
  <cp:keywords/>
  <dc:description/>
  <cp:lastModifiedBy>Harry Jair Gonzalez Neita</cp:lastModifiedBy>
  <cp:revision>2</cp:revision>
  <dcterms:created xsi:type="dcterms:W3CDTF">2025-08-27T12:57:00Z</dcterms:created>
  <dcterms:modified xsi:type="dcterms:W3CDTF">2025-09-17T16:41:00Z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f4d2ceee-f547-4c7a-ba6a-324b987c6efa</vt:lpwstr>
  </property>
</Properties>
</file>