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B72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USCC Referee Results Web — Technical Components</w:t>
      </w:r>
    </w:p>
    <w:p w14:paraId="6F6DBA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Oct 30, 2026 · @Harry Ngô Vũ</w:t>
      </w:r>
      <w:bookmarkStart w:id="0" w:name="_GoBack"/>
      <w:bookmarkEnd w:id="0"/>
    </w:p>
    <w:p w14:paraId="5632C3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Programming language and framework</w:t>
      </w:r>
    </w:p>
    <w:p w14:paraId="6B8CBB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TypeScript across the whole stack. The app is mostly realtime UI, forms and a small amount of business logic, and one language for client and server cuts the team's workload.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3148"/>
        <w:gridCol w:w="3882"/>
      </w:tblGrid>
      <w:tr w14:paraId="36E84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13F4C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15D6E58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Choice</w:t>
            </w:r>
          </w:p>
        </w:tc>
        <w:tc>
          <w:tcPr>
            <w:tcW w:w="0" w:type="auto"/>
            <w:shd w:val="clear"/>
            <w:vAlign w:val="center"/>
          </w:tcPr>
          <w:p w14:paraId="2DD5F13B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Why</w:t>
            </w:r>
          </w:p>
        </w:tc>
      </w:tr>
      <w:tr w14:paraId="21D44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C3C2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Frontend + backend</w:t>
            </w:r>
          </w:p>
        </w:tc>
        <w:tc>
          <w:tcPr>
            <w:tcW w:w="0" w:type="auto"/>
            <w:shd w:val="clear"/>
            <w:vAlign w:val="center"/>
          </w:tcPr>
          <w:p w14:paraId="207EF0F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Next.js (React, App Router, route handlers)</w:t>
            </w:r>
          </w:p>
        </w:tc>
        <w:tc>
          <w:tcPr>
            <w:tcW w:w="0" w:type="auto"/>
            <w:shd w:val="clear"/>
            <w:vAlign w:val="center"/>
          </w:tcPr>
          <w:p w14:paraId="247D456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One codebase covers the referee mobile pages, the TD desktop pages and the projection screen.</w:t>
            </w:r>
          </w:p>
        </w:tc>
      </w:tr>
      <w:tr w14:paraId="1CD8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9EBF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ORM / migrations</w:t>
            </w:r>
          </w:p>
        </w:tc>
        <w:tc>
          <w:tcPr>
            <w:tcW w:w="0" w:type="auto"/>
            <w:shd w:val="clear"/>
            <w:vAlign w:val="center"/>
          </w:tcPr>
          <w:p w14:paraId="5764F0F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Prisma or Drizzle</w:t>
            </w:r>
          </w:p>
        </w:tc>
        <w:tc>
          <w:tcPr>
            <w:tcW w:w="0" w:type="auto"/>
            <w:shd w:val="clear"/>
            <w:vAlign w:val="center"/>
          </w:tcPr>
          <w:p w14:paraId="2A02FB5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Typed schema and versioned migrations.</w:t>
            </w:r>
          </w:p>
        </w:tc>
      </w:tr>
      <w:tr w14:paraId="45F85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61A3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110435A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Zod</w:t>
            </w:r>
          </w:p>
        </w:tc>
        <w:tc>
          <w:tcPr>
            <w:tcW w:w="0" w:type="auto"/>
            <w:shd w:val="clear"/>
            <w:vAlign w:val="center"/>
          </w:tcPr>
          <w:p w14:paraId="0F3F412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Validates Excel rows and API payloads with one schema.</w:t>
            </w:r>
          </w:p>
        </w:tc>
      </w:tr>
      <w:tr w14:paraId="1D6B0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9B7A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Excel read/write</w:t>
            </w:r>
          </w:p>
        </w:tc>
        <w:tc>
          <w:tcPr>
            <w:tcW w:w="0" w:type="auto"/>
            <w:shd w:val="clear"/>
            <w:vAlign w:val="center"/>
          </w:tcPr>
          <w:p w14:paraId="7A86294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ExcelJS (or SheetJS)</w:t>
            </w:r>
          </w:p>
        </w:tc>
        <w:tc>
          <w:tcPr>
            <w:tcW w:w="0" w:type="auto"/>
            <w:shd w:val="clear"/>
            <w:vAlign w:val="center"/>
          </w:tcPr>
          <w:p w14:paraId="391E9C4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Covers FR-02 import with column mapping and FR-09 export.</w:t>
            </w:r>
          </w:p>
        </w:tc>
      </w:tr>
      <w:tr w14:paraId="5A6D0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36F2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</w:t>
            </w:r>
          </w:p>
        </w:tc>
        <w:tc>
          <w:tcPr>
            <w:tcW w:w="0" w:type="auto"/>
            <w:shd w:val="clear"/>
            <w:vAlign w:val="center"/>
          </w:tcPr>
          <w:p w14:paraId="7558CB8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Auth.js or Lucia-style session auth, credentials only</w:t>
            </w:r>
          </w:p>
        </w:tc>
        <w:tc>
          <w:tcPr>
            <w:tcW w:w="0" w:type="auto"/>
            <w:shd w:val="clear"/>
            <w:vAlign w:val="center"/>
          </w:tcPr>
          <w:p w14:paraId="422E28E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public signup. Accounts are created by the TD/admin.</w:t>
            </w:r>
          </w:p>
        </w:tc>
      </w:tr>
      <w:tr w14:paraId="7562E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2F1B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Realtime</w:t>
            </w:r>
          </w:p>
        </w:tc>
        <w:tc>
          <w:tcPr>
            <w:tcW w:w="0" w:type="auto"/>
            <w:shd w:val="clear"/>
            <w:vAlign w:val="center"/>
          </w:tcPr>
          <w:p w14:paraId="41BF5B1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Server-Sent Events fed by Postgres LISTEN/NOTIFY</w:t>
            </w:r>
          </w:p>
        </w:tc>
        <w:tc>
          <w:tcPr>
            <w:tcW w:w="0" w:type="auto"/>
            <w:shd w:val="clear"/>
            <w:vAlign w:val="center"/>
          </w:tcPr>
          <w:p w14:paraId="03FE4D2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One-way push to the projection and TD screens. Meets the 5 s target without a separate WebSocket server.</w:t>
            </w:r>
          </w:p>
        </w:tc>
      </w:tr>
      <w:tr w14:paraId="1F39A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1934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Styling</w:t>
            </w:r>
          </w:p>
        </w:tc>
        <w:tc>
          <w:tcPr>
            <w:tcW w:w="0" w:type="auto"/>
            <w:shd w:val="clear"/>
            <w:vAlign w:val="center"/>
          </w:tcPr>
          <w:p w14:paraId="478DBC8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Tailwind CSS</w:t>
            </w:r>
          </w:p>
        </w:tc>
        <w:tc>
          <w:tcPr>
            <w:tcW w:w="0" w:type="auto"/>
            <w:shd w:val="clear"/>
            <w:vAlign w:val="center"/>
          </w:tcPr>
          <w:p w14:paraId="195B1F4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Large touch targets and theme colors per tournament through CSS variables.</w:t>
            </w:r>
          </w:p>
        </w:tc>
      </w:tr>
      <w:tr w14:paraId="1C55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3D12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1F3AB20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Vitest (logic), Playwright (full round flow on a mobile viewport)</w:t>
            </w:r>
          </w:p>
        </w:tc>
        <w:tc>
          <w:tcPr>
            <w:tcW w:w="0" w:type="auto"/>
            <w:shd w:val="clear"/>
            <w:vAlign w:val="center"/>
          </w:tcPr>
          <w:p w14:paraId="531B210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PRD's acceptance criteria map directly onto Playwright scenarios.</w:t>
            </w:r>
          </w:p>
        </w:tc>
      </w:tr>
    </w:tbl>
    <w:p w14:paraId="6B31B4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alternative if the team is stronger there: FastAPI + SQLAlchemy + openpyxl on the backend, React (Vite) on the frontend. This costs two codebases. Choose it only if TypeScript is a real obstacle.</w:t>
      </w:r>
    </w:p>
    <w:p w14:paraId="227941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Database</w:t>
      </w:r>
    </w:p>
    <w:p w14:paraId="5DA659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PostgreSQL. The app needs relational integrity, transactions for the confirmation state machine, LISTEN/NOTIFY for realtime, and JSONB for audit diffs. SQLite fails on concurrent writes from several phones; MongoDB fits poorly because the data is strongly relational.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4983"/>
        <w:gridCol w:w="1564"/>
      </w:tblGrid>
      <w:tr w14:paraId="76841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4893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0503452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Key fields</w:t>
            </w:r>
          </w:p>
        </w:tc>
        <w:tc>
          <w:tcPr>
            <w:tcW w:w="0" w:type="auto"/>
            <w:shd w:val="clear"/>
            <w:vAlign w:val="center"/>
          </w:tcPr>
          <w:p w14:paraId="196B321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PRD source</w:t>
            </w:r>
          </w:p>
        </w:tc>
      </w:tr>
      <w:tr w14:paraId="0D164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BB07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3716869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id, username, password_hash, role (TECHNICAL, RECORDER), active</w:t>
            </w:r>
          </w:p>
        </w:tc>
        <w:tc>
          <w:tcPr>
            <w:tcW w:w="0" w:type="auto"/>
            <w:shd w:val="clear"/>
            <w:vAlign w:val="center"/>
          </w:tcPr>
          <w:p w14:paraId="6874AD7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Access control</w:t>
            </w:r>
          </w:p>
        </w:tc>
      </w:tr>
      <w:tr w14:paraId="5521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9387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tournaments</w:t>
            </w:r>
          </w:p>
        </w:tc>
        <w:tc>
          <w:tcPr>
            <w:tcW w:w="0" w:type="auto"/>
            <w:shd w:val="clear"/>
            <w:vAlign w:val="center"/>
          </w:tcPr>
          <w:p w14:paraId="3EC9E01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id, name, dates, venue, organizer, rounds_count, timezone, logo_url, primary_color, secondary_color</w:t>
            </w:r>
          </w:p>
        </w:tc>
        <w:tc>
          <w:tcPr>
            <w:tcW w:w="0" w:type="auto"/>
            <w:shd w:val="clear"/>
            <w:vAlign w:val="center"/>
          </w:tcPr>
          <w:p w14:paraId="0F3506C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FR-01</w:t>
            </w:r>
          </w:p>
        </w:tc>
      </w:tr>
      <w:tr w14:paraId="1BB38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3A23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result_codes</w:t>
            </w:r>
          </w:p>
        </w:tc>
        <w:tc>
          <w:tcPr>
            <w:tcW w:w="0" w:type="auto"/>
            <w:shd w:val="clear"/>
            <w:vAlign w:val="center"/>
          </w:tcPr>
          <w:p w14:paraId="0B2A9C3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tournament_id, code, label_vi, white_score, black_score, requires_player_confirmation, swiss_manager_value</w:t>
            </w:r>
          </w:p>
        </w:tc>
        <w:tc>
          <w:tcPr>
            <w:tcW w:w="0" w:type="auto"/>
            <w:shd w:val="clear"/>
            <w:vAlign w:val="center"/>
          </w:tcPr>
          <w:p w14:paraId="5CB9A6F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FR-04, bye/forfeit rules</w:t>
            </w:r>
          </w:p>
        </w:tc>
      </w:tr>
      <w:tr w14:paraId="5BEB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9383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players</w:t>
            </w:r>
          </w:p>
        </w:tc>
        <w:tc>
          <w:tcPr>
            <w:tcW w:w="0" w:type="auto"/>
            <w:shd w:val="clear"/>
            <w:vAlign w:val="center"/>
          </w:tcPr>
          <w:p w14:paraId="13A0B38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tournament_id, sm_player_id, name, club/federation, rating</w:t>
            </w:r>
          </w:p>
        </w:tc>
        <w:tc>
          <w:tcPr>
            <w:tcW w:w="0" w:type="auto"/>
            <w:shd w:val="clear"/>
            <w:vAlign w:val="center"/>
          </w:tcPr>
          <w:p w14:paraId="2A64D18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FR-02, identity rule</w:t>
            </w:r>
          </w:p>
        </w:tc>
      </w:tr>
      <w:tr w14:paraId="3788F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CB8A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rounds</w:t>
            </w:r>
          </w:p>
        </w:tc>
        <w:tc>
          <w:tcPr>
            <w:tcW w:w="0" w:type="auto"/>
            <w:shd w:val="clear"/>
            <w:vAlign w:val="center"/>
          </w:tcPr>
          <w:p w14:paraId="27F64A7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tournament_id, number, status</w:t>
            </w:r>
          </w:p>
        </w:tc>
        <w:tc>
          <w:tcPr>
            <w:tcW w:w="0" w:type="auto"/>
            <w:shd w:val="clear"/>
            <w:vAlign w:val="center"/>
          </w:tcPr>
          <w:p w14:paraId="35A6B6A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FR-02</w:t>
            </w:r>
          </w:p>
        </w:tc>
      </w:tr>
      <w:tr w14:paraId="1B397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9E64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games</w:t>
            </w:r>
          </w:p>
        </w:tc>
        <w:tc>
          <w:tcPr>
            <w:tcW w:w="0" w:type="auto"/>
            <w:shd w:val="clear"/>
            <w:vAlign w:val="center"/>
          </w:tcPr>
          <w:p w14:paraId="24339BD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round_id, board_no, white_player_id, black_player_id (nullable for a bye), white_points_before, black_points_before; unique (round_id, board_no)</w:t>
            </w:r>
          </w:p>
        </w:tc>
        <w:tc>
          <w:tcPr>
            <w:tcW w:w="0" w:type="auto"/>
            <w:shd w:val="clear"/>
            <w:vAlign w:val="center"/>
          </w:tcPr>
          <w:p w14:paraId="3DB5C04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FR-03</w:t>
            </w:r>
          </w:p>
        </w:tc>
      </w:tr>
      <w:tr w14:paraId="5A821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97D2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results</w:t>
            </w:r>
          </w:p>
        </w:tc>
        <w:tc>
          <w:tcPr>
            <w:tcW w:w="0" w:type="auto"/>
            <w:shd w:val="clear"/>
            <w:vAlign w:val="center"/>
          </w:tcPr>
          <w:p w14:paraId="287BD6D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game_id, result_code, status (NONE, PENDING, DISPUTED, OFFICIAL, REOPENED), white_confirmed_at, black_confirmed_at, entered_by, approved_by, approval_reason, version</w:t>
            </w:r>
          </w:p>
        </w:tc>
        <w:tc>
          <w:tcPr>
            <w:tcW w:w="0" w:type="auto"/>
            <w:shd w:val="clear"/>
            <w:vAlign w:val="center"/>
          </w:tcPr>
          <w:p w14:paraId="32C6653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FR-04 to FR-06, lifecycle</w:t>
            </w:r>
          </w:p>
        </w:tc>
      </w:tr>
      <w:tr w14:paraId="1413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692B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result_events</w:t>
            </w:r>
          </w:p>
        </w:tc>
        <w:tc>
          <w:tcPr>
            <w:tcW w:w="0" w:type="auto"/>
            <w:shd w:val="clear"/>
            <w:vAlign w:val="center"/>
          </w:tcPr>
          <w:p w14:paraId="3385BB1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result_id, actor_user_id, action, old_value (JSONB), new_value (JSONB), reason, created_at</w:t>
            </w:r>
          </w:p>
        </w:tc>
        <w:tc>
          <w:tcPr>
            <w:tcW w:w="0" w:type="auto"/>
            <w:shd w:val="clear"/>
            <w:vAlign w:val="center"/>
          </w:tcPr>
          <w:p w14:paraId="75713B7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FR-08, audit log</w:t>
            </w:r>
          </w:p>
        </w:tc>
      </w:tr>
      <w:tr w14:paraId="2F9F7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51D3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imports</w:t>
            </w:r>
          </w:p>
        </w:tc>
        <w:tc>
          <w:tcPr>
            <w:tcW w:w="0" w:type="auto"/>
            <w:shd w:val="clear"/>
            <w:vAlign w:val="center"/>
          </w:tcPr>
          <w:p w14:paraId="2CC6DAC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tournament_id, round_id, filename, file_hash, storage_key, uploaded_by, created_at, row_errors (JSONB)</w:t>
            </w:r>
          </w:p>
        </w:tc>
        <w:tc>
          <w:tcPr>
            <w:tcW w:w="0" w:type="auto"/>
            <w:shd w:val="clear"/>
            <w:vAlign w:val="center"/>
          </w:tcPr>
          <w:p w14:paraId="34ECDB2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Import step 5</w:t>
            </w:r>
          </w:p>
        </w:tc>
      </w:tr>
      <w:tr w14:paraId="509E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DB08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column_mappings</w:t>
            </w:r>
          </w:p>
        </w:tc>
        <w:tc>
          <w:tcPr>
            <w:tcW w:w="0" w:type="auto"/>
            <w:shd w:val="clear"/>
            <w:vAlign w:val="center"/>
          </w:tcPr>
          <w:p w14:paraId="648DA94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tournament_id, mapping (JSONB)</w:t>
            </w:r>
          </w:p>
        </w:tc>
        <w:tc>
          <w:tcPr>
            <w:tcW w:w="0" w:type="auto"/>
            <w:shd w:val="clear"/>
            <w:vAlign w:val="center"/>
          </w:tcPr>
          <w:p w14:paraId="294D042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Saved sheet/column mapping</w:t>
            </w:r>
          </w:p>
        </w:tc>
      </w:tr>
      <w:tr w14:paraId="43791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F902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sessions</w:t>
            </w:r>
          </w:p>
        </w:tc>
        <w:tc>
          <w:tcPr>
            <w:tcW w:w="0" w:type="auto"/>
            <w:shd w:val="clear"/>
            <w:vAlign w:val="center"/>
          </w:tcPr>
          <w:p w14:paraId="049337C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standard auth sessions</w:t>
            </w:r>
          </w:p>
        </w:tc>
        <w:tc>
          <w:tcPr>
            <w:tcW w:w="0" w:type="auto"/>
            <w:shd w:val="clear"/>
            <w:vAlign w:val="center"/>
          </w:tcPr>
          <w:p w14:paraId="776D2CE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</w:t>
            </w:r>
          </w:p>
        </w:tc>
      </w:tr>
    </w:tbl>
    <w:p w14:paraId="33521D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Rules to enforce in the database:</w:t>
      </w:r>
    </w:p>
    <w:p w14:paraId="7AF3A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Wrap each state transition in a single transaction.</w:t>
      </w:r>
    </w:p>
    <w:p w14:paraId="4D3D5E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Increment version on every write and reject stale writes; two referees entering the same board will happen.</w:t>
      </w:r>
    </w:p>
    <w:p w14:paraId="511739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timestamps as timestamptz and display them in the tournament timezone (Asia/Ho_Chi_Minh by default).</w:t>
      </w:r>
    </w:p>
    <w:p w14:paraId="00CD5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 result_events append-only: never update or delete its rows.</w:t>
      </w:r>
    </w:p>
    <w:p w14:paraId="10F3FF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Infrastructure</w:t>
      </w:r>
    </w:p>
    <w:p w14:paraId="088E0E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small VPS in Singapore with managed PostgreSQL, HTTPS and frequent backups covers v1.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3263"/>
        <w:gridCol w:w="3359"/>
      </w:tblGrid>
      <w:tr w14:paraId="66926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B1C8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7F0A9AF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Minimum viable choice</w:t>
            </w:r>
          </w:p>
        </w:tc>
        <w:tc>
          <w:tcPr>
            <w:tcW w:w="0" w:type="auto"/>
            <w:shd w:val="clear"/>
            <w:vAlign w:val="center"/>
          </w:tcPr>
          <w:p w14:paraId="67215B3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Notes</w:t>
            </w:r>
          </w:p>
        </w:tc>
      </w:tr>
      <w:tr w14:paraId="4AC6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D716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 hosting</w:t>
            </w:r>
          </w:p>
        </w:tc>
        <w:tc>
          <w:tcPr>
            <w:tcW w:w="0" w:type="auto"/>
            <w:shd w:val="clear"/>
            <w:vAlign w:val="center"/>
          </w:tcPr>
          <w:p w14:paraId="6ECABBA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Small VPS in Singapore (DigitalOcean, Vultr, Linode) or a PaaS such as Railway or Render</w:t>
            </w:r>
          </w:p>
        </w:tc>
        <w:tc>
          <w:tcPr>
            <w:tcW w:w="0" w:type="auto"/>
            <w:shd w:val="clear"/>
            <w:vAlign w:val="center"/>
          </w:tcPr>
          <w:p w14:paraId="16B5342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 latency from HCMC. SSE needs long-lived connections, so avoid pure serverless for the realtime endpoint.</w:t>
            </w:r>
          </w:p>
        </w:tc>
      </w:tr>
      <w:tr w14:paraId="223FE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459F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130C0ED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Managed PostgreSQL (Neon, Supabase, provider DB) or Postgres in Docker on the VPS</w:t>
            </w:r>
          </w:p>
        </w:tc>
        <w:tc>
          <w:tcPr>
            <w:tcW w:w="0" w:type="auto"/>
            <w:shd w:val="clear"/>
            <w:vAlign w:val="center"/>
          </w:tcPr>
          <w:p w14:paraId="021269C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Managed preferred: backups built in.</w:t>
            </w:r>
          </w:p>
        </w:tc>
      </w:tr>
      <w:tr w14:paraId="0E6E8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AE95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 storage</w:t>
            </w:r>
          </w:p>
        </w:tc>
        <w:tc>
          <w:tcPr>
            <w:tcW w:w="0" w:type="auto"/>
            <w:shd w:val="clear"/>
            <w:vAlign w:val="center"/>
          </w:tcPr>
          <w:p w14:paraId="59DEA07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S3-compatible storage (Cloudflare R2, DigitalOcean Spaces) or local disk for v1</w:t>
            </w:r>
          </w:p>
        </w:tc>
        <w:tc>
          <w:tcPr>
            <w:tcW w:w="0" w:type="auto"/>
            <w:shd w:val="clear"/>
            <w:vAlign w:val="center"/>
          </w:tcPr>
          <w:p w14:paraId="14EC203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Uploaded Excel files and logos.</w:t>
            </w:r>
          </w:p>
        </w:tc>
      </w:tr>
      <w:tr w14:paraId="44874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A0FF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Reverse proxy + TLS</w:t>
            </w:r>
          </w:p>
        </w:tc>
        <w:tc>
          <w:tcPr>
            <w:tcW w:w="0" w:type="auto"/>
            <w:shd w:val="clear"/>
            <w:vAlign w:val="center"/>
          </w:tcPr>
          <w:p w14:paraId="634F15E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Caddy (automatic HTTPS) or Nginx + Let's Encrypt</w:t>
            </w:r>
          </w:p>
        </w:tc>
        <w:tc>
          <w:tcPr>
            <w:tcW w:w="0" w:type="auto"/>
            <w:shd w:val="clear"/>
            <w:vAlign w:val="center"/>
          </w:tcPr>
          <w:p w14:paraId="19A67F9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 is mandatory: passwords travel over venue Wi-Fi.</w:t>
            </w:r>
          </w:p>
        </w:tc>
      </w:tr>
      <w:tr w14:paraId="2CE1F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D4D6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Domain</w:t>
            </w:r>
          </w:p>
        </w:tc>
        <w:tc>
          <w:tcPr>
            <w:tcW w:w="0" w:type="auto"/>
            <w:shd w:val="clear"/>
            <w:vAlign w:val="center"/>
          </w:tcPr>
          <w:p w14:paraId="430C278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One subdomain</w:t>
            </w:r>
          </w:p>
        </w:tc>
        <w:tc>
          <w:tcPr>
            <w:tcW w:w="0" w:type="auto"/>
            <w:shd w:val="clear"/>
            <w:vAlign w:val="center"/>
          </w:tcPr>
          <w:p w14:paraId="3405D43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public links; every route requires login.</w:t>
            </w:r>
          </w:p>
        </w:tc>
      </w:tr>
      <w:tr w14:paraId="7FC62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E1B2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Containerization</w:t>
            </w:r>
          </w:p>
        </w:tc>
        <w:tc>
          <w:tcPr>
            <w:tcW w:w="0" w:type="auto"/>
            <w:shd w:val="clear"/>
            <w:vAlign w:val="center"/>
          </w:tcPr>
          <w:p w14:paraId="77B4CD2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 + docker compose (app, db, proxy)</w:t>
            </w:r>
          </w:p>
        </w:tc>
        <w:tc>
          <w:tcPr>
            <w:tcW w:w="0" w:type="auto"/>
            <w:shd w:val="clear"/>
            <w:vAlign w:val="center"/>
          </w:tcPr>
          <w:p w14:paraId="0DD5693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Reproducible deploys.</w:t>
            </w:r>
          </w:p>
        </w:tc>
      </w:tr>
      <w:tr w14:paraId="146A7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04AF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Backups</w:t>
            </w:r>
          </w:p>
        </w:tc>
        <w:tc>
          <w:tcPr>
            <w:tcW w:w="0" w:type="auto"/>
            <w:shd w:val="clear"/>
            <w:vAlign w:val="center"/>
          </w:tcPr>
          <w:p w14:paraId="14F23E0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Automated pg_dump every 5–15 minutes during a tournament, plus daily snapshots, stored off-server</w:t>
            </w:r>
          </w:p>
        </w:tc>
        <w:tc>
          <w:tcPr>
            <w:tcW w:w="0" w:type="auto"/>
            <w:shd w:val="clear"/>
            <w:vAlign w:val="center"/>
          </w:tcPr>
          <w:p w14:paraId="382E48D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Required by the PRD.</w:t>
            </w:r>
          </w:p>
        </w:tc>
      </w:tr>
      <w:tr w14:paraId="63C10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F057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5DF56F4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Uptime check (UptimeRobot) + error tracking (Sentry free tier)</w:t>
            </w:r>
          </w:p>
        </w:tc>
        <w:tc>
          <w:tcPr>
            <w:tcW w:w="0" w:type="auto"/>
            <w:shd w:val="clear"/>
            <w:vAlign w:val="center"/>
          </w:tcPr>
          <w:p w14:paraId="597FCAE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 failures before the TD does.</w:t>
            </w:r>
          </w:p>
        </w:tc>
      </w:tr>
      <w:tr w14:paraId="1FE5E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5BC2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Venue network</w:t>
            </w:r>
          </w:p>
        </w:tc>
        <w:tc>
          <w:tcPr>
            <w:tcW w:w="0" w:type="auto"/>
            <w:shd w:val="clear"/>
            <w:vAlign w:val="center"/>
          </w:tcPr>
          <w:p w14:paraId="7D5E012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4G hotspot as fallback to venue Wi-Fi</w:t>
            </w:r>
          </w:p>
        </w:tc>
        <w:tc>
          <w:tcPr>
            <w:tcW w:w="0" w:type="auto"/>
            <w:shd w:val="clear"/>
            <w:vAlign w:val="center"/>
          </w:tcPr>
          <w:p w14:paraId="767F0F7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PRD assumes connectivity; plan for losing it.</w:t>
            </w:r>
          </w:p>
        </w:tc>
      </w:tr>
    </w:tbl>
    <w:p w14:paraId="30C651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Application modules</w:t>
      </w:r>
    </w:p>
    <w:p w14:paraId="213C25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 and roles: login, role-based route guards, admin-created accounts.</w:t>
      </w:r>
    </w:p>
    <w:p w14:paraId="72BF35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Tournament setup (TD): details, branding (logo upload, colors), result-code configuration.</w:t>
      </w:r>
    </w:p>
    <w:p w14:paraId="4FE9E6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wizard (TD): upload .xlsx, pick a sheet, map columns, preview with row/column errors, diff if the round already has data, confirm, log the import.</w:t>
      </w:r>
    </w:p>
    <w:p w14:paraId="7CD04E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Pairing lookup (all referees): filter by round, board, name or ID.</w:t>
      </w:r>
    </w:p>
    <w:p w14:paraId="669104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 entry (recorder, mobile): select the board, choose a result code, review screen (White/Black/score), submit.</w:t>
      </w:r>
    </w:p>
    <w:p w14:paraId="427A5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Player confirmation flow (mobile): sequential screen for White, then Black; one name, the color, and "Xác nhận" / "Không đồng ý"; the step locks after each tap.</w:t>
      </w:r>
    </w:p>
    <w:p w14:paraId="056BB2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TD console: live board status, disputed queue, approve/override with mandatory reason, reopen or edit results, audit history per game.</w:t>
      </w:r>
    </w:p>
    <w:p w14:paraId="061C24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Projection screen: read-only, login-gated, large text, official results only, last-sync timestamp, connection-lost banner.</w:t>
      </w:r>
    </w:p>
    <w:p w14:paraId="02C97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(TD): Excel for a round or the whole tournament, official results only by default, optional pending/disputed reconciliation export.</w:t>
      </w:r>
    </w:p>
    <w:p w14:paraId="242A9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Offline resilience (client): queue unsent actions in IndexedDB with an idempotency key per action, retry automatically, show unsynced state clearly.</w:t>
      </w:r>
    </w:p>
    <w:p w14:paraId="6AD899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Settings and configuration</w:t>
      </w:r>
    </w:p>
    <w:p w14:paraId="13083B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variables: DATABASE_URL, SESSION_SECRET, STORAGE_* credentials, APP_URL, SENTRY_DSN.</w:t>
      </w:r>
    </w:p>
    <w:p w14:paraId="039E8C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 tournament: timezone, rounds count, result-code list mapped to Swiss-Manager values, branding, saved column mapping.</w:t>
      </w:r>
    </w:p>
    <w:p w14:paraId="05A473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Security: bcrypt/argon2 password hashing, rate-limited login, HttpOnly + Secure + SameSite cookies, session timeout sized for a full tournament day, CSRF protection on mutations.</w:t>
      </w:r>
    </w:p>
    <w:p w14:paraId="449ACE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Locale: Vietnamese UI strings in one i18n file. Store ½ as 0.5 internally; render it as ½.</w:t>
      </w:r>
    </w:p>
    <w:p w14:paraId="6C1BF3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Realtime: SSE heartbeat every ~15 s; client reconnects with backoff and shows the last successful sync time.</w:t>
      </w:r>
    </w:p>
    <w:p w14:paraId="67A102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Blockers to resolve before building the importer/exporter</w:t>
      </w:r>
    </w:p>
    <w:p w14:paraId="159CAD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are unresolved in the PRD. Building the importer and exporter first means rewriting them later.</w:t>
      </w:r>
    </w:p>
    <w:p w14:paraId="0BE432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a real Swiss-Manager export file and the Swiss-Manager version USCC uses. The current sample is a Chess-Results export, which the PRD itself says not to rely on.</w:t>
      </w:r>
    </w:p>
    <w:p w14:paraId="3A5CFF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 the format Swiss-Manager accepts for importing results back (FR-09). If your version cannot import results from Excel, the export becomes a printable sheet for manual entry, which changes scope.</w:t>
      </w:r>
    </w:p>
    <w:p w14:paraId="669DBA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 the result-code list per the tournament rules (forfeits +/- and -/+, double forfeit, half-point bye, zero-point bye, etc.) and their Swiss-Manager equivalents.</w:t>
      </w:r>
    </w:p>
    <w:p w14:paraId="5BB2BE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Decide the dispute and player-incapacity procedure. The state machine handles disputes; the TD workflow needs the decision.</w:t>
      </w:r>
    </w:p>
    <w:p w14:paraId="600FB5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Design weaknesses in the PRD</w:t>
      </w:r>
    </w:p>
    <w:p w14:paraId="4E44DD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Player identity on a shared phone is unverified. "Trọng tài chịu trách nhiệm kiểm tra đúng người" is a process control, not a technical one. Accept that consciously or add a lightweight check, such as the player tapping their own board/ID.</w:t>
      </w:r>
    </w:p>
    <w:p w14:paraId="714431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Concurrency between referees is not mentioned. Two recorders on the same board, or a TD editing during a confirmation, needs explicit handling; the optimistic version lock covers it.</w:t>
      </w:r>
    </w:p>
    <w:p w14:paraId="730449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Offline behavior is underspecified. "Báo lỗi và giữ lại thao tác" requires the client-side queue in module 10; it is not optional.</w:t>
      </w:r>
    </w:p>
    <w:p w14:paraId="2F3B59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order</w:t>
      </w:r>
    </w:p>
    <w:p w14:paraId="2D2496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Schema and result state machine.</w:t>
      </w:r>
    </w:p>
    <w:p w14:paraId="0DF686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Auth.</w:t>
      </w:r>
    </w:p>
    <w:p w14:paraId="61F6E9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Manual pairing entry and result flow (no importer yet).</w:t>
      </w:r>
    </w:p>
    <w:p w14:paraId="367498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Projection screen with SSE.</w:t>
      </w:r>
    </w:p>
    <w:p w14:paraId="2C1D10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Import/export, once the real Swiss-Manager files arrive.</w:t>
      </w:r>
    </w:p>
    <w:p w14:paraId="5152548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F14C5"/>
    <w:multiLevelType w:val="multilevel"/>
    <w:tmpl w:val="917F1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34A3014"/>
    <w:multiLevelType w:val="multilevel"/>
    <w:tmpl w:val="F34A3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8182C0"/>
    <w:multiLevelType w:val="multilevel"/>
    <w:tmpl w:val="0A818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082E5A9"/>
    <w:multiLevelType w:val="multilevel"/>
    <w:tmpl w:val="1082E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00070F7"/>
    <w:multiLevelType w:val="multilevel"/>
    <w:tmpl w:val="300070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8BB5E4F"/>
    <w:multiLevelType w:val="multilevel"/>
    <w:tmpl w:val="38BB5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63B14"/>
    <w:rsid w:val="3E46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2026-10-30T11:43:00Z</dcterms:created>
  <dc:creator>Khôi Nguyên</dc:creator>
  <cp:lastModifiedBy>Khôi Nguyên</cp:lastModifiedBy>
  <dcterms:modified xsi:type="dcterms:W3CDTF">2026-10-30T11:44:12Z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4AD7E08DFC59462E80AF5D85246EF49E_11</vt:lpwstr>
  </property>
  <property fmtid="{D5CDD505-2E9C-101B-9397-08002B2CF9AE}" pid="4" name="KSOTemplateDocerSaveRecord">
    <vt:lpwstr>eyJoZGlkIjoiY2Y5NTU5OWZlNjcxNWU5YTdkNjRjMzFiMjdjZTM4NjgiLCJ1c2VySWQiOiI4ODE0MDAyMjU0Mzg2In0=</vt:lpwstr>
  </property>
</Properties>
</file>