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5C0D" w14:textId="77777777" w:rsidR="001B3DB4" w:rsidRPr="001646D1" w:rsidRDefault="001B3DB4">
      <w:pPr>
        <w:jc w:val="center"/>
        <w:rPr>
          <w:rFonts w:asciiTheme="majorHAnsi" w:hAnsiTheme="majorHAnsi" w:cstheme="majorHAnsi"/>
          <w:sz w:val="40"/>
        </w:rPr>
      </w:pPr>
      <w:r w:rsidRPr="001646D1">
        <w:rPr>
          <w:rFonts w:asciiTheme="majorHAnsi" w:hAnsiTheme="majorHAnsi" w:cstheme="majorHAnsi"/>
          <w:sz w:val="40"/>
        </w:rPr>
        <w:t>Department of Electrical and Computer Engineering</w:t>
      </w:r>
    </w:p>
    <w:p w14:paraId="0ECF4FCB" w14:textId="77777777" w:rsidR="001B3DB4" w:rsidRPr="001646D1" w:rsidRDefault="001B3DB4">
      <w:pPr>
        <w:jc w:val="center"/>
        <w:rPr>
          <w:rFonts w:asciiTheme="majorHAnsi" w:hAnsiTheme="majorHAnsi" w:cstheme="majorHAnsi"/>
          <w:sz w:val="40"/>
        </w:rPr>
      </w:pPr>
      <w:r w:rsidRPr="001646D1">
        <w:rPr>
          <w:rFonts w:asciiTheme="majorHAnsi" w:hAnsiTheme="majorHAnsi" w:cstheme="majorHAnsi"/>
          <w:sz w:val="40"/>
        </w:rPr>
        <w:t>University of Wisconsin-Madison</w:t>
      </w:r>
    </w:p>
    <w:p w14:paraId="06821220" w14:textId="77777777" w:rsidR="001B3DB4" w:rsidRPr="001646D1" w:rsidRDefault="001B3DB4">
      <w:pPr>
        <w:jc w:val="center"/>
        <w:rPr>
          <w:rFonts w:asciiTheme="majorHAnsi" w:hAnsiTheme="majorHAnsi" w:cstheme="majorHAnsi"/>
          <w:sz w:val="32"/>
        </w:rPr>
      </w:pPr>
    </w:p>
    <w:p w14:paraId="46FE079A" w14:textId="77777777" w:rsidR="001B3DB4" w:rsidRPr="001646D1" w:rsidRDefault="001B3DB4">
      <w:pPr>
        <w:jc w:val="center"/>
        <w:rPr>
          <w:rFonts w:asciiTheme="majorHAnsi" w:hAnsiTheme="majorHAnsi" w:cstheme="majorHAnsi"/>
          <w:sz w:val="32"/>
        </w:rPr>
      </w:pPr>
    </w:p>
    <w:p w14:paraId="1A767EB5" w14:textId="77777777" w:rsidR="001B3DB4" w:rsidRPr="001646D1" w:rsidRDefault="001B3DB4">
      <w:pPr>
        <w:jc w:val="center"/>
        <w:rPr>
          <w:rFonts w:asciiTheme="majorHAnsi" w:hAnsiTheme="majorHAnsi" w:cstheme="majorHAnsi"/>
          <w:sz w:val="32"/>
        </w:rPr>
      </w:pPr>
    </w:p>
    <w:p w14:paraId="4EE79E79" w14:textId="7C2E8858" w:rsidR="001B3DB4" w:rsidRPr="001646D1" w:rsidRDefault="001B3DB4">
      <w:pPr>
        <w:jc w:val="center"/>
        <w:rPr>
          <w:rFonts w:asciiTheme="majorHAnsi" w:hAnsiTheme="majorHAnsi" w:cstheme="majorHAnsi"/>
          <w:b/>
          <w:bCs/>
          <w:sz w:val="48"/>
        </w:rPr>
      </w:pPr>
      <w:r w:rsidRPr="001646D1">
        <w:rPr>
          <w:rFonts w:asciiTheme="majorHAnsi" w:hAnsiTheme="majorHAnsi" w:cstheme="majorHAnsi"/>
          <w:b/>
          <w:bCs/>
          <w:sz w:val="48"/>
        </w:rPr>
        <w:t xml:space="preserve">ECE </w:t>
      </w:r>
      <w:r w:rsidR="00D841F2">
        <w:rPr>
          <w:rFonts w:asciiTheme="majorHAnsi" w:hAnsiTheme="majorHAnsi" w:cstheme="majorHAnsi"/>
          <w:b/>
          <w:bCs/>
          <w:sz w:val="48"/>
        </w:rPr>
        <w:t>270</w:t>
      </w:r>
    </w:p>
    <w:p w14:paraId="26B7750E" w14:textId="2D1333D8" w:rsidR="001B3DB4" w:rsidRPr="001646D1" w:rsidRDefault="00D841F2">
      <w:pPr>
        <w:pStyle w:val="Heading1"/>
        <w:rPr>
          <w:rFonts w:asciiTheme="majorHAnsi" w:hAnsiTheme="majorHAnsi" w:cstheme="majorHAnsi"/>
          <w:smallCaps/>
          <w:sz w:val="56"/>
        </w:rPr>
      </w:pPr>
      <w:r>
        <w:rPr>
          <w:rFonts w:asciiTheme="majorHAnsi" w:hAnsiTheme="majorHAnsi" w:cstheme="majorHAnsi"/>
          <w:smallCaps/>
          <w:sz w:val="56"/>
        </w:rPr>
        <w:t>Electronic Circuits I</w:t>
      </w:r>
    </w:p>
    <w:p w14:paraId="67125F8B" w14:textId="77777777" w:rsidR="001B3DB4" w:rsidRPr="001646D1" w:rsidRDefault="001B3DB4">
      <w:pPr>
        <w:jc w:val="center"/>
        <w:rPr>
          <w:rFonts w:asciiTheme="majorHAnsi" w:hAnsiTheme="majorHAnsi" w:cstheme="majorHAnsi"/>
          <w:sz w:val="32"/>
        </w:rPr>
      </w:pPr>
    </w:p>
    <w:p w14:paraId="46E83FF2" w14:textId="77777777" w:rsidR="006C605F" w:rsidRPr="001646D1" w:rsidRDefault="006C605F">
      <w:pPr>
        <w:jc w:val="center"/>
        <w:rPr>
          <w:rFonts w:asciiTheme="majorHAnsi" w:hAnsiTheme="majorHAnsi" w:cstheme="majorHAnsi"/>
          <w:sz w:val="32"/>
        </w:rPr>
      </w:pPr>
    </w:p>
    <w:p w14:paraId="56EA08B2" w14:textId="77777777" w:rsidR="006C605F" w:rsidRPr="001646D1" w:rsidRDefault="006C605F">
      <w:pPr>
        <w:jc w:val="center"/>
        <w:rPr>
          <w:rFonts w:asciiTheme="majorHAnsi" w:hAnsiTheme="majorHAnsi" w:cstheme="majorHAnsi"/>
          <w:sz w:val="32"/>
        </w:rPr>
      </w:pPr>
    </w:p>
    <w:p w14:paraId="6B5C7013" w14:textId="77777777" w:rsidR="001B3DB4" w:rsidRPr="001646D1" w:rsidRDefault="004E7804">
      <w:pPr>
        <w:jc w:val="center"/>
        <w:rPr>
          <w:rFonts w:asciiTheme="majorHAnsi" w:hAnsiTheme="majorHAnsi" w:cstheme="majorHAnsi"/>
          <w:sz w:val="32"/>
        </w:rPr>
      </w:pPr>
      <w:r w:rsidRPr="001646D1">
        <w:rPr>
          <w:rFonts w:asciiTheme="majorHAnsi" w:hAnsiTheme="majorHAnsi" w:cstheme="majorHAnsi"/>
          <w:sz w:val="32"/>
        </w:rPr>
        <w:t>Syllabus and Policies</w:t>
      </w:r>
    </w:p>
    <w:p w14:paraId="544479D2" w14:textId="77777777" w:rsidR="00A03273" w:rsidRPr="001646D1" w:rsidRDefault="00A03273">
      <w:pPr>
        <w:jc w:val="center"/>
        <w:rPr>
          <w:rFonts w:asciiTheme="majorHAnsi" w:hAnsiTheme="majorHAnsi" w:cstheme="majorHAnsi"/>
          <w:sz w:val="32"/>
        </w:rPr>
      </w:pPr>
    </w:p>
    <w:p w14:paraId="62023CF0" w14:textId="77777777" w:rsidR="002179E2" w:rsidRPr="001646D1" w:rsidRDefault="002179E2">
      <w:pPr>
        <w:jc w:val="center"/>
        <w:rPr>
          <w:rFonts w:asciiTheme="majorHAnsi" w:hAnsiTheme="majorHAnsi" w:cstheme="majorHAnsi"/>
          <w:sz w:val="32"/>
        </w:rPr>
      </w:pPr>
    </w:p>
    <w:p w14:paraId="0AE8A041" w14:textId="77777777" w:rsidR="00D866AF" w:rsidRPr="001646D1" w:rsidRDefault="00D866AF">
      <w:pPr>
        <w:jc w:val="center"/>
        <w:rPr>
          <w:rFonts w:asciiTheme="majorHAnsi" w:hAnsiTheme="majorHAnsi" w:cstheme="majorHAnsi"/>
          <w:sz w:val="32"/>
        </w:rPr>
      </w:pPr>
    </w:p>
    <w:p w14:paraId="195881A8" w14:textId="4C1C5D18" w:rsidR="00A03273" w:rsidRPr="001646D1" w:rsidRDefault="00B45163" w:rsidP="00A03273">
      <w:pPr>
        <w:jc w:val="center"/>
        <w:rPr>
          <w:rFonts w:asciiTheme="majorHAnsi" w:hAnsiTheme="majorHAnsi" w:cstheme="majorHAnsi"/>
          <w:b/>
          <w:sz w:val="32"/>
        </w:rPr>
      </w:pPr>
      <w:r w:rsidRPr="001646D1">
        <w:rPr>
          <w:rFonts w:asciiTheme="majorHAnsi" w:hAnsiTheme="majorHAnsi" w:cstheme="majorHAnsi"/>
          <w:b/>
          <w:sz w:val="32"/>
        </w:rPr>
        <w:t>Fall</w:t>
      </w:r>
      <w:r w:rsidR="005C7A3E" w:rsidRPr="001646D1">
        <w:rPr>
          <w:rFonts w:asciiTheme="majorHAnsi" w:hAnsiTheme="majorHAnsi" w:cstheme="majorHAnsi"/>
          <w:b/>
          <w:sz w:val="32"/>
        </w:rPr>
        <w:t xml:space="preserve"> 202</w:t>
      </w:r>
      <w:r w:rsidR="001646D1" w:rsidRPr="001646D1">
        <w:rPr>
          <w:rFonts w:asciiTheme="majorHAnsi" w:hAnsiTheme="majorHAnsi" w:cstheme="majorHAnsi"/>
          <w:b/>
          <w:sz w:val="32"/>
        </w:rPr>
        <w:t>4</w:t>
      </w:r>
    </w:p>
    <w:p w14:paraId="7372CBAA" w14:textId="4456C63A" w:rsidR="00A03273" w:rsidRPr="001646D1" w:rsidRDefault="00A10B32">
      <w:pPr>
        <w:jc w:val="center"/>
        <w:rPr>
          <w:rFonts w:asciiTheme="majorHAnsi" w:hAnsiTheme="majorHAnsi" w:cstheme="majorHAnsi"/>
        </w:rPr>
      </w:pPr>
      <w:r w:rsidRPr="001646D1">
        <w:rPr>
          <w:rFonts w:asciiTheme="majorHAnsi" w:hAnsiTheme="majorHAnsi" w:cstheme="majorHAnsi"/>
        </w:rPr>
        <w:t xml:space="preserve">Last updated </w:t>
      </w:r>
      <w:r w:rsidRPr="001646D1">
        <w:rPr>
          <w:rFonts w:asciiTheme="majorHAnsi" w:hAnsiTheme="majorHAnsi" w:cstheme="majorHAnsi"/>
        </w:rPr>
        <w:fldChar w:fldCharType="begin"/>
      </w:r>
      <w:r w:rsidRPr="001646D1">
        <w:rPr>
          <w:rFonts w:asciiTheme="majorHAnsi" w:hAnsiTheme="majorHAnsi" w:cstheme="majorHAnsi"/>
        </w:rPr>
        <w:instrText xml:space="preserve"> DATE  \@ "M/d/yyyy h:mm am/pm"  \* MERGEFORMAT </w:instrText>
      </w:r>
      <w:r w:rsidRPr="001646D1">
        <w:rPr>
          <w:rFonts w:asciiTheme="majorHAnsi" w:hAnsiTheme="majorHAnsi" w:cstheme="majorHAnsi"/>
        </w:rPr>
        <w:fldChar w:fldCharType="separate"/>
      </w:r>
      <w:r w:rsidR="004F15C9">
        <w:rPr>
          <w:rFonts w:asciiTheme="majorHAnsi" w:hAnsiTheme="majorHAnsi" w:cstheme="majorHAnsi"/>
          <w:noProof/>
        </w:rPr>
        <w:t>8/29/2024 1:56 PM</w:t>
      </w:r>
      <w:r w:rsidRPr="001646D1">
        <w:rPr>
          <w:rFonts w:asciiTheme="majorHAnsi" w:hAnsiTheme="majorHAnsi" w:cstheme="majorHAnsi"/>
        </w:rPr>
        <w:fldChar w:fldCharType="end"/>
      </w:r>
    </w:p>
    <w:p w14:paraId="15FC3D75" w14:textId="77777777" w:rsidR="00A10B32" w:rsidRPr="001646D1" w:rsidRDefault="00A10B32">
      <w:pPr>
        <w:jc w:val="center"/>
        <w:rPr>
          <w:rFonts w:asciiTheme="majorHAnsi" w:hAnsiTheme="majorHAnsi" w:cstheme="majorHAnsi"/>
          <w:sz w:val="32"/>
        </w:rPr>
      </w:pPr>
    </w:p>
    <w:p w14:paraId="08CE7F5C" w14:textId="77777777" w:rsidR="00A03273" w:rsidRPr="001646D1" w:rsidRDefault="00A03273">
      <w:pPr>
        <w:jc w:val="center"/>
        <w:rPr>
          <w:rFonts w:asciiTheme="majorHAnsi" w:hAnsiTheme="majorHAnsi" w:cstheme="majorHAnsi"/>
          <w:sz w:val="32"/>
        </w:rPr>
      </w:pPr>
    </w:p>
    <w:p w14:paraId="74F89554" w14:textId="586E17F8" w:rsidR="001B3DB4" w:rsidRPr="001646D1" w:rsidRDefault="00D841F2">
      <w:pPr>
        <w:jc w:val="center"/>
        <w:rPr>
          <w:rFonts w:asciiTheme="majorHAnsi" w:hAnsiTheme="majorHAnsi" w:cstheme="majorHAnsi"/>
        </w:rPr>
      </w:pPr>
      <w:r>
        <w:rPr>
          <w:rFonts w:asciiTheme="majorHAnsi" w:hAnsiTheme="majorHAnsi" w:cstheme="majorHAnsi"/>
        </w:rPr>
        <w:t>Mark Allie</w:t>
      </w:r>
    </w:p>
    <w:p w14:paraId="7F85BE75" w14:textId="77777777" w:rsidR="003443CD" w:rsidRPr="001646D1" w:rsidRDefault="003443CD">
      <w:pPr>
        <w:rPr>
          <w:rFonts w:asciiTheme="majorHAnsi" w:hAnsiTheme="majorHAnsi" w:cstheme="majorHAnsi"/>
        </w:rPr>
      </w:pPr>
    </w:p>
    <w:p w14:paraId="48E893F3" w14:textId="77777777" w:rsidR="003443CD" w:rsidRPr="001646D1" w:rsidRDefault="003443CD" w:rsidP="003443CD">
      <w:pPr>
        <w:rPr>
          <w:rFonts w:asciiTheme="majorHAnsi" w:hAnsiTheme="majorHAnsi" w:cstheme="majorHAnsi"/>
        </w:rPr>
      </w:pPr>
    </w:p>
    <w:p w14:paraId="1D80BE73" w14:textId="77777777" w:rsidR="003443CD" w:rsidRPr="001646D1" w:rsidRDefault="003443CD" w:rsidP="003443CD">
      <w:pPr>
        <w:rPr>
          <w:rFonts w:asciiTheme="majorHAnsi" w:hAnsiTheme="majorHAnsi" w:cstheme="majorHAnsi"/>
        </w:rPr>
      </w:pPr>
    </w:p>
    <w:p w14:paraId="6F170E34" w14:textId="77777777" w:rsidR="003443CD" w:rsidRPr="001646D1" w:rsidRDefault="003443CD" w:rsidP="003443CD">
      <w:pPr>
        <w:rPr>
          <w:rFonts w:asciiTheme="majorHAnsi" w:hAnsiTheme="majorHAnsi" w:cstheme="majorHAnsi"/>
        </w:rPr>
      </w:pPr>
    </w:p>
    <w:p w14:paraId="6288C538" w14:textId="77777777" w:rsidR="003443CD" w:rsidRPr="001646D1" w:rsidRDefault="003443CD" w:rsidP="003443CD">
      <w:pPr>
        <w:rPr>
          <w:rFonts w:asciiTheme="majorHAnsi" w:hAnsiTheme="majorHAnsi" w:cstheme="majorHAnsi"/>
        </w:rPr>
      </w:pPr>
    </w:p>
    <w:p w14:paraId="3402D793" w14:textId="77777777" w:rsidR="003443CD" w:rsidRPr="001646D1" w:rsidRDefault="003443CD" w:rsidP="003443CD">
      <w:pPr>
        <w:rPr>
          <w:rFonts w:asciiTheme="majorHAnsi" w:hAnsiTheme="majorHAnsi" w:cstheme="majorHAnsi"/>
        </w:rPr>
      </w:pPr>
    </w:p>
    <w:p w14:paraId="6C150142" w14:textId="77777777" w:rsidR="003443CD" w:rsidRPr="001646D1" w:rsidRDefault="003443CD" w:rsidP="003443CD">
      <w:pPr>
        <w:rPr>
          <w:rFonts w:asciiTheme="majorHAnsi" w:hAnsiTheme="majorHAnsi" w:cstheme="majorHAnsi"/>
        </w:rPr>
      </w:pPr>
    </w:p>
    <w:p w14:paraId="7CDE3F87" w14:textId="77777777" w:rsidR="003443CD" w:rsidRPr="001646D1" w:rsidRDefault="003443CD" w:rsidP="003443CD">
      <w:pPr>
        <w:rPr>
          <w:rFonts w:asciiTheme="majorHAnsi" w:hAnsiTheme="majorHAnsi" w:cstheme="majorHAnsi"/>
        </w:rPr>
      </w:pPr>
    </w:p>
    <w:p w14:paraId="7538164D" w14:textId="77777777" w:rsidR="003443CD" w:rsidRPr="001646D1" w:rsidRDefault="003443CD" w:rsidP="003443CD">
      <w:pPr>
        <w:rPr>
          <w:rFonts w:asciiTheme="majorHAnsi" w:hAnsiTheme="majorHAnsi" w:cstheme="majorHAnsi"/>
        </w:rPr>
      </w:pPr>
    </w:p>
    <w:p w14:paraId="03BC7659" w14:textId="77777777" w:rsidR="003443CD" w:rsidRPr="001646D1" w:rsidRDefault="003443CD" w:rsidP="003443CD">
      <w:pPr>
        <w:jc w:val="right"/>
        <w:rPr>
          <w:rFonts w:asciiTheme="majorHAnsi" w:hAnsiTheme="majorHAnsi" w:cstheme="majorHAnsi"/>
        </w:rPr>
      </w:pPr>
    </w:p>
    <w:p w14:paraId="7014D6DF" w14:textId="77777777" w:rsidR="001B3DB4" w:rsidRPr="001646D1" w:rsidRDefault="001B3DB4">
      <w:pPr>
        <w:rPr>
          <w:rFonts w:asciiTheme="majorHAnsi" w:hAnsiTheme="majorHAnsi" w:cstheme="majorHAnsi"/>
        </w:rPr>
      </w:pPr>
      <w:r w:rsidRPr="001646D1">
        <w:rPr>
          <w:rFonts w:asciiTheme="majorHAnsi" w:hAnsiTheme="majorHAnsi" w:cstheme="majorHAnsi"/>
        </w:rPr>
        <w:br w:type="page"/>
      </w:r>
    </w:p>
    <w:tbl>
      <w:tblPr>
        <w:tblW w:w="9975" w:type="dxa"/>
        <w:tblInd w:w="-120" w:type="dxa"/>
        <w:tblLook w:val="0000" w:firstRow="0" w:lastRow="0" w:firstColumn="0" w:lastColumn="0" w:noHBand="0" w:noVBand="0"/>
      </w:tblPr>
      <w:tblGrid>
        <w:gridCol w:w="2907"/>
        <w:gridCol w:w="7068"/>
      </w:tblGrid>
      <w:tr w:rsidR="001B3DB4" w:rsidRPr="001646D1" w14:paraId="7A0BB64C" w14:textId="77777777">
        <w:trPr>
          <w:cantSplit/>
        </w:trPr>
        <w:tc>
          <w:tcPr>
            <w:tcW w:w="2907" w:type="dxa"/>
          </w:tcPr>
          <w:p w14:paraId="6A841F19" w14:textId="77777777" w:rsidR="001B3DB4" w:rsidRPr="001646D1" w:rsidRDefault="001B3DB4">
            <w:pPr>
              <w:rPr>
                <w:rFonts w:asciiTheme="majorHAnsi" w:hAnsiTheme="majorHAnsi" w:cstheme="majorHAnsi"/>
                <w:smallCaps/>
                <w:u w:val="single"/>
              </w:rPr>
            </w:pPr>
            <w:r w:rsidRPr="001646D1">
              <w:rPr>
                <w:rFonts w:asciiTheme="majorHAnsi" w:hAnsiTheme="majorHAnsi" w:cstheme="majorHAnsi"/>
                <w:smallCaps/>
                <w:u w:val="single"/>
              </w:rPr>
              <w:lastRenderedPageBreak/>
              <w:t>Instructor:</w:t>
            </w:r>
          </w:p>
        </w:tc>
        <w:tc>
          <w:tcPr>
            <w:tcW w:w="7068" w:type="dxa"/>
          </w:tcPr>
          <w:p w14:paraId="69A9E61C" w14:textId="3AB0C14D" w:rsidR="001B3DB4" w:rsidRPr="001646D1" w:rsidRDefault="00D841F2">
            <w:pPr>
              <w:pStyle w:val="Header"/>
              <w:tabs>
                <w:tab w:val="clear" w:pos="4320"/>
                <w:tab w:val="clear" w:pos="8640"/>
              </w:tabs>
              <w:rPr>
                <w:rFonts w:asciiTheme="majorHAnsi" w:hAnsiTheme="majorHAnsi" w:cstheme="majorHAnsi"/>
              </w:rPr>
            </w:pPr>
            <w:r>
              <w:rPr>
                <w:rFonts w:asciiTheme="majorHAnsi" w:hAnsiTheme="majorHAnsi" w:cstheme="majorHAnsi"/>
                <w:b/>
                <w:bCs/>
              </w:rPr>
              <w:t>Mark Allie</w:t>
            </w:r>
            <w:r w:rsidR="001B3DB4" w:rsidRPr="001646D1">
              <w:rPr>
                <w:rFonts w:asciiTheme="majorHAnsi" w:hAnsiTheme="majorHAnsi" w:cstheme="majorHAnsi"/>
              </w:rPr>
              <w:t xml:space="preserve">, </w:t>
            </w:r>
            <w:r w:rsidR="00442742" w:rsidRPr="001646D1">
              <w:rPr>
                <w:rFonts w:asciiTheme="majorHAnsi" w:hAnsiTheme="majorHAnsi" w:cstheme="majorHAnsi"/>
              </w:rPr>
              <w:t>1</w:t>
            </w:r>
            <w:r>
              <w:rPr>
                <w:rFonts w:asciiTheme="majorHAnsi" w:hAnsiTheme="majorHAnsi" w:cstheme="majorHAnsi"/>
              </w:rPr>
              <w:t>538</w:t>
            </w:r>
            <w:r w:rsidR="001B3DB4" w:rsidRPr="001646D1">
              <w:rPr>
                <w:rFonts w:asciiTheme="majorHAnsi" w:hAnsiTheme="majorHAnsi" w:cstheme="majorHAnsi"/>
              </w:rPr>
              <w:t xml:space="preserve"> Engineering Hall</w:t>
            </w:r>
          </w:p>
          <w:p w14:paraId="35EDACD2" w14:textId="31536BAF" w:rsidR="001B3DB4" w:rsidRPr="001646D1" w:rsidRDefault="001B3DB4" w:rsidP="00D563AB">
            <w:pPr>
              <w:rPr>
                <w:rFonts w:asciiTheme="majorHAnsi" w:hAnsiTheme="majorHAnsi" w:cstheme="majorHAnsi"/>
              </w:rPr>
            </w:pPr>
            <w:r w:rsidRPr="001646D1">
              <w:rPr>
                <w:rFonts w:asciiTheme="majorHAnsi" w:hAnsiTheme="majorHAnsi" w:cstheme="majorHAnsi"/>
              </w:rPr>
              <w:t>Ph: 26</w:t>
            </w:r>
            <w:r w:rsidR="00476BD9">
              <w:rPr>
                <w:rFonts w:asciiTheme="majorHAnsi" w:hAnsiTheme="majorHAnsi" w:cstheme="majorHAnsi"/>
              </w:rPr>
              <w:t>2</w:t>
            </w:r>
            <w:r w:rsidRPr="001646D1">
              <w:rPr>
                <w:rFonts w:asciiTheme="majorHAnsi" w:hAnsiTheme="majorHAnsi" w:cstheme="majorHAnsi"/>
              </w:rPr>
              <w:t>-</w:t>
            </w:r>
            <w:proofErr w:type="gramStart"/>
            <w:r w:rsidR="00476BD9">
              <w:rPr>
                <w:rFonts w:asciiTheme="majorHAnsi" w:hAnsiTheme="majorHAnsi" w:cstheme="majorHAnsi"/>
              </w:rPr>
              <w:t>3618</w:t>
            </w:r>
            <w:r w:rsidRPr="001646D1">
              <w:rPr>
                <w:rFonts w:asciiTheme="majorHAnsi" w:hAnsiTheme="majorHAnsi" w:cstheme="majorHAnsi"/>
              </w:rPr>
              <w:t xml:space="preserve">  email</w:t>
            </w:r>
            <w:proofErr w:type="gramEnd"/>
            <w:r w:rsidRPr="001646D1">
              <w:rPr>
                <w:rFonts w:asciiTheme="majorHAnsi" w:hAnsiTheme="majorHAnsi" w:cstheme="majorHAnsi"/>
              </w:rPr>
              <w:t xml:space="preserve">: </w:t>
            </w:r>
            <w:hyperlink r:id="rId7" w:history="1">
              <w:r w:rsidR="00476BD9" w:rsidRPr="00167CB8">
                <w:rPr>
                  <w:rStyle w:val="Hyperlink"/>
                  <w:rFonts w:asciiTheme="majorHAnsi" w:hAnsiTheme="majorHAnsi" w:cstheme="majorHAnsi"/>
                </w:rPr>
                <w:t>a</w:t>
              </w:r>
              <w:r w:rsidR="00476BD9" w:rsidRPr="00167CB8">
                <w:rPr>
                  <w:rStyle w:val="Hyperlink"/>
                </w:rPr>
                <w:t>llie</w:t>
              </w:r>
              <w:r w:rsidR="00476BD9" w:rsidRPr="00167CB8">
                <w:rPr>
                  <w:rStyle w:val="Hyperlink"/>
                  <w:rFonts w:asciiTheme="majorHAnsi" w:hAnsiTheme="majorHAnsi" w:cstheme="majorHAnsi"/>
                </w:rPr>
                <w:t>@wisc.edu</w:t>
              </w:r>
            </w:hyperlink>
          </w:p>
        </w:tc>
      </w:tr>
      <w:tr w:rsidR="001B3DB4" w:rsidRPr="001646D1" w14:paraId="49D969C4" w14:textId="77777777">
        <w:trPr>
          <w:cantSplit/>
        </w:trPr>
        <w:tc>
          <w:tcPr>
            <w:tcW w:w="2907" w:type="dxa"/>
          </w:tcPr>
          <w:p w14:paraId="2E5D82CA" w14:textId="77777777" w:rsidR="001B3DB4" w:rsidRPr="001646D1" w:rsidRDefault="001B3DB4">
            <w:pPr>
              <w:rPr>
                <w:rFonts w:asciiTheme="majorHAnsi" w:hAnsiTheme="majorHAnsi" w:cstheme="majorHAnsi"/>
                <w:smallCaps/>
                <w:u w:val="single"/>
              </w:rPr>
            </w:pPr>
          </w:p>
        </w:tc>
        <w:tc>
          <w:tcPr>
            <w:tcW w:w="7068" w:type="dxa"/>
          </w:tcPr>
          <w:p w14:paraId="546F388D" w14:textId="77777777" w:rsidR="001B3DB4" w:rsidRPr="001646D1" w:rsidRDefault="001B3DB4">
            <w:pPr>
              <w:rPr>
                <w:rFonts w:asciiTheme="majorHAnsi" w:hAnsiTheme="majorHAnsi" w:cstheme="majorHAnsi"/>
              </w:rPr>
            </w:pPr>
          </w:p>
        </w:tc>
      </w:tr>
      <w:tr w:rsidR="001B3DB4" w:rsidRPr="001646D1" w14:paraId="2DD3485A" w14:textId="77777777">
        <w:trPr>
          <w:cantSplit/>
        </w:trPr>
        <w:tc>
          <w:tcPr>
            <w:tcW w:w="2907" w:type="dxa"/>
          </w:tcPr>
          <w:p w14:paraId="34BB574D" w14:textId="77777777" w:rsidR="001B3DB4" w:rsidRPr="001646D1" w:rsidRDefault="001B3DB4">
            <w:pPr>
              <w:rPr>
                <w:rFonts w:asciiTheme="majorHAnsi" w:hAnsiTheme="majorHAnsi" w:cstheme="majorHAnsi"/>
                <w:smallCaps/>
                <w:u w:val="single"/>
              </w:rPr>
            </w:pPr>
            <w:r w:rsidRPr="001646D1">
              <w:rPr>
                <w:rFonts w:asciiTheme="majorHAnsi" w:hAnsiTheme="majorHAnsi" w:cstheme="majorHAnsi"/>
                <w:smallCaps/>
                <w:u w:val="single"/>
              </w:rPr>
              <w:t>Credits:</w:t>
            </w:r>
          </w:p>
        </w:tc>
        <w:tc>
          <w:tcPr>
            <w:tcW w:w="7068" w:type="dxa"/>
          </w:tcPr>
          <w:p w14:paraId="1210E94F" w14:textId="22636FBB" w:rsidR="001B3DB4" w:rsidRPr="001646D1" w:rsidRDefault="00D841F2">
            <w:pPr>
              <w:rPr>
                <w:rFonts w:asciiTheme="majorHAnsi" w:hAnsiTheme="majorHAnsi" w:cstheme="majorHAnsi"/>
              </w:rPr>
            </w:pPr>
            <w:r>
              <w:rPr>
                <w:rFonts w:asciiTheme="majorHAnsi" w:hAnsiTheme="majorHAnsi" w:cstheme="majorHAnsi"/>
              </w:rPr>
              <w:t>1</w:t>
            </w:r>
          </w:p>
        </w:tc>
      </w:tr>
      <w:tr w:rsidR="001B3DB4" w:rsidRPr="001646D1" w14:paraId="0A68939D" w14:textId="77777777">
        <w:trPr>
          <w:cantSplit/>
        </w:trPr>
        <w:tc>
          <w:tcPr>
            <w:tcW w:w="2907" w:type="dxa"/>
          </w:tcPr>
          <w:p w14:paraId="1D8B7792" w14:textId="77777777" w:rsidR="001B3DB4" w:rsidRPr="001646D1" w:rsidRDefault="001B3DB4">
            <w:pPr>
              <w:rPr>
                <w:rFonts w:asciiTheme="majorHAnsi" w:hAnsiTheme="majorHAnsi" w:cstheme="majorHAnsi"/>
                <w:smallCaps/>
                <w:u w:val="single"/>
              </w:rPr>
            </w:pPr>
          </w:p>
        </w:tc>
        <w:tc>
          <w:tcPr>
            <w:tcW w:w="7068" w:type="dxa"/>
          </w:tcPr>
          <w:p w14:paraId="0A76CB79" w14:textId="77777777" w:rsidR="001B3DB4" w:rsidRPr="001646D1" w:rsidRDefault="001B3DB4">
            <w:pPr>
              <w:rPr>
                <w:rFonts w:asciiTheme="majorHAnsi" w:hAnsiTheme="majorHAnsi" w:cstheme="majorHAnsi"/>
              </w:rPr>
            </w:pPr>
          </w:p>
        </w:tc>
      </w:tr>
      <w:tr w:rsidR="001B3DB4" w:rsidRPr="001646D1" w14:paraId="2564678A" w14:textId="77777777">
        <w:trPr>
          <w:cantSplit/>
        </w:trPr>
        <w:tc>
          <w:tcPr>
            <w:tcW w:w="2907" w:type="dxa"/>
          </w:tcPr>
          <w:p w14:paraId="68F3996B" w14:textId="77777777" w:rsidR="001B3DB4" w:rsidRPr="001646D1" w:rsidRDefault="001B3DB4">
            <w:pPr>
              <w:rPr>
                <w:rFonts w:asciiTheme="majorHAnsi" w:hAnsiTheme="majorHAnsi" w:cstheme="majorHAnsi"/>
                <w:smallCaps/>
                <w:u w:val="single"/>
              </w:rPr>
            </w:pPr>
            <w:r w:rsidRPr="001646D1">
              <w:rPr>
                <w:rFonts w:asciiTheme="majorHAnsi" w:hAnsiTheme="majorHAnsi" w:cstheme="majorHAnsi"/>
                <w:smallCaps/>
                <w:u w:val="single"/>
              </w:rPr>
              <w:t>Prerequisite</w:t>
            </w:r>
            <w:r w:rsidR="00F3253A" w:rsidRPr="001646D1">
              <w:rPr>
                <w:rFonts w:asciiTheme="majorHAnsi" w:hAnsiTheme="majorHAnsi" w:cstheme="majorHAnsi"/>
                <w:smallCaps/>
                <w:u w:val="single"/>
              </w:rPr>
              <w:t>s</w:t>
            </w:r>
            <w:r w:rsidRPr="001646D1">
              <w:rPr>
                <w:rFonts w:asciiTheme="majorHAnsi" w:hAnsiTheme="majorHAnsi" w:cstheme="majorHAnsi"/>
                <w:smallCaps/>
                <w:u w:val="single"/>
              </w:rPr>
              <w:t>:</w:t>
            </w:r>
          </w:p>
        </w:tc>
        <w:tc>
          <w:tcPr>
            <w:tcW w:w="7068" w:type="dxa"/>
          </w:tcPr>
          <w:p w14:paraId="64517E3A" w14:textId="2F9095F3" w:rsidR="001B3DB4" w:rsidRPr="001646D1" w:rsidRDefault="00890C47" w:rsidP="00B45163">
            <w:pPr>
              <w:rPr>
                <w:rFonts w:asciiTheme="majorHAnsi" w:hAnsiTheme="majorHAnsi" w:cstheme="majorHAnsi"/>
              </w:rPr>
            </w:pPr>
            <w:r w:rsidRPr="001646D1">
              <w:rPr>
                <w:rFonts w:asciiTheme="majorHAnsi" w:hAnsiTheme="majorHAnsi" w:cstheme="majorHAnsi"/>
              </w:rPr>
              <w:t>ECE</w:t>
            </w:r>
            <w:r w:rsidR="00D841F2">
              <w:rPr>
                <w:rFonts w:asciiTheme="majorHAnsi" w:hAnsiTheme="majorHAnsi" w:cstheme="majorHAnsi"/>
              </w:rPr>
              <w:t>210</w:t>
            </w:r>
          </w:p>
        </w:tc>
      </w:tr>
      <w:tr w:rsidR="001B3DB4" w:rsidRPr="001646D1" w14:paraId="706A7562" w14:textId="77777777">
        <w:trPr>
          <w:cantSplit/>
        </w:trPr>
        <w:tc>
          <w:tcPr>
            <w:tcW w:w="2907" w:type="dxa"/>
          </w:tcPr>
          <w:p w14:paraId="17E4E543" w14:textId="77777777" w:rsidR="001B3DB4" w:rsidRPr="001646D1" w:rsidRDefault="001B3DB4">
            <w:pPr>
              <w:rPr>
                <w:rFonts w:asciiTheme="majorHAnsi" w:hAnsiTheme="majorHAnsi" w:cstheme="majorHAnsi"/>
                <w:smallCaps/>
                <w:u w:val="single"/>
              </w:rPr>
            </w:pPr>
          </w:p>
        </w:tc>
        <w:tc>
          <w:tcPr>
            <w:tcW w:w="7068" w:type="dxa"/>
          </w:tcPr>
          <w:p w14:paraId="433C03CC" w14:textId="77777777" w:rsidR="001B3DB4" w:rsidRPr="001646D1" w:rsidRDefault="001B3DB4">
            <w:pPr>
              <w:rPr>
                <w:rFonts w:asciiTheme="majorHAnsi" w:hAnsiTheme="majorHAnsi" w:cstheme="majorHAnsi"/>
              </w:rPr>
            </w:pPr>
          </w:p>
        </w:tc>
      </w:tr>
      <w:tr w:rsidR="001B3DB4" w:rsidRPr="001646D1" w14:paraId="3BE6CD84" w14:textId="77777777">
        <w:trPr>
          <w:cantSplit/>
        </w:trPr>
        <w:tc>
          <w:tcPr>
            <w:tcW w:w="2907" w:type="dxa"/>
          </w:tcPr>
          <w:p w14:paraId="76CAEEC6" w14:textId="4D9E483B" w:rsidR="001571EF" w:rsidRPr="001571EF" w:rsidRDefault="001571EF" w:rsidP="001571EF">
            <w:pPr>
              <w:pStyle w:val="Heading2"/>
              <w:shd w:val="clear" w:color="auto" w:fill="FFFFFF"/>
              <w:jc w:val="left"/>
              <w:textAlignment w:val="baseline"/>
              <w:rPr>
                <w:rFonts w:asciiTheme="majorHAnsi" w:hAnsiTheme="majorHAnsi" w:cstheme="majorHAnsi"/>
                <w:color w:val="333333"/>
                <w:sz w:val="36"/>
                <w:szCs w:val="36"/>
              </w:rPr>
            </w:pPr>
            <w:r w:rsidRPr="001571EF">
              <w:rPr>
                <w:rFonts w:asciiTheme="majorHAnsi" w:hAnsiTheme="majorHAnsi" w:cstheme="majorHAnsi"/>
                <w:color w:val="333333"/>
              </w:rPr>
              <w:t>Course Credit Hour Policy</w:t>
            </w:r>
          </w:p>
          <w:p w14:paraId="4F399D4F" w14:textId="77777777" w:rsidR="001571EF" w:rsidRDefault="001571EF">
            <w:pPr>
              <w:pStyle w:val="Heading3"/>
              <w:rPr>
                <w:rFonts w:asciiTheme="majorHAnsi" w:hAnsiTheme="majorHAnsi" w:cstheme="majorHAnsi"/>
              </w:rPr>
            </w:pPr>
          </w:p>
          <w:p w14:paraId="28F22FE0" w14:textId="77777777" w:rsidR="001571EF" w:rsidRDefault="001571EF">
            <w:pPr>
              <w:pStyle w:val="Heading3"/>
              <w:rPr>
                <w:rFonts w:asciiTheme="majorHAnsi" w:hAnsiTheme="majorHAnsi" w:cstheme="majorHAnsi"/>
              </w:rPr>
            </w:pPr>
          </w:p>
          <w:p w14:paraId="5FB1380D" w14:textId="77777777" w:rsidR="001571EF" w:rsidRDefault="001571EF">
            <w:pPr>
              <w:pStyle w:val="Heading3"/>
              <w:rPr>
                <w:rFonts w:asciiTheme="majorHAnsi" w:hAnsiTheme="majorHAnsi" w:cstheme="majorHAnsi"/>
              </w:rPr>
            </w:pPr>
          </w:p>
          <w:p w14:paraId="658354BD" w14:textId="77777777" w:rsidR="001571EF" w:rsidRDefault="001571EF">
            <w:pPr>
              <w:pStyle w:val="Heading3"/>
              <w:rPr>
                <w:rFonts w:asciiTheme="majorHAnsi" w:hAnsiTheme="majorHAnsi" w:cstheme="majorHAnsi"/>
              </w:rPr>
            </w:pPr>
          </w:p>
          <w:p w14:paraId="3F262D5C" w14:textId="2CC03A24" w:rsidR="001B3DB4" w:rsidRPr="001646D1" w:rsidRDefault="001B3DB4">
            <w:pPr>
              <w:pStyle w:val="Heading3"/>
              <w:rPr>
                <w:rFonts w:asciiTheme="majorHAnsi" w:hAnsiTheme="majorHAnsi" w:cstheme="majorHAnsi"/>
              </w:rPr>
            </w:pPr>
            <w:r w:rsidRPr="001646D1">
              <w:rPr>
                <w:rFonts w:asciiTheme="majorHAnsi" w:hAnsiTheme="majorHAnsi" w:cstheme="majorHAnsi"/>
              </w:rPr>
              <w:t>Goals:</w:t>
            </w:r>
          </w:p>
        </w:tc>
        <w:tc>
          <w:tcPr>
            <w:tcW w:w="7068" w:type="dxa"/>
          </w:tcPr>
          <w:p w14:paraId="7C5C0071" w14:textId="58FFC7F2" w:rsidR="001571EF" w:rsidRDefault="001571EF" w:rsidP="003931D2">
            <w:pPr>
              <w:rPr>
                <w:rFonts w:asciiTheme="majorHAnsi" w:hAnsiTheme="majorHAnsi" w:cstheme="majorHAnsi"/>
              </w:rPr>
            </w:pPr>
            <w:r w:rsidRPr="001571EF">
              <w:rPr>
                <w:rFonts w:asciiTheme="majorHAnsi" w:hAnsiTheme="majorHAnsi" w:cstheme="majorHAnsi"/>
              </w:rPr>
              <w:t xml:space="preserve">This class meets for </w:t>
            </w:r>
            <w:r w:rsidR="00D841F2">
              <w:rPr>
                <w:rFonts w:asciiTheme="majorHAnsi" w:hAnsiTheme="majorHAnsi" w:cstheme="majorHAnsi"/>
              </w:rPr>
              <w:t xml:space="preserve">three 50 minute or </w:t>
            </w:r>
            <w:r w:rsidRPr="001571EF">
              <w:rPr>
                <w:rFonts w:asciiTheme="majorHAnsi" w:hAnsiTheme="majorHAnsi" w:cstheme="majorHAnsi"/>
              </w:rPr>
              <w:t xml:space="preserve">two </w:t>
            </w:r>
            <w:proofErr w:type="gramStart"/>
            <w:r w:rsidRPr="001571EF">
              <w:rPr>
                <w:rFonts w:asciiTheme="majorHAnsi" w:hAnsiTheme="majorHAnsi" w:cstheme="majorHAnsi"/>
              </w:rPr>
              <w:t>75</w:t>
            </w:r>
            <w:r w:rsidR="00D841F2">
              <w:rPr>
                <w:rFonts w:asciiTheme="majorHAnsi" w:hAnsiTheme="majorHAnsi" w:cstheme="majorHAnsi"/>
              </w:rPr>
              <w:t xml:space="preserve"> </w:t>
            </w:r>
            <w:r w:rsidRPr="001571EF">
              <w:rPr>
                <w:rFonts w:asciiTheme="majorHAnsi" w:hAnsiTheme="majorHAnsi" w:cstheme="majorHAnsi"/>
              </w:rPr>
              <w:t>minute</w:t>
            </w:r>
            <w:proofErr w:type="gramEnd"/>
            <w:r w:rsidRPr="001571EF">
              <w:rPr>
                <w:rFonts w:asciiTheme="majorHAnsi" w:hAnsiTheme="majorHAnsi" w:cstheme="majorHAnsi"/>
              </w:rPr>
              <w:t xml:space="preserve"> class periods e</w:t>
            </w:r>
            <w:r w:rsidR="00D841F2">
              <w:rPr>
                <w:rFonts w:asciiTheme="majorHAnsi" w:hAnsiTheme="majorHAnsi" w:cstheme="majorHAnsi"/>
              </w:rPr>
              <w:t>very other</w:t>
            </w:r>
            <w:r w:rsidRPr="001571EF">
              <w:rPr>
                <w:rFonts w:asciiTheme="majorHAnsi" w:hAnsiTheme="majorHAnsi" w:cstheme="majorHAnsi"/>
              </w:rPr>
              <w:t xml:space="preserve"> week over the semester and carries the expectation that students will work on course learning activities (reading, writing, problem sets, studying, </w:t>
            </w:r>
            <w:proofErr w:type="spellStart"/>
            <w:r w:rsidRPr="001571EF">
              <w:rPr>
                <w:rFonts w:asciiTheme="majorHAnsi" w:hAnsiTheme="majorHAnsi" w:cstheme="majorHAnsi"/>
              </w:rPr>
              <w:t>etc</w:t>
            </w:r>
            <w:proofErr w:type="spellEnd"/>
            <w:r w:rsidRPr="001571EF">
              <w:rPr>
                <w:rFonts w:asciiTheme="majorHAnsi" w:hAnsiTheme="majorHAnsi" w:cstheme="majorHAnsi"/>
              </w:rPr>
              <w:t xml:space="preserve">) for about 3 hours out of the classroom for every </w:t>
            </w:r>
            <w:r w:rsidR="002C0371">
              <w:rPr>
                <w:rFonts w:asciiTheme="majorHAnsi" w:hAnsiTheme="majorHAnsi" w:cstheme="majorHAnsi"/>
              </w:rPr>
              <w:t>week</w:t>
            </w:r>
            <w:r w:rsidRPr="001571EF">
              <w:rPr>
                <w:rFonts w:asciiTheme="majorHAnsi" w:hAnsiTheme="majorHAnsi" w:cstheme="majorHAnsi"/>
              </w:rPr>
              <w:t>.</w:t>
            </w:r>
          </w:p>
          <w:p w14:paraId="161BB4BC" w14:textId="77777777" w:rsidR="001571EF" w:rsidRDefault="001571EF" w:rsidP="003931D2">
            <w:pPr>
              <w:rPr>
                <w:rFonts w:asciiTheme="majorHAnsi" w:hAnsiTheme="majorHAnsi" w:cstheme="majorHAnsi"/>
              </w:rPr>
            </w:pPr>
          </w:p>
          <w:p w14:paraId="36A6E688" w14:textId="3BFEDEDB" w:rsidR="001B3DB4" w:rsidRPr="001646D1" w:rsidRDefault="001B3DB4" w:rsidP="003931D2">
            <w:pPr>
              <w:rPr>
                <w:rFonts w:asciiTheme="majorHAnsi" w:hAnsiTheme="majorHAnsi" w:cstheme="majorHAnsi"/>
              </w:rPr>
            </w:pPr>
            <w:r w:rsidRPr="001646D1">
              <w:rPr>
                <w:rFonts w:asciiTheme="majorHAnsi" w:hAnsiTheme="majorHAnsi" w:cstheme="majorHAnsi"/>
              </w:rPr>
              <w:t xml:space="preserve">This course focuses </w:t>
            </w:r>
            <w:r w:rsidR="002C0371">
              <w:rPr>
                <w:rFonts w:asciiTheme="majorHAnsi" w:hAnsiTheme="majorHAnsi" w:cstheme="majorHAnsi"/>
              </w:rPr>
              <w:t xml:space="preserve">on </w:t>
            </w:r>
            <w:proofErr w:type="spellStart"/>
            <w:r w:rsidR="00D841F2">
              <w:rPr>
                <w:rFonts w:asciiTheme="majorHAnsi" w:hAnsiTheme="majorHAnsi" w:cstheme="majorHAnsi"/>
              </w:rPr>
              <w:t>Kirchoffs</w:t>
            </w:r>
            <w:proofErr w:type="spellEnd"/>
            <w:r w:rsidR="00D841F2">
              <w:rPr>
                <w:rFonts w:asciiTheme="majorHAnsi" w:hAnsiTheme="majorHAnsi" w:cstheme="majorHAnsi"/>
              </w:rPr>
              <w:t xml:space="preserve"> laws, Thevenin equivalence, RC and RL timing and introductory op-amp functionality.</w:t>
            </w:r>
          </w:p>
        </w:tc>
      </w:tr>
      <w:tr w:rsidR="001B3DB4" w:rsidRPr="001646D1" w14:paraId="5DD33D63" w14:textId="77777777">
        <w:trPr>
          <w:cantSplit/>
        </w:trPr>
        <w:tc>
          <w:tcPr>
            <w:tcW w:w="2907" w:type="dxa"/>
          </w:tcPr>
          <w:p w14:paraId="20672030" w14:textId="77777777" w:rsidR="001B3DB4" w:rsidRPr="001646D1" w:rsidRDefault="001B3DB4">
            <w:pPr>
              <w:rPr>
                <w:rFonts w:asciiTheme="majorHAnsi" w:hAnsiTheme="majorHAnsi" w:cstheme="majorHAnsi"/>
                <w:smallCaps/>
                <w:u w:val="single"/>
              </w:rPr>
            </w:pPr>
          </w:p>
        </w:tc>
        <w:tc>
          <w:tcPr>
            <w:tcW w:w="7068" w:type="dxa"/>
          </w:tcPr>
          <w:p w14:paraId="2F4AA61C" w14:textId="77777777" w:rsidR="001B3DB4" w:rsidRPr="001646D1" w:rsidRDefault="001B3DB4">
            <w:pPr>
              <w:rPr>
                <w:rFonts w:asciiTheme="majorHAnsi" w:hAnsiTheme="majorHAnsi" w:cstheme="majorHAnsi"/>
              </w:rPr>
            </w:pPr>
          </w:p>
        </w:tc>
      </w:tr>
      <w:tr w:rsidR="001B3DB4" w:rsidRPr="001646D1" w14:paraId="0528F28A" w14:textId="77777777">
        <w:trPr>
          <w:cantSplit/>
        </w:trPr>
        <w:tc>
          <w:tcPr>
            <w:tcW w:w="2907" w:type="dxa"/>
          </w:tcPr>
          <w:p w14:paraId="0BE6E82B" w14:textId="77777777" w:rsidR="001B3DB4" w:rsidRPr="001646D1" w:rsidRDefault="001B3DB4">
            <w:pPr>
              <w:pStyle w:val="Heading3"/>
              <w:rPr>
                <w:rFonts w:asciiTheme="majorHAnsi" w:hAnsiTheme="majorHAnsi" w:cstheme="majorHAnsi"/>
              </w:rPr>
            </w:pPr>
            <w:r w:rsidRPr="001646D1">
              <w:rPr>
                <w:rFonts w:asciiTheme="majorHAnsi" w:hAnsiTheme="majorHAnsi" w:cstheme="majorHAnsi"/>
              </w:rPr>
              <w:t>Topics:</w:t>
            </w:r>
          </w:p>
        </w:tc>
        <w:tc>
          <w:tcPr>
            <w:tcW w:w="7068" w:type="dxa"/>
          </w:tcPr>
          <w:p w14:paraId="34656DFF" w14:textId="65E3B511" w:rsidR="001B3DB4" w:rsidRPr="001646D1" w:rsidRDefault="00D841F2">
            <w:pPr>
              <w:rPr>
                <w:rFonts w:asciiTheme="majorHAnsi" w:hAnsiTheme="majorHAnsi" w:cstheme="majorHAnsi"/>
              </w:rPr>
            </w:pPr>
            <w:r>
              <w:rPr>
                <w:rFonts w:asciiTheme="majorHAnsi" w:hAnsiTheme="majorHAnsi" w:cstheme="majorHAnsi"/>
              </w:rPr>
              <w:t xml:space="preserve">Simple use of </w:t>
            </w:r>
            <w:proofErr w:type="spellStart"/>
            <w:r>
              <w:rPr>
                <w:rFonts w:asciiTheme="majorHAnsi" w:hAnsiTheme="majorHAnsi" w:cstheme="majorHAnsi"/>
              </w:rPr>
              <w:t>Kirchoff’s</w:t>
            </w:r>
            <w:proofErr w:type="spellEnd"/>
            <w:r>
              <w:rPr>
                <w:rFonts w:asciiTheme="majorHAnsi" w:hAnsiTheme="majorHAnsi" w:cstheme="majorHAnsi"/>
              </w:rPr>
              <w:t xml:space="preserve"> Laws</w:t>
            </w:r>
          </w:p>
          <w:p w14:paraId="3239A834" w14:textId="7A1A816A" w:rsidR="001B3DB4" w:rsidRPr="001646D1" w:rsidRDefault="00D841F2">
            <w:pPr>
              <w:rPr>
                <w:rFonts w:asciiTheme="majorHAnsi" w:hAnsiTheme="majorHAnsi" w:cstheme="majorHAnsi"/>
              </w:rPr>
            </w:pPr>
            <w:r>
              <w:rPr>
                <w:rFonts w:asciiTheme="majorHAnsi" w:hAnsiTheme="majorHAnsi" w:cstheme="majorHAnsi"/>
              </w:rPr>
              <w:t xml:space="preserve">Not so simple use of </w:t>
            </w:r>
            <w:proofErr w:type="spellStart"/>
            <w:r>
              <w:rPr>
                <w:rFonts w:asciiTheme="majorHAnsi" w:hAnsiTheme="majorHAnsi" w:cstheme="majorHAnsi"/>
              </w:rPr>
              <w:t>Kirchoff’s</w:t>
            </w:r>
            <w:proofErr w:type="spellEnd"/>
            <w:r>
              <w:rPr>
                <w:rFonts w:asciiTheme="majorHAnsi" w:hAnsiTheme="majorHAnsi" w:cstheme="majorHAnsi"/>
              </w:rPr>
              <w:t xml:space="preserve"> Laws</w:t>
            </w:r>
          </w:p>
          <w:p w14:paraId="68F6A130" w14:textId="1D15FC19" w:rsidR="00D866AF" w:rsidRPr="001646D1" w:rsidRDefault="00D841F2">
            <w:pPr>
              <w:rPr>
                <w:rFonts w:asciiTheme="majorHAnsi" w:hAnsiTheme="majorHAnsi" w:cstheme="majorHAnsi"/>
              </w:rPr>
            </w:pPr>
            <w:proofErr w:type="spellStart"/>
            <w:r>
              <w:rPr>
                <w:rFonts w:asciiTheme="majorHAnsi" w:hAnsiTheme="majorHAnsi" w:cstheme="majorHAnsi"/>
              </w:rPr>
              <w:t>Thévenins</w:t>
            </w:r>
            <w:proofErr w:type="spellEnd"/>
            <w:r>
              <w:rPr>
                <w:rFonts w:asciiTheme="majorHAnsi" w:hAnsiTheme="majorHAnsi" w:cstheme="majorHAnsi"/>
              </w:rPr>
              <w:t xml:space="preserve"> Theorem</w:t>
            </w:r>
          </w:p>
          <w:p w14:paraId="5892A785" w14:textId="7B27CD6E" w:rsidR="001B3DB4" w:rsidRPr="001646D1" w:rsidRDefault="00D841F2" w:rsidP="00DD39A4">
            <w:pPr>
              <w:rPr>
                <w:rFonts w:asciiTheme="majorHAnsi" w:hAnsiTheme="majorHAnsi" w:cstheme="majorHAnsi"/>
              </w:rPr>
            </w:pPr>
            <w:r>
              <w:rPr>
                <w:rFonts w:asciiTheme="majorHAnsi" w:hAnsiTheme="majorHAnsi" w:cstheme="majorHAnsi"/>
              </w:rPr>
              <w:t>RC and RL Transient Response</w:t>
            </w:r>
          </w:p>
          <w:p w14:paraId="0D31878A" w14:textId="16D98846" w:rsidR="00D866AF" w:rsidRPr="001646D1" w:rsidRDefault="00D841F2">
            <w:pPr>
              <w:rPr>
                <w:rFonts w:asciiTheme="majorHAnsi" w:hAnsiTheme="majorHAnsi" w:cstheme="majorHAnsi"/>
              </w:rPr>
            </w:pPr>
            <w:r>
              <w:rPr>
                <w:rFonts w:asciiTheme="majorHAnsi" w:hAnsiTheme="majorHAnsi" w:cstheme="majorHAnsi"/>
              </w:rPr>
              <w:t xml:space="preserve">Basic Op-Amp </w:t>
            </w:r>
            <w:r w:rsidR="00317305">
              <w:rPr>
                <w:rFonts w:asciiTheme="majorHAnsi" w:hAnsiTheme="majorHAnsi" w:cstheme="majorHAnsi"/>
              </w:rPr>
              <w:t>Parameters</w:t>
            </w:r>
          </w:p>
          <w:p w14:paraId="1155018B" w14:textId="6676E7DF" w:rsidR="001646D1" w:rsidRPr="001646D1" w:rsidRDefault="00317305">
            <w:pPr>
              <w:rPr>
                <w:rFonts w:asciiTheme="majorHAnsi" w:hAnsiTheme="majorHAnsi" w:cstheme="majorHAnsi"/>
              </w:rPr>
            </w:pPr>
            <w:r>
              <w:rPr>
                <w:rFonts w:asciiTheme="majorHAnsi" w:hAnsiTheme="majorHAnsi" w:cstheme="majorHAnsi"/>
              </w:rPr>
              <w:t>Hardware Design using Passive Components and an Op-Amp</w:t>
            </w:r>
            <w:r w:rsidR="001B3DB4" w:rsidRPr="001646D1">
              <w:rPr>
                <w:rFonts w:asciiTheme="majorHAnsi" w:hAnsiTheme="majorHAnsi" w:cstheme="majorHAnsi"/>
              </w:rPr>
              <w:t xml:space="preserve"> </w:t>
            </w:r>
          </w:p>
        </w:tc>
      </w:tr>
      <w:tr w:rsidR="001B3DB4" w:rsidRPr="001646D1" w14:paraId="1D0BF12B" w14:textId="77777777">
        <w:trPr>
          <w:cantSplit/>
        </w:trPr>
        <w:tc>
          <w:tcPr>
            <w:tcW w:w="2907" w:type="dxa"/>
          </w:tcPr>
          <w:p w14:paraId="7698A659" w14:textId="77777777" w:rsidR="001B3DB4" w:rsidRDefault="001B3DB4">
            <w:pPr>
              <w:rPr>
                <w:rFonts w:asciiTheme="majorHAnsi" w:hAnsiTheme="majorHAnsi" w:cstheme="majorHAnsi"/>
                <w:smallCaps/>
                <w:u w:val="single"/>
              </w:rPr>
            </w:pPr>
          </w:p>
          <w:p w14:paraId="0EED3EB9" w14:textId="3EA46D74" w:rsidR="001646D1" w:rsidRPr="001646D1" w:rsidRDefault="001646D1">
            <w:pPr>
              <w:rPr>
                <w:rFonts w:asciiTheme="majorHAnsi" w:hAnsiTheme="majorHAnsi" w:cstheme="majorHAnsi"/>
                <w:smallCaps/>
                <w:u w:val="single"/>
              </w:rPr>
            </w:pPr>
            <w:r>
              <w:rPr>
                <w:rFonts w:asciiTheme="majorHAnsi" w:hAnsiTheme="majorHAnsi" w:cstheme="majorHAnsi"/>
                <w:smallCaps/>
                <w:u w:val="single"/>
              </w:rPr>
              <w:t>Learning Outcomes</w:t>
            </w:r>
          </w:p>
        </w:tc>
        <w:tc>
          <w:tcPr>
            <w:tcW w:w="7068" w:type="dxa"/>
          </w:tcPr>
          <w:p w14:paraId="70CBE03E" w14:textId="77777777" w:rsidR="001B3DB4" w:rsidRDefault="001B3DB4">
            <w:pPr>
              <w:rPr>
                <w:rFonts w:asciiTheme="majorHAnsi" w:hAnsiTheme="majorHAnsi" w:cstheme="majorHAnsi"/>
              </w:rPr>
            </w:pPr>
          </w:p>
          <w:p w14:paraId="6FE5B706" w14:textId="47AC492B" w:rsidR="001646D1" w:rsidRDefault="001646D1">
            <w:pPr>
              <w:rPr>
                <w:rFonts w:asciiTheme="majorHAnsi" w:hAnsiTheme="majorHAnsi" w:cstheme="majorHAnsi"/>
              </w:rPr>
            </w:pPr>
            <w:r w:rsidRPr="001646D1">
              <w:rPr>
                <w:rFonts w:asciiTheme="majorHAnsi" w:hAnsiTheme="majorHAnsi" w:cstheme="majorHAnsi"/>
              </w:rPr>
              <w:t xml:space="preserve">1. </w:t>
            </w:r>
            <w:r w:rsidR="002C0371">
              <w:rPr>
                <w:rFonts w:asciiTheme="majorHAnsi" w:hAnsiTheme="majorHAnsi" w:cstheme="majorHAnsi"/>
              </w:rPr>
              <w:t>Understanding and measuring voltage and current in resistor networks.</w:t>
            </w:r>
            <w:r w:rsidRPr="001646D1">
              <w:rPr>
                <w:rFonts w:asciiTheme="majorHAnsi" w:hAnsiTheme="majorHAnsi" w:cstheme="majorHAnsi"/>
              </w:rPr>
              <w:br/>
              <w:t xml:space="preserve">2. </w:t>
            </w:r>
            <w:r w:rsidR="004A6BF3">
              <w:rPr>
                <w:rFonts w:asciiTheme="majorHAnsi" w:hAnsiTheme="majorHAnsi" w:cstheme="majorHAnsi"/>
              </w:rPr>
              <w:t>U</w:t>
            </w:r>
            <w:r w:rsidR="002C0371">
              <w:rPr>
                <w:rFonts w:asciiTheme="majorHAnsi" w:hAnsiTheme="majorHAnsi" w:cstheme="majorHAnsi"/>
              </w:rPr>
              <w:t xml:space="preserve">sing </w:t>
            </w:r>
            <w:proofErr w:type="spellStart"/>
            <w:r w:rsidR="002C0371">
              <w:rPr>
                <w:rFonts w:asciiTheme="majorHAnsi" w:hAnsiTheme="majorHAnsi" w:cstheme="majorHAnsi"/>
              </w:rPr>
              <w:t>Thévenin</w:t>
            </w:r>
            <w:proofErr w:type="spellEnd"/>
            <w:r w:rsidR="002C0371">
              <w:rPr>
                <w:rFonts w:asciiTheme="majorHAnsi" w:hAnsiTheme="majorHAnsi" w:cstheme="majorHAnsi"/>
              </w:rPr>
              <w:t xml:space="preserve"> Equivalent circuits.</w:t>
            </w:r>
            <w:r w:rsidRPr="001646D1">
              <w:rPr>
                <w:rFonts w:asciiTheme="majorHAnsi" w:hAnsiTheme="majorHAnsi" w:cstheme="majorHAnsi"/>
              </w:rPr>
              <w:br/>
              <w:t xml:space="preserve">3. </w:t>
            </w:r>
            <w:r w:rsidR="004A6BF3">
              <w:rPr>
                <w:rFonts w:asciiTheme="majorHAnsi" w:hAnsiTheme="majorHAnsi" w:cstheme="majorHAnsi"/>
              </w:rPr>
              <w:t>M</w:t>
            </w:r>
            <w:r w:rsidR="002C0371">
              <w:rPr>
                <w:rFonts w:asciiTheme="majorHAnsi" w:hAnsiTheme="majorHAnsi" w:cstheme="majorHAnsi"/>
              </w:rPr>
              <w:t xml:space="preserve">easuring charging and discharging voltages and currents in inductors and capacitors. </w:t>
            </w:r>
            <w:r w:rsidRPr="001646D1">
              <w:rPr>
                <w:rFonts w:asciiTheme="majorHAnsi" w:hAnsiTheme="majorHAnsi" w:cstheme="majorHAnsi"/>
              </w:rPr>
              <w:br/>
              <w:t xml:space="preserve">4. </w:t>
            </w:r>
            <w:r w:rsidR="004A6BF3">
              <w:rPr>
                <w:rFonts w:asciiTheme="majorHAnsi" w:hAnsiTheme="majorHAnsi" w:cstheme="majorHAnsi"/>
              </w:rPr>
              <w:t>M</w:t>
            </w:r>
            <w:r w:rsidR="002C0371">
              <w:rPr>
                <w:rFonts w:asciiTheme="majorHAnsi" w:hAnsiTheme="majorHAnsi" w:cstheme="majorHAnsi"/>
              </w:rPr>
              <w:t xml:space="preserve">easuring basic op-amp capabilities and the </w:t>
            </w:r>
            <w:r w:rsidR="004A6BF3">
              <w:rPr>
                <w:rFonts w:asciiTheme="majorHAnsi" w:hAnsiTheme="majorHAnsi" w:cstheme="majorHAnsi"/>
              </w:rPr>
              <w:t>real-world</w:t>
            </w:r>
            <w:r w:rsidR="002C0371">
              <w:rPr>
                <w:rFonts w:asciiTheme="majorHAnsi" w:hAnsiTheme="majorHAnsi" w:cstheme="majorHAnsi"/>
              </w:rPr>
              <w:t xml:space="preserve"> limitations.</w:t>
            </w:r>
            <w:r w:rsidRPr="001646D1">
              <w:rPr>
                <w:rFonts w:asciiTheme="majorHAnsi" w:hAnsiTheme="majorHAnsi" w:cstheme="majorHAnsi"/>
              </w:rPr>
              <w:br/>
              <w:t xml:space="preserve">5. </w:t>
            </w:r>
            <w:r w:rsidR="004A6BF3">
              <w:rPr>
                <w:rFonts w:asciiTheme="majorHAnsi" w:hAnsiTheme="majorHAnsi" w:cstheme="majorHAnsi"/>
              </w:rPr>
              <w:t>D</w:t>
            </w:r>
            <w:r w:rsidR="002C0371">
              <w:rPr>
                <w:rFonts w:asciiTheme="majorHAnsi" w:hAnsiTheme="majorHAnsi" w:cstheme="majorHAnsi"/>
              </w:rPr>
              <w:t>esigning low pass filters.</w:t>
            </w:r>
          </w:p>
          <w:p w14:paraId="054C7510" w14:textId="7729BD83" w:rsidR="002C0371" w:rsidRDefault="002C0371">
            <w:pPr>
              <w:rPr>
                <w:rFonts w:asciiTheme="majorHAnsi" w:hAnsiTheme="majorHAnsi" w:cstheme="majorHAnsi"/>
              </w:rPr>
            </w:pPr>
            <w:r>
              <w:rPr>
                <w:rFonts w:asciiTheme="majorHAnsi" w:hAnsiTheme="majorHAnsi" w:cstheme="majorHAnsi"/>
              </w:rPr>
              <w:t xml:space="preserve">6. </w:t>
            </w:r>
            <w:r w:rsidR="004A6BF3">
              <w:rPr>
                <w:rFonts w:asciiTheme="majorHAnsi" w:hAnsiTheme="majorHAnsi" w:cstheme="majorHAnsi"/>
              </w:rPr>
              <w:t>U</w:t>
            </w:r>
            <w:r>
              <w:rPr>
                <w:rFonts w:asciiTheme="majorHAnsi" w:hAnsiTheme="majorHAnsi" w:cstheme="majorHAnsi"/>
              </w:rPr>
              <w:t>se LED’s effectively.</w:t>
            </w:r>
          </w:p>
          <w:p w14:paraId="185F5B19" w14:textId="5A4E37CE" w:rsidR="004A6BF3" w:rsidRDefault="004A6BF3">
            <w:pPr>
              <w:rPr>
                <w:rFonts w:asciiTheme="majorHAnsi" w:hAnsiTheme="majorHAnsi" w:cstheme="majorHAnsi"/>
              </w:rPr>
            </w:pPr>
            <w:r>
              <w:rPr>
                <w:rFonts w:asciiTheme="majorHAnsi" w:hAnsiTheme="majorHAnsi" w:cstheme="majorHAnsi"/>
              </w:rPr>
              <w:t>7. How to use an op-amp as a comparator.</w:t>
            </w:r>
          </w:p>
          <w:p w14:paraId="3E8C0797" w14:textId="6492D441" w:rsidR="002C0371" w:rsidRPr="001646D1" w:rsidRDefault="002C0371">
            <w:pPr>
              <w:rPr>
                <w:rFonts w:asciiTheme="majorHAnsi" w:hAnsiTheme="majorHAnsi" w:cstheme="majorHAnsi"/>
              </w:rPr>
            </w:pPr>
          </w:p>
        </w:tc>
      </w:tr>
      <w:tr w:rsidR="001B3DB4" w:rsidRPr="001646D1" w14:paraId="4DE49098" w14:textId="77777777">
        <w:trPr>
          <w:cantSplit/>
        </w:trPr>
        <w:tc>
          <w:tcPr>
            <w:tcW w:w="2907" w:type="dxa"/>
          </w:tcPr>
          <w:p w14:paraId="6E2FB2C5" w14:textId="77777777" w:rsidR="001B3DB4" w:rsidRPr="001646D1" w:rsidRDefault="001B3DB4">
            <w:pPr>
              <w:rPr>
                <w:rFonts w:asciiTheme="majorHAnsi" w:hAnsiTheme="majorHAnsi" w:cstheme="majorHAnsi"/>
                <w:smallCaps/>
                <w:u w:val="single"/>
              </w:rPr>
            </w:pPr>
          </w:p>
        </w:tc>
        <w:tc>
          <w:tcPr>
            <w:tcW w:w="7068" w:type="dxa"/>
          </w:tcPr>
          <w:p w14:paraId="36EA1997" w14:textId="77777777" w:rsidR="001B3DB4" w:rsidRPr="001646D1" w:rsidRDefault="001B3DB4">
            <w:pPr>
              <w:rPr>
                <w:rFonts w:asciiTheme="majorHAnsi" w:hAnsiTheme="majorHAnsi" w:cstheme="majorHAnsi"/>
              </w:rPr>
            </w:pPr>
          </w:p>
        </w:tc>
      </w:tr>
      <w:tr w:rsidR="001B3DB4" w:rsidRPr="001646D1" w14:paraId="25C9BFD4" w14:textId="77777777">
        <w:trPr>
          <w:cantSplit/>
        </w:trPr>
        <w:tc>
          <w:tcPr>
            <w:tcW w:w="2907" w:type="dxa"/>
          </w:tcPr>
          <w:p w14:paraId="548BEFC8" w14:textId="77777777" w:rsidR="001B3DB4" w:rsidRPr="001646D1" w:rsidRDefault="001B3DB4">
            <w:pPr>
              <w:rPr>
                <w:rFonts w:asciiTheme="majorHAnsi" w:hAnsiTheme="majorHAnsi" w:cstheme="majorHAnsi"/>
                <w:smallCaps/>
                <w:u w:val="single"/>
              </w:rPr>
            </w:pPr>
            <w:r w:rsidRPr="001646D1">
              <w:rPr>
                <w:rFonts w:asciiTheme="majorHAnsi" w:hAnsiTheme="majorHAnsi" w:cstheme="majorHAnsi"/>
                <w:smallCaps/>
                <w:u w:val="single"/>
              </w:rPr>
              <w:t>Grading Policy:</w:t>
            </w:r>
          </w:p>
        </w:tc>
        <w:tc>
          <w:tcPr>
            <w:tcW w:w="7068" w:type="dxa"/>
          </w:tcPr>
          <w:p w14:paraId="318C8FB0" w14:textId="19AC48DD" w:rsidR="00D841F2" w:rsidRDefault="00D841F2">
            <w:pPr>
              <w:rPr>
                <w:rFonts w:asciiTheme="majorHAnsi" w:hAnsiTheme="majorHAnsi" w:cstheme="majorHAnsi"/>
              </w:rPr>
            </w:pPr>
            <w:r>
              <w:rPr>
                <w:rFonts w:asciiTheme="majorHAnsi" w:hAnsiTheme="majorHAnsi" w:cstheme="majorHAnsi"/>
              </w:rPr>
              <w:t>20% Pre-lab Assignments</w:t>
            </w:r>
          </w:p>
          <w:p w14:paraId="177AC053" w14:textId="4CAF1AA5" w:rsidR="001B3DB4" w:rsidRPr="001646D1" w:rsidRDefault="00D841F2">
            <w:pPr>
              <w:rPr>
                <w:rFonts w:asciiTheme="majorHAnsi" w:hAnsiTheme="majorHAnsi" w:cstheme="majorHAnsi"/>
              </w:rPr>
            </w:pPr>
            <w:r>
              <w:rPr>
                <w:rFonts w:asciiTheme="majorHAnsi" w:hAnsiTheme="majorHAnsi" w:cstheme="majorHAnsi"/>
              </w:rPr>
              <w:t>4</w:t>
            </w:r>
            <w:r w:rsidR="00C42BDE">
              <w:rPr>
                <w:rFonts w:asciiTheme="majorHAnsi" w:hAnsiTheme="majorHAnsi" w:cstheme="majorHAnsi"/>
              </w:rPr>
              <w:t>0</w:t>
            </w:r>
            <w:r w:rsidR="001B3DB4" w:rsidRPr="001646D1">
              <w:rPr>
                <w:rFonts w:asciiTheme="majorHAnsi" w:hAnsiTheme="majorHAnsi" w:cstheme="majorHAnsi"/>
              </w:rPr>
              <w:t xml:space="preserve">% </w:t>
            </w:r>
            <w:r>
              <w:rPr>
                <w:rFonts w:asciiTheme="majorHAnsi" w:hAnsiTheme="majorHAnsi" w:cstheme="majorHAnsi"/>
              </w:rPr>
              <w:t>Lab Assignments</w:t>
            </w:r>
          </w:p>
          <w:p w14:paraId="5B30DC82" w14:textId="2806ACBD" w:rsidR="004E7132" w:rsidRPr="001646D1" w:rsidRDefault="00C42BDE">
            <w:pPr>
              <w:rPr>
                <w:rFonts w:asciiTheme="majorHAnsi" w:hAnsiTheme="majorHAnsi" w:cstheme="majorHAnsi"/>
              </w:rPr>
            </w:pPr>
            <w:r>
              <w:rPr>
                <w:rFonts w:asciiTheme="majorHAnsi" w:hAnsiTheme="majorHAnsi" w:cstheme="majorHAnsi"/>
              </w:rPr>
              <w:t>40</w:t>
            </w:r>
            <w:r w:rsidR="00AE5A7B" w:rsidRPr="001646D1">
              <w:rPr>
                <w:rFonts w:asciiTheme="majorHAnsi" w:hAnsiTheme="majorHAnsi" w:cstheme="majorHAnsi"/>
              </w:rPr>
              <w:t xml:space="preserve">% </w:t>
            </w:r>
            <w:r w:rsidR="00D841F2">
              <w:rPr>
                <w:rFonts w:asciiTheme="majorHAnsi" w:hAnsiTheme="majorHAnsi" w:cstheme="majorHAnsi"/>
              </w:rPr>
              <w:t>Bench Exam</w:t>
            </w:r>
          </w:p>
          <w:p w14:paraId="1542D7AD" w14:textId="0AA85F3A" w:rsidR="0019333F" w:rsidRPr="001646D1" w:rsidRDefault="0019333F">
            <w:pPr>
              <w:rPr>
                <w:rFonts w:asciiTheme="majorHAnsi" w:hAnsiTheme="majorHAnsi" w:cstheme="majorHAnsi"/>
              </w:rPr>
            </w:pPr>
          </w:p>
          <w:p w14:paraId="4058B2A2" w14:textId="77777777" w:rsidR="0019333F" w:rsidRPr="001646D1" w:rsidRDefault="0019333F" w:rsidP="004E7132">
            <w:pPr>
              <w:rPr>
                <w:rFonts w:asciiTheme="majorHAnsi" w:hAnsiTheme="majorHAnsi" w:cstheme="majorHAnsi"/>
              </w:rPr>
            </w:pPr>
          </w:p>
        </w:tc>
      </w:tr>
    </w:tbl>
    <w:p w14:paraId="47D0ECBA" w14:textId="77777777" w:rsidR="00DB44BE" w:rsidRPr="001646D1" w:rsidRDefault="00DB44BE">
      <w:pPr>
        <w:rPr>
          <w:rFonts w:asciiTheme="majorHAnsi" w:hAnsiTheme="majorHAnsi" w:cstheme="majorHAnsi"/>
        </w:rPr>
      </w:pPr>
    </w:p>
    <w:p w14:paraId="351664B4" w14:textId="77777777" w:rsidR="001B3DB4" w:rsidRPr="001646D1" w:rsidRDefault="00DB44BE">
      <w:pPr>
        <w:rPr>
          <w:rFonts w:asciiTheme="majorHAnsi" w:hAnsiTheme="majorHAnsi" w:cstheme="majorHAnsi"/>
        </w:rPr>
      </w:pPr>
      <w:r w:rsidRPr="001646D1">
        <w:rPr>
          <w:rFonts w:asciiTheme="majorHAnsi" w:hAnsiTheme="majorHAnsi" w:cstheme="majorHAnsi"/>
        </w:rPr>
        <w:br w:type="page"/>
      </w:r>
    </w:p>
    <w:p w14:paraId="37220BA8" w14:textId="77777777" w:rsidR="001B3DB4" w:rsidRPr="001646D1" w:rsidRDefault="001B3DB4">
      <w:pPr>
        <w:pStyle w:val="Heading2"/>
        <w:rPr>
          <w:rFonts w:asciiTheme="majorHAnsi" w:hAnsiTheme="majorHAnsi" w:cstheme="majorHAnsi"/>
          <w:smallCaps/>
        </w:rPr>
      </w:pPr>
      <w:r w:rsidRPr="001646D1">
        <w:rPr>
          <w:rFonts w:asciiTheme="majorHAnsi" w:hAnsiTheme="majorHAnsi" w:cstheme="majorHAnsi"/>
          <w:smallCaps/>
        </w:rPr>
        <w:lastRenderedPageBreak/>
        <w:t>Course Conduct</w:t>
      </w:r>
    </w:p>
    <w:p w14:paraId="302603B3" w14:textId="77777777" w:rsidR="001B3DB4" w:rsidRPr="001646D1" w:rsidRDefault="001B3DB4">
      <w:pPr>
        <w:rPr>
          <w:rFonts w:asciiTheme="majorHAnsi" w:hAnsiTheme="majorHAnsi" w:cstheme="majorHAnsi"/>
        </w:rPr>
      </w:pPr>
    </w:p>
    <w:tbl>
      <w:tblPr>
        <w:tblW w:w="0" w:type="auto"/>
        <w:tblLook w:val="0000" w:firstRow="0" w:lastRow="0" w:firstColumn="0" w:lastColumn="0" w:noHBand="0" w:noVBand="0"/>
      </w:tblPr>
      <w:tblGrid>
        <w:gridCol w:w="2859"/>
        <w:gridCol w:w="6501"/>
      </w:tblGrid>
      <w:tr w:rsidR="001B3DB4" w:rsidRPr="001646D1" w14:paraId="66A97B13" w14:textId="77777777">
        <w:tc>
          <w:tcPr>
            <w:tcW w:w="2901" w:type="dxa"/>
          </w:tcPr>
          <w:p w14:paraId="3D68B16F" w14:textId="77777777" w:rsidR="001B3DB4" w:rsidRPr="001646D1" w:rsidRDefault="001B3DB4">
            <w:pPr>
              <w:pStyle w:val="Heading3"/>
              <w:rPr>
                <w:rFonts w:asciiTheme="majorHAnsi" w:hAnsiTheme="majorHAnsi" w:cstheme="majorHAnsi"/>
              </w:rPr>
            </w:pPr>
            <w:r w:rsidRPr="001646D1">
              <w:rPr>
                <w:rFonts w:asciiTheme="majorHAnsi" w:hAnsiTheme="majorHAnsi" w:cstheme="majorHAnsi"/>
              </w:rPr>
              <w:t>Timetable</w:t>
            </w:r>
          </w:p>
        </w:tc>
        <w:tc>
          <w:tcPr>
            <w:tcW w:w="6675" w:type="dxa"/>
          </w:tcPr>
          <w:p w14:paraId="746BCD22" w14:textId="77777777" w:rsidR="001B3DB4" w:rsidRPr="001646D1" w:rsidRDefault="001B3DB4">
            <w:pPr>
              <w:rPr>
                <w:rFonts w:asciiTheme="majorHAnsi" w:hAnsiTheme="majorHAnsi" w:cstheme="majorHAnsi"/>
              </w:rPr>
            </w:pPr>
          </w:p>
        </w:tc>
      </w:tr>
      <w:tr w:rsidR="001B3DB4" w:rsidRPr="001646D1" w14:paraId="02167070" w14:textId="77777777">
        <w:tc>
          <w:tcPr>
            <w:tcW w:w="2901" w:type="dxa"/>
          </w:tcPr>
          <w:p w14:paraId="0EE36D22" w14:textId="63688FF2" w:rsidR="001B3DB4" w:rsidRPr="001646D1" w:rsidRDefault="001B3DB4">
            <w:pPr>
              <w:rPr>
                <w:rFonts w:asciiTheme="majorHAnsi" w:hAnsiTheme="majorHAnsi" w:cstheme="majorHAnsi"/>
              </w:rPr>
            </w:pPr>
            <w:r w:rsidRPr="001646D1">
              <w:rPr>
                <w:rFonts w:asciiTheme="majorHAnsi" w:hAnsiTheme="majorHAnsi" w:cstheme="majorHAnsi"/>
              </w:rPr>
              <w:tab/>
              <w:t>L</w:t>
            </w:r>
            <w:r w:rsidR="00476BD9">
              <w:rPr>
                <w:rFonts w:asciiTheme="majorHAnsi" w:hAnsiTheme="majorHAnsi" w:cstheme="majorHAnsi"/>
              </w:rPr>
              <w:t>ab</w:t>
            </w:r>
            <w:r w:rsidRPr="001646D1">
              <w:rPr>
                <w:rFonts w:asciiTheme="majorHAnsi" w:hAnsiTheme="majorHAnsi" w:cstheme="majorHAnsi"/>
              </w:rPr>
              <w:t>:</w:t>
            </w:r>
          </w:p>
        </w:tc>
        <w:tc>
          <w:tcPr>
            <w:tcW w:w="6675" w:type="dxa"/>
          </w:tcPr>
          <w:p w14:paraId="45DE740A" w14:textId="1F58DA08" w:rsidR="001B3DB4" w:rsidRPr="001646D1" w:rsidRDefault="00476BD9" w:rsidP="004E7132">
            <w:pPr>
              <w:rPr>
                <w:rFonts w:asciiTheme="majorHAnsi" w:hAnsiTheme="majorHAnsi" w:cstheme="majorHAnsi"/>
              </w:rPr>
            </w:pPr>
            <w:r>
              <w:rPr>
                <w:rFonts w:asciiTheme="majorHAnsi" w:hAnsiTheme="majorHAnsi" w:cstheme="majorHAnsi"/>
              </w:rPr>
              <w:t>M/W/F 2</w:t>
            </w:r>
            <w:r w:rsidR="00DB49DC">
              <w:rPr>
                <w:rFonts w:asciiTheme="majorHAnsi" w:hAnsiTheme="majorHAnsi" w:cstheme="majorHAnsi"/>
              </w:rPr>
              <w:t>:</w:t>
            </w:r>
            <w:r>
              <w:rPr>
                <w:rFonts w:asciiTheme="majorHAnsi" w:hAnsiTheme="majorHAnsi" w:cstheme="majorHAnsi"/>
              </w:rPr>
              <w:t>25PM-3</w:t>
            </w:r>
            <w:r w:rsidR="00DB49DC">
              <w:rPr>
                <w:rFonts w:asciiTheme="majorHAnsi" w:hAnsiTheme="majorHAnsi" w:cstheme="majorHAnsi"/>
              </w:rPr>
              <w:t>:</w:t>
            </w:r>
            <w:r>
              <w:rPr>
                <w:rFonts w:asciiTheme="majorHAnsi" w:hAnsiTheme="majorHAnsi" w:cstheme="majorHAnsi"/>
              </w:rPr>
              <w:t xml:space="preserve">15PM or </w:t>
            </w:r>
            <w:r w:rsidR="001646D1">
              <w:rPr>
                <w:rFonts w:asciiTheme="majorHAnsi" w:hAnsiTheme="majorHAnsi" w:cstheme="majorHAnsi"/>
              </w:rPr>
              <w:t>T/TR</w:t>
            </w:r>
            <w:r w:rsidR="00AE4F00" w:rsidRPr="001646D1">
              <w:rPr>
                <w:rFonts w:asciiTheme="majorHAnsi" w:hAnsiTheme="majorHAnsi" w:cstheme="majorHAnsi"/>
              </w:rPr>
              <w:t xml:space="preserve"> </w:t>
            </w:r>
            <w:r>
              <w:rPr>
                <w:rFonts w:asciiTheme="majorHAnsi" w:hAnsiTheme="majorHAnsi" w:cstheme="majorHAnsi"/>
              </w:rPr>
              <w:t>2:30P</w:t>
            </w:r>
            <w:r w:rsidR="001646D1">
              <w:rPr>
                <w:rFonts w:asciiTheme="majorHAnsi" w:hAnsiTheme="majorHAnsi" w:cstheme="majorHAnsi"/>
              </w:rPr>
              <w:t>M</w:t>
            </w:r>
            <w:r w:rsidR="00AE4F00" w:rsidRPr="001646D1">
              <w:rPr>
                <w:rFonts w:asciiTheme="majorHAnsi" w:hAnsiTheme="majorHAnsi" w:cstheme="majorHAnsi"/>
              </w:rPr>
              <w:t>-</w:t>
            </w:r>
            <w:r>
              <w:rPr>
                <w:rFonts w:asciiTheme="majorHAnsi" w:hAnsiTheme="majorHAnsi" w:cstheme="majorHAnsi"/>
              </w:rPr>
              <w:t>3:4</w:t>
            </w:r>
            <w:r w:rsidR="001646D1">
              <w:rPr>
                <w:rFonts w:asciiTheme="majorHAnsi" w:hAnsiTheme="majorHAnsi" w:cstheme="majorHAnsi"/>
              </w:rPr>
              <w:t>5PM</w:t>
            </w:r>
          </w:p>
        </w:tc>
      </w:tr>
      <w:tr w:rsidR="001B3DB4" w:rsidRPr="001646D1" w14:paraId="26EC8394" w14:textId="77777777">
        <w:tc>
          <w:tcPr>
            <w:tcW w:w="2901" w:type="dxa"/>
          </w:tcPr>
          <w:p w14:paraId="31E43322" w14:textId="77777777" w:rsidR="001B3DB4" w:rsidRPr="001646D1" w:rsidRDefault="001B3DB4">
            <w:pPr>
              <w:rPr>
                <w:rFonts w:asciiTheme="majorHAnsi" w:hAnsiTheme="majorHAnsi" w:cstheme="majorHAnsi"/>
              </w:rPr>
            </w:pPr>
            <w:r w:rsidRPr="001646D1">
              <w:rPr>
                <w:rFonts w:asciiTheme="majorHAnsi" w:hAnsiTheme="majorHAnsi" w:cstheme="majorHAnsi"/>
              </w:rPr>
              <w:tab/>
              <w:t>Location:</w:t>
            </w:r>
          </w:p>
        </w:tc>
        <w:tc>
          <w:tcPr>
            <w:tcW w:w="6675" w:type="dxa"/>
          </w:tcPr>
          <w:p w14:paraId="1A8A6CE8" w14:textId="45494D38" w:rsidR="001B3DB4" w:rsidRPr="001646D1" w:rsidRDefault="001646D1">
            <w:pPr>
              <w:rPr>
                <w:rFonts w:asciiTheme="majorHAnsi" w:hAnsiTheme="majorHAnsi" w:cstheme="majorHAnsi"/>
              </w:rPr>
            </w:pPr>
            <w:r>
              <w:rPr>
                <w:rFonts w:asciiTheme="majorHAnsi" w:hAnsiTheme="majorHAnsi" w:cstheme="majorHAnsi"/>
              </w:rPr>
              <w:t>Engineering Hall 3654</w:t>
            </w:r>
            <w:r w:rsidR="00476BD9">
              <w:rPr>
                <w:rFonts w:asciiTheme="majorHAnsi" w:hAnsiTheme="majorHAnsi" w:cstheme="majorHAnsi"/>
              </w:rPr>
              <w:t xml:space="preserve"> (Plexus Lab)</w:t>
            </w:r>
          </w:p>
          <w:p w14:paraId="4B80CAAF" w14:textId="77777777" w:rsidR="001B3DB4" w:rsidRPr="001646D1" w:rsidRDefault="001B3DB4">
            <w:pPr>
              <w:rPr>
                <w:rFonts w:asciiTheme="majorHAnsi" w:hAnsiTheme="majorHAnsi" w:cstheme="majorHAnsi"/>
              </w:rPr>
            </w:pPr>
          </w:p>
        </w:tc>
      </w:tr>
      <w:tr w:rsidR="001B3DB4" w:rsidRPr="001646D1" w14:paraId="023B8CFF" w14:textId="77777777">
        <w:tc>
          <w:tcPr>
            <w:tcW w:w="2901" w:type="dxa"/>
          </w:tcPr>
          <w:p w14:paraId="5A807CBC" w14:textId="77777777" w:rsidR="001B3DB4" w:rsidRPr="001646D1" w:rsidRDefault="001B3DB4">
            <w:pPr>
              <w:rPr>
                <w:rFonts w:asciiTheme="majorHAnsi" w:hAnsiTheme="majorHAnsi" w:cstheme="majorHAnsi"/>
              </w:rPr>
            </w:pPr>
          </w:p>
        </w:tc>
        <w:tc>
          <w:tcPr>
            <w:tcW w:w="6675" w:type="dxa"/>
          </w:tcPr>
          <w:p w14:paraId="0E3E2C70" w14:textId="77777777" w:rsidR="001B3DB4" w:rsidRPr="001646D1" w:rsidRDefault="001B3DB4">
            <w:pPr>
              <w:rPr>
                <w:rFonts w:asciiTheme="majorHAnsi" w:hAnsiTheme="majorHAnsi" w:cstheme="majorHAnsi"/>
              </w:rPr>
            </w:pPr>
          </w:p>
        </w:tc>
      </w:tr>
      <w:tr w:rsidR="001B3DB4" w:rsidRPr="001646D1" w14:paraId="6EB493CA" w14:textId="77777777">
        <w:tc>
          <w:tcPr>
            <w:tcW w:w="2901" w:type="dxa"/>
          </w:tcPr>
          <w:p w14:paraId="419CD0FA" w14:textId="77777777" w:rsidR="001B3DB4" w:rsidRPr="001646D1" w:rsidRDefault="001B3DB4">
            <w:pPr>
              <w:pStyle w:val="Heading3"/>
              <w:rPr>
                <w:rFonts w:asciiTheme="majorHAnsi" w:hAnsiTheme="majorHAnsi" w:cstheme="majorHAnsi"/>
              </w:rPr>
            </w:pPr>
            <w:r w:rsidRPr="001646D1">
              <w:rPr>
                <w:rFonts w:asciiTheme="majorHAnsi" w:hAnsiTheme="majorHAnsi" w:cstheme="majorHAnsi"/>
              </w:rPr>
              <w:t>Instructor</w:t>
            </w:r>
          </w:p>
        </w:tc>
        <w:tc>
          <w:tcPr>
            <w:tcW w:w="6675" w:type="dxa"/>
          </w:tcPr>
          <w:p w14:paraId="3809E575" w14:textId="77777777" w:rsidR="001B3DB4" w:rsidRPr="001646D1" w:rsidRDefault="001B3DB4">
            <w:pPr>
              <w:rPr>
                <w:rFonts w:asciiTheme="majorHAnsi" w:hAnsiTheme="majorHAnsi" w:cstheme="majorHAnsi"/>
              </w:rPr>
            </w:pPr>
          </w:p>
        </w:tc>
      </w:tr>
      <w:tr w:rsidR="001B3DB4" w:rsidRPr="001646D1" w14:paraId="3822BD89" w14:textId="77777777">
        <w:tc>
          <w:tcPr>
            <w:tcW w:w="2901" w:type="dxa"/>
          </w:tcPr>
          <w:p w14:paraId="2096A7DE" w14:textId="77777777" w:rsidR="001B3DB4" w:rsidRPr="001646D1" w:rsidRDefault="001B3DB4">
            <w:pPr>
              <w:rPr>
                <w:rFonts w:asciiTheme="majorHAnsi" w:hAnsiTheme="majorHAnsi" w:cstheme="majorHAnsi"/>
              </w:rPr>
            </w:pPr>
            <w:r w:rsidRPr="001646D1">
              <w:rPr>
                <w:rFonts w:asciiTheme="majorHAnsi" w:hAnsiTheme="majorHAnsi" w:cstheme="majorHAnsi"/>
              </w:rPr>
              <w:tab/>
              <w:t>Name:</w:t>
            </w:r>
          </w:p>
        </w:tc>
        <w:tc>
          <w:tcPr>
            <w:tcW w:w="6675" w:type="dxa"/>
          </w:tcPr>
          <w:p w14:paraId="4EB2B050" w14:textId="3E76ADC6" w:rsidR="00C42BDE" w:rsidRPr="001646D1" w:rsidRDefault="00476BD9">
            <w:pPr>
              <w:rPr>
                <w:rFonts w:asciiTheme="majorHAnsi" w:hAnsiTheme="majorHAnsi" w:cstheme="majorHAnsi"/>
              </w:rPr>
            </w:pPr>
            <w:r>
              <w:rPr>
                <w:rFonts w:asciiTheme="majorHAnsi" w:hAnsiTheme="majorHAnsi" w:cstheme="majorHAnsi"/>
              </w:rPr>
              <w:t>Mark Allie</w:t>
            </w:r>
            <w:r w:rsidR="00AE5A7B" w:rsidRPr="001646D1">
              <w:rPr>
                <w:rFonts w:asciiTheme="majorHAnsi" w:hAnsiTheme="majorHAnsi" w:cstheme="majorHAnsi"/>
              </w:rPr>
              <w:t xml:space="preserve"> – </w:t>
            </w:r>
            <w:hyperlink r:id="rId8" w:history="1">
              <w:r w:rsidRPr="00167CB8">
                <w:rPr>
                  <w:rStyle w:val="Hyperlink"/>
                  <w:rFonts w:asciiTheme="majorHAnsi" w:hAnsiTheme="majorHAnsi" w:cstheme="majorHAnsi"/>
                </w:rPr>
                <w:t>allie@wisc.edu</w:t>
              </w:r>
            </w:hyperlink>
            <w:r w:rsidR="00C42BDE">
              <w:rPr>
                <w:rFonts w:asciiTheme="majorHAnsi" w:hAnsiTheme="majorHAnsi" w:cstheme="majorHAnsi"/>
              </w:rPr>
              <w:t xml:space="preserve"> </w:t>
            </w:r>
          </w:p>
        </w:tc>
      </w:tr>
      <w:tr w:rsidR="001B3DB4" w:rsidRPr="001646D1" w14:paraId="42616CC4" w14:textId="77777777">
        <w:tc>
          <w:tcPr>
            <w:tcW w:w="2901" w:type="dxa"/>
          </w:tcPr>
          <w:p w14:paraId="27CE0DC2" w14:textId="77777777" w:rsidR="001B3DB4" w:rsidRPr="001646D1" w:rsidRDefault="001B3DB4">
            <w:pPr>
              <w:rPr>
                <w:rFonts w:asciiTheme="majorHAnsi" w:hAnsiTheme="majorHAnsi" w:cstheme="majorHAnsi"/>
              </w:rPr>
            </w:pPr>
            <w:r w:rsidRPr="001646D1">
              <w:rPr>
                <w:rFonts w:asciiTheme="majorHAnsi" w:hAnsiTheme="majorHAnsi" w:cstheme="majorHAnsi"/>
              </w:rPr>
              <w:tab/>
              <w:t>Office hours:</w:t>
            </w:r>
          </w:p>
        </w:tc>
        <w:tc>
          <w:tcPr>
            <w:tcW w:w="6675" w:type="dxa"/>
          </w:tcPr>
          <w:p w14:paraId="26F28EEA" w14:textId="77777777" w:rsidR="001B3DB4" w:rsidRPr="001646D1" w:rsidRDefault="00A422BB" w:rsidP="003B3977">
            <w:pPr>
              <w:rPr>
                <w:rFonts w:asciiTheme="majorHAnsi" w:hAnsiTheme="majorHAnsi" w:cstheme="majorHAnsi"/>
              </w:rPr>
            </w:pPr>
            <w:r w:rsidRPr="001646D1">
              <w:rPr>
                <w:rFonts w:asciiTheme="majorHAnsi" w:hAnsiTheme="majorHAnsi" w:cstheme="majorHAnsi"/>
              </w:rPr>
              <w:t xml:space="preserve">  </w:t>
            </w:r>
            <w:r w:rsidR="0019333F" w:rsidRPr="001646D1">
              <w:rPr>
                <w:rFonts w:asciiTheme="majorHAnsi" w:hAnsiTheme="majorHAnsi" w:cstheme="majorHAnsi"/>
              </w:rPr>
              <w:t>See Class Website</w:t>
            </w:r>
          </w:p>
        </w:tc>
      </w:tr>
      <w:tr w:rsidR="001B3DB4" w:rsidRPr="001646D1" w14:paraId="39B5517F" w14:textId="77777777">
        <w:tc>
          <w:tcPr>
            <w:tcW w:w="2901" w:type="dxa"/>
          </w:tcPr>
          <w:p w14:paraId="2E96792A" w14:textId="77777777" w:rsidR="001B3DB4" w:rsidRPr="001646D1" w:rsidRDefault="001B3DB4">
            <w:pPr>
              <w:rPr>
                <w:rFonts w:asciiTheme="majorHAnsi" w:hAnsiTheme="majorHAnsi" w:cstheme="majorHAnsi"/>
              </w:rPr>
            </w:pPr>
          </w:p>
        </w:tc>
        <w:tc>
          <w:tcPr>
            <w:tcW w:w="6675" w:type="dxa"/>
          </w:tcPr>
          <w:p w14:paraId="5DB3118E" w14:textId="77777777" w:rsidR="001B3DB4" w:rsidRPr="001646D1" w:rsidRDefault="001B3DB4">
            <w:pPr>
              <w:rPr>
                <w:rFonts w:asciiTheme="majorHAnsi" w:hAnsiTheme="majorHAnsi" w:cstheme="majorHAnsi"/>
              </w:rPr>
            </w:pPr>
          </w:p>
        </w:tc>
      </w:tr>
      <w:tr w:rsidR="001B3DB4" w:rsidRPr="001646D1" w14:paraId="630CC431" w14:textId="77777777">
        <w:tc>
          <w:tcPr>
            <w:tcW w:w="2901" w:type="dxa"/>
          </w:tcPr>
          <w:p w14:paraId="7C0457F7" w14:textId="77777777" w:rsidR="001B3DB4" w:rsidRPr="001646D1" w:rsidRDefault="001B3DB4">
            <w:pPr>
              <w:pStyle w:val="Heading3"/>
              <w:rPr>
                <w:rFonts w:asciiTheme="majorHAnsi" w:hAnsiTheme="majorHAnsi" w:cstheme="majorHAnsi"/>
              </w:rPr>
            </w:pPr>
            <w:r w:rsidRPr="001646D1">
              <w:rPr>
                <w:rFonts w:asciiTheme="majorHAnsi" w:hAnsiTheme="majorHAnsi" w:cstheme="majorHAnsi"/>
              </w:rPr>
              <w:t>Teaching Assistant</w:t>
            </w:r>
            <w:r w:rsidR="00AE4F00" w:rsidRPr="001646D1">
              <w:rPr>
                <w:rFonts w:asciiTheme="majorHAnsi" w:hAnsiTheme="majorHAnsi" w:cstheme="majorHAnsi"/>
              </w:rPr>
              <w:t>(s)</w:t>
            </w:r>
          </w:p>
        </w:tc>
        <w:tc>
          <w:tcPr>
            <w:tcW w:w="6675" w:type="dxa"/>
          </w:tcPr>
          <w:p w14:paraId="4DAF8EF9" w14:textId="77777777" w:rsidR="001B3DB4" w:rsidRPr="001646D1" w:rsidRDefault="001B3DB4">
            <w:pPr>
              <w:rPr>
                <w:rFonts w:asciiTheme="majorHAnsi" w:hAnsiTheme="majorHAnsi" w:cstheme="majorHAnsi"/>
              </w:rPr>
            </w:pPr>
          </w:p>
        </w:tc>
      </w:tr>
      <w:tr w:rsidR="001B3DB4" w:rsidRPr="001646D1" w14:paraId="75CCA7B3" w14:textId="77777777">
        <w:tc>
          <w:tcPr>
            <w:tcW w:w="2901" w:type="dxa"/>
          </w:tcPr>
          <w:p w14:paraId="7BCF6E8E" w14:textId="77777777" w:rsidR="001B3DB4" w:rsidRPr="001646D1" w:rsidRDefault="001B3DB4">
            <w:pPr>
              <w:rPr>
                <w:rFonts w:asciiTheme="majorHAnsi" w:hAnsiTheme="majorHAnsi" w:cstheme="majorHAnsi"/>
              </w:rPr>
            </w:pPr>
            <w:r w:rsidRPr="001646D1">
              <w:rPr>
                <w:rFonts w:asciiTheme="majorHAnsi" w:hAnsiTheme="majorHAnsi" w:cstheme="majorHAnsi"/>
              </w:rPr>
              <w:tab/>
              <w:t>Name:</w:t>
            </w:r>
          </w:p>
        </w:tc>
        <w:tc>
          <w:tcPr>
            <w:tcW w:w="6675" w:type="dxa"/>
          </w:tcPr>
          <w:p w14:paraId="5FD126DC" w14:textId="44DE28D8" w:rsidR="001B3DB4" w:rsidRPr="00C42BDE" w:rsidRDefault="004F15C9">
            <w:pPr>
              <w:rPr>
                <w:rFonts w:asciiTheme="majorHAnsi" w:hAnsiTheme="majorHAnsi" w:cstheme="majorHAnsi"/>
              </w:rPr>
            </w:pPr>
            <w:proofErr w:type="spellStart"/>
            <w:r w:rsidRPr="004F15C9">
              <w:rPr>
                <w:rFonts w:asciiTheme="majorHAnsi" w:hAnsiTheme="majorHAnsi" w:cstheme="majorHAnsi"/>
              </w:rPr>
              <w:t>Makbule</w:t>
            </w:r>
            <w:proofErr w:type="spellEnd"/>
            <w:r w:rsidRPr="004F15C9">
              <w:rPr>
                <w:rFonts w:asciiTheme="majorHAnsi" w:hAnsiTheme="majorHAnsi" w:cstheme="majorHAnsi"/>
              </w:rPr>
              <w:t xml:space="preserve"> Kubra</w:t>
            </w:r>
            <w:r w:rsidRPr="004F15C9">
              <w:rPr>
                <w:rFonts w:asciiTheme="majorHAnsi" w:hAnsiTheme="majorHAnsi" w:cstheme="majorHAnsi"/>
              </w:rPr>
              <w:t xml:space="preserve"> </w:t>
            </w:r>
            <w:proofErr w:type="spellStart"/>
            <w:r w:rsidRPr="004F15C9">
              <w:rPr>
                <w:rFonts w:asciiTheme="majorHAnsi" w:hAnsiTheme="majorHAnsi" w:cstheme="majorHAnsi"/>
              </w:rPr>
              <w:t>Eryilmaz</w:t>
            </w:r>
            <w:proofErr w:type="spellEnd"/>
            <w:r w:rsidR="00C42BDE" w:rsidRPr="00C42BDE">
              <w:rPr>
                <w:rFonts w:asciiTheme="majorHAnsi" w:hAnsiTheme="majorHAnsi" w:cstheme="majorHAnsi"/>
                <w:color w:val="2D3B45"/>
                <w:shd w:val="clear" w:color="auto" w:fill="FFFFFF"/>
              </w:rPr>
              <w:t xml:space="preserve"> - </w:t>
            </w:r>
            <w:hyperlink r:id="rId9" w:history="1">
              <w:r w:rsidRPr="004F15C9">
                <w:rPr>
                  <w:rStyle w:val="Hyperlink"/>
                  <w:rFonts w:asciiTheme="majorHAnsi" w:hAnsiTheme="majorHAnsi" w:cstheme="majorHAnsi"/>
                </w:rPr>
                <w:t>korkmaz2@wisc.edu</w:t>
              </w:r>
            </w:hyperlink>
          </w:p>
        </w:tc>
      </w:tr>
      <w:tr w:rsidR="001B3DB4" w:rsidRPr="001646D1" w14:paraId="4500C49D" w14:textId="77777777">
        <w:tc>
          <w:tcPr>
            <w:tcW w:w="2901" w:type="dxa"/>
          </w:tcPr>
          <w:p w14:paraId="474A7FCE" w14:textId="77777777" w:rsidR="001B3DB4" w:rsidRPr="001646D1" w:rsidRDefault="001B3DB4">
            <w:pPr>
              <w:rPr>
                <w:rFonts w:asciiTheme="majorHAnsi" w:hAnsiTheme="majorHAnsi" w:cstheme="majorHAnsi"/>
              </w:rPr>
            </w:pPr>
            <w:r w:rsidRPr="001646D1">
              <w:rPr>
                <w:rFonts w:asciiTheme="majorHAnsi" w:hAnsiTheme="majorHAnsi" w:cstheme="majorHAnsi"/>
              </w:rPr>
              <w:tab/>
              <w:t>Office Hours:</w:t>
            </w:r>
          </w:p>
          <w:p w14:paraId="1015CC65" w14:textId="77777777" w:rsidR="00AE4F00" w:rsidRPr="001646D1" w:rsidRDefault="00AE4F00">
            <w:pPr>
              <w:rPr>
                <w:rFonts w:asciiTheme="majorHAnsi" w:hAnsiTheme="majorHAnsi" w:cstheme="majorHAnsi"/>
              </w:rPr>
            </w:pPr>
          </w:p>
        </w:tc>
        <w:tc>
          <w:tcPr>
            <w:tcW w:w="6675" w:type="dxa"/>
          </w:tcPr>
          <w:p w14:paraId="2F4EE7E7" w14:textId="77777777" w:rsidR="001B3DB4" w:rsidRPr="001646D1" w:rsidRDefault="0019333F" w:rsidP="00C37EDA">
            <w:pPr>
              <w:rPr>
                <w:rFonts w:asciiTheme="majorHAnsi" w:hAnsiTheme="majorHAnsi" w:cstheme="majorHAnsi"/>
              </w:rPr>
            </w:pPr>
            <w:r w:rsidRPr="001646D1">
              <w:rPr>
                <w:rFonts w:asciiTheme="majorHAnsi" w:hAnsiTheme="majorHAnsi" w:cstheme="majorHAnsi"/>
              </w:rPr>
              <w:t>See Class Website</w:t>
            </w:r>
          </w:p>
          <w:p w14:paraId="01235F04" w14:textId="77777777" w:rsidR="00AE4F00" w:rsidRPr="001646D1" w:rsidRDefault="00AE4F00" w:rsidP="00C37EDA">
            <w:pPr>
              <w:rPr>
                <w:rFonts w:asciiTheme="majorHAnsi" w:hAnsiTheme="majorHAnsi" w:cstheme="majorHAnsi"/>
              </w:rPr>
            </w:pPr>
          </w:p>
        </w:tc>
      </w:tr>
    </w:tbl>
    <w:p w14:paraId="4983A2A9" w14:textId="77777777" w:rsidR="001B3DB4" w:rsidRPr="001646D1" w:rsidRDefault="001B3DB4">
      <w:pPr>
        <w:rPr>
          <w:rFonts w:asciiTheme="majorHAnsi" w:hAnsiTheme="majorHAnsi" w:cstheme="majorHAnsi"/>
        </w:rPr>
      </w:pPr>
    </w:p>
    <w:p w14:paraId="5A041AB7" w14:textId="77777777" w:rsidR="001B3DB4" w:rsidRPr="001646D1" w:rsidRDefault="001B3DB4">
      <w:pPr>
        <w:pStyle w:val="Heading3"/>
        <w:rPr>
          <w:rFonts w:asciiTheme="majorHAnsi" w:hAnsiTheme="majorHAnsi" w:cstheme="majorHAnsi"/>
        </w:rPr>
      </w:pPr>
      <w:r w:rsidRPr="001646D1">
        <w:rPr>
          <w:rFonts w:asciiTheme="majorHAnsi" w:hAnsiTheme="majorHAnsi" w:cstheme="majorHAnsi"/>
        </w:rPr>
        <w:t>Required Text / Material</w:t>
      </w:r>
    </w:p>
    <w:p w14:paraId="5DDDB47D" w14:textId="7BF9315E" w:rsidR="001B3DB4" w:rsidRDefault="001646D1" w:rsidP="00AE5A7B">
      <w:pPr>
        <w:numPr>
          <w:ilvl w:val="0"/>
          <w:numId w:val="1"/>
        </w:numPr>
        <w:rPr>
          <w:rFonts w:asciiTheme="majorHAnsi" w:hAnsiTheme="majorHAnsi" w:cstheme="majorHAnsi"/>
        </w:rPr>
      </w:pPr>
      <w:r>
        <w:rPr>
          <w:rFonts w:asciiTheme="majorHAnsi" w:hAnsiTheme="majorHAnsi" w:cstheme="majorHAnsi"/>
        </w:rPr>
        <w:t xml:space="preserve">All </w:t>
      </w:r>
      <w:r w:rsidR="004F15C9">
        <w:rPr>
          <w:rFonts w:asciiTheme="majorHAnsi" w:hAnsiTheme="majorHAnsi" w:cstheme="majorHAnsi"/>
        </w:rPr>
        <w:t xml:space="preserve">written </w:t>
      </w:r>
      <w:r>
        <w:rPr>
          <w:rFonts w:asciiTheme="majorHAnsi" w:hAnsiTheme="majorHAnsi" w:cstheme="majorHAnsi"/>
        </w:rPr>
        <w:t xml:space="preserve">materials required for this course can be found on the Canvas </w:t>
      </w:r>
      <w:r w:rsidR="00476BD9">
        <w:rPr>
          <w:rFonts w:asciiTheme="majorHAnsi" w:hAnsiTheme="majorHAnsi" w:cstheme="majorHAnsi"/>
        </w:rPr>
        <w:t>web</w:t>
      </w:r>
      <w:r>
        <w:rPr>
          <w:rFonts w:asciiTheme="majorHAnsi" w:hAnsiTheme="majorHAnsi" w:cstheme="majorHAnsi"/>
        </w:rPr>
        <w:t>page.</w:t>
      </w:r>
    </w:p>
    <w:p w14:paraId="3089BAFA" w14:textId="5E963004" w:rsidR="001646D1" w:rsidRPr="001646D1" w:rsidRDefault="00476BD9" w:rsidP="00AE5A7B">
      <w:pPr>
        <w:numPr>
          <w:ilvl w:val="0"/>
          <w:numId w:val="1"/>
        </w:numPr>
        <w:rPr>
          <w:rFonts w:asciiTheme="majorHAnsi" w:hAnsiTheme="majorHAnsi" w:cstheme="majorHAnsi"/>
        </w:rPr>
      </w:pPr>
      <w:r>
        <w:rPr>
          <w:rFonts w:asciiTheme="majorHAnsi" w:hAnsiTheme="majorHAnsi" w:cstheme="majorHAnsi"/>
        </w:rPr>
        <w:t xml:space="preserve">All required parts and equipment </w:t>
      </w:r>
      <w:r w:rsidR="001646D1">
        <w:rPr>
          <w:rFonts w:asciiTheme="majorHAnsi" w:hAnsiTheme="majorHAnsi" w:cstheme="majorHAnsi"/>
        </w:rPr>
        <w:t>will be distributed during class session</w:t>
      </w:r>
      <w:r w:rsidR="00DB49DC">
        <w:rPr>
          <w:rFonts w:asciiTheme="majorHAnsi" w:hAnsiTheme="majorHAnsi" w:cstheme="majorHAnsi"/>
        </w:rPr>
        <w:t>s</w:t>
      </w:r>
      <w:r w:rsidR="001646D1">
        <w:rPr>
          <w:rFonts w:asciiTheme="majorHAnsi" w:hAnsiTheme="majorHAnsi" w:cstheme="majorHAnsi"/>
        </w:rPr>
        <w:t>.</w:t>
      </w:r>
    </w:p>
    <w:p w14:paraId="1D6216A0" w14:textId="77777777" w:rsidR="001B3DB4" w:rsidRPr="001646D1" w:rsidRDefault="001B3DB4">
      <w:pPr>
        <w:rPr>
          <w:rFonts w:asciiTheme="majorHAnsi" w:hAnsiTheme="majorHAnsi" w:cstheme="majorHAnsi"/>
        </w:rPr>
      </w:pPr>
    </w:p>
    <w:p w14:paraId="4F57A543" w14:textId="77777777" w:rsidR="00611CB8" w:rsidRPr="001646D1" w:rsidRDefault="00611CB8" w:rsidP="00611CB8">
      <w:pPr>
        <w:pStyle w:val="Heading3"/>
        <w:rPr>
          <w:rFonts w:asciiTheme="majorHAnsi" w:hAnsiTheme="majorHAnsi" w:cstheme="majorHAnsi"/>
        </w:rPr>
      </w:pPr>
      <w:r w:rsidRPr="001646D1">
        <w:rPr>
          <w:rFonts w:asciiTheme="majorHAnsi" w:hAnsiTheme="majorHAnsi" w:cstheme="majorHAnsi"/>
        </w:rPr>
        <w:t>Course Organization</w:t>
      </w:r>
    </w:p>
    <w:p w14:paraId="77BE5CBA" w14:textId="77777777" w:rsidR="00E43AF2" w:rsidRDefault="00E5119A" w:rsidP="00611CB8">
      <w:pPr>
        <w:rPr>
          <w:rFonts w:asciiTheme="majorHAnsi" w:hAnsiTheme="majorHAnsi" w:cstheme="majorHAnsi"/>
        </w:rPr>
      </w:pPr>
      <w:r>
        <w:rPr>
          <w:rFonts w:asciiTheme="majorHAnsi" w:hAnsiTheme="majorHAnsi" w:cstheme="majorHAnsi"/>
        </w:rPr>
        <w:t>Each Lab will have a p</w:t>
      </w:r>
      <w:r w:rsidR="00E43AF2">
        <w:rPr>
          <w:rFonts w:asciiTheme="majorHAnsi" w:hAnsiTheme="majorHAnsi" w:cstheme="majorHAnsi"/>
        </w:rPr>
        <w:t>re-lab assignment due before the lab starts</w:t>
      </w:r>
      <w:r w:rsidR="00EB60A9" w:rsidRPr="001646D1">
        <w:rPr>
          <w:rFonts w:asciiTheme="majorHAnsi" w:hAnsiTheme="majorHAnsi" w:cstheme="majorHAnsi"/>
        </w:rPr>
        <w:t>.</w:t>
      </w:r>
    </w:p>
    <w:p w14:paraId="5A969F9B" w14:textId="74884147" w:rsidR="00E43AF2" w:rsidRDefault="00E43AF2" w:rsidP="00611CB8">
      <w:pPr>
        <w:rPr>
          <w:rFonts w:asciiTheme="majorHAnsi" w:hAnsiTheme="majorHAnsi" w:cstheme="majorHAnsi"/>
        </w:rPr>
      </w:pPr>
      <w:r>
        <w:rPr>
          <w:rFonts w:asciiTheme="majorHAnsi" w:hAnsiTheme="majorHAnsi" w:cstheme="majorHAnsi"/>
        </w:rPr>
        <w:t xml:space="preserve">There will be a lab report assignment due at the end of </w:t>
      </w:r>
      <w:proofErr w:type="gramStart"/>
      <w:r>
        <w:rPr>
          <w:rFonts w:asciiTheme="majorHAnsi" w:hAnsiTheme="majorHAnsi" w:cstheme="majorHAnsi"/>
        </w:rPr>
        <w:t xml:space="preserve">the </w:t>
      </w:r>
      <w:r w:rsidR="004F15C9">
        <w:rPr>
          <w:rFonts w:asciiTheme="majorHAnsi" w:hAnsiTheme="majorHAnsi" w:cstheme="majorHAnsi"/>
        </w:rPr>
        <w:t>each</w:t>
      </w:r>
      <w:proofErr w:type="gramEnd"/>
      <w:r w:rsidR="004F15C9">
        <w:rPr>
          <w:rFonts w:asciiTheme="majorHAnsi" w:hAnsiTheme="majorHAnsi" w:cstheme="majorHAnsi"/>
        </w:rPr>
        <w:t xml:space="preserve"> </w:t>
      </w:r>
      <w:r>
        <w:rPr>
          <w:rFonts w:asciiTheme="majorHAnsi" w:hAnsiTheme="majorHAnsi" w:cstheme="majorHAnsi"/>
        </w:rPr>
        <w:t>lab session.</w:t>
      </w:r>
    </w:p>
    <w:p w14:paraId="706BE955" w14:textId="556A53A7" w:rsidR="00EB60A9" w:rsidRPr="001646D1" w:rsidRDefault="00E43AF2" w:rsidP="00611CB8">
      <w:pPr>
        <w:rPr>
          <w:rFonts w:asciiTheme="majorHAnsi" w:hAnsiTheme="majorHAnsi" w:cstheme="majorHAnsi"/>
        </w:rPr>
      </w:pPr>
      <w:r>
        <w:rPr>
          <w:rFonts w:asciiTheme="majorHAnsi" w:hAnsiTheme="majorHAnsi" w:cstheme="majorHAnsi"/>
        </w:rPr>
        <w:t xml:space="preserve">There will be one bench exam at the end of the lab </w:t>
      </w:r>
      <w:r w:rsidR="004F15C9">
        <w:rPr>
          <w:rFonts w:asciiTheme="majorHAnsi" w:hAnsiTheme="majorHAnsi" w:cstheme="majorHAnsi"/>
        </w:rPr>
        <w:t>sessions</w:t>
      </w:r>
      <w:r>
        <w:rPr>
          <w:rFonts w:asciiTheme="majorHAnsi" w:hAnsiTheme="majorHAnsi" w:cstheme="majorHAnsi"/>
        </w:rPr>
        <w:t>.</w:t>
      </w:r>
      <w:r w:rsidR="00EB60A9" w:rsidRPr="001646D1">
        <w:rPr>
          <w:rFonts w:asciiTheme="majorHAnsi" w:hAnsiTheme="majorHAnsi" w:cstheme="majorHAnsi"/>
        </w:rPr>
        <w:t xml:space="preserve"> </w:t>
      </w:r>
    </w:p>
    <w:p w14:paraId="76E35497" w14:textId="77777777" w:rsidR="00EB60A9" w:rsidRPr="001646D1" w:rsidRDefault="00EB60A9" w:rsidP="00611CB8">
      <w:pPr>
        <w:rPr>
          <w:rFonts w:asciiTheme="majorHAnsi" w:hAnsiTheme="majorHAnsi" w:cstheme="majorHAnsi"/>
        </w:rPr>
      </w:pPr>
    </w:p>
    <w:p w14:paraId="0A3128A8" w14:textId="4646DD19" w:rsidR="00611CB8" w:rsidRPr="001646D1" w:rsidRDefault="00EB60A9" w:rsidP="00611CB8">
      <w:pPr>
        <w:rPr>
          <w:rFonts w:asciiTheme="majorHAnsi" w:hAnsiTheme="majorHAnsi" w:cstheme="majorHAnsi"/>
        </w:rPr>
      </w:pPr>
      <w:r w:rsidRPr="001646D1">
        <w:rPr>
          <w:rFonts w:asciiTheme="majorHAnsi" w:hAnsiTheme="majorHAnsi" w:cstheme="majorHAnsi"/>
        </w:rPr>
        <w:t xml:space="preserve">Class time will be used </w:t>
      </w:r>
      <w:r w:rsidR="00E43AF2">
        <w:rPr>
          <w:rFonts w:asciiTheme="majorHAnsi" w:hAnsiTheme="majorHAnsi" w:cstheme="majorHAnsi"/>
        </w:rPr>
        <w:t>to interact with the teaching staff</w:t>
      </w:r>
      <w:r w:rsidR="00013070" w:rsidRPr="001646D1">
        <w:rPr>
          <w:rFonts w:asciiTheme="majorHAnsi" w:hAnsiTheme="majorHAnsi" w:cstheme="majorHAnsi"/>
        </w:rPr>
        <w:t>.</w:t>
      </w:r>
      <w:r w:rsidR="00E43AF2">
        <w:rPr>
          <w:rFonts w:asciiTheme="majorHAnsi" w:hAnsiTheme="majorHAnsi" w:cstheme="majorHAnsi"/>
        </w:rPr>
        <w:t xml:space="preserve"> This is when you can ask questions about the labs while performing the experiments. You can use the </w:t>
      </w:r>
      <w:r w:rsidR="004F15C9">
        <w:rPr>
          <w:rFonts w:asciiTheme="majorHAnsi" w:hAnsiTheme="majorHAnsi" w:cstheme="majorHAnsi"/>
        </w:rPr>
        <w:t>Plexus Lab (3654EH)</w:t>
      </w:r>
      <w:r w:rsidR="00E43AF2">
        <w:rPr>
          <w:rFonts w:asciiTheme="majorHAnsi" w:hAnsiTheme="majorHAnsi" w:cstheme="majorHAnsi"/>
        </w:rPr>
        <w:t xml:space="preserve"> anytime it is available whether or not there are teaching personnel in the lab.</w:t>
      </w:r>
      <w:r w:rsidR="00013070" w:rsidRPr="001646D1">
        <w:rPr>
          <w:rFonts w:asciiTheme="majorHAnsi" w:hAnsiTheme="majorHAnsi" w:cstheme="majorHAnsi"/>
        </w:rPr>
        <w:t xml:space="preserve"> </w:t>
      </w:r>
      <w:r w:rsidR="00A11CE2">
        <w:rPr>
          <w:rFonts w:asciiTheme="majorHAnsi" w:hAnsiTheme="majorHAnsi" w:cstheme="majorHAnsi"/>
        </w:rPr>
        <w:t>Attendance will not be taken</w:t>
      </w:r>
      <w:r w:rsidR="004F15C9">
        <w:rPr>
          <w:rFonts w:asciiTheme="majorHAnsi" w:hAnsiTheme="majorHAnsi" w:cstheme="majorHAnsi"/>
        </w:rPr>
        <w:t xml:space="preserve"> during lab</w:t>
      </w:r>
      <w:bookmarkStart w:id="0" w:name="_GoBack"/>
      <w:bookmarkEnd w:id="0"/>
      <w:r w:rsidR="00A11CE2">
        <w:rPr>
          <w:rFonts w:asciiTheme="majorHAnsi" w:hAnsiTheme="majorHAnsi" w:cstheme="majorHAnsi"/>
        </w:rPr>
        <w:t>. You do not have to attend the lab during the meeting time.</w:t>
      </w:r>
    </w:p>
    <w:p w14:paraId="1AF17BFE" w14:textId="77777777" w:rsidR="004E7132" w:rsidRPr="001646D1" w:rsidRDefault="004E7132" w:rsidP="00611CB8">
      <w:pPr>
        <w:rPr>
          <w:rFonts w:asciiTheme="majorHAnsi" w:hAnsiTheme="majorHAnsi" w:cstheme="majorHAnsi"/>
        </w:rPr>
      </w:pPr>
    </w:p>
    <w:p w14:paraId="3D2E7346" w14:textId="77777777" w:rsidR="00611CB8" w:rsidRPr="001646D1" w:rsidRDefault="00611CB8" w:rsidP="00611CB8">
      <w:pPr>
        <w:pStyle w:val="Heading3"/>
        <w:rPr>
          <w:rFonts w:asciiTheme="majorHAnsi" w:hAnsiTheme="majorHAnsi" w:cstheme="majorHAnsi"/>
        </w:rPr>
      </w:pPr>
      <w:r w:rsidRPr="001646D1">
        <w:rPr>
          <w:rFonts w:asciiTheme="majorHAnsi" w:hAnsiTheme="majorHAnsi" w:cstheme="majorHAnsi"/>
        </w:rPr>
        <w:t>Student Responsibility</w:t>
      </w:r>
    </w:p>
    <w:p w14:paraId="3A092084" w14:textId="2BA3E1C3" w:rsidR="00611CB8" w:rsidRPr="001646D1" w:rsidRDefault="00611CB8" w:rsidP="00611CB8">
      <w:pPr>
        <w:rPr>
          <w:rFonts w:asciiTheme="majorHAnsi" w:hAnsiTheme="majorHAnsi" w:cstheme="majorHAnsi"/>
        </w:rPr>
      </w:pPr>
      <w:r w:rsidRPr="001646D1">
        <w:rPr>
          <w:rFonts w:asciiTheme="majorHAnsi" w:hAnsiTheme="majorHAnsi" w:cstheme="majorHAnsi"/>
        </w:rPr>
        <w:t>You are responsible fo</w:t>
      </w:r>
      <w:r w:rsidR="004E7132" w:rsidRPr="001646D1">
        <w:rPr>
          <w:rFonts w:asciiTheme="majorHAnsi" w:hAnsiTheme="majorHAnsi" w:cstheme="majorHAnsi"/>
        </w:rPr>
        <w:t xml:space="preserve">r all </w:t>
      </w:r>
      <w:r w:rsidR="00A72A54">
        <w:rPr>
          <w:rFonts w:asciiTheme="majorHAnsi" w:hAnsiTheme="majorHAnsi" w:cstheme="majorHAnsi"/>
        </w:rPr>
        <w:t>pre-lab and lab report</w:t>
      </w:r>
      <w:r w:rsidR="004E7132" w:rsidRPr="001646D1">
        <w:rPr>
          <w:rFonts w:asciiTheme="majorHAnsi" w:hAnsiTheme="majorHAnsi" w:cstheme="majorHAnsi"/>
        </w:rPr>
        <w:t xml:space="preserve"> reading material </w:t>
      </w:r>
      <w:r w:rsidRPr="001646D1">
        <w:rPr>
          <w:rFonts w:asciiTheme="majorHAnsi" w:hAnsiTheme="majorHAnsi" w:cstheme="majorHAnsi"/>
        </w:rPr>
        <w:t xml:space="preserve">unless otherwise specified by the instructor. </w:t>
      </w:r>
      <w:r w:rsidR="00A11CE2">
        <w:rPr>
          <w:rFonts w:asciiTheme="majorHAnsi" w:hAnsiTheme="majorHAnsi" w:cstheme="majorHAnsi"/>
        </w:rPr>
        <w:t xml:space="preserve">You are responsible for performing the lab experiments individually or in a group. When in a group you need to be present during the execution of the experiments. </w:t>
      </w:r>
      <w:r w:rsidR="009A5694" w:rsidRPr="001646D1">
        <w:rPr>
          <w:rFonts w:asciiTheme="majorHAnsi" w:hAnsiTheme="majorHAnsi" w:cstheme="majorHAnsi"/>
        </w:rPr>
        <w:t xml:space="preserve">You are responsible for </w:t>
      </w:r>
      <w:r w:rsidR="00A11CE2">
        <w:rPr>
          <w:rFonts w:asciiTheme="majorHAnsi" w:hAnsiTheme="majorHAnsi" w:cstheme="majorHAnsi"/>
        </w:rPr>
        <w:t xml:space="preserve">individually </w:t>
      </w:r>
      <w:r w:rsidR="009A5694">
        <w:rPr>
          <w:rFonts w:asciiTheme="majorHAnsi" w:hAnsiTheme="majorHAnsi" w:cstheme="majorHAnsi"/>
        </w:rPr>
        <w:t>submitting</w:t>
      </w:r>
      <w:r w:rsidR="009A5694" w:rsidRPr="001646D1">
        <w:rPr>
          <w:rFonts w:asciiTheme="majorHAnsi" w:hAnsiTheme="majorHAnsi" w:cstheme="majorHAnsi"/>
        </w:rPr>
        <w:t xml:space="preserve"> </w:t>
      </w:r>
      <w:r w:rsidR="009A5694">
        <w:rPr>
          <w:rFonts w:asciiTheme="majorHAnsi" w:hAnsiTheme="majorHAnsi" w:cstheme="majorHAnsi"/>
        </w:rPr>
        <w:t>pre-lab and lab reports for each lab experiment.</w:t>
      </w:r>
    </w:p>
    <w:p w14:paraId="0B314ADD" w14:textId="77777777" w:rsidR="00611CB8" w:rsidRPr="001646D1" w:rsidRDefault="00611CB8" w:rsidP="00611CB8">
      <w:pPr>
        <w:rPr>
          <w:rFonts w:asciiTheme="majorHAnsi" w:hAnsiTheme="majorHAnsi" w:cstheme="majorHAnsi"/>
        </w:rPr>
      </w:pPr>
    </w:p>
    <w:p w14:paraId="7D11AAC4" w14:textId="10B457AB" w:rsidR="001B3DB4" w:rsidRPr="001646D1" w:rsidRDefault="001B3DB4">
      <w:pPr>
        <w:rPr>
          <w:rFonts w:asciiTheme="majorHAnsi" w:hAnsiTheme="majorHAnsi" w:cstheme="majorHAnsi"/>
          <w:b/>
        </w:rPr>
      </w:pPr>
      <w:r w:rsidRPr="001646D1">
        <w:rPr>
          <w:rFonts w:asciiTheme="majorHAnsi" w:hAnsiTheme="majorHAnsi" w:cstheme="majorHAnsi"/>
        </w:rPr>
        <w:t xml:space="preserve">Unless otherwise specified, your work </w:t>
      </w:r>
      <w:r w:rsidR="001646D1">
        <w:rPr>
          <w:rFonts w:asciiTheme="majorHAnsi" w:hAnsiTheme="majorHAnsi" w:cstheme="majorHAnsi"/>
        </w:rPr>
        <w:t>for</w:t>
      </w:r>
      <w:r w:rsidRPr="001646D1">
        <w:rPr>
          <w:rFonts w:asciiTheme="majorHAnsi" w:hAnsiTheme="majorHAnsi" w:cstheme="majorHAnsi"/>
        </w:rPr>
        <w:t xml:space="preserve"> this course is to be </w:t>
      </w:r>
      <w:r w:rsidR="00310150" w:rsidRPr="001646D1">
        <w:rPr>
          <w:rFonts w:asciiTheme="majorHAnsi" w:hAnsiTheme="majorHAnsi" w:cstheme="majorHAnsi"/>
        </w:rPr>
        <w:t>written by you</w:t>
      </w:r>
      <w:r w:rsidRPr="001646D1">
        <w:rPr>
          <w:rFonts w:asciiTheme="majorHAnsi" w:hAnsiTheme="majorHAnsi" w:cstheme="majorHAnsi"/>
        </w:rPr>
        <w:t xml:space="preserve">.  </w:t>
      </w:r>
      <w:r w:rsidRPr="001646D1">
        <w:rPr>
          <w:rFonts w:asciiTheme="majorHAnsi" w:hAnsiTheme="majorHAnsi" w:cstheme="majorHAnsi"/>
          <w:b/>
        </w:rPr>
        <w:t xml:space="preserve">In particular, the </w:t>
      </w:r>
      <w:r w:rsidR="009A5694">
        <w:rPr>
          <w:rFonts w:asciiTheme="majorHAnsi" w:hAnsiTheme="majorHAnsi" w:cstheme="majorHAnsi"/>
          <w:b/>
        </w:rPr>
        <w:t xml:space="preserve">answers to questions </w:t>
      </w:r>
      <w:r w:rsidRPr="001646D1">
        <w:rPr>
          <w:rFonts w:asciiTheme="majorHAnsi" w:hAnsiTheme="majorHAnsi" w:cstheme="majorHAnsi"/>
          <w:b/>
        </w:rPr>
        <w:t>written wholly or partially by other students is specifically prohibited.</w:t>
      </w:r>
    </w:p>
    <w:p w14:paraId="29D12108" w14:textId="77777777" w:rsidR="001B3DB4" w:rsidRPr="001646D1" w:rsidRDefault="001B3DB4">
      <w:pPr>
        <w:rPr>
          <w:rFonts w:asciiTheme="majorHAnsi" w:hAnsiTheme="majorHAnsi" w:cstheme="majorHAnsi"/>
        </w:rPr>
      </w:pPr>
    </w:p>
    <w:p w14:paraId="3E3769C8" w14:textId="40643E96" w:rsidR="000414A1" w:rsidRPr="001646D1" w:rsidRDefault="003931D2" w:rsidP="008745E4">
      <w:pPr>
        <w:pStyle w:val="Heading3"/>
        <w:rPr>
          <w:rFonts w:asciiTheme="majorHAnsi" w:hAnsiTheme="majorHAnsi" w:cstheme="majorHAnsi"/>
        </w:rPr>
      </w:pPr>
      <w:r w:rsidRPr="001646D1">
        <w:rPr>
          <w:rFonts w:asciiTheme="majorHAnsi" w:hAnsiTheme="majorHAnsi" w:cstheme="majorHAnsi"/>
        </w:rPr>
        <w:br w:type="page"/>
      </w:r>
      <w:r w:rsidR="000414A1" w:rsidRPr="001646D1">
        <w:rPr>
          <w:rFonts w:asciiTheme="majorHAnsi" w:hAnsiTheme="majorHAnsi" w:cstheme="majorHAnsi"/>
        </w:rPr>
        <w:lastRenderedPageBreak/>
        <w:t>Code of Conduct</w:t>
      </w:r>
    </w:p>
    <w:p w14:paraId="6EE1FDC9" w14:textId="0E7B07CB" w:rsidR="000414A1" w:rsidRPr="001646D1" w:rsidRDefault="000414A1" w:rsidP="000414A1">
      <w:pPr>
        <w:rPr>
          <w:rFonts w:asciiTheme="majorHAnsi" w:hAnsiTheme="majorHAnsi" w:cstheme="majorHAnsi"/>
        </w:rPr>
      </w:pPr>
      <w:r w:rsidRPr="001646D1">
        <w:rPr>
          <w:rFonts w:asciiTheme="majorHAnsi" w:hAnsiTheme="majorHAnsi" w:cstheme="majorHAnsi"/>
        </w:rPr>
        <w:t xml:space="preserve">Students are expected to </w:t>
      </w:r>
      <w:r w:rsidR="007052DF" w:rsidRPr="001646D1">
        <w:rPr>
          <w:rFonts w:asciiTheme="majorHAnsi" w:hAnsiTheme="majorHAnsi" w:cstheme="majorHAnsi"/>
        </w:rPr>
        <w:t>always conduct themselves in an ethical manner</w:t>
      </w:r>
      <w:r w:rsidRPr="001646D1">
        <w:rPr>
          <w:rFonts w:asciiTheme="majorHAnsi" w:hAnsiTheme="majorHAnsi" w:cstheme="majorHAnsi"/>
        </w:rPr>
        <w:t>. Students should read the syllabus and be familiar with the rules related to attendance, deadlines, and academic misconduct.</w:t>
      </w:r>
    </w:p>
    <w:p w14:paraId="6ED209F1" w14:textId="77777777" w:rsidR="000414A1" w:rsidRPr="001646D1" w:rsidRDefault="000414A1" w:rsidP="000414A1">
      <w:pPr>
        <w:rPr>
          <w:rFonts w:asciiTheme="majorHAnsi" w:hAnsiTheme="majorHAnsi" w:cstheme="majorHAnsi"/>
        </w:rPr>
      </w:pPr>
    </w:p>
    <w:p w14:paraId="3219D508" w14:textId="00129B07" w:rsidR="00E15453" w:rsidRDefault="000414A1" w:rsidP="000414A1">
      <w:pPr>
        <w:rPr>
          <w:rFonts w:asciiTheme="majorHAnsi" w:hAnsiTheme="majorHAnsi" w:cstheme="majorHAnsi"/>
        </w:rPr>
      </w:pPr>
      <w:r w:rsidRPr="001646D1">
        <w:rPr>
          <w:rFonts w:asciiTheme="majorHAnsi" w:hAnsiTheme="majorHAnsi" w:cstheme="majorHAnsi"/>
        </w:rPr>
        <w:t xml:space="preserve">If a student engages in academic misconduct </w:t>
      </w:r>
      <w:r w:rsidRPr="001646D1">
        <w:rPr>
          <w:rFonts w:asciiTheme="majorHAnsi" w:hAnsiTheme="majorHAnsi" w:cstheme="majorHAnsi"/>
          <w:u w:val="single"/>
        </w:rPr>
        <w:t>or assists another student in doing so</w:t>
      </w:r>
      <w:r w:rsidRPr="001646D1">
        <w:rPr>
          <w:rFonts w:asciiTheme="majorHAnsi" w:hAnsiTheme="majorHAnsi" w:cstheme="majorHAnsi"/>
        </w:rPr>
        <w:t xml:space="preserve">, they will be subject to UWS-14, the University of Wisconsin-Madison Academic Misconduct Policy &amp; Procedures. As stated UWS-14, this can include a zero grade on the assignment or a failing grade in the course, as well as a formal letter to the Dean of Students Office, to be placed in the student’s record. If a student already has such a letter on file, the Dean of Students Office may elect to take further action, including potential suspension or even expulsion. </w:t>
      </w:r>
    </w:p>
    <w:p w14:paraId="6AB0B7D0" w14:textId="77777777" w:rsidR="008745E4" w:rsidRPr="001646D1" w:rsidRDefault="008745E4" w:rsidP="000414A1">
      <w:pPr>
        <w:rPr>
          <w:rFonts w:asciiTheme="majorHAnsi" w:hAnsiTheme="majorHAnsi" w:cstheme="majorHAnsi"/>
        </w:rPr>
      </w:pPr>
    </w:p>
    <w:p w14:paraId="5EE9545C" w14:textId="77777777" w:rsidR="008745E4" w:rsidRDefault="000414A1" w:rsidP="000414A1">
      <w:pPr>
        <w:rPr>
          <w:rFonts w:asciiTheme="majorHAnsi" w:hAnsiTheme="majorHAnsi" w:cstheme="majorHAnsi"/>
        </w:rPr>
      </w:pPr>
      <w:r w:rsidRPr="001646D1">
        <w:rPr>
          <w:rFonts w:asciiTheme="majorHAnsi" w:hAnsiTheme="majorHAnsi" w:cstheme="majorHAnsi"/>
        </w:rPr>
        <w:t xml:space="preserve">Students are encouraged to read UWS-14 for more detailed information, including the university’s definition of misconduct, a list of possible sanctions, and a description of the process for handling academic misconduct: </w:t>
      </w:r>
      <w:hyperlink r:id="rId10" w:history="1">
        <w:r w:rsidRPr="001646D1">
          <w:rPr>
            <w:rStyle w:val="Hyperlink"/>
            <w:rFonts w:asciiTheme="majorHAnsi" w:hAnsiTheme="majorHAnsi" w:cstheme="majorHAnsi"/>
          </w:rPr>
          <w:t>http://students.wisc.edu/doso/acadintegrity.html</w:t>
        </w:r>
      </w:hyperlink>
    </w:p>
    <w:p w14:paraId="5CA2E1B5" w14:textId="77777777" w:rsidR="008745E4" w:rsidRDefault="008745E4" w:rsidP="000414A1">
      <w:pPr>
        <w:rPr>
          <w:rFonts w:asciiTheme="majorHAnsi" w:hAnsiTheme="majorHAnsi" w:cstheme="majorHAnsi"/>
        </w:rPr>
      </w:pPr>
    </w:p>
    <w:p w14:paraId="7C2CBD86" w14:textId="38562A55" w:rsidR="000414A1" w:rsidRPr="001646D1" w:rsidRDefault="000414A1" w:rsidP="000414A1">
      <w:pPr>
        <w:rPr>
          <w:rFonts w:asciiTheme="majorHAnsi" w:hAnsiTheme="majorHAnsi" w:cstheme="majorHAnsi"/>
          <w:u w:val="single"/>
        </w:rPr>
      </w:pPr>
      <w:r w:rsidRPr="001646D1">
        <w:rPr>
          <w:rFonts w:asciiTheme="majorHAnsi" w:hAnsiTheme="majorHAnsi" w:cstheme="majorHAnsi"/>
          <w:u w:val="single"/>
        </w:rPr>
        <w:t>Examples of Activities Considered to be Academic Misconduct:</w:t>
      </w:r>
    </w:p>
    <w:p w14:paraId="5B6FC7C5"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Copying an assignment or solutions from a previous semester, even if the assignment permits collaboration between classmates.</w:t>
      </w:r>
    </w:p>
    <w:p w14:paraId="6A4FC7C6"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Copying any part of an individual assignment from another student.</w:t>
      </w:r>
    </w:p>
    <w:p w14:paraId="11AFF6C3"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Allowing another student to copy any part of your work for an individual assignment.</w:t>
      </w:r>
    </w:p>
    <w:p w14:paraId="269A45AC"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Attempting to gain credit for a group assignment without making a fair contribution to that assignment.</w:t>
      </w:r>
    </w:p>
    <w:p w14:paraId="076F9F1F"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Allowing other student’s names to be included as collaborators on a group assignment to which they made minimal or no contribution.</w:t>
      </w:r>
    </w:p>
    <w:p w14:paraId="60380E40"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 xml:space="preserve">Telling another </w:t>
      </w:r>
      <w:proofErr w:type="gramStart"/>
      <w:r w:rsidRPr="001646D1">
        <w:rPr>
          <w:rFonts w:asciiTheme="majorHAnsi" w:hAnsiTheme="majorHAnsi" w:cstheme="majorHAnsi"/>
        </w:rPr>
        <w:t>student</w:t>
      </w:r>
      <w:proofErr w:type="gramEnd"/>
      <w:r w:rsidRPr="001646D1">
        <w:rPr>
          <w:rFonts w:asciiTheme="majorHAnsi" w:hAnsiTheme="majorHAnsi" w:cstheme="majorHAnsi"/>
        </w:rPr>
        <w:t xml:space="preserve"> the answer to a question on an individual assignment.</w:t>
      </w:r>
    </w:p>
    <w:p w14:paraId="61878A9C"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 xml:space="preserve">Telling another student step-by-step specific </w:t>
      </w:r>
      <w:proofErr w:type="gramStart"/>
      <w:r w:rsidRPr="001646D1">
        <w:rPr>
          <w:rFonts w:asciiTheme="majorHAnsi" w:hAnsiTheme="majorHAnsi" w:cstheme="majorHAnsi"/>
        </w:rPr>
        <w:t>instructions</w:t>
      </w:r>
      <w:proofErr w:type="gramEnd"/>
      <w:r w:rsidRPr="001646D1">
        <w:rPr>
          <w:rFonts w:asciiTheme="majorHAnsi" w:hAnsiTheme="majorHAnsi" w:cstheme="majorHAnsi"/>
        </w:rPr>
        <w:t xml:space="preserve"> as to how to solve a question on an individual assignment.</w:t>
      </w:r>
    </w:p>
    <w:p w14:paraId="27DD68F3" w14:textId="77777777" w:rsidR="000414A1" w:rsidRPr="001646D1"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Attempting to communicate with other students during an exam.</w:t>
      </w:r>
    </w:p>
    <w:p w14:paraId="26549095" w14:textId="40CE792A" w:rsidR="000414A1" w:rsidRPr="007052DF" w:rsidRDefault="000414A1" w:rsidP="000414A1">
      <w:pPr>
        <w:numPr>
          <w:ilvl w:val="0"/>
          <w:numId w:val="3"/>
        </w:numPr>
        <w:suppressAutoHyphens/>
        <w:spacing w:before="120" w:after="120"/>
        <w:jc w:val="both"/>
        <w:rPr>
          <w:rFonts w:asciiTheme="majorHAnsi" w:hAnsiTheme="majorHAnsi" w:cstheme="majorHAnsi"/>
        </w:rPr>
      </w:pPr>
      <w:r w:rsidRPr="001646D1">
        <w:rPr>
          <w:rFonts w:asciiTheme="majorHAnsi" w:hAnsiTheme="majorHAnsi" w:cstheme="majorHAnsi"/>
        </w:rPr>
        <w:t>Attempting to gain access to or an extension for a graded assignment under false pretenses.</w:t>
      </w:r>
    </w:p>
    <w:p w14:paraId="153B63E5" w14:textId="77777777" w:rsidR="000414A1" w:rsidRPr="001646D1" w:rsidRDefault="000414A1" w:rsidP="000414A1">
      <w:pPr>
        <w:rPr>
          <w:rFonts w:asciiTheme="majorHAnsi" w:hAnsiTheme="majorHAnsi" w:cstheme="majorHAnsi"/>
          <w:u w:val="single"/>
        </w:rPr>
      </w:pPr>
      <w:r w:rsidRPr="001646D1">
        <w:rPr>
          <w:rFonts w:asciiTheme="majorHAnsi" w:hAnsiTheme="majorHAnsi" w:cstheme="majorHAnsi"/>
          <w:u w:val="single"/>
        </w:rPr>
        <w:t xml:space="preserve">Examples of Activities </w:t>
      </w:r>
      <w:r w:rsidRPr="001646D1">
        <w:rPr>
          <w:rFonts w:asciiTheme="majorHAnsi" w:hAnsiTheme="majorHAnsi" w:cstheme="majorHAnsi"/>
          <w:b/>
          <w:u w:val="single"/>
        </w:rPr>
        <w:t>NOT</w:t>
      </w:r>
      <w:r w:rsidRPr="001646D1">
        <w:rPr>
          <w:rFonts w:asciiTheme="majorHAnsi" w:hAnsiTheme="majorHAnsi" w:cstheme="majorHAnsi"/>
          <w:u w:val="single"/>
        </w:rPr>
        <w:t xml:space="preserve"> Considered to be Academic Misconduct:</w:t>
      </w:r>
    </w:p>
    <w:p w14:paraId="227411C6" w14:textId="153A887D" w:rsidR="000414A1" w:rsidRPr="001646D1" w:rsidRDefault="000414A1" w:rsidP="000414A1">
      <w:pPr>
        <w:numPr>
          <w:ilvl w:val="0"/>
          <w:numId w:val="4"/>
        </w:numPr>
        <w:suppressAutoHyphens/>
        <w:spacing w:before="120" w:after="120"/>
        <w:jc w:val="both"/>
        <w:rPr>
          <w:rFonts w:asciiTheme="majorHAnsi" w:hAnsiTheme="majorHAnsi" w:cstheme="majorHAnsi"/>
        </w:rPr>
      </w:pPr>
      <w:r w:rsidRPr="001646D1">
        <w:rPr>
          <w:rFonts w:asciiTheme="majorHAnsi" w:hAnsiTheme="majorHAnsi" w:cstheme="majorHAnsi"/>
        </w:rPr>
        <w:t xml:space="preserve">Discussing the concepts covered in an individual assignment with others, regardless of whether they are in the same </w:t>
      </w:r>
      <w:r w:rsidR="00C210D8">
        <w:rPr>
          <w:rFonts w:asciiTheme="majorHAnsi" w:hAnsiTheme="majorHAnsi" w:cstheme="majorHAnsi"/>
        </w:rPr>
        <w:t xml:space="preserve">group, </w:t>
      </w:r>
      <w:r w:rsidRPr="001646D1">
        <w:rPr>
          <w:rFonts w:asciiTheme="majorHAnsi" w:hAnsiTheme="majorHAnsi" w:cstheme="majorHAnsi"/>
        </w:rPr>
        <w:t>course or not.</w:t>
      </w:r>
    </w:p>
    <w:p w14:paraId="59DA9AA4" w14:textId="77777777" w:rsidR="000414A1" w:rsidRPr="001646D1" w:rsidRDefault="000414A1" w:rsidP="000414A1">
      <w:pPr>
        <w:numPr>
          <w:ilvl w:val="0"/>
          <w:numId w:val="4"/>
        </w:numPr>
        <w:suppressAutoHyphens/>
        <w:spacing w:before="120" w:after="120"/>
        <w:jc w:val="both"/>
        <w:rPr>
          <w:rFonts w:asciiTheme="majorHAnsi" w:hAnsiTheme="majorHAnsi" w:cstheme="majorHAnsi"/>
        </w:rPr>
      </w:pPr>
      <w:r w:rsidRPr="001646D1">
        <w:rPr>
          <w:rFonts w:asciiTheme="majorHAnsi" w:hAnsiTheme="majorHAnsi" w:cstheme="majorHAnsi"/>
        </w:rPr>
        <w:t>Searching for additional materials online to help explain course concepts.</w:t>
      </w:r>
    </w:p>
    <w:p w14:paraId="7ADF58BE" w14:textId="28155B1D" w:rsidR="008745E4" w:rsidRPr="008745E4" w:rsidRDefault="000414A1" w:rsidP="008745E4">
      <w:pPr>
        <w:numPr>
          <w:ilvl w:val="0"/>
          <w:numId w:val="4"/>
        </w:numPr>
        <w:suppressAutoHyphens/>
        <w:spacing w:before="120" w:after="120"/>
        <w:jc w:val="both"/>
        <w:rPr>
          <w:rFonts w:asciiTheme="majorHAnsi" w:hAnsiTheme="majorHAnsi" w:cstheme="majorHAnsi"/>
        </w:rPr>
      </w:pPr>
      <w:r w:rsidRPr="001646D1">
        <w:rPr>
          <w:rFonts w:asciiTheme="majorHAnsi" w:hAnsiTheme="majorHAnsi" w:cstheme="majorHAnsi"/>
        </w:rPr>
        <w:t>Explaining the concept covered in an individual assignment to another student in the class, without providing the answer to the question that is causing difficulty (</w:t>
      </w:r>
      <w:r w:rsidRPr="001646D1">
        <w:rPr>
          <w:rFonts w:asciiTheme="majorHAnsi" w:hAnsiTheme="majorHAnsi" w:cstheme="majorHAnsi"/>
          <w:u w:val="single"/>
        </w:rPr>
        <w:t>teaching</w:t>
      </w:r>
      <w:r w:rsidR="00C210D8">
        <w:rPr>
          <w:rFonts w:asciiTheme="majorHAnsi" w:hAnsiTheme="majorHAnsi" w:cstheme="majorHAnsi"/>
          <w:u w:val="single"/>
        </w:rPr>
        <w:t xml:space="preserve"> is OK</w:t>
      </w:r>
      <w:r w:rsidRPr="001646D1">
        <w:rPr>
          <w:rFonts w:asciiTheme="majorHAnsi" w:hAnsiTheme="majorHAnsi" w:cstheme="majorHAnsi"/>
        </w:rPr>
        <w:t>).</w:t>
      </w:r>
    </w:p>
    <w:p w14:paraId="1104820E" w14:textId="12EF7613" w:rsidR="004D26AB" w:rsidRPr="008745E4" w:rsidRDefault="004D26AB" w:rsidP="004D26AB">
      <w:pPr>
        <w:pStyle w:val="Heading3"/>
        <w:rPr>
          <w:rFonts w:ascii="Calibri Light" w:hAnsi="Calibri Light" w:cs="Calibri Light"/>
        </w:rPr>
      </w:pPr>
      <w:r>
        <w:rPr>
          <w:rFonts w:ascii="Calibri Light" w:hAnsi="Calibri Light" w:cs="Calibri Light"/>
        </w:rPr>
        <w:lastRenderedPageBreak/>
        <w:t>Pre-Lab Reports</w:t>
      </w:r>
      <w:r w:rsidRPr="008745E4">
        <w:rPr>
          <w:rFonts w:ascii="Calibri Light" w:hAnsi="Calibri Light" w:cs="Calibri Light"/>
        </w:rPr>
        <w:t xml:space="preserve"> (</w:t>
      </w:r>
      <w:r>
        <w:rPr>
          <w:rFonts w:ascii="Calibri Light" w:hAnsi="Calibri Light" w:cs="Calibri Light"/>
        </w:rPr>
        <w:t>2</w:t>
      </w:r>
      <w:r w:rsidRPr="008745E4">
        <w:rPr>
          <w:rFonts w:ascii="Calibri Light" w:hAnsi="Calibri Light" w:cs="Calibri Light"/>
        </w:rPr>
        <w:t>0% of Grade)</w:t>
      </w:r>
    </w:p>
    <w:p w14:paraId="74FE07AF" w14:textId="2A22A09F" w:rsidR="004D26AB" w:rsidRDefault="004D26AB" w:rsidP="004D26AB">
      <w:pPr>
        <w:rPr>
          <w:rFonts w:ascii="Calibri Light" w:hAnsi="Calibri Light" w:cs="Calibri Light"/>
        </w:rPr>
      </w:pPr>
      <w:r>
        <w:rPr>
          <w:rFonts w:ascii="Calibri Light" w:hAnsi="Calibri Light" w:cs="Calibri Light"/>
        </w:rPr>
        <w:t>Pre-Lab report</w:t>
      </w:r>
      <w:r w:rsidRPr="008745E4">
        <w:rPr>
          <w:rFonts w:ascii="Calibri Light" w:hAnsi="Calibri Light" w:cs="Calibri Light"/>
        </w:rPr>
        <w:t xml:space="preserve"> assignments are </w:t>
      </w:r>
      <w:r>
        <w:rPr>
          <w:rFonts w:ascii="Calibri Light" w:hAnsi="Calibri Light" w:cs="Calibri Light"/>
        </w:rPr>
        <w:t>submitted by every student on the canvas website.</w:t>
      </w:r>
    </w:p>
    <w:p w14:paraId="532DA2AC" w14:textId="77777777" w:rsidR="004D26AB" w:rsidRDefault="004D26AB" w:rsidP="004D26AB">
      <w:pPr>
        <w:pStyle w:val="Heading3"/>
        <w:rPr>
          <w:rFonts w:ascii="Calibri Light" w:hAnsi="Calibri Light" w:cs="Calibri Light"/>
          <w:smallCaps w:val="0"/>
          <w:u w:val="none"/>
        </w:rPr>
      </w:pPr>
    </w:p>
    <w:p w14:paraId="5079B20B" w14:textId="14105F88" w:rsidR="004D26AB" w:rsidRPr="008745E4" w:rsidRDefault="004D26AB" w:rsidP="004D26AB">
      <w:pPr>
        <w:pStyle w:val="Heading3"/>
        <w:rPr>
          <w:rFonts w:ascii="Calibri Light" w:hAnsi="Calibri Light" w:cs="Calibri Light"/>
        </w:rPr>
      </w:pPr>
      <w:r>
        <w:rPr>
          <w:rFonts w:ascii="Calibri Light" w:hAnsi="Calibri Light" w:cs="Calibri Light"/>
        </w:rPr>
        <w:t>Lab Reports</w:t>
      </w:r>
      <w:r w:rsidRPr="008745E4">
        <w:rPr>
          <w:rFonts w:ascii="Calibri Light" w:hAnsi="Calibri Light" w:cs="Calibri Light"/>
        </w:rPr>
        <w:t xml:space="preserve"> (40% of Grade)</w:t>
      </w:r>
    </w:p>
    <w:p w14:paraId="67B0385E" w14:textId="77777777" w:rsidR="004D26AB" w:rsidRPr="008745E4" w:rsidRDefault="004D26AB" w:rsidP="004D26AB">
      <w:pPr>
        <w:rPr>
          <w:rFonts w:ascii="Calibri Light" w:hAnsi="Calibri Light" w:cs="Calibri Light"/>
        </w:rPr>
      </w:pPr>
      <w:r>
        <w:rPr>
          <w:rFonts w:ascii="Calibri Light" w:hAnsi="Calibri Light" w:cs="Calibri Light"/>
        </w:rPr>
        <w:t>Lab report</w:t>
      </w:r>
      <w:r w:rsidRPr="008745E4">
        <w:rPr>
          <w:rFonts w:ascii="Calibri Light" w:hAnsi="Calibri Light" w:cs="Calibri Light"/>
        </w:rPr>
        <w:t xml:space="preserve"> assignments are </w:t>
      </w:r>
      <w:r>
        <w:rPr>
          <w:rFonts w:ascii="Calibri Light" w:hAnsi="Calibri Light" w:cs="Calibri Light"/>
        </w:rPr>
        <w:t>submitted by every student whether or not you executed the lab in a group or alone.</w:t>
      </w:r>
    </w:p>
    <w:p w14:paraId="6B6E8678" w14:textId="77777777" w:rsidR="008745E4" w:rsidRPr="008745E4" w:rsidRDefault="008745E4" w:rsidP="008745E4">
      <w:pPr>
        <w:rPr>
          <w:rFonts w:ascii="Calibri Light" w:hAnsi="Calibri Light" w:cs="Calibri Light"/>
        </w:rPr>
      </w:pPr>
    </w:p>
    <w:p w14:paraId="0A299738" w14:textId="49229959" w:rsidR="008745E4" w:rsidRPr="008745E4" w:rsidRDefault="008745E4" w:rsidP="008745E4">
      <w:pPr>
        <w:rPr>
          <w:rFonts w:ascii="Calibri Light" w:hAnsi="Calibri Light" w:cs="Calibri Light"/>
        </w:rPr>
      </w:pPr>
      <w:r w:rsidRPr="008745E4">
        <w:rPr>
          <w:rFonts w:ascii="Calibri Light" w:hAnsi="Calibri Light" w:cs="Calibri Light"/>
        </w:rPr>
        <w:t xml:space="preserve">All </w:t>
      </w:r>
      <w:r w:rsidR="004D26AB">
        <w:rPr>
          <w:rFonts w:ascii="Calibri Light" w:hAnsi="Calibri Light" w:cs="Calibri Light"/>
        </w:rPr>
        <w:t xml:space="preserve">lab </w:t>
      </w:r>
      <w:r w:rsidRPr="008745E4">
        <w:rPr>
          <w:rFonts w:ascii="Calibri Light" w:hAnsi="Calibri Light" w:cs="Calibri Light"/>
        </w:rPr>
        <w:t xml:space="preserve">work that you submit in this course is expected to be the product of your group.  Evidence indicating copying of work from others or other inappropriate cooperation will be dealt with as academic misconduct.  </w:t>
      </w:r>
    </w:p>
    <w:p w14:paraId="789AE8ED" w14:textId="77777777" w:rsidR="008745E4" w:rsidRPr="008745E4" w:rsidRDefault="008745E4" w:rsidP="008745E4">
      <w:pPr>
        <w:rPr>
          <w:rFonts w:ascii="Calibri Light" w:hAnsi="Calibri Light" w:cs="Calibri Light"/>
        </w:rPr>
      </w:pPr>
    </w:p>
    <w:p w14:paraId="69E6C508" w14:textId="2DA6BE0C" w:rsidR="008745E4" w:rsidRPr="008745E4" w:rsidRDefault="008745E4" w:rsidP="008745E4">
      <w:pPr>
        <w:rPr>
          <w:rFonts w:ascii="Calibri Light" w:hAnsi="Calibri Light" w:cs="Calibri Light"/>
          <w:b/>
          <w:bCs/>
          <w:i/>
          <w:iCs/>
        </w:rPr>
      </w:pPr>
      <w:r w:rsidRPr="008745E4">
        <w:rPr>
          <w:rFonts w:ascii="Calibri Light" w:hAnsi="Calibri Light" w:cs="Calibri Light"/>
        </w:rPr>
        <w:t xml:space="preserve">Late </w:t>
      </w:r>
      <w:r w:rsidR="004D26AB">
        <w:rPr>
          <w:rFonts w:ascii="Calibri Light" w:hAnsi="Calibri Light" w:cs="Calibri Light"/>
        </w:rPr>
        <w:t>pre-lab or lab assignments</w:t>
      </w:r>
      <w:r w:rsidRPr="008745E4">
        <w:rPr>
          <w:rFonts w:ascii="Calibri Light" w:hAnsi="Calibri Light" w:cs="Calibri Light"/>
        </w:rPr>
        <w:t xml:space="preserve"> will receive no credit except under extreme non-academic circumstances.  Both the instructor and teaching assistant have </w:t>
      </w:r>
      <w:r w:rsidR="00275A4F">
        <w:rPr>
          <w:rFonts w:ascii="Calibri Light" w:hAnsi="Calibri Light" w:cs="Calibri Light"/>
        </w:rPr>
        <w:t xml:space="preserve">lab time </w:t>
      </w:r>
      <w:r w:rsidRPr="008745E4">
        <w:rPr>
          <w:rFonts w:ascii="Calibri Light" w:hAnsi="Calibri Light" w:cs="Calibri Light"/>
        </w:rPr>
        <w:t xml:space="preserve">office hours for discussing questions on the </w:t>
      </w:r>
      <w:r w:rsidR="005334DD">
        <w:rPr>
          <w:rFonts w:ascii="Calibri Light" w:hAnsi="Calibri Light" w:cs="Calibri Light"/>
        </w:rPr>
        <w:t>lab experiments</w:t>
      </w:r>
      <w:r w:rsidRPr="008745E4">
        <w:rPr>
          <w:rFonts w:ascii="Calibri Light" w:hAnsi="Calibri Light" w:cs="Calibri Light"/>
        </w:rPr>
        <w:t xml:space="preserve"> and other course subjects; appointments can be made for other times.</w:t>
      </w:r>
    </w:p>
    <w:p w14:paraId="5521A457" w14:textId="77777777" w:rsidR="008745E4" w:rsidRPr="008745E4" w:rsidRDefault="008745E4" w:rsidP="008745E4">
      <w:pPr>
        <w:rPr>
          <w:rFonts w:ascii="Calibri Light" w:hAnsi="Calibri Light" w:cs="Calibri Light"/>
        </w:rPr>
      </w:pPr>
    </w:p>
    <w:p w14:paraId="06AA6EAF" w14:textId="2E2B18E5" w:rsidR="008745E4" w:rsidRPr="008745E4" w:rsidRDefault="008745E4" w:rsidP="008745E4">
      <w:pPr>
        <w:rPr>
          <w:rFonts w:ascii="Calibri Light" w:hAnsi="Calibri Light" w:cs="Calibri Light"/>
        </w:rPr>
      </w:pPr>
      <w:r w:rsidRPr="008745E4">
        <w:rPr>
          <w:rFonts w:ascii="Calibri Light" w:hAnsi="Calibri Light" w:cs="Calibri Light"/>
        </w:rPr>
        <w:t xml:space="preserve">Any issues with </w:t>
      </w:r>
      <w:r w:rsidR="004D26AB">
        <w:rPr>
          <w:rFonts w:ascii="Calibri Light" w:hAnsi="Calibri Light" w:cs="Calibri Light"/>
        </w:rPr>
        <w:t>pre-lab and lab</w:t>
      </w:r>
      <w:r w:rsidRPr="008745E4">
        <w:rPr>
          <w:rFonts w:ascii="Calibri Light" w:hAnsi="Calibri Light" w:cs="Calibri Light"/>
        </w:rPr>
        <w:t xml:space="preserve"> grading must be resolved with the TA or instructor</w:t>
      </w:r>
      <w:r w:rsidR="004D26AB">
        <w:rPr>
          <w:rFonts w:ascii="Calibri Light" w:hAnsi="Calibri Light" w:cs="Calibri Light"/>
        </w:rPr>
        <w:t>.</w:t>
      </w:r>
      <w:r w:rsidRPr="008745E4">
        <w:rPr>
          <w:rFonts w:ascii="Calibri Light" w:hAnsi="Calibri Light" w:cs="Calibri Light"/>
        </w:rPr>
        <w:t xml:space="preserve"> </w:t>
      </w:r>
    </w:p>
    <w:p w14:paraId="5364D137" w14:textId="77777777" w:rsidR="008745E4" w:rsidRDefault="008745E4" w:rsidP="008745E4">
      <w:pPr>
        <w:rPr>
          <w:rFonts w:ascii="Calibri Light" w:hAnsi="Calibri Light" w:cs="Calibri Light"/>
          <w:b/>
          <w:u w:val="single"/>
        </w:rPr>
      </w:pPr>
    </w:p>
    <w:p w14:paraId="569E9FB6" w14:textId="3AD11913" w:rsidR="001B3DB4" w:rsidRPr="008745E4" w:rsidRDefault="007052DF" w:rsidP="008745E4">
      <w:pPr>
        <w:pStyle w:val="Heading3"/>
        <w:rPr>
          <w:rFonts w:ascii="Calibri Light" w:hAnsi="Calibri Light" w:cs="Calibri Light"/>
        </w:rPr>
      </w:pPr>
      <w:r w:rsidRPr="008745E4">
        <w:rPr>
          <w:rFonts w:ascii="Calibri Light" w:hAnsi="Calibri Light" w:cs="Calibri Light"/>
        </w:rPr>
        <w:t>Assessment</w:t>
      </w:r>
      <w:r w:rsidR="008E1BFC" w:rsidRPr="008745E4">
        <w:rPr>
          <w:rFonts w:ascii="Calibri Light" w:hAnsi="Calibri Light" w:cs="Calibri Light"/>
        </w:rPr>
        <w:t xml:space="preserve"> (</w:t>
      </w:r>
      <w:r w:rsidR="004D26AB">
        <w:rPr>
          <w:rFonts w:ascii="Calibri Light" w:hAnsi="Calibri Light" w:cs="Calibri Light"/>
        </w:rPr>
        <w:t>4</w:t>
      </w:r>
      <w:r w:rsidR="008745E4" w:rsidRPr="008745E4">
        <w:rPr>
          <w:rFonts w:ascii="Calibri Light" w:hAnsi="Calibri Light" w:cs="Calibri Light"/>
        </w:rPr>
        <w:t>0% of grade)</w:t>
      </w:r>
    </w:p>
    <w:p w14:paraId="1F3B1086" w14:textId="5DCA748D" w:rsidR="001571EF" w:rsidRDefault="001B3DB4">
      <w:pPr>
        <w:rPr>
          <w:rFonts w:asciiTheme="majorHAnsi" w:hAnsiTheme="majorHAnsi" w:cstheme="majorHAnsi"/>
        </w:rPr>
      </w:pPr>
      <w:r w:rsidRPr="001646D1">
        <w:rPr>
          <w:rFonts w:asciiTheme="majorHAnsi" w:hAnsiTheme="majorHAnsi" w:cstheme="majorHAnsi"/>
        </w:rPr>
        <w:t xml:space="preserve">There will be </w:t>
      </w:r>
      <w:r w:rsidR="004D26AB">
        <w:rPr>
          <w:rFonts w:asciiTheme="majorHAnsi" w:hAnsiTheme="majorHAnsi" w:cstheme="majorHAnsi"/>
        </w:rPr>
        <w:t>one</w:t>
      </w:r>
      <w:r w:rsidR="00013070" w:rsidRPr="001646D1">
        <w:rPr>
          <w:rFonts w:asciiTheme="majorHAnsi" w:hAnsiTheme="majorHAnsi" w:cstheme="majorHAnsi"/>
        </w:rPr>
        <w:t xml:space="preserve"> (</w:t>
      </w:r>
      <w:r w:rsidR="004D26AB">
        <w:rPr>
          <w:rFonts w:asciiTheme="majorHAnsi" w:hAnsiTheme="majorHAnsi" w:cstheme="majorHAnsi"/>
        </w:rPr>
        <w:t>1</w:t>
      </w:r>
      <w:r w:rsidR="00013070" w:rsidRPr="001646D1">
        <w:rPr>
          <w:rFonts w:asciiTheme="majorHAnsi" w:hAnsiTheme="majorHAnsi" w:cstheme="majorHAnsi"/>
        </w:rPr>
        <w:t>)</w:t>
      </w:r>
      <w:r w:rsidR="005C610B" w:rsidRPr="001646D1">
        <w:rPr>
          <w:rFonts w:asciiTheme="majorHAnsi" w:hAnsiTheme="majorHAnsi" w:cstheme="majorHAnsi"/>
        </w:rPr>
        <w:t xml:space="preserve"> </w:t>
      </w:r>
      <w:r w:rsidR="00934A38">
        <w:rPr>
          <w:rFonts w:asciiTheme="majorHAnsi" w:hAnsiTheme="majorHAnsi" w:cstheme="majorHAnsi"/>
        </w:rPr>
        <w:t xml:space="preserve">in-person, </w:t>
      </w:r>
      <w:r w:rsidR="004D26AB">
        <w:rPr>
          <w:rFonts w:ascii="Calibri Light" w:hAnsi="Calibri Light" w:cs="Calibri Light"/>
        </w:rPr>
        <w:t>open</w:t>
      </w:r>
      <w:r w:rsidR="007052DF" w:rsidRPr="007052DF">
        <w:rPr>
          <w:rFonts w:ascii="Calibri Light" w:hAnsi="Calibri Light" w:cs="Calibri Light"/>
        </w:rPr>
        <w:t xml:space="preserve"> book </w:t>
      </w:r>
      <w:r w:rsidR="007052DF">
        <w:rPr>
          <w:rFonts w:asciiTheme="majorHAnsi" w:hAnsiTheme="majorHAnsi" w:cstheme="majorHAnsi"/>
        </w:rPr>
        <w:t xml:space="preserve">assessment used to </w:t>
      </w:r>
      <w:r w:rsidR="00934A38">
        <w:rPr>
          <w:rFonts w:asciiTheme="majorHAnsi" w:hAnsiTheme="majorHAnsi" w:cstheme="majorHAnsi"/>
        </w:rPr>
        <w:t>evaluate</w:t>
      </w:r>
      <w:r w:rsidR="007052DF">
        <w:rPr>
          <w:rFonts w:asciiTheme="majorHAnsi" w:hAnsiTheme="majorHAnsi" w:cstheme="majorHAnsi"/>
        </w:rPr>
        <w:t xml:space="preserve"> individual performance.  </w:t>
      </w:r>
      <w:r w:rsidR="001571EF">
        <w:rPr>
          <w:rFonts w:asciiTheme="majorHAnsi" w:hAnsiTheme="majorHAnsi" w:cstheme="majorHAnsi"/>
        </w:rPr>
        <w:t xml:space="preserve">Assessments will be administered </w:t>
      </w:r>
      <w:r w:rsidR="004D26AB">
        <w:rPr>
          <w:rFonts w:asciiTheme="majorHAnsi" w:hAnsiTheme="majorHAnsi" w:cstheme="majorHAnsi"/>
        </w:rPr>
        <w:t>in paper form and will be submitted in hard copy form.</w:t>
      </w:r>
      <w:r w:rsidR="001571EF">
        <w:rPr>
          <w:rFonts w:asciiTheme="majorHAnsi" w:hAnsiTheme="majorHAnsi" w:cstheme="majorHAnsi"/>
        </w:rPr>
        <w:t xml:space="preserve"> </w:t>
      </w:r>
    </w:p>
    <w:p w14:paraId="642E6473" w14:textId="77777777" w:rsidR="001571EF" w:rsidRDefault="001571EF">
      <w:pPr>
        <w:rPr>
          <w:rFonts w:asciiTheme="majorHAnsi" w:hAnsiTheme="majorHAnsi" w:cstheme="majorHAnsi"/>
        </w:rPr>
      </w:pPr>
    </w:p>
    <w:p w14:paraId="2FADDBC0" w14:textId="56AF6C95" w:rsidR="001B3DB4" w:rsidRDefault="007052DF">
      <w:pPr>
        <w:rPr>
          <w:rFonts w:asciiTheme="majorHAnsi" w:hAnsiTheme="majorHAnsi" w:cstheme="majorHAnsi"/>
        </w:rPr>
      </w:pPr>
      <w:r>
        <w:rPr>
          <w:rFonts w:asciiTheme="majorHAnsi" w:hAnsiTheme="majorHAnsi" w:cstheme="majorHAnsi"/>
        </w:rPr>
        <w:t>Th</w:t>
      </w:r>
      <w:r w:rsidR="004D26AB">
        <w:rPr>
          <w:rFonts w:asciiTheme="majorHAnsi" w:hAnsiTheme="majorHAnsi" w:cstheme="majorHAnsi"/>
        </w:rPr>
        <w:t>is</w:t>
      </w:r>
      <w:r>
        <w:rPr>
          <w:rFonts w:asciiTheme="majorHAnsi" w:hAnsiTheme="majorHAnsi" w:cstheme="majorHAnsi"/>
        </w:rPr>
        <w:t xml:space="preserve"> assessment will take place during normally scheduled l</w:t>
      </w:r>
      <w:r w:rsidR="004D26AB">
        <w:rPr>
          <w:rFonts w:asciiTheme="majorHAnsi" w:hAnsiTheme="majorHAnsi" w:cstheme="majorHAnsi"/>
        </w:rPr>
        <w:t>ab time</w:t>
      </w:r>
      <w:r>
        <w:rPr>
          <w:rFonts w:asciiTheme="majorHAnsi" w:hAnsiTheme="majorHAnsi" w:cstheme="majorHAnsi"/>
        </w:rPr>
        <w:t xml:space="preserve">.  </w:t>
      </w:r>
    </w:p>
    <w:p w14:paraId="4DCC6909" w14:textId="77777777" w:rsidR="007052DF" w:rsidRPr="001646D1" w:rsidRDefault="007052DF">
      <w:pPr>
        <w:rPr>
          <w:rFonts w:asciiTheme="majorHAnsi" w:hAnsiTheme="majorHAnsi" w:cstheme="majorHAnsi"/>
        </w:rPr>
      </w:pPr>
    </w:p>
    <w:p w14:paraId="3BD42154" w14:textId="30841892" w:rsidR="0070357A" w:rsidRDefault="007052DF">
      <w:pPr>
        <w:rPr>
          <w:rFonts w:asciiTheme="majorHAnsi" w:hAnsiTheme="majorHAnsi" w:cstheme="majorHAnsi"/>
        </w:rPr>
      </w:pPr>
      <w:r>
        <w:rPr>
          <w:rFonts w:asciiTheme="majorHAnsi" w:hAnsiTheme="majorHAnsi" w:cstheme="majorHAnsi"/>
        </w:rPr>
        <w:t>Assessment</w:t>
      </w:r>
      <w:r w:rsidR="001B3DB4" w:rsidRPr="001646D1">
        <w:rPr>
          <w:rFonts w:asciiTheme="majorHAnsi" w:hAnsiTheme="majorHAnsi" w:cstheme="majorHAnsi"/>
        </w:rPr>
        <w:t xml:space="preserve"> questions will be based on material from the </w:t>
      </w:r>
      <w:r w:rsidR="004D26AB">
        <w:rPr>
          <w:rFonts w:asciiTheme="majorHAnsi" w:hAnsiTheme="majorHAnsi" w:cstheme="majorHAnsi"/>
        </w:rPr>
        <w:t>ECE230 theoretical material, pre-lab, lab experiments</w:t>
      </w:r>
      <w:r w:rsidR="001B3DB4" w:rsidRPr="001646D1">
        <w:rPr>
          <w:rFonts w:asciiTheme="majorHAnsi" w:hAnsiTheme="majorHAnsi" w:cstheme="majorHAnsi"/>
        </w:rPr>
        <w:t xml:space="preserve"> and </w:t>
      </w:r>
      <w:r w:rsidR="00AE4F00" w:rsidRPr="001646D1">
        <w:rPr>
          <w:rFonts w:asciiTheme="majorHAnsi" w:hAnsiTheme="majorHAnsi" w:cstheme="majorHAnsi"/>
        </w:rPr>
        <w:t xml:space="preserve">in class </w:t>
      </w:r>
      <w:r w:rsidR="004D26AB">
        <w:rPr>
          <w:rFonts w:asciiTheme="majorHAnsi" w:hAnsiTheme="majorHAnsi" w:cstheme="majorHAnsi"/>
        </w:rPr>
        <w:t>activities</w:t>
      </w:r>
      <w:r w:rsidR="001B3DB4" w:rsidRPr="001646D1">
        <w:rPr>
          <w:rFonts w:asciiTheme="majorHAnsi" w:hAnsiTheme="majorHAnsi" w:cstheme="majorHAnsi"/>
        </w:rPr>
        <w:t xml:space="preserve">.  </w:t>
      </w:r>
    </w:p>
    <w:p w14:paraId="0392E8F0" w14:textId="77777777" w:rsidR="00934A38" w:rsidRDefault="00934A38">
      <w:pPr>
        <w:rPr>
          <w:rFonts w:asciiTheme="majorHAnsi" w:hAnsiTheme="majorHAnsi" w:cstheme="majorHAnsi"/>
        </w:rPr>
      </w:pPr>
    </w:p>
    <w:p w14:paraId="42F4C37F" w14:textId="1485C615" w:rsidR="00013070" w:rsidRPr="001646D1" w:rsidRDefault="005610D1">
      <w:pPr>
        <w:rPr>
          <w:rFonts w:asciiTheme="majorHAnsi" w:hAnsiTheme="majorHAnsi" w:cstheme="majorHAnsi"/>
        </w:rPr>
      </w:pPr>
      <w:r w:rsidRPr="001646D1">
        <w:rPr>
          <w:rFonts w:asciiTheme="majorHAnsi" w:hAnsiTheme="majorHAnsi" w:cstheme="majorHAnsi"/>
        </w:rPr>
        <w:t>ECE</w:t>
      </w:r>
      <w:r w:rsidR="001537FE">
        <w:rPr>
          <w:rFonts w:asciiTheme="majorHAnsi" w:hAnsiTheme="majorHAnsi" w:cstheme="majorHAnsi"/>
        </w:rPr>
        <w:t>270</w:t>
      </w:r>
      <w:r w:rsidRPr="001646D1">
        <w:rPr>
          <w:rFonts w:asciiTheme="majorHAnsi" w:hAnsiTheme="majorHAnsi" w:cstheme="majorHAnsi"/>
        </w:rPr>
        <w:t xml:space="preserve"> Staff will be </w:t>
      </w:r>
      <w:r w:rsidR="007052DF" w:rsidRPr="001646D1">
        <w:rPr>
          <w:rFonts w:asciiTheme="majorHAnsi" w:hAnsiTheme="majorHAnsi" w:cstheme="majorHAnsi"/>
        </w:rPr>
        <w:t>available</w:t>
      </w:r>
      <w:r w:rsidRPr="001646D1">
        <w:rPr>
          <w:rFonts w:asciiTheme="majorHAnsi" w:hAnsiTheme="majorHAnsi" w:cstheme="majorHAnsi"/>
        </w:rPr>
        <w:t xml:space="preserve"> to help answer questions related to the exercises from </w:t>
      </w:r>
      <w:r w:rsidR="001537FE">
        <w:rPr>
          <w:rFonts w:asciiTheme="majorHAnsi" w:hAnsiTheme="majorHAnsi" w:cstheme="majorHAnsi"/>
        </w:rPr>
        <w:t>during lab time</w:t>
      </w:r>
      <w:r w:rsidRPr="001646D1">
        <w:rPr>
          <w:rFonts w:asciiTheme="majorHAnsi" w:hAnsiTheme="majorHAnsi" w:cstheme="majorHAnsi"/>
        </w:rPr>
        <w:t>.</w:t>
      </w:r>
    </w:p>
    <w:p w14:paraId="128634BF" w14:textId="77777777" w:rsidR="005610D1" w:rsidRPr="001646D1" w:rsidRDefault="005610D1">
      <w:pPr>
        <w:rPr>
          <w:rFonts w:asciiTheme="majorHAnsi" w:hAnsiTheme="majorHAnsi" w:cstheme="majorHAnsi"/>
        </w:rPr>
      </w:pPr>
    </w:p>
    <w:p w14:paraId="41A2483F" w14:textId="77777777" w:rsidR="00EA2479" w:rsidRPr="001646D1" w:rsidRDefault="00EA2479">
      <w:pPr>
        <w:rPr>
          <w:rFonts w:asciiTheme="majorHAnsi" w:hAnsiTheme="majorHAnsi" w:cstheme="majorHAnsi"/>
          <w:u w:val="single"/>
        </w:rPr>
      </w:pPr>
      <w:r w:rsidRPr="001646D1">
        <w:rPr>
          <w:rFonts w:asciiTheme="majorHAnsi" w:hAnsiTheme="majorHAnsi" w:cstheme="majorHAnsi"/>
          <w:u w:val="single"/>
        </w:rPr>
        <w:t>Textbook</w:t>
      </w:r>
    </w:p>
    <w:p w14:paraId="09BA6FF5" w14:textId="6FE261EF" w:rsidR="00EA2479" w:rsidRPr="001646D1" w:rsidRDefault="00EA2479">
      <w:pPr>
        <w:rPr>
          <w:rFonts w:asciiTheme="majorHAnsi" w:hAnsiTheme="majorHAnsi" w:cstheme="majorHAnsi"/>
        </w:rPr>
      </w:pPr>
      <w:r w:rsidRPr="001646D1">
        <w:rPr>
          <w:rFonts w:asciiTheme="majorHAnsi" w:hAnsiTheme="majorHAnsi" w:cstheme="majorHAnsi"/>
        </w:rPr>
        <w:t xml:space="preserve">There is </w:t>
      </w:r>
      <w:r w:rsidR="007052DF" w:rsidRPr="001646D1">
        <w:rPr>
          <w:rFonts w:asciiTheme="majorHAnsi" w:hAnsiTheme="majorHAnsi" w:cstheme="majorHAnsi"/>
        </w:rPr>
        <w:t>no</w:t>
      </w:r>
      <w:r w:rsidRPr="001646D1">
        <w:rPr>
          <w:rFonts w:asciiTheme="majorHAnsi" w:hAnsiTheme="majorHAnsi" w:cstheme="majorHAnsi"/>
        </w:rPr>
        <w:t xml:space="preserve"> official </w:t>
      </w:r>
      <w:r w:rsidR="007052DF" w:rsidRPr="001646D1">
        <w:rPr>
          <w:rFonts w:asciiTheme="majorHAnsi" w:hAnsiTheme="majorHAnsi" w:cstheme="majorHAnsi"/>
        </w:rPr>
        <w:t>textbook</w:t>
      </w:r>
      <w:r w:rsidRPr="001646D1">
        <w:rPr>
          <w:rFonts w:asciiTheme="majorHAnsi" w:hAnsiTheme="majorHAnsi" w:cstheme="majorHAnsi"/>
        </w:rPr>
        <w:t xml:space="preserve"> for this class.  </w:t>
      </w:r>
      <w:r w:rsidR="004D72A3" w:rsidRPr="001646D1">
        <w:rPr>
          <w:rFonts w:asciiTheme="majorHAnsi" w:hAnsiTheme="majorHAnsi" w:cstheme="majorHAnsi"/>
        </w:rPr>
        <w:t xml:space="preserve">There </w:t>
      </w:r>
      <w:r w:rsidR="000B5643">
        <w:rPr>
          <w:rFonts w:asciiTheme="majorHAnsi" w:hAnsiTheme="majorHAnsi" w:cstheme="majorHAnsi"/>
        </w:rPr>
        <w:t>are</w:t>
      </w:r>
      <w:r w:rsidR="004D72A3" w:rsidRPr="001646D1">
        <w:rPr>
          <w:rFonts w:asciiTheme="majorHAnsi" w:hAnsiTheme="majorHAnsi" w:cstheme="majorHAnsi"/>
        </w:rPr>
        <w:t xml:space="preserve"> </w:t>
      </w:r>
      <w:r w:rsidR="001537FE">
        <w:rPr>
          <w:rFonts w:asciiTheme="majorHAnsi" w:hAnsiTheme="majorHAnsi" w:cstheme="majorHAnsi"/>
        </w:rPr>
        <w:t>pre-lab and lab report</w:t>
      </w:r>
      <w:r w:rsidR="004D72A3" w:rsidRPr="001646D1">
        <w:rPr>
          <w:rFonts w:asciiTheme="majorHAnsi" w:hAnsiTheme="majorHAnsi" w:cstheme="majorHAnsi"/>
        </w:rPr>
        <w:t xml:space="preserve"> readings posted to the course website.</w:t>
      </w:r>
      <w:r w:rsidRPr="001646D1">
        <w:rPr>
          <w:rFonts w:asciiTheme="majorHAnsi" w:hAnsiTheme="majorHAnsi" w:cstheme="majorHAnsi"/>
        </w:rPr>
        <w:t xml:space="preserve">  </w:t>
      </w:r>
    </w:p>
    <w:p w14:paraId="5065C007" w14:textId="77777777" w:rsidR="00EA2479" w:rsidRPr="001646D1" w:rsidRDefault="00EA2479">
      <w:pPr>
        <w:rPr>
          <w:rFonts w:asciiTheme="majorHAnsi" w:hAnsiTheme="majorHAnsi" w:cstheme="majorHAnsi"/>
        </w:rPr>
      </w:pPr>
    </w:p>
    <w:p w14:paraId="6A84A4F5" w14:textId="77777777" w:rsidR="001B3DB4" w:rsidRPr="001646D1" w:rsidRDefault="001B3DB4">
      <w:pPr>
        <w:pStyle w:val="Heading3"/>
        <w:rPr>
          <w:rFonts w:asciiTheme="majorHAnsi" w:hAnsiTheme="majorHAnsi" w:cstheme="majorHAnsi"/>
        </w:rPr>
      </w:pPr>
      <w:r w:rsidRPr="001646D1">
        <w:rPr>
          <w:rFonts w:asciiTheme="majorHAnsi" w:hAnsiTheme="majorHAnsi" w:cstheme="majorHAnsi"/>
        </w:rPr>
        <w:t>Grading</w:t>
      </w:r>
    </w:p>
    <w:p w14:paraId="7DB931BA" w14:textId="71CB0FE3" w:rsidR="005C610B" w:rsidRPr="001646D1" w:rsidRDefault="005C610B">
      <w:pPr>
        <w:rPr>
          <w:rFonts w:asciiTheme="majorHAnsi" w:hAnsiTheme="majorHAnsi" w:cstheme="majorHAnsi"/>
        </w:rPr>
      </w:pPr>
      <w:r w:rsidRPr="001646D1">
        <w:rPr>
          <w:rFonts w:asciiTheme="majorHAnsi" w:hAnsiTheme="majorHAnsi" w:cstheme="majorHAnsi"/>
        </w:rPr>
        <w:t xml:space="preserve">Grades will be assigned based on the following grading </w:t>
      </w:r>
      <w:r w:rsidR="001571EF">
        <w:rPr>
          <w:rFonts w:asciiTheme="majorHAnsi" w:hAnsiTheme="majorHAnsi" w:cstheme="majorHAnsi"/>
        </w:rPr>
        <w:t>thresholds</w:t>
      </w:r>
      <w:r w:rsidRPr="001646D1">
        <w:rPr>
          <w:rFonts w:asciiTheme="majorHAnsi" w:hAnsiTheme="majorHAnsi" w:cstheme="majorHAnsi"/>
        </w:rPr>
        <w:t>.</w:t>
      </w:r>
    </w:p>
    <w:p w14:paraId="44B5ADE6" w14:textId="77777777" w:rsidR="005C610B" w:rsidRPr="001646D1" w:rsidRDefault="005C610B">
      <w:pPr>
        <w:rPr>
          <w:rFonts w:asciiTheme="majorHAnsi" w:hAnsiTheme="majorHAnsi" w:cstheme="majorHAnsi"/>
        </w:rPr>
      </w:pPr>
    </w:p>
    <w:p w14:paraId="08DD17D1" w14:textId="12424A47" w:rsidR="005C610B" w:rsidRPr="001646D1" w:rsidRDefault="005C610B">
      <w:pPr>
        <w:rPr>
          <w:rFonts w:asciiTheme="majorHAnsi" w:hAnsiTheme="majorHAnsi" w:cstheme="majorHAnsi"/>
        </w:rPr>
      </w:pPr>
      <w:r w:rsidRPr="001646D1">
        <w:rPr>
          <w:rFonts w:asciiTheme="majorHAnsi" w:hAnsiTheme="majorHAnsi" w:cstheme="majorHAnsi"/>
        </w:rPr>
        <w:t>A</w:t>
      </w:r>
      <w:r w:rsidRPr="001646D1">
        <w:rPr>
          <w:rFonts w:asciiTheme="majorHAnsi" w:hAnsiTheme="majorHAnsi" w:cstheme="majorHAnsi"/>
        </w:rPr>
        <w:tab/>
      </w:r>
      <w:r w:rsidR="00092FB7" w:rsidRPr="001646D1">
        <w:rPr>
          <w:rFonts w:asciiTheme="majorHAnsi" w:hAnsiTheme="majorHAnsi" w:cstheme="majorHAnsi"/>
        </w:rPr>
        <w:t>9</w:t>
      </w:r>
      <w:r w:rsidR="001537FE">
        <w:rPr>
          <w:rFonts w:asciiTheme="majorHAnsi" w:hAnsiTheme="majorHAnsi" w:cstheme="majorHAnsi"/>
        </w:rPr>
        <w:t>0</w:t>
      </w:r>
    </w:p>
    <w:p w14:paraId="24E75670" w14:textId="68A52128" w:rsidR="005C610B" w:rsidRPr="001646D1" w:rsidRDefault="009600A7">
      <w:pPr>
        <w:rPr>
          <w:rFonts w:asciiTheme="majorHAnsi" w:hAnsiTheme="majorHAnsi" w:cstheme="majorHAnsi"/>
        </w:rPr>
      </w:pPr>
      <w:r w:rsidRPr="001646D1">
        <w:rPr>
          <w:rFonts w:asciiTheme="majorHAnsi" w:hAnsiTheme="majorHAnsi" w:cstheme="majorHAnsi"/>
        </w:rPr>
        <w:t>AB</w:t>
      </w:r>
      <w:r w:rsidRPr="001646D1">
        <w:rPr>
          <w:rFonts w:asciiTheme="majorHAnsi" w:hAnsiTheme="majorHAnsi" w:cstheme="majorHAnsi"/>
        </w:rPr>
        <w:tab/>
        <w:t>8</w:t>
      </w:r>
      <w:r w:rsidR="001537FE">
        <w:rPr>
          <w:rFonts w:asciiTheme="majorHAnsi" w:hAnsiTheme="majorHAnsi" w:cstheme="majorHAnsi"/>
        </w:rPr>
        <w:t>5</w:t>
      </w:r>
    </w:p>
    <w:p w14:paraId="59EBD24A" w14:textId="70747EC2" w:rsidR="005C610B" w:rsidRPr="001646D1" w:rsidRDefault="009600A7">
      <w:pPr>
        <w:rPr>
          <w:rFonts w:asciiTheme="majorHAnsi" w:hAnsiTheme="majorHAnsi" w:cstheme="majorHAnsi"/>
        </w:rPr>
      </w:pPr>
      <w:r w:rsidRPr="001646D1">
        <w:rPr>
          <w:rFonts w:asciiTheme="majorHAnsi" w:hAnsiTheme="majorHAnsi" w:cstheme="majorHAnsi"/>
        </w:rPr>
        <w:t xml:space="preserve">B </w:t>
      </w:r>
      <w:r w:rsidRPr="001646D1">
        <w:rPr>
          <w:rFonts w:asciiTheme="majorHAnsi" w:hAnsiTheme="majorHAnsi" w:cstheme="majorHAnsi"/>
        </w:rPr>
        <w:tab/>
        <w:t>8</w:t>
      </w:r>
      <w:r w:rsidR="001537FE">
        <w:rPr>
          <w:rFonts w:asciiTheme="majorHAnsi" w:hAnsiTheme="majorHAnsi" w:cstheme="majorHAnsi"/>
        </w:rPr>
        <w:t>0</w:t>
      </w:r>
    </w:p>
    <w:p w14:paraId="46EF4549" w14:textId="02D56836" w:rsidR="005C610B" w:rsidRPr="001646D1" w:rsidRDefault="009600A7">
      <w:pPr>
        <w:rPr>
          <w:rFonts w:asciiTheme="majorHAnsi" w:hAnsiTheme="majorHAnsi" w:cstheme="majorHAnsi"/>
        </w:rPr>
      </w:pPr>
      <w:r w:rsidRPr="001646D1">
        <w:rPr>
          <w:rFonts w:asciiTheme="majorHAnsi" w:hAnsiTheme="majorHAnsi" w:cstheme="majorHAnsi"/>
        </w:rPr>
        <w:t>BC</w:t>
      </w:r>
      <w:r w:rsidRPr="001646D1">
        <w:rPr>
          <w:rFonts w:asciiTheme="majorHAnsi" w:hAnsiTheme="majorHAnsi" w:cstheme="majorHAnsi"/>
        </w:rPr>
        <w:tab/>
        <w:t>7</w:t>
      </w:r>
      <w:r w:rsidR="001537FE">
        <w:rPr>
          <w:rFonts w:asciiTheme="majorHAnsi" w:hAnsiTheme="majorHAnsi" w:cstheme="majorHAnsi"/>
        </w:rPr>
        <w:t>5</w:t>
      </w:r>
    </w:p>
    <w:p w14:paraId="6441EAA4" w14:textId="77777777" w:rsidR="005C610B" w:rsidRPr="001646D1" w:rsidRDefault="005C610B">
      <w:pPr>
        <w:rPr>
          <w:rFonts w:asciiTheme="majorHAnsi" w:hAnsiTheme="majorHAnsi" w:cstheme="majorHAnsi"/>
        </w:rPr>
      </w:pPr>
      <w:r w:rsidRPr="001646D1">
        <w:rPr>
          <w:rFonts w:asciiTheme="majorHAnsi" w:hAnsiTheme="majorHAnsi" w:cstheme="majorHAnsi"/>
        </w:rPr>
        <w:t>C</w:t>
      </w:r>
      <w:r w:rsidRPr="001646D1">
        <w:rPr>
          <w:rFonts w:asciiTheme="majorHAnsi" w:hAnsiTheme="majorHAnsi" w:cstheme="majorHAnsi"/>
        </w:rPr>
        <w:tab/>
      </w:r>
      <w:r w:rsidR="00762CB5" w:rsidRPr="001646D1">
        <w:rPr>
          <w:rFonts w:asciiTheme="majorHAnsi" w:hAnsiTheme="majorHAnsi" w:cstheme="majorHAnsi"/>
        </w:rPr>
        <w:t>70</w:t>
      </w:r>
    </w:p>
    <w:p w14:paraId="4FD38FB6" w14:textId="77777777" w:rsidR="005C610B" w:rsidRPr="001646D1" w:rsidRDefault="00731901">
      <w:pPr>
        <w:rPr>
          <w:rFonts w:asciiTheme="majorHAnsi" w:hAnsiTheme="majorHAnsi" w:cstheme="majorHAnsi"/>
        </w:rPr>
      </w:pPr>
      <w:r w:rsidRPr="001646D1">
        <w:rPr>
          <w:rFonts w:asciiTheme="majorHAnsi" w:hAnsiTheme="majorHAnsi" w:cstheme="majorHAnsi"/>
        </w:rPr>
        <w:lastRenderedPageBreak/>
        <w:t>D</w:t>
      </w:r>
      <w:r w:rsidRPr="001646D1">
        <w:rPr>
          <w:rFonts w:asciiTheme="majorHAnsi" w:hAnsiTheme="majorHAnsi" w:cstheme="majorHAnsi"/>
        </w:rPr>
        <w:tab/>
        <w:t>60</w:t>
      </w:r>
    </w:p>
    <w:p w14:paraId="023D15CF" w14:textId="77777777" w:rsidR="005C610B" w:rsidRPr="001646D1" w:rsidRDefault="005C610B">
      <w:pPr>
        <w:rPr>
          <w:rFonts w:asciiTheme="majorHAnsi" w:hAnsiTheme="majorHAnsi" w:cstheme="majorHAnsi"/>
        </w:rPr>
      </w:pPr>
    </w:p>
    <w:p w14:paraId="31710118" w14:textId="0733F9DF" w:rsidR="0082602A" w:rsidRPr="008745E4" w:rsidRDefault="007052DF">
      <w:pPr>
        <w:rPr>
          <w:rFonts w:asciiTheme="majorHAnsi" w:hAnsiTheme="majorHAnsi" w:cstheme="majorHAnsi"/>
          <w:b/>
          <w:bCs/>
          <w:color w:val="FF0000"/>
        </w:rPr>
      </w:pPr>
      <w:r w:rsidRPr="008745E4">
        <w:rPr>
          <w:rFonts w:asciiTheme="majorHAnsi" w:hAnsiTheme="majorHAnsi" w:cstheme="majorHAnsi"/>
          <w:b/>
          <w:bCs/>
          <w:color w:val="FF0000"/>
        </w:rPr>
        <w:t>To</w:t>
      </w:r>
      <w:r w:rsidR="00813E18" w:rsidRPr="008745E4">
        <w:rPr>
          <w:rFonts w:asciiTheme="majorHAnsi" w:hAnsiTheme="majorHAnsi" w:cstheme="majorHAnsi"/>
          <w:b/>
          <w:bCs/>
          <w:color w:val="FF0000"/>
        </w:rPr>
        <w:t xml:space="preserve"> receive a passing grade in this class, </w:t>
      </w:r>
      <w:r w:rsidR="00762CB5" w:rsidRPr="008745E4">
        <w:rPr>
          <w:rFonts w:asciiTheme="majorHAnsi" w:hAnsiTheme="majorHAnsi" w:cstheme="majorHAnsi"/>
          <w:b/>
          <w:bCs/>
          <w:color w:val="FF0000"/>
        </w:rPr>
        <w:t xml:space="preserve">you must </w:t>
      </w:r>
      <w:r w:rsidR="001571EF">
        <w:rPr>
          <w:rFonts w:asciiTheme="majorHAnsi" w:hAnsiTheme="majorHAnsi" w:cstheme="majorHAnsi"/>
          <w:b/>
          <w:bCs/>
          <w:color w:val="FF0000"/>
        </w:rPr>
        <w:t>achi</w:t>
      </w:r>
      <w:r w:rsidR="001537FE">
        <w:rPr>
          <w:rFonts w:asciiTheme="majorHAnsi" w:hAnsiTheme="majorHAnsi" w:cstheme="majorHAnsi"/>
          <w:b/>
          <w:bCs/>
          <w:color w:val="FF0000"/>
        </w:rPr>
        <w:t>e</w:t>
      </w:r>
      <w:r w:rsidR="001571EF">
        <w:rPr>
          <w:rFonts w:asciiTheme="majorHAnsi" w:hAnsiTheme="majorHAnsi" w:cstheme="majorHAnsi"/>
          <w:b/>
          <w:bCs/>
          <w:color w:val="FF0000"/>
        </w:rPr>
        <w:t>ve</w:t>
      </w:r>
      <w:r w:rsidR="00762CB5" w:rsidRPr="008745E4">
        <w:rPr>
          <w:rFonts w:asciiTheme="majorHAnsi" w:hAnsiTheme="majorHAnsi" w:cstheme="majorHAnsi"/>
          <w:b/>
          <w:bCs/>
          <w:color w:val="FF0000"/>
        </w:rPr>
        <w:t xml:space="preserve"> a</w:t>
      </w:r>
      <w:r w:rsidR="008E1BFC" w:rsidRPr="008745E4">
        <w:rPr>
          <w:rFonts w:asciiTheme="majorHAnsi" w:hAnsiTheme="majorHAnsi" w:cstheme="majorHAnsi"/>
          <w:b/>
          <w:bCs/>
          <w:color w:val="FF0000"/>
        </w:rPr>
        <w:t xml:space="preserve"> minimum</w:t>
      </w:r>
      <w:r w:rsidR="00762CB5" w:rsidRPr="008745E4">
        <w:rPr>
          <w:rFonts w:asciiTheme="majorHAnsi" w:hAnsiTheme="majorHAnsi" w:cstheme="majorHAnsi"/>
          <w:b/>
          <w:bCs/>
          <w:color w:val="FF0000"/>
        </w:rPr>
        <w:t xml:space="preserve"> </w:t>
      </w:r>
      <w:r w:rsidR="001537FE">
        <w:rPr>
          <w:rFonts w:asciiTheme="majorHAnsi" w:hAnsiTheme="majorHAnsi" w:cstheme="majorHAnsi"/>
          <w:b/>
          <w:bCs/>
          <w:color w:val="FF0000"/>
        </w:rPr>
        <w:t>grade</w:t>
      </w:r>
      <w:r w:rsidR="00762CB5" w:rsidRPr="008745E4">
        <w:rPr>
          <w:rFonts w:asciiTheme="majorHAnsi" w:hAnsiTheme="majorHAnsi" w:cstheme="majorHAnsi"/>
          <w:b/>
          <w:bCs/>
          <w:color w:val="FF0000"/>
        </w:rPr>
        <w:t xml:space="preserve"> </w:t>
      </w:r>
      <w:r w:rsidR="008E1BFC" w:rsidRPr="008745E4">
        <w:rPr>
          <w:rFonts w:asciiTheme="majorHAnsi" w:hAnsiTheme="majorHAnsi" w:cstheme="majorHAnsi"/>
          <w:b/>
          <w:bCs/>
          <w:color w:val="FF0000"/>
        </w:rPr>
        <w:t xml:space="preserve">of </w:t>
      </w:r>
      <w:r w:rsidR="001537FE">
        <w:rPr>
          <w:rFonts w:asciiTheme="majorHAnsi" w:hAnsiTheme="majorHAnsi" w:cstheme="majorHAnsi"/>
          <w:b/>
          <w:bCs/>
          <w:color w:val="FF0000"/>
        </w:rPr>
        <w:t>5</w:t>
      </w:r>
      <w:r w:rsidR="00762CB5" w:rsidRPr="008745E4">
        <w:rPr>
          <w:rFonts w:asciiTheme="majorHAnsi" w:hAnsiTheme="majorHAnsi" w:cstheme="majorHAnsi"/>
          <w:b/>
          <w:bCs/>
          <w:color w:val="FF0000"/>
        </w:rPr>
        <w:t>0</w:t>
      </w:r>
      <w:r w:rsidR="008E1BFC" w:rsidRPr="008745E4">
        <w:rPr>
          <w:rFonts w:asciiTheme="majorHAnsi" w:hAnsiTheme="majorHAnsi" w:cstheme="majorHAnsi"/>
          <w:b/>
          <w:bCs/>
          <w:color w:val="FF0000"/>
        </w:rPr>
        <w:t xml:space="preserve"> percent on your </w:t>
      </w:r>
      <w:r w:rsidR="001537FE">
        <w:rPr>
          <w:rFonts w:asciiTheme="majorHAnsi" w:hAnsiTheme="majorHAnsi" w:cstheme="majorHAnsi"/>
          <w:b/>
          <w:bCs/>
          <w:color w:val="FF0000"/>
        </w:rPr>
        <w:t>bench</w:t>
      </w:r>
      <w:r w:rsidR="008E1BFC" w:rsidRPr="008745E4">
        <w:rPr>
          <w:rFonts w:asciiTheme="majorHAnsi" w:hAnsiTheme="majorHAnsi" w:cstheme="majorHAnsi"/>
          <w:b/>
          <w:bCs/>
          <w:color w:val="FF0000"/>
        </w:rPr>
        <w:t xml:space="preserve"> </w:t>
      </w:r>
      <w:r w:rsidRPr="008745E4">
        <w:rPr>
          <w:rFonts w:asciiTheme="majorHAnsi" w:hAnsiTheme="majorHAnsi" w:cstheme="majorHAnsi"/>
          <w:b/>
          <w:bCs/>
          <w:color w:val="FF0000"/>
        </w:rPr>
        <w:t>assessments</w:t>
      </w:r>
      <w:r w:rsidR="008E1BFC" w:rsidRPr="008745E4">
        <w:rPr>
          <w:rFonts w:asciiTheme="majorHAnsi" w:hAnsiTheme="majorHAnsi" w:cstheme="majorHAnsi"/>
          <w:b/>
          <w:bCs/>
          <w:color w:val="FF0000"/>
        </w:rPr>
        <w:t xml:space="preserve"> AND a minimum of 60 percent on your </w:t>
      </w:r>
      <w:r w:rsidR="001537FE">
        <w:rPr>
          <w:rFonts w:asciiTheme="majorHAnsi" w:hAnsiTheme="majorHAnsi" w:cstheme="majorHAnsi"/>
          <w:b/>
          <w:bCs/>
          <w:color w:val="FF0000"/>
        </w:rPr>
        <w:t>cumulative grade</w:t>
      </w:r>
      <w:r w:rsidR="00762CB5" w:rsidRPr="008745E4">
        <w:rPr>
          <w:rFonts w:asciiTheme="majorHAnsi" w:hAnsiTheme="majorHAnsi" w:cstheme="majorHAnsi"/>
          <w:b/>
          <w:bCs/>
          <w:color w:val="FF0000"/>
        </w:rPr>
        <w:t>.</w:t>
      </w:r>
    </w:p>
    <w:p w14:paraId="5743CC1C" w14:textId="77777777" w:rsidR="00762CB5" w:rsidRPr="001646D1" w:rsidRDefault="00762CB5">
      <w:pPr>
        <w:rPr>
          <w:rFonts w:asciiTheme="majorHAnsi" w:hAnsiTheme="majorHAnsi" w:cstheme="majorHAnsi"/>
        </w:rPr>
      </w:pPr>
    </w:p>
    <w:p w14:paraId="5EFA3892" w14:textId="77777777" w:rsidR="001B3DB4" w:rsidRPr="001646D1" w:rsidRDefault="001B3DB4">
      <w:pPr>
        <w:rPr>
          <w:rFonts w:asciiTheme="majorHAnsi" w:hAnsiTheme="majorHAnsi" w:cstheme="majorHAnsi"/>
        </w:rPr>
      </w:pPr>
      <w:r w:rsidRPr="001646D1">
        <w:rPr>
          <w:rFonts w:asciiTheme="majorHAnsi" w:hAnsiTheme="majorHAnsi" w:cstheme="majorHAnsi"/>
        </w:rPr>
        <w:t xml:space="preserve">Partial credit will be given when appropriate, depending on the nature of the question.  Thus, in the same </w:t>
      </w:r>
      <w:r w:rsidR="006C605F" w:rsidRPr="001646D1">
        <w:rPr>
          <w:rFonts w:asciiTheme="majorHAnsi" w:hAnsiTheme="majorHAnsi" w:cstheme="majorHAnsi"/>
        </w:rPr>
        <w:t>test</w:t>
      </w:r>
      <w:r w:rsidRPr="001646D1">
        <w:rPr>
          <w:rFonts w:asciiTheme="majorHAnsi" w:hAnsiTheme="majorHAnsi" w:cstheme="majorHAnsi"/>
        </w:rPr>
        <w:t xml:space="preserve">, some questions </w:t>
      </w:r>
      <w:r w:rsidR="0074416F" w:rsidRPr="001646D1">
        <w:rPr>
          <w:rFonts w:asciiTheme="majorHAnsi" w:hAnsiTheme="majorHAnsi" w:cstheme="majorHAnsi"/>
        </w:rPr>
        <w:t>will likely</w:t>
      </w:r>
      <w:r w:rsidRPr="001646D1">
        <w:rPr>
          <w:rFonts w:asciiTheme="majorHAnsi" w:hAnsiTheme="majorHAnsi" w:cstheme="majorHAnsi"/>
        </w:rPr>
        <w:t xml:space="preserve"> be graded on an all-or-nothing basis and others on a partial credit basis.</w:t>
      </w:r>
    </w:p>
    <w:p w14:paraId="4059102E" w14:textId="77777777" w:rsidR="001B3DB4" w:rsidRPr="001646D1" w:rsidRDefault="001B3DB4">
      <w:pPr>
        <w:rPr>
          <w:rFonts w:asciiTheme="majorHAnsi" w:hAnsiTheme="majorHAnsi" w:cstheme="majorHAnsi"/>
        </w:rPr>
      </w:pPr>
    </w:p>
    <w:p w14:paraId="47943C6A" w14:textId="77777777" w:rsidR="001537FE" w:rsidRDefault="001B3DB4">
      <w:pPr>
        <w:rPr>
          <w:rFonts w:asciiTheme="majorHAnsi" w:hAnsiTheme="majorHAnsi" w:cstheme="majorHAnsi"/>
        </w:rPr>
      </w:pPr>
      <w:r w:rsidRPr="001646D1">
        <w:rPr>
          <w:rFonts w:asciiTheme="majorHAnsi" w:hAnsiTheme="majorHAnsi" w:cstheme="majorHAnsi"/>
        </w:rPr>
        <w:t xml:space="preserve">Any </w:t>
      </w:r>
      <w:r w:rsidR="00934A38" w:rsidRPr="001646D1">
        <w:rPr>
          <w:rFonts w:asciiTheme="majorHAnsi" w:hAnsiTheme="majorHAnsi" w:cstheme="majorHAnsi"/>
        </w:rPr>
        <w:t>questions</w:t>
      </w:r>
      <w:r w:rsidRPr="001646D1">
        <w:rPr>
          <w:rFonts w:asciiTheme="majorHAnsi" w:hAnsiTheme="majorHAnsi" w:cstheme="majorHAnsi"/>
        </w:rPr>
        <w:t xml:space="preserve"> about the grading must be submitted to the instructor within </w:t>
      </w:r>
      <w:r w:rsidR="00762CB5" w:rsidRPr="001646D1">
        <w:rPr>
          <w:rFonts w:asciiTheme="majorHAnsi" w:hAnsiTheme="majorHAnsi" w:cstheme="majorHAnsi"/>
        </w:rPr>
        <w:t>one week</w:t>
      </w:r>
      <w:r w:rsidRPr="001646D1">
        <w:rPr>
          <w:rFonts w:asciiTheme="majorHAnsi" w:hAnsiTheme="majorHAnsi" w:cstheme="majorHAnsi"/>
        </w:rPr>
        <w:t xml:space="preserve"> following the return </w:t>
      </w:r>
      <w:r w:rsidR="005610D1" w:rsidRPr="001646D1">
        <w:rPr>
          <w:rFonts w:asciiTheme="majorHAnsi" w:hAnsiTheme="majorHAnsi" w:cstheme="majorHAnsi"/>
        </w:rPr>
        <w:t>of the materials</w:t>
      </w:r>
      <w:r w:rsidRPr="001646D1">
        <w:rPr>
          <w:rFonts w:asciiTheme="majorHAnsi" w:hAnsiTheme="majorHAnsi" w:cstheme="majorHAnsi"/>
        </w:rPr>
        <w:t xml:space="preserve">.  It is your responsibility </w:t>
      </w:r>
      <w:r w:rsidR="00934A38" w:rsidRPr="001646D1">
        <w:rPr>
          <w:rFonts w:asciiTheme="majorHAnsi" w:hAnsiTheme="majorHAnsi" w:cstheme="majorHAnsi"/>
        </w:rPr>
        <w:t xml:space="preserve">to </w:t>
      </w:r>
      <w:r w:rsidR="00934A38">
        <w:rPr>
          <w:rFonts w:asciiTheme="majorHAnsi" w:hAnsiTheme="majorHAnsi" w:cstheme="majorHAnsi"/>
        </w:rPr>
        <w:t xml:space="preserve">examine returned </w:t>
      </w:r>
      <w:r w:rsidR="005610D1" w:rsidRPr="001646D1">
        <w:rPr>
          <w:rFonts w:asciiTheme="majorHAnsi" w:hAnsiTheme="majorHAnsi" w:cstheme="majorHAnsi"/>
        </w:rPr>
        <w:t>materials</w:t>
      </w:r>
      <w:r w:rsidRPr="001646D1">
        <w:rPr>
          <w:rFonts w:asciiTheme="majorHAnsi" w:hAnsiTheme="majorHAnsi" w:cstheme="majorHAnsi"/>
        </w:rPr>
        <w:t xml:space="preserve"> promptly.</w:t>
      </w:r>
    </w:p>
    <w:p w14:paraId="20DF4778" w14:textId="77777777" w:rsidR="001537FE" w:rsidRDefault="001537FE">
      <w:pPr>
        <w:rPr>
          <w:rFonts w:asciiTheme="majorHAnsi" w:hAnsiTheme="majorHAnsi" w:cstheme="majorHAnsi"/>
          <w:u w:val="single"/>
        </w:rPr>
      </w:pPr>
    </w:p>
    <w:p w14:paraId="53621AB2" w14:textId="1CDE8D4B" w:rsidR="00F132F0" w:rsidRPr="001646D1" w:rsidRDefault="00F132F0">
      <w:pPr>
        <w:rPr>
          <w:rFonts w:asciiTheme="majorHAnsi" w:hAnsiTheme="majorHAnsi" w:cstheme="majorHAnsi"/>
          <w:u w:val="single"/>
        </w:rPr>
      </w:pPr>
      <w:r w:rsidRPr="001646D1">
        <w:rPr>
          <w:rFonts w:asciiTheme="majorHAnsi" w:hAnsiTheme="majorHAnsi" w:cstheme="majorHAnsi"/>
          <w:u w:val="single"/>
        </w:rPr>
        <w:t>Communications with Instructional Staff</w:t>
      </w:r>
    </w:p>
    <w:p w14:paraId="75A6F61A" w14:textId="7E969C9E" w:rsidR="00F63B1E" w:rsidRPr="001646D1" w:rsidRDefault="00530F24" w:rsidP="00F132F0">
      <w:pPr>
        <w:pStyle w:val="bottommargin"/>
        <w:rPr>
          <w:rFonts w:asciiTheme="majorHAnsi" w:hAnsiTheme="majorHAnsi" w:cstheme="majorHAnsi"/>
        </w:rPr>
      </w:pPr>
      <w:r w:rsidRPr="001646D1">
        <w:rPr>
          <w:rFonts w:asciiTheme="majorHAnsi" w:hAnsiTheme="majorHAnsi" w:cstheme="majorHAnsi"/>
        </w:rPr>
        <w:t xml:space="preserve">All questions about class content or clarifications of </w:t>
      </w:r>
      <w:r w:rsidR="00872C14">
        <w:rPr>
          <w:rFonts w:asciiTheme="majorHAnsi" w:hAnsiTheme="majorHAnsi" w:cstheme="majorHAnsi"/>
        </w:rPr>
        <w:t>lab</w:t>
      </w:r>
      <w:r w:rsidRPr="001646D1">
        <w:rPr>
          <w:rFonts w:asciiTheme="majorHAnsi" w:hAnsiTheme="majorHAnsi" w:cstheme="majorHAnsi"/>
        </w:rPr>
        <w:t xml:space="preserve"> problems </w:t>
      </w:r>
      <w:r w:rsidR="001537FE">
        <w:rPr>
          <w:rFonts w:asciiTheme="majorHAnsi" w:hAnsiTheme="majorHAnsi" w:cstheme="majorHAnsi"/>
        </w:rPr>
        <w:t>are best</w:t>
      </w:r>
      <w:r w:rsidRPr="001646D1">
        <w:rPr>
          <w:rFonts w:asciiTheme="majorHAnsi" w:hAnsiTheme="majorHAnsi" w:cstheme="majorHAnsi"/>
        </w:rPr>
        <w:t xml:space="preserve"> submitted </w:t>
      </w:r>
      <w:r w:rsidR="001537FE">
        <w:rPr>
          <w:rFonts w:asciiTheme="majorHAnsi" w:hAnsiTheme="majorHAnsi" w:cstheme="majorHAnsi"/>
        </w:rPr>
        <w:t xml:space="preserve">in person during class time and </w:t>
      </w:r>
      <w:r w:rsidR="00934A38">
        <w:rPr>
          <w:rFonts w:asciiTheme="majorHAnsi" w:hAnsiTheme="majorHAnsi" w:cstheme="majorHAnsi"/>
        </w:rPr>
        <w:t>via email</w:t>
      </w:r>
      <w:r w:rsidRPr="001646D1">
        <w:rPr>
          <w:rFonts w:asciiTheme="majorHAnsi" w:hAnsiTheme="majorHAnsi" w:cstheme="majorHAnsi"/>
        </w:rPr>
        <w:t xml:space="preserve">. </w:t>
      </w:r>
    </w:p>
    <w:p w14:paraId="213C42AD" w14:textId="1C45619E" w:rsidR="001B3DB4" w:rsidRDefault="001B3DB4" w:rsidP="00995914">
      <w:pPr>
        <w:rPr>
          <w:rFonts w:asciiTheme="majorHAnsi" w:hAnsiTheme="majorHAnsi" w:cstheme="majorHAnsi"/>
        </w:rPr>
      </w:pPr>
      <w:r w:rsidRPr="001646D1">
        <w:rPr>
          <w:rFonts w:asciiTheme="majorHAnsi" w:hAnsiTheme="majorHAnsi" w:cstheme="majorHAnsi"/>
          <w:b/>
          <w:bCs/>
          <w:i/>
          <w:iCs/>
        </w:rPr>
        <w:t xml:space="preserve">Your constructive comments and suggestions on how the course could be improved are always </w:t>
      </w:r>
      <w:r w:rsidR="00934A38" w:rsidRPr="001646D1">
        <w:rPr>
          <w:rFonts w:asciiTheme="majorHAnsi" w:hAnsiTheme="majorHAnsi" w:cstheme="majorHAnsi"/>
          <w:b/>
          <w:bCs/>
          <w:i/>
          <w:iCs/>
        </w:rPr>
        <w:t>welcomed and</w:t>
      </w:r>
      <w:r w:rsidRPr="001646D1">
        <w:rPr>
          <w:rFonts w:asciiTheme="majorHAnsi" w:hAnsiTheme="majorHAnsi" w:cstheme="majorHAnsi"/>
          <w:b/>
          <w:bCs/>
          <w:i/>
          <w:iCs/>
        </w:rPr>
        <w:t xml:space="preserve"> are your opportunity to make the class more interesting and useful to you and future students.</w:t>
      </w:r>
      <w:r w:rsidR="0082602A" w:rsidRPr="001646D1">
        <w:rPr>
          <w:rFonts w:asciiTheme="majorHAnsi" w:hAnsiTheme="majorHAnsi" w:cstheme="majorHAnsi"/>
        </w:rPr>
        <w:t xml:space="preserve"> </w:t>
      </w:r>
    </w:p>
    <w:p w14:paraId="0496F5E7" w14:textId="77777777" w:rsidR="00F766D8" w:rsidRDefault="00F766D8" w:rsidP="00995914">
      <w:pPr>
        <w:rPr>
          <w:rFonts w:asciiTheme="majorHAnsi" w:hAnsiTheme="majorHAnsi" w:cstheme="majorHAnsi"/>
        </w:rPr>
      </w:pPr>
    </w:p>
    <w:p w14:paraId="56D9DF78" w14:textId="59A785A9" w:rsidR="00F766D8" w:rsidRPr="00F766D8" w:rsidRDefault="00F766D8" w:rsidP="00995914">
      <w:pPr>
        <w:rPr>
          <w:rFonts w:asciiTheme="majorHAnsi" w:hAnsiTheme="majorHAnsi" w:cstheme="majorHAnsi"/>
          <w:u w:val="single"/>
        </w:rPr>
      </w:pPr>
      <w:r w:rsidRPr="00F766D8">
        <w:rPr>
          <w:rFonts w:asciiTheme="majorHAnsi" w:hAnsiTheme="majorHAnsi" w:cstheme="majorHAnsi"/>
          <w:u w:val="single"/>
        </w:rPr>
        <w:t>Academic Calendar and Religious Observances</w:t>
      </w:r>
    </w:p>
    <w:p w14:paraId="03401BF1" w14:textId="77777777" w:rsidR="00F766D8" w:rsidRDefault="00F766D8" w:rsidP="00995914">
      <w:pPr>
        <w:rPr>
          <w:rFonts w:asciiTheme="majorHAnsi" w:hAnsiTheme="majorHAnsi" w:cstheme="majorHAnsi"/>
        </w:rPr>
      </w:pPr>
    </w:p>
    <w:p w14:paraId="7352C6A3" w14:textId="77777777" w:rsidR="00F766D8" w:rsidRDefault="00F766D8" w:rsidP="00F766D8">
      <w:pPr>
        <w:rPr>
          <w:rFonts w:asciiTheme="majorHAnsi" w:hAnsiTheme="majorHAnsi" w:cstheme="majorHAnsi"/>
        </w:rPr>
      </w:pPr>
      <w:r w:rsidRPr="00F766D8">
        <w:rPr>
          <w:rFonts w:asciiTheme="majorHAnsi" w:hAnsiTheme="majorHAnsi" w:cstheme="majorHAnsi"/>
        </w:rPr>
        <w:t>View the full </w:t>
      </w:r>
      <w:hyperlink r:id="rId11" w:tgtFrame="_blank" w:history="1">
        <w:r w:rsidRPr="00F766D8">
          <w:rPr>
            <w:rStyle w:val="Hyperlink"/>
            <w:rFonts w:asciiTheme="majorHAnsi" w:hAnsiTheme="majorHAnsi" w:cstheme="majorHAnsi"/>
          </w:rPr>
          <w:t>academic calendar</w:t>
        </w:r>
      </w:hyperlink>
      <w:r w:rsidRPr="00F766D8">
        <w:rPr>
          <w:rFonts w:asciiTheme="majorHAnsi" w:hAnsiTheme="majorHAnsi" w:cstheme="majorHAnsi"/>
        </w:rPr>
        <w:t> in addition to information about religious and election day observances. Students are responsible for notifying instructors within the first two weeks of classes about any need for flexibility due to </w:t>
      </w:r>
      <w:hyperlink r:id="rId12" w:history="1">
        <w:r w:rsidRPr="00F766D8">
          <w:rPr>
            <w:rStyle w:val="Hyperlink"/>
            <w:rFonts w:asciiTheme="majorHAnsi" w:hAnsiTheme="majorHAnsi" w:cstheme="majorHAnsi"/>
          </w:rPr>
          <w:t>religious observances</w:t>
        </w:r>
      </w:hyperlink>
      <w:r w:rsidRPr="00F766D8">
        <w:rPr>
          <w:rFonts w:asciiTheme="majorHAnsi" w:hAnsiTheme="majorHAnsi" w:cstheme="majorHAnsi"/>
        </w:rPr>
        <w:t>.</w:t>
      </w:r>
    </w:p>
    <w:p w14:paraId="7AE24D78" w14:textId="77777777" w:rsidR="00F766D8" w:rsidRPr="00F766D8" w:rsidRDefault="00F766D8" w:rsidP="00F766D8">
      <w:pPr>
        <w:rPr>
          <w:rFonts w:asciiTheme="majorHAnsi" w:hAnsiTheme="majorHAnsi" w:cstheme="majorHAnsi"/>
        </w:rPr>
      </w:pPr>
    </w:p>
    <w:p w14:paraId="499B46D0" w14:textId="77777777" w:rsidR="00F766D8" w:rsidRDefault="00F766D8" w:rsidP="00F766D8">
      <w:pPr>
        <w:rPr>
          <w:rFonts w:asciiTheme="majorHAnsi" w:hAnsiTheme="majorHAnsi" w:cstheme="majorHAnsi"/>
        </w:rPr>
      </w:pPr>
      <w:r w:rsidRPr="00F766D8">
        <w:rPr>
          <w:rFonts w:asciiTheme="majorHAnsi" w:hAnsiTheme="majorHAnsi" w:cstheme="majorHAnsi"/>
        </w:rPr>
        <w:t>Establishment of the academic calendar for the University of Wisconsin–Madison falls within the authority of the faculty as set forth in </w:t>
      </w:r>
      <w:hyperlink r:id="rId13" w:anchor="Pol801_1_20" w:tgtFrame="_blank" w:history="1">
        <w:r w:rsidRPr="00F766D8">
          <w:rPr>
            <w:rStyle w:val="Hyperlink"/>
            <w:rFonts w:asciiTheme="majorHAnsi" w:hAnsiTheme="majorHAnsi" w:cstheme="majorHAnsi"/>
          </w:rPr>
          <w:t>Faculty Policies and Procedures</w:t>
        </w:r>
      </w:hyperlink>
      <w:r w:rsidRPr="00F766D8">
        <w:rPr>
          <w:rFonts w:asciiTheme="majorHAnsi" w:hAnsiTheme="majorHAnsi" w:cstheme="majorHAnsi"/>
        </w:rPr>
        <w:t>. Construction of the academic calendar is subject to various rules and laws prescribed by the Board of Regents, the Faculty Senate, State of Wisconsin and the federal government. Find </w:t>
      </w:r>
      <w:hyperlink r:id="rId14" w:tgtFrame="_blank" w:history="1">
        <w:r w:rsidRPr="00F766D8">
          <w:rPr>
            <w:rStyle w:val="Hyperlink"/>
            <w:rFonts w:asciiTheme="majorHAnsi" w:hAnsiTheme="majorHAnsi" w:cstheme="majorHAnsi"/>
          </w:rPr>
          <w:t>additional dates and deadlines for students</w:t>
        </w:r>
      </w:hyperlink>
      <w:r w:rsidRPr="00F766D8">
        <w:rPr>
          <w:rFonts w:asciiTheme="majorHAnsi" w:hAnsiTheme="majorHAnsi" w:cstheme="majorHAnsi"/>
        </w:rPr>
        <w:t> on the Office of the Registrar website.</w:t>
      </w:r>
    </w:p>
    <w:p w14:paraId="0F67112C" w14:textId="77777777" w:rsidR="00F766D8" w:rsidRDefault="00F766D8" w:rsidP="00F766D8">
      <w:pPr>
        <w:rPr>
          <w:rFonts w:asciiTheme="majorHAnsi" w:hAnsiTheme="majorHAnsi" w:cstheme="majorHAnsi"/>
        </w:rPr>
      </w:pPr>
    </w:p>
    <w:p w14:paraId="2C2F3EE1" w14:textId="39FAC1A6" w:rsidR="00F766D8" w:rsidRDefault="00F766D8" w:rsidP="00F766D8">
      <w:pPr>
        <w:rPr>
          <w:rFonts w:asciiTheme="majorHAnsi" w:hAnsiTheme="majorHAnsi" w:cstheme="majorHAnsi"/>
          <w:u w:val="single"/>
        </w:rPr>
      </w:pPr>
      <w:r w:rsidRPr="00F766D8">
        <w:rPr>
          <w:rFonts w:asciiTheme="majorHAnsi" w:hAnsiTheme="majorHAnsi" w:cstheme="majorHAnsi"/>
          <w:u w:val="single"/>
        </w:rPr>
        <w:t>Accommodations for Students with Disabilities</w:t>
      </w:r>
    </w:p>
    <w:p w14:paraId="2BC98F06" w14:textId="77777777" w:rsidR="00F766D8" w:rsidRPr="00F766D8" w:rsidRDefault="00F766D8" w:rsidP="00F766D8">
      <w:pPr>
        <w:rPr>
          <w:rFonts w:asciiTheme="majorHAnsi" w:hAnsiTheme="majorHAnsi" w:cstheme="majorHAnsi"/>
          <w:u w:val="single"/>
        </w:rPr>
      </w:pPr>
    </w:p>
    <w:p w14:paraId="59E7DDEB" w14:textId="77777777" w:rsidR="00F766D8" w:rsidRDefault="00F766D8" w:rsidP="00995914">
      <w:pPr>
        <w:rPr>
          <w:rFonts w:asciiTheme="majorHAnsi" w:hAnsiTheme="majorHAnsi" w:cstheme="majorHAnsi"/>
        </w:rPr>
      </w:pPr>
      <w:r w:rsidRPr="00F766D8">
        <w:rPr>
          <w:rFonts w:asciiTheme="majorHAnsi" w:hAnsiTheme="majorHAnsi" w:cstheme="majorHAnsi"/>
        </w:rPr>
        <w:t>The University of Wisconsin–Madison supports the right of all enrolled students to a full and equal educational opportunity. The Americans with Disabilities Act (ADA), Wisconsin State Statute (36.12) and UW–Madison policy (</w:t>
      </w:r>
      <w:hyperlink r:id="rId15" w:tgtFrame="_blank" w:history="1">
        <w:r w:rsidRPr="00F766D8">
          <w:rPr>
            <w:rStyle w:val="Hyperlink"/>
            <w:rFonts w:asciiTheme="majorHAnsi" w:hAnsiTheme="majorHAnsi" w:cstheme="majorHAnsi"/>
          </w:rPr>
          <w:t>UW-855)</w:t>
        </w:r>
      </w:hyperlink>
      <w:r w:rsidRPr="00F766D8">
        <w:rPr>
          <w:rFonts w:asciiTheme="majorHAnsi" w:hAnsiTheme="majorHAnsi" w:cstheme="majorHAnsi"/>
        </w:rPr>
        <w:t xml:space="preserve"> require the university to provide reasonable accommodations to students with disabilities to access and participate in its academic programs and educational services. </w:t>
      </w:r>
    </w:p>
    <w:p w14:paraId="49267A2E" w14:textId="77777777" w:rsidR="00F766D8" w:rsidRDefault="00F766D8" w:rsidP="00995914">
      <w:pPr>
        <w:rPr>
          <w:rFonts w:asciiTheme="majorHAnsi" w:hAnsiTheme="majorHAnsi" w:cstheme="majorHAnsi"/>
        </w:rPr>
      </w:pPr>
    </w:p>
    <w:p w14:paraId="71E7181C" w14:textId="2F396D65" w:rsidR="00F766D8" w:rsidRDefault="00F766D8" w:rsidP="00995914">
      <w:pPr>
        <w:rPr>
          <w:rFonts w:asciiTheme="majorHAnsi" w:hAnsiTheme="majorHAnsi" w:cstheme="majorHAnsi"/>
        </w:rPr>
      </w:pPr>
      <w:r w:rsidRPr="00F766D8">
        <w:rPr>
          <w:rFonts w:asciiTheme="majorHAnsi" w:hAnsiTheme="majorHAnsi" w:cstheme="majorHAnsi"/>
        </w:rPr>
        <w:t xml:space="preserve">Faculty and students share responsibility in the accommodation process. Students are expected to inform faculty of their need for instructional accommodations during the beginning of the semester, or as soon as possible after being approved for accommodations. Faculty will work </w:t>
      </w:r>
      <w:r w:rsidRPr="00F766D8">
        <w:rPr>
          <w:rFonts w:asciiTheme="majorHAnsi" w:hAnsiTheme="majorHAnsi" w:cstheme="majorHAnsi"/>
        </w:rPr>
        <w:lastRenderedPageBreak/>
        <w:t>either directly with the student or in coordination with the </w:t>
      </w:r>
      <w:hyperlink r:id="rId16" w:tgtFrame="_blank" w:history="1">
        <w:r w:rsidRPr="00F766D8">
          <w:rPr>
            <w:rStyle w:val="Hyperlink"/>
            <w:rFonts w:asciiTheme="majorHAnsi" w:hAnsiTheme="majorHAnsi" w:cstheme="majorHAnsi"/>
          </w:rPr>
          <w:t>McBurney Disability Resource Center</w:t>
        </w:r>
      </w:hyperlink>
      <w:r w:rsidRPr="00F766D8">
        <w:rPr>
          <w:rFonts w:asciiTheme="majorHAnsi" w:hAnsiTheme="majorHAnsi" w:cstheme="majorHAnsi"/>
        </w:rPr>
        <w:t> to provide reasonable instructional and course-related accommodations. Disability information, including instructional accommodations as part of a student’s educational record, is confidential and protected under FERPA.</w:t>
      </w:r>
    </w:p>
    <w:p w14:paraId="3F986290" w14:textId="77777777" w:rsidR="00F766D8" w:rsidRDefault="00F766D8" w:rsidP="00995914">
      <w:pPr>
        <w:rPr>
          <w:rFonts w:asciiTheme="majorHAnsi" w:hAnsiTheme="majorHAnsi" w:cstheme="majorHAnsi"/>
        </w:rPr>
      </w:pPr>
    </w:p>
    <w:p w14:paraId="20AB090C" w14:textId="2E04D8C3" w:rsidR="00F766D8" w:rsidRDefault="00F766D8" w:rsidP="00995914">
      <w:pPr>
        <w:rPr>
          <w:rFonts w:asciiTheme="majorHAnsi" w:hAnsiTheme="majorHAnsi" w:cstheme="majorHAnsi"/>
          <w:u w:val="single"/>
        </w:rPr>
      </w:pPr>
      <w:r w:rsidRPr="00F766D8">
        <w:rPr>
          <w:rFonts w:asciiTheme="majorHAnsi" w:hAnsiTheme="majorHAnsi" w:cstheme="majorHAnsi"/>
          <w:u w:val="single"/>
        </w:rPr>
        <w:t>Course Evaluations</w:t>
      </w:r>
    </w:p>
    <w:p w14:paraId="65A01016" w14:textId="77777777" w:rsidR="00F766D8" w:rsidRDefault="00F766D8" w:rsidP="00995914">
      <w:pPr>
        <w:rPr>
          <w:rFonts w:asciiTheme="majorHAnsi" w:hAnsiTheme="majorHAnsi" w:cstheme="majorHAnsi"/>
          <w:u w:val="single"/>
        </w:rPr>
      </w:pPr>
    </w:p>
    <w:p w14:paraId="220A0D89" w14:textId="20EA17F9" w:rsidR="00F766D8" w:rsidRDefault="00F766D8" w:rsidP="00995914">
      <w:pPr>
        <w:rPr>
          <w:rFonts w:asciiTheme="majorHAnsi" w:hAnsiTheme="majorHAnsi" w:cstheme="majorHAnsi"/>
        </w:rPr>
      </w:pPr>
      <w:r w:rsidRPr="00F766D8">
        <w:rPr>
          <w:rFonts w:asciiTheme="majorHAnsi" w:hAnsiTheme="majorHAnsi" w:cstheme="majorHAnsi"/>
        </w:rPr>
        <w:t>Students at the University of Wisconsin–Madison have the opportunity to evaluate their learning experiences and the courses they are enrolled in through course evaluations. Many instructors use a </w:t>
      </w:r>
      <w:hyperlink r:id="rId17" w:history="1">
        <w:r w:rsidRPr="001571EF">
          <w:rPr>
            <w:rStyle w:val="Hyperlink"/>
            <w:rFonts w:asciiTheme="majorHAnsi" w:hAnsiTheme="majorHAnsi" w:cstheme="majorHAnsi"/>
          </w:rPr>
          <w:t>digital course evaluation tools </w:t>
        </w:r>
      </w:hyperlink>
      <w:r w:rsidRPr="00F766D8">
        <w:rPr>
          <w:rFonts w:asciiTheme="majorHAnsi" w:hAnsiTheme="majorHAnsi" w:cstheme="majorHAnsi"/>
        </w:rPr>
        <w:t>to collect feedback from students. Students typically receive notifications two weeks prior to the end of the semester requesting that they complete course evaluations. Student participation is an integral component of course development, and confidential feedback is important. UW–Madison strongly encourages student participation in course evaluations.</w:t>
      </w:r>
    </w:p>
    <w:p w14:paraId="3FFBCCD0" w14:textId="77777777" w:rsidR="00F766D8" w:rsidRDefault="00F766D8" w:rsidP="00995914">
      <w:pPr>
        <w:rPr>
          <w:rFonts w:asciiTheme="majorHAnsi" w:hAnsiTheme="majorHAnsi" w:cstheme="majorHAnsi"/>
        </w:rPr>
      </w:pPr>
    </w:p>
    <w:p w14:paraId="5821A9DB" w14:textId="15A9507F" w:rsidR="00F766D8" w:rsidRPr="00F766D8" w:rsidRDefault="00F766D8" w:rsidP="00995914">
      <w:pPr>
        <w:rPr>
          <w:rFonts w:asciiTheme="majorHAnsi" w:hAnsiTheme="majorHAnsi" w:cstheme="majorHAnsi"/>
          <w:u w:val="single"/>
        </w:rPr>
      </w:pPr>
      <w:r w:rsidRPr="00F766D8">
        <w:rPr>
          <w:rFonts w:asciiTheme="majorHAnsi" w:hAnsiTheme="majorHAnsi" w:cstheme="majorHAnsi"/>
          <w:u w:val="single"/>
        </w:rPr>
        <w:t>Diversity and Inclusion</w:t>
      </w:r>
    </w:p>
    <w:p w14:paraId="47732899" w14:textId="77777777" w:rsidR="00F766D8" w:rsidRDefault="00F766D8" w:rsidP="00995914">
      <w:pPr>
        <w:rPr>
          <w:rFonts w:asciiTheme="majorHAnsi" w:hAnsiTheme="majorHAnsi" w:cstheme="majorHAnsi"/>
        </w:rPr>
      </w:pPr>
    </w:p>
    <w:p w14:paraId="5F054557" w14:textId="0E94C19C" w:rsidR="00F766D8" w:rsidRDefault="00F739B7" w:rsidP="00995914">
      <w:pPr>
        <w:rPr>
          <w:rFonts w:asciiTheme="majorHAnsi" w:hAnsiTheme="majorHAnsi" w:cstheme="majorHAnsi"/>
        </w:rPr>
      </w:pPr>
      <w:hyperlink r:id="rId18" w:tgtFrame="_blank" w:history="1">
        <w:r w:rsidR="00F766D8" w:rsidRPr="00F766D8">
          <w:rPr>
            <w:rStyle w:val="Hyperlink"/>
            <w:rFonts w:asciiTheme="majorHAnsi" w:hAnsiTheme="majorHAnsi" w:cstheme="majorHAnsi"/>
          </w:rPr>
          <w:t>Diversity</w:t>
        </w:r>
      </w:hyperlink>
      <w:r w:rsidR="00F766D8" w:rsidRPr="00F766D8">
        <w:rPr>
          <w:rFonts w:asciiTheme="majorHAnsi" w:hAnsiTheme="majorHAnsi" w:cstheme="majorHAnsi"/>
        </w:rPr>
        <w:t> is a source of strength, creativity, and innovation for the University of Wisconsin–Madison.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 UW–Madison fulfills its public mission by creating a welcoming and inclusive community for people from every background – people who as students, faculty, and staff serve Wisconsin and the world.</w:t>
      </w:r>
    </w:p>
    <w:p w14:paraId="65A126BA" w14:textId="77777777" w:rsidR="00F766D8" w:rsidRDefault="00F766D8" w:rsidP="00995914">
      <w:pPr>
        <w:rPr>
          <w:rFonts w:asciiTheme="majorHAnsi" w:hAnsiTheme="majorHAnsi" w:cstheme="majorHAnsi"/>
        </w:rPr>
      </w:pPr>
    </w:p>
    <w:p w14:paraId="247F555C" w14:textId="041D3757" w:rsidR="00F766D8" w:rsidRPr="00F766D8" w:rsidRDefault="00F766D8" w:rsidP="00995914">
      <w:pPr>
        <w:rPr>
          <w:rFonts w:asciiTheme="majorHAnsi" w:hAnsiTheme="majorHAnsi" w:cstheme="majorHAnsi"/>
          <w:u w:val="single"/>
        </w:rPr>
      </w:pPr>
      <w:r w:rsidRPr="00F766D8">
        <w:rPr>
          <w:rFonts w:asciiTheme="majorHAnsi" w:hAnsiTheme="majorHAnsi" w:cstheme="majorHAnsi"/>
          <w:u w:val="single"/>
        </w:rPr>
        <w:t>Mental Health and Well Being</w:t>
      </w:r>
    </w:p>
    <w:p w14:paraId="18708CEB" w14:textId="77777777" w:rsidR="00F766D8" w:rsidRDefault="00F766D8" w:rsidP="00995914">
      <w:pPr>
        <w:rPr>
          <w:rFonts w:asciiTheme="majorHAnsi" w:hAnsiTheme="majorHAnsi" w:cstheme="majorHAnsi"/>
        </w:rPr>
      </w:pPr>
    </w:p>
    <w:p w14:paraId="29A6E619" w14:textId="77777777" w:rsidR="00F766D8" w:rsidRPr="00F766D8" w:rsidRDefault="00F766D8" w:rsidP="00F766D8">
      <w:pPr>
        <w:rPr>
          <w:rFonts w:asciiTheme="majorHAnsi" w:hAnsiTheme="majorHAnsi" w:cstheme="majorHAnsi"/>
        </w:rPr>
      </w:pPr>
      <w:r w:rsidRPr="00F766D8">
        <w:rPr>
          <w:rFonts w:asciiTheme="majorHAnsi" w:hAnsiTheme="majorHAnsi" w:cstheme="majorHAnsi"/>
        </w:rPr>
        <w:t>Students often experience stressors that can impact both their academic experience and personal well-being. These may include mental health concerns, substance misuse, sexual or relationship violence, family circumstances, campus climate, financial matters, among others.</w:t>
      </w:r>
    </w:p>
    <w:p w14:paraId="02D624E7" w14:textId="77777777" w:rsidR="00F766D8" w:rsidRPr="00F766D8" w:rsidRDefault="00F766D8" w:rsidP="00F766D8">
      <w:pPr>
        <w:rPr>
          <w:rFonts w:asciiTheme="majorHAnsi" w:hAnsiTheme="majorHAnsi" w:cstheme="majorHAnsi"/>
        </w:rPr>
      </w:pPr>
      <w:r w:rsidRPr="00F766D8">
        <w:rPr>
          <w:rFonts w:asciiTheme="majorHAnsi" w:hAnsiTheme="majorHAnsi" w:cstheme="majorHAnsi"/>
        </w:rPr>
        <w:t>UW–Madison students are encouraged to learn about and utilize the university’s mental health services and/or other resources as needed. Student can visit </w:t>
      </w:r>
      <w:hyperlink r:id="rId19" w:tgtFrame="_blank" w:history="1">
        <w:r w:rsidRPr="00F766D8">
          <w:rPr>
            <w:rStyle w:val="Hyperlink"/>
            <w:rFonts w:asciiTheme="majorHAnsi" w:hAnsiTheme="majorHAnsi" w:cstheme="majorHAnsi"/>
          </w:rPr>
          <w:t>uhs.wisc.edu</w:t>
        </w:r>
      </w:hyperlink>
      <w:r w:rsidRPr="00F766D8">
        <w:rPr>
          <w:rFonts w:asciiTheme="majorHAnsi" w:hAnsiTheme="majorHAnsi" w:cstheme="majorHAnsi"/>
        </w:rPr>
        <w:t> or call University Health Services at (608) 265-5600 to learn more.</w:t>
      </w:r>
    </w:p>
    <w:p w14:paraId="576F5D72" w14:textId="77777777" w:rsidR="00F766D8" w:rsidRDefault="00F766D8" w:rsidP="00995914">
      <w:pPr>
        <w:rPr>
          <w:rFonts w:asciiTheme="majorHAnsi" w:hAnsiTheme="majorHAnsi" w:cstheme="majorHAnsi"/>
        </w:rPr>
      </w:pPr>
    </w:p>
    <w:p w14:paraId="53A6AE6D" w14:textId="30888686" w:rsidR="00F766D8" w:rsidRDefault="00F766D8" w:rsidP="00995914">
      <w:pPr>
        <w:rPr>
          <w:rFonts w:asciiTheme="majorHAnsi" w:hAnsiTheme="majorHAnsi" w:cstheme="majorHAnsi"/>
          <w:u w:val="single"/>
        </w:rPr>
      </w:pPr>
      <w:r w:rsidRPr="00F766D8">
        <w:rPr>
          <w:rFonts w:asciiTheme="majorHAnsi" w:hAnsiTheme="majorHAnsi" w:cstheme="majorHAnsi"/>
          <w:u w:val="single"/>
        </w:rPr>
        <w:t>Privacy of Student Records and Use of Audio Recorded Lectures</w:t>
      </w:r>
    </w:p>
    <w:p w14:paraId="39E667DA" w14:textId="77777777" w:rsidR="00F766D8" w:rsidRPr="00F766D8" w:rsidRDefault="00F766D8" w:rsidP="00995914">
      <w:pPr>
        <w:rPr>
          <w:rFonts w:asciiTheme="majorHAnsi" w:hAnsiTheme="majorHAnsi" w:cstheme="majorHAnsi"/>
          <w:u w:val="single"/>
        </w:rPr>
      </w:pPr>
    </w:p>
    <w:p w14:paraId="532BAFC7" w14:textId="77777777" w:rsidR="00F766D8" w:rsidRDefault="00F766D8" w:rsidP="00995914">
      <w:pPr>
        <w:rPr>
          <w:rFonts w:asciiTheme="majorHAnsi" w:hAnsiTheme="majorHAnsi" w:cstheme="majorHAnsi"/>
        </w:rPr>
      </w:pPr>
      <w:r w:rsidRPr="00F766D8">
        <w:rPr>
          <w:rFonts w:asciiTheme="majorHAnsi" w:hAnsiTheme="majorHAnsi" w:cstheme="majorHAnsi"/>
        </w:rPr>
        <w:t xml:space="preserve">Lecture materials and recordings for this course are protected intellectual property at UW–Madison. Students enrolled in this course may use the materials and recordings for their personal use related to participation in the course. Students may also take notes solely for their personal use. If a lecture is not already recorded, students are not authorized to record lectures without permission unless they are considered by the university to be a qualified student with a disability who has an approved accommodation that includes recording. [Regent Policy Document 4-1] </w:t>
      </w:r>
    </w:p>
    <w:p w14:paraId="6E04283C" w14:textId="77777777" w:rsidR="00F766D8" w:rsidRDefault="00F766D8" w:rsidP="00995914">
      <w:pPr>
        <w:rPr>
          <w:rFonts w:asciiTheme="majorHAnsi" w:hAnsiTheme="majorHAnsi" w:cstheme="majorHAnsi"/>
        </w:rPr>
      </w:pPr>
    </w:p>
    <w:p w14:paraId="5992F983" w14:textId="4E0341E7" w:rsidR="00F766D8" w:rsidRPr="00F766D8" w:rsidRDefault="00F766D8" w:rsidP="00995914">
      <w:pPr>
        <w:rPr>
          <w:rFonts w:asciiTheme="majorHAnsi" w:hAnsiTheme="majorHAnsi" w:cstheme="majorHAnsi"/>
        </w:rPr>
      </w:pPr>
      <w:r w:rsidRPr="00F766D8">
        <w:rPr>
          <w:rFonts w:asciiTheme="majorHAnsi" w:hAnsiTheme="majorHAnsi" w:cstheme="majorHAnsi"/>
        </w:rPr>
        <w:lastRenderedPageBreak/>
        <w:t>Students may not copy or have lecture materials and recordings outside of class, including posting on internet sites or selling to commercial entities, with the exception of sharing copies of personal notes as a notetaker through the McBurney Disability Resource Center. Students are otherwise 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 View </w:t>
      </w:r>
      <w:hyperlink r:id="rId20" w:history="1">
        <w:r w:rsidRPr="00F766D8">
          <w:rPr>
            <w:rStyle w:val="Hyperlink"/>
            <w:rFonts w:asciiTheme="majorHAnsi" w:hAnsiTheme="majorHAnsi" w:cstheme="majorHAnsi"/>
          </w:rPr>
          <w:t>more information about FERPA</w:t>
        </w:r>
      </w:hyperlink>
      <w:r w:rsidRPr="00F766D8">
        <w:rPr>
          <w:rFonts w:asciiTheme="majorHAnsi" w:hAnsiTheme="majorHAnsi" w:cstheme="majorHAnsi"/>
        </w:rPr>
        <w:t>.</w:t>
      </w:r>
    </w:p>
    <w:sectPr w:rsidR="00F766D8" w:rsidRPr="00F766D8" w:rsidSect="00DB44BE">
      <w:headerReference w:type="default"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4E488" w14:textId="77777777" w:rsidR="00F739B7" w:rsidRDefault="00F739B7">
      <w:r>
        <w:separator/>
      </w:r>
    </w:p>
  </w:endnote>
  <w:endnote w:type="continuationSeparator" w:id="0">
    <w:p w14:paraId="469AA63A" w14:textId="77777777" w:rsidR="00F739B7" w:rsidRDefault="00F7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1FDDF" w14:textId="05F2585C" w:rsidR="0048742B" w:rsidRPr="001646D1" w:rsidRDefault="00711F57" w:rsidP="00DB49DC">
    <w:pPr>
      <w:pStyle w:val="Footer"/>
      <w:jc w:val="right"/>
      <w:rPr>
        <w:rFonts w:asciiTheme="majorHAnsi" w:hAnsiTheme="majorHAnsi" w:cstheme="majorHAnsi"/>
      </w:rPr>
    </w:pPr>
    <w:r w:rsidRPr="001646D1">
      <w:rPr>
        <w:rFonts w:asciiTheme="majorHAnsi" w:hAnsiTheme="majorHAnsi" w:cstheme="majorHAnsi"/>
        <w:noProof/>
      </w:rPr>
      <mc:AlternateContent>
        <mc:Choice Requires="wps">
          <w:drawing>
            <wp:anchor distT="0" distB="0" distL="114300" distR="114300" simplePos="0" relativeHeight="251657728" behindDoc="0" locked="0" layoutInCell="1" allowOverlap="1" wp14:anchorId="2E27AB65" wp14:editId="190579CD">
              <wp:simplePos x="0" y="0"/>
              <wp:positionH relativeFrom="column">
                <wp:posOffset>-36195</wp:posOffset>
              </wp:positionH>
              <wp:positionV relativeFrom="paragraph">
                <wp:posOffset>-106680</wp:posOffset>
              </wp:positionV>
              <wp:extent cx="6008370" cy="0"/>
              <wp:effectExtent l="11430" t="7620" r="9525" b="11430"/>
              <wp:wrapNone/>
              <wp:docPr id="4710077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4FD9E3B"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8.4pt" to="470.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"/>
          </w:pict>
        </mc:Fallback>
      </mc:AlternateContent>
    </w:r>
    <w:r w:rsidR="00B45163" w:rsidRPr="001646D1">
      <w:rPr>
        <w:rFonts w:asciiTheme="majorHAnsi" w:hAnsiTheme="majorHAnsi" w:cstheme="majorHAnsi"/>
        <w:noProof/>
      </w:rPr>
      <w:t>Fall</w:t>
    </w:r>
    <w:r w:rsidR="009600A7" w:rsidRPr="001646D1">
      <w:rPr>
        <w:rFonts w:asciiTheme="majorHAnsi" w:hAnsiTheme="majorHAnsi" w:cstheme="majorHAnsi"/>
        <w:noProof/>
      </w:rPr>
      <w:t xml:space="preserve"> </w:t>
    </w:r>
    <w:r w:rsidR="00890C47" w:rsidRPr="001646D1">
      <w:rPr>
        <w:rFonts w:asciiTheme="majorHAnsi" w:hAnsiTheme="majorHAnsi" w:cstheme="majorHAnsi"/>
        <w:noProof/>
      </w:rPr>
      <w:t>202</w:t>
    </w:r>
    <w:r w:rsidR="001646D1" w:rsidRPr="001646D1">
      <w:rPr>
        <w:rFonts w:asciiTheme="majorHAnsi" w:hAnsiTheme="majorHAnsi" w:cstheme="majorHAnsi"/>
        <w:noProof/>
      </w:rPr>
      <w:t>4</w:t>
    </w:r>
    <w:r w:rsidR="0048742B" w:rsidRPr="001646D1">
      <w:rPr>
        <w:rFonts w:asciiTheme="majorHAnsi" w:hAnsiTheme="majorHAnsi" w:cstheme="majorHAnsi"/>
      </w:rPr>
      <w:t xml:space="preserve"> (</w:t>
    </w:r>
    <w:r w:rsidR="002C0371">
      <w:rPr>
        <w:rFonts w:asciiTheme="majorHAnsi" w:hAnsiTheme="majorHAnsi" w:cstheme="majorHAnsi"/>
      </w:rPr>
      <w:t>Allie</w:t>
    </w:r>
    <w:r w:rsidR="0048742B" w:rsidRPr="001646D1">
      <w:rPr>
        <w:rFonts w:asciiTheme="majorHAnsi" w:hAnsiTheme="majorHAnsi" w:cstheme="majorHAnsi"/>
      </w:rPr>
      <w:t>)</w:t>
    </w:r>
  </w:p>
  <w:p w14:paraId="6045131A" w14:textId="77777777" w:rsidR="0048742B" w:rsidRDefault="0048742B">
    <w:pPr>
      <w:pStyle w:val="Footer"/>
      <w:jc w:val="center"/>
    </w:pPr>
    <w:r>
      <w:rPr>
        <w:rStyle w:val="PageNumber"/>
      </w:rPr>
      <w:fldChar w:fldCharType="begin"/>
    </w:r>
    <w:r>
      <w:rPr>
        <w:rStyle w:val="PageNumber"/>
      </w:rPr>
      <w:instrText xml:space="preserve"> PAGE </w:instrText>
    </w:r>
    <w:r>
      <w:rPr>
        <w:rStyle w:val="PageNumber"/>
      </w:rPr>
      <w:fldChar w:fldCharType="separate"/>
    </w:r>
    <w:r w:rsidR="0060585C">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D413" w14:textId="77777777" w:rsidR="0048742B" w:rsidRDefault="0048742B">
    <w:pPr>
      <w:pStyle w:val="Footer"/>
      <w:jc w:val="center"/>
      <w:rPr>
        <w:rFonts w:ascii="Arial" w:hAnsi="Arial" w:cs="Arial"/>
        <w:sz w:val="20"/>
      </w:rPr>
    </w:pPr>
    <w:r>
      <w:rPr>
        <w:rFonts w:ascii="Arial" w:hAnsi="Arial" w:cs="Arial"/>
        <w:sz w:val="20"/>
      </w:rPr>
      <w:t>This material is assembled solely for use by students in ECE 353 at the University of Wisconsin-Madison and is not to be otherwise sold, distributed, or reproduced.</w:t>
    </w:r>
  </w:p>
  <w:p w14:paraId="2C9B9879" w14:textId="77777777" w:rsidR="0048742B" w:rsidRDefault="00487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BFF9" w14:textId="77777777" w:rsidR="00F739B7" w:rsidRDefault="00F739B7">
      <w:r>
        <w:separator/>
      </w:r>
    </w:p>
  </w:footnote>
  <w:footnote w:type="continuationSeparator" w:id="0">
    <w:p w14:paraId="40643E94" w14:textId="77777777" w:rsidR="00F739B7" w:rsidRDefault="00F73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DAFCB" w14:textId="32EA0D00" w:rsidR="0048742B" w:rsidRPr="001646D1" w:rsidRDefault="0048742B">
    <w:pPr>
      <w:pStyle w:val="Header"/>
      <w:jc w:val="right"/>
      <w:rPr>
        <w:rFonts w:asciiTheme="majorHAnsi" w:hAnsiTheme="majorHAnsi" w:cstheme="majorHAnsi"/>
      </w:rPr>
    </w:pPr>
    <w:r w:rsidRPr="001646D1">
      <w:rPr>
        <w:rFonts w:asciiTheme="majorHAnsi" w:hAnsiTheme="majorHAnsi" w:cstheme="majorHAnsi"/>
      </w:rPr>
      <w:t xml:space="preserve">ECE </w:t>
    </w:r>
    <w:r w:rsidR="00D52835">
      <w:rPr>
        <w:rFonts w:asciiTheme="majorHAnsi" w:hAnsiTheme="majorHAnsi" w:cstheme="majorHAnsi"/>
      </w:rPr>
      <w:t>270</w:t>
    </w:r>
    <w:r w:rsidRPr="001646D1">
      <w:rPr>
        <w:rFonts w:asciiTheme="majorHAnsi" w:hAnsiTheme="majorHAnsi" w:cstheme="majorHAnsi"/>
      </w:rPr>
      <w:t xml:space="preserve"> </w:t>
    </w:r>
    <w:r w:rsidR="002C0371">
      <w:rPr>
        <w:rFonts w:asciiTheme="majorHAnsi" w:hAnsiTheme="majorHAnsi" w:cstheme="majorHAnsi"/>
      </w:rPr>
      <w:t>Electronics Circuits I</w:t>
    </w:r>
  </w:p>
  <w:p w14:paraId="468DDD3B" w14:textId="77777777" w:rsidR="0048742B" w:rsidRDefault="0048742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00240F"/>
    <w:multiLevelType w:val="hybridMultilevel"/>
    <w:tmpl w:val="F708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DA25F1"/>
    <w:multiLevelType w:val="hybridMultilevel"/>
    <w:tmpl w:val="A316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B2375"/>
    <w:multiLevelType w:val="hybridMultilevel"/>
    <w:tmpl w:val="F970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05"/>
    <w:rsid w:val="00007233"/>
    <w:rsid w:val="00013070"/>
    <w:rsid w:val="00041344"/>
    <w:rsid w:val="000414A1"/>
    <w:rsid w:val="00057741"/>
    <w:rsid w:val="00063A29"/>
    <w:rsid w:val="00092FB7"/>
    <w:rsid w:val="000A2A3B"/>
    <w:rsid w:val="000A6D46"/>
    <w:rsid w:val="000B5643"/>
    <w:rsid w:val="000C30C5"/>
    <w:rsid w:val="000D7ED5"/>
    <w:rsid w:val="000E0232"/>
    <w:rsid w:val="000F0BBE"/>
    <w:rsid w:val="00114917"/>
    <w:rsid w:val="001173AD"/>
    <w:rsid w:val="001446EA"/>
    <w:rsid w:val="001537FE"/>
    <w:rsid w:val="001571EF"/>
    <w:rsid w:val="001616DD"/>
    <w:rsid w:val="00161E1F"/>
    <w:rsid w:val="001625CE"/>
    <w:rsid w:val="001646D1"/>
    <w:rsid w:val="00172194"/>
    <w:rsid w:val="00177A10"/>
    <w:rsid w:val="0019333F"/>
    <w:rsid w:val="001963BB"/>
    <w:rsid w:val="001A2FFF"/>
    <w:rsid w:val="001A6D56"/>
    <w:rsid w:val="001A6DF9"/>
    <w:rsid w:val="001B3413"/>
    <w:rsid w:val="001B3DB4"/>
    <w:rsid w:val="001C2445"/>
    <w:rsid w:val="001D1986"/>
    <w:rsid w:val="001D1E62"/>
    <w:rsid w:val="001D53FD"/>
    <w:rsid w:val="001D711E"/>
    <w:rsid w:val="00216C2D"/>
    <w:rsid w:val="002179E2"/>
    <w:rsid w:val="0023270B"/>
    <w:rsid w:val="00246C20"/>
    <w:rsid w:val="00251D8A"/>
    <w:rsid w:val="00252148"/>
    <w:rsid w:val="00253A1A"/>
    <w:rsid w:val="002564CD"/>
    <w:rsid w:val="002611E9"/>
    <w:rsid w:val="00275A4F"/>
    <w:rsid w:val="00277CC1"/>
    <w:rsid w:val="002807DB"/>
    <w:rsid w:val="0029517C"/>
    <w:rsid w:val="002A33BB"/>
    <w:rsid w:val="002B31A8"/>
    <w:rsid w:val="002C0371"/>
    <w:rsid w:val="002C1551"/>
    <w:rsid w:val="002D101D"/>
    <w:rsid w:val="002D2662"/>
    <w:rsid w:val="002D52E6"/>
    <w:rsid w:val="002E0EFC"/>
    <w:rsid w:val="002E5579"/>
    <w:rsid w:val="002E6C12"/>
    <w:rsid w:val="00310150"/>
    <w:rsid w:val="003142A9"/>
    <w:rsid w:val="00317305"/>
    <w:rsid w:val="0032139E"/>
    <w:rsid w:val="00327B36"/>
    <w:rsid w:val="003443CD"/>
    <w:rsid w:val="00356905"/>
    <w:rsid w:val="00367197"/>
    <w:rsid w:val="00370EBC"/>
    <w:rsid w:val="00377FA0"/>
    <w:rsid w:val="003806FC"/>
    <w:rsid w:val="0038501D"/>
    <w:rsid w:val="00391003"/>
    <w:rsid w:val="003931D2"/>
    <w:rsid w:val="003953F4"/>
    <w:rsid w:val="00395ECF"/>
    <w:rsid w:val="003B3977"/>
    <w:rsid w:val="003C46D1"/>
    <w:rsid w:val="003D3300"/>
    <w:rsid w:val="003E35A6"/>
    <w:rsid w:val="004117F6"/>
    <w:rsid w:val="004159E0"/>
    <w:rsid w:val="004206E8"/>
    <w:rsid w:val="00420AD5"/>
    <w:rsid w:val="00431937"/>
    <w:rsid w:val="00437105"/>
    <w:rsid w:val="004379EB"/>
    <w:rsid w:val="004403CB"/>
    <w:rsid w:val="00442742"/>
    <w:rsid w:val="00445B06"/>
    <w:rsid w:val="00472E7E"/>
    <w:rsid w:val="00476BD9"/>
    <w:rsid w:val="0048742B"/>
    <w:rsid w:val="004877E8"/>
    <w:rsid w:val="004A301E"/>
    <w:rsid w:val="004A6122"/>
    <w:rsid w:val="004A6BF3"/>
    <w:rsid w:val="004D09C4"/>
    <w:rsid w:val="004D26AB"/>
    <w:rsid w:val="004D6544"/>
    <w:rsid w:val="004D72A3"/>
    <w:rsid w:val="004E7132"/>
    <w:rsid w:val="004E7804"/>
    <w:rsid w:val="004F15C9"/>
    <w:rsid w:val="004F3E11"/>
    <w:rsid w:val="00522F33"/>
    <w:rsid w:val="00527A66"/>
    <w:rsid w:val="00530F24"/>
    <w:rsid w:val="005334DD"/>
    <w:rsid w:val="00543362"/>
    <w:rsid w:val="005578EA"/>
    <w:rsid w:val="00557A20"/>
    <w:rsid w:val="005610D1"/>
    <w:rsid w:val="005626D6"/>
    <w:rsid w:val="005721EE"/>
    <w:rsid w:val="00576503"/>
    <w:rsid w:val="0058065B"/>
    <w:rsid w:val="00580940"/>
    <w:rsid w:val="00581DC4"/>
    <w:rsid w:val="005C247E"/>
    <w:rsid w:val="005C610B"/>
    <w:rsid w:val="005C7A3E"/>
    <w:rsid w:val="005D22FF"/>
    <w:rsid w:val="005D2C1A"/>
    <w:rsid w:val="005E791A"/>
    <w:rsid w:val="005F1B61"/>
    <w:rsid w:val="005F45BE"/>
    <w:rsid w:val="005F5619"/>
    <w:rsid w:val="0060585C"/>
    <w:rsid w:val="00611CB8"/>
    <w:rsid w:val="00614A8B"/>
    <w:rsid w:val="006474E4"/>
    <w:rsid w:val="0065291D"/>
    <w:rsid w:val="00670F55"/>
    <w:rsid w:val="00687A64"/>
    <w:rsid w:val="006976B6"/>
    <w:rsid w:val="006A79AB"/>
    <w:rsid w:val="006B2818"/>
    <w:rsid w:val="006C354D"/>
    <w:rsid w:val="006C605F"/>
    <w:rsid w:val="0070357A"/>
    <w:rsid w:val="007052DF"/>
    <w:rsid w:val="00705ED1"/>
    <w:rsid w:val="007061C0"/>
    <w:rsid w:val="007114D0"/>
    <w:rsid w:val="00711F57"/>
    <w:rsid w:val="00731901"/>
    <w:rsid w:val="0074416F"/>
    <w:rsid w:val="00746B10"/>
    <w:rsid w:val="00762CB5"/>
    <w:rsid w:val="007701E2"/>
    <w:rsid w:val="007B23B6"/>
    <w:rsid w:val="007C3D1F"/>
    <w:rsid w:val="007E37E4"/>
    <w:rsid w:val="007F30BF"/>
    <w:rsid w:val="007F548D"/>
    <w:rsid w:val="00813E18"/>
    <w:rsid w:val="00814C6D"/>
    <w:rsid w:val="0082009A"/>
    <w:rsid w:val="0082602A"/>
    <w:rsid w:val="008302EB"/>
    <w:rsid w:val="00862C61"/>
    <w:rsid w:val="008633B6"/>
    <w:rsid w:val="00866005"/>
    <w:rsid w:val="00871A3F"/>
    <w:rsid w:val="00872C14"/>
    <w:rsid w:val="008745E4"/>
    <w:rsid w:val="00880543"/>
    <w:rsid w:val="00882DD6"/>
    <w:rsid w:val="00884735"/>
    <w:rsid w:val="00890C47"/>
    <w:rsid w:val="00897F22"/>
    <w:rsid w:val="008A0A5F"/>
    <w:rsid w:val="008A3247"/>
    <w:rsid w:val="008B324F"/>
    <w:rsid w:val="008C183D"/>
    <w:rsid w:val="008E1BFC"/>
    <w:rsid w:val="008F100C"/>
    <w:rsid w:val="008F1DF4"/>
    <w:rsid w:val="008F7432"/>
    <w:rsid w:val="00905A6F"/>
    <w:rsid w:val="0091328D"/>
    <w:rsid w:val="00913BF7"/>
    <w:rsid w:val="00921D2D"/>
    <w:rsid w:val="00931994"/>
    <w:rsid w:val="00933955"/>
    <w:rsid w:val="00934A38"/>
    <w:rsid w:val="00937FA1"/>
    <w:rsid w:val="009426E6"/>
    <w:rsid w:val="009600A7"/>
    <w:rsid w:val="009814D3"/>
    <w:rsid w:val="009838EC"/>
    <w:rsid w:val="00995914"/>
    <w:rsid w:val="00997518"/>
    <w:rsid w:val="00997A1D"/>
    <w:rsid w:val="009A1440"/>
    <w:rsid w:val="009A5694"/>
    <w:rsid w:val="009C1D5E"/>
    <w:rsid w:val="009D2AA0"/>
    <w:rsid w:val="009E0126"/>
    <w:rsid w:val="009E639B"/>
    <w:rsid w:val="00A0126E"/>
    <w:rsid w:val="00A03273"/>
    <w:rsid w:val="00A10B32"/>
    <w:rsid w:val="00A11CE2"/>
    <w:rsid w:val="00A32AF0"/>
    <w:rsid w:val="00A422BB"/>
    <w:rsid w:val="00A5519F"/>
    <w:rsid w:val="00A72A54"/>
    <w:rsid w:val="00A7480C"/>
    <w:rsid w:val="00A773F9"/>
    <w:rsid w:val="00A81052"/>
    <w:rsid w:val="00A91AFD"/>
    <w:rsid w:val="00A92A8A"/>
    <w:rsid w:val="00A9692B"/>
    <w:rsid w:val="00AC489A"/>
    <w:rsid w:val="00AC506A"/>
    <w:rsid w:val="00AD2966"/>
    <w:rsid w:val="00AE4F00"/>
    <w:rsid w:val="00AE5A7B"/>
    <w:rsid w:val="00AE7FFB"/>
    <w:rsid w:val="00AF1732"/>
    <w:rsid w:val="00B02B0E"/>
    <w:rsid w:val="00B14A9B"/>
    <w:rsid w:val="00B24990"/>
    <w:rsid w:val="00B24CAE"/>
    <w:rsid w:val="00B35B6A"/>
    <w:rsid w:val="00B45163"/>
    <w:rsid w:val="00B45A00"/>
    <w:rsid w:val="00B45FCF"/>
    <w:rsid w:val="00B50CA1"/>
    <w:rsid w:val="00B77816"/>
    <w:rsid w:val="00B77E66"/>
    <w:rsid w:val="00BA339E"/>
    <w:rsid w:val="00BC1862"/>
    <w:rsid w:val="00BC5635"/>
    <w:rsid w:val="00BC597A"/>
    <w:rsid w:val="00BC7B51"/>
    <w:rsid w:val="00BD053F"/>
    <w:rsid w:val="00BD4412"/>
    <w:rsid w:val="00BD5654"/>
    <w:rsid w:val="00BD7F38"/>
    <w:rsid w:val="00BE0F02"/>
    <w:rsid w:val="00BE5956"/>
    <w:rsid w:val="00BF0BFA"/>
    <w:rsid w:val="00BF7E93"/>
    <w:rsid w:val="00C04C22"/>
    <w:rsid w:val="00C10ECE"/>
    <w:rsid w:val="00C139B8"/>
    <w:rsid w:val="00C210D8"/>
    <w:rsid w:val="00C264BF"/>
    <w:rsid w:val="00C27B22"/>
    <w:rsid w:val="00C30A2B"/>
    <w:rsid w:val="00C3113E"/>
    <w:rsid w:val="00C37EDA"/>
    <w:rsid w:val="00C42BDE"/>
    <w:rsid w:val="00C61556"/>
    <w:rsid w:val="00C67EEC"/>
    <w:rsid w:val="00C71C70"/>
    <w:rsid w:val="00C7567A"/>
    <w:rsid w:val="00C8765D"/>
    <w:rsid w:val="00C946ED"/>
    <w:rsid w:val="00C967C3"/>
    <w:rsid w:val="00CB05D8"/>
    <w:rsid w:val="00CB47B9"/>
    <w:rsid w:val="00CD487E"/>
    <w:rsid w:val="00CE0950"/>
    <w:rsid w:val="00CF1650"/>
    <w:rsid w:val="00CF19B3"/>
    <w:rsid w:val="00CF5808"/>
    <w:rsid w:val="00D011EB"/>
    <w:rsid w:val="00D03BEF"/>
    <w:rsid w:val="00D10017"/>
    <w:rsid w:val="00D11C1D"/>
    <w:rsid w:val="00D35844"/>
    <w:rsid w:val="00D41144"/>
    <w:rsid w:val="00D46110"/>
    <w:rsid w:val="00D52835"/>
    <w:rsid w:val="00D55FDB"/>
    <w:rsid w:val="00D563AB"/>
    <w:rsid w:val="00D64EDD"/>
    <w:rsid w:val="00D753A2"/>
    <w:rsid w:val="00D80350"/>
    <w:rsid w:val="00D841F2"/>
    <w:rsid w:val="00D85A9A"/>
    <w:rsid w:val="00D866AF"/>
    <w:rsid w:val="00D86D9A"/>
    <w:rsid w:val="00DA6324"/>
    <w:rsid w:val="00DB0689"/>
    <w:rsid w:val="00DB44BE"/>
    <w:rsid w:val="00DB49DC"/>
    <w:rsid w:val="00DD050A"/>
    <w:rsid w:val="00DD39A4"/>
    <w:rsid w:val="00DD4DDE"/>
    <w:rsid w:val="00DE7B0C"/>
    <w:rsid w:val="00E104E4"/>
    <w:rsid w:val="00E11354"/>
    <w:rsid w:val="00E15453"/>
    <w:rsid w:val="00E1755B"/>
    <w:rsid w:val="00E24C7B"/>
    <w:rsid w:val="00E3121C"/>
    <w:rsid w:val="00E31B1D"/>
    <w:rsid w:val="00E33CD9"/>
    <w:rsid w:val="00E439D3"/>
    <w:rsid w:val="00E43AF2"/>
    <w:rsid w:val="00E44731"/>
    <w:rsid w:val="00E47EFF"/>
    <w:rsid w:val="00E5119A"/>
    <w:rsid w:val="00E63C87"/>
    <w:rsid w:val="00E6499A"/>
    <w:rsid w:val="00E712D6"/>
    <w:rsid w:val="00E777A6"/>
    <w:rsid w:val="00E80CD7"/>
    <w:rsid w:val="00E8225B"/>
    <w:rsid w:val="00E831D6"/>
    <w:rsid w:val="00E860EA"/>
    <w:rsid w:val="00EA2388"/>
    <w:rsid w:val="00EA2479"/>
    <w:rsid w:val="00EB0777"/>
    <w:rsid w:val="00EB60A9"/>
    <w:rsid w:val="00EC4D5D"/>
    <w:rsid w:val="00ED132A"/>
    <w:rsid w:val="00ED5DB8"/>
    <w:rsid w:val="00EF7D75"/>
    <w:rsid w:val="00F029FE"/>
    <w:rsid w:val="00F132F0"/>
    <w:rsid w:val="00F14EC5"/>
    <w:rsid w:val="00F226A0"/>
    <w:rsid w:val="00F3253A"/>
    <w:rsid w:val="00F3602A"/>
    <w:rsid w:val="00F4342B"/>
    <w:rsid w:val="00F6363D"/>
    <w:rsid w:val="00F63B1E"/>
    <w:rsid w:val="00F71D6E"/>
    <w:rsid w:val="00F739B7"/>
    <w:rsid w:val="00F766D8"/>
    <w:rsid w:val="00F8285B"/>
    <w:rsid w:val="00FA1570"/>
    <w:rsid w:val="00FB0495"/>
    <w:rsid w:val="00FC4B10"/>
    <w:rsid w:val="00FD5374"/>
    <w:rsid w:val="00FD6FC9"/>
    <w:rsid w:val="00FE34E3"/>
    <w:rsid w:val="00FE5476"/>
    <w:rsid w:val="00FE73DE"/>
    <w:rsid w:val="00FF0DEE"/>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7A14B4"/>
  <w15:chartTrackingRefBased/>
  <w15:docId w15:val="{D93F6C2F-967F-4987-92E9-E687B390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bCs/>
      <w:sz w:val="48"/>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link w:val="Heading3Char"/>
    <w:autoRedefine/>
    <w:qFormat/>
    <w:pPr>
      <w:keepNext/>
      <w:spacing w:after="80"/>
      <w:outlineLvl w:val="2"/>
    </w:pPr>
    <w:rPr>
      <w:smallCaps/>
      <w:u w:val="single"/>
    </w:rPr>
  </w:style>
  <w:style w:type="paragraph" w:styleId="Heading4">
    <w:name w:val="heading 4"/>
    <w:basedOn w:val="Normal"/>
    <w:next w:val="Normal"/>
    <w:qFormat/>
    <w:pPr>
      <w:keepNext/>
      <w:jc w:val="center"/>
      <w:outlineLvl w:val="3"/>
    </w:pPr>
    <w:rPr>
      <w:rFonts w:ascii="Arial" w:hAnsi="Arial" w:cs="Arial"/>
      <w:sz w:val="32"/>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sid w:val="00A5519F"/>
    <w:rPr>
      <w:rFonts w:ascii="Tahoma" w:hAnsi="Tahoma" w:cs="Tahoma"/>
      <w:sz w:val="16"/>
      <w:szCs w:val="16"/>
    </w:rPr>
  </w:style>
  <w:style w:type="paragraph" w:customStyle="1" w:styleId="bottommargin">
    <w:name w:val="bottom_margin"/>
    <w:basedOn w:val="Normal"/>
    <w:rsid w:val="00F132F0"/>
    <w:pPr>
      <w:spacing w:before="100" w:beforeAutospacing="1" w:after="100" w:afterAutospacing="1"/>
    </w:pPr>
  </w:style>
  <w:style w:type="character" w:customStyle="1" w:styleId="hidefortrial">
    <w:name w:val="hidefortrial"/>
    <w:rsid w:val="00580940"/>
  </w:style>
  <w:style w:type="character" w:styleId="UnresolvedMention">
    <w:name w:val="Unresolved Mention"/>
    <w:basedOn w:val="DefaultParagraphFont"/>
    <w:uiPriority w:val="99"/>
    <w:semiHidden/>
    <w:unhideWhenUsed/>
    <w:rsid w:val="00934A38"/>
    <w:rPr>
      <w:color w:val="605E5C"/>
      <w:shd w:val="clear" w:color="auto" w:fill="E1DFDD"/>
    </w:rPr>
  </w:style>
  <w:style w:type="paragraph" w:styleId="ListParagraph">
    <w:name w:val="List Paragraph"/>
    <w:basedOn w:val="Normal"/>
    <w:uiPriority w:val="34"/>
    <w:qFormat/>
    <w:rsid w:val="002C0371"/>
    <w:pPr>
      <w:ind w:left="720"/>
      <w:contextualSpacing/>
    </w:pPr>
  </w:style>
  <w:style w:type="character" w:customStyle="1" w:styleId="Heading3Char">
    <w:name w:val="Heading 3 Char"/>
    <w:basedOn w:val="DefaultParagraphFont"/>
    <w:link w:val="Heading3"/>
    <w:rsid w:val="004D26AB"/>
    <w:rPr>
      <w:smallCap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771">
      <w:bodyDiv w:val="1"/>
      <w:marLeft w:val="0"/>
      <w:marRight w:val="0"/>
      <w:marTop w:val="0"/>
      <w:marBottom w:val="0"/>
      <w:divBdr>
        <w:top w:val="none" w:sz="0" w:space="0" w:color="auto"/>
        <w:left w:val="none" w:sz="0" w:space="0" w:color="auto"/>
        <w:bottom w:val="none" w:sz="0" w:space="0" w:color="auto"/>
        <w:right w:val="none" w:sz="0" w:space="0" w:color="auto"/>
      </w:divBdr>
    </w:div>
    <w:div w:id="151222541">
      <w:bodyDiv w:val="1"/>
      <w:marLeft w:val="0"/>
      <w:marRight w:val="0"/>
      <w:marTop w:val="0"/>
      <w:marBottom w:val="0"/>
      <w:divBdr>
        <w:top w:val="none" w:sz="0" w:space="0" w:color="auto"/>
        <w:left w:val="none" w:sz="0" w:space="0" w:color="auto"/>
        <w:bottom w:val="none" w:sz="0" w:space="0" w:color="auto"/>
        <w:right w:val="none" w:sz="0" w:space="0" w:color="auto"/>
      </w:divBdr>
    </w:div>
    <w:div w:id="756905859">
      <w:bodyDiv w:val="1"/>
      <w:marLeft w:val="0"/>
      <w:marRight w:val="0"/>
      <w:marTop w:val="0"/>
      <w:marBottom w:val="0"/>
      <w:divBdr>
        <w:top w:val="none" w:sz="0" w:space="0" w:color="auto"/>
        <w:left w:val="none" w:sz="0" w:space="0" w:color="auto"/>
        <w:bottom w:val="none" w:sz="0" w:space="0" w:color="auto"/>
        <w:right w:val="none" w:sz="0" w:space="0" w:color="auto"/>
      </w:divBdr>
    </w:div>
    <w:div w:id="1070880680">
      <w:bodyDiv w:val="1"/>
      <w:marLeft w:val="0"/>
      <w:marRight w:val="0"/>
      <w:marTop w:val="0"/>
      <w:marBottom w:val="0"/>
      <w:divBdr>
        <w:top w:val="none" w:sz="0" w:space="0" w:color="auto"/>
        <w:left w:val="none" w:sz="0" w:space="0" w:color="auto"/>
        <w:bottom w:val="none" w:sz="0" w:space="0" w:color="auto"/>
        <w:right w:val="none" w:sz="0" w:space="0" w:color="auto"/>
      </w:divBdr>
    </w:div>
    <w:div w:id="2052025102">
      <w:bodyDiv w:val="1"/>
      <w:marLeft w:val="0"/>
      <w:marRight w:val="0"/>
      <w:marTop w:val="0"/>
      <w:marBottom w:val="0"/>
      <w:divBdr>
        <w:top w:val="none" w:sz="0" w:space="0" w:color="auto"/>
        <w:left w:val="none" w:sz="0" w:space="0" w:color="auto"/>
        <w:bottom w:val="none" w:sz="0" w:space="0" w:color="auto"/>
        <w:right w:val="none" w:sz="0" w:space="0" w:color="auto"/>
      </w:divBdr>
    </w:div>
    <w:div w:id="211158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lie@wisc.edu" TargetMode="External"/><Relationship Id="rId13" Type="http://schemas.openxmlformats.org/officeDocument/2006/relationships/hyperlink" Target="https://policy.wisc.edu/library/UW-801" TargetMode="External"/><Relationship Id="rId18" Type="http://schemas.openxmlformats.org/officeDocument/2006/relationships/hyperlink" Target="https://diversity.wisc.ed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allie@wisc.edu" TargetMode="External"/><Relationship Id="rId12" Type="http://schemas.openxmlformats.org/officeDocument/2006/relationships/hyperlink" Target="https://policy.wisc.edu/library/UW-880" TargetMode="External"/><Relationship Id="rId17" Type="http://schemas.openxmlformats.org/officeDocument/2006/relationships/hyperlink" Target="https://kb.wisc.edu/luwmad/8106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cburney.wisc.edu/" TargetMode="External"/><Relationship Id="rId20" Type="http://schemas.openxmlformats.org/officeDocument/2006/relationships/hyperlink" Target="https://registrar.wisc.edu/ferpa-facstaf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fac.wisc.edu/academic-calenda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licy.wisc.edu/library/UW-855" TargetMode="External"/><Relationship Id="rId23" Type="http://schemas.openxmlformats.org/officeDocument/2006/relationships/footer" Target="footer2.xml"/><Relationship Id="rId10" Type="http://schemas.openxmlformats.org/officeDocument/2006/relationships/hyperlink" Target="http://students.wisc.edu/doso/acadintegrity.html" TargetMode="External"/><Relationship Id="rId19" Type="http://schemas.openxmlformats.org/officeDocument/2006/relationships/hyperlink" Target="https://www.uhs.wisc.edu/" TargetMode="External"/><Relationship Id="rId4" Type="http://schemas.openxmlformats.org/officeDocument/2006/relationships/webSettings" Target="webSettings.xml"/><Relationship Id="rId9" Type="http://schemas.openxmlformats.org/officeDocument/2006/relationships/hyperlink" Target="mailto:korkmaz2@wisc.edu" TargetMode="External"/><Relationship Id="rId14" Type="http://schemas.openxmlformats.org/officeDocument/2006/relationships/hyperlink" Target="https://registrar.wisc.edu/dat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8</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UW - Madison</Company>
  <LinksUpToDate>false</LinksUpToDate>
  <CharactersWithSpaces>13922</CharactersWithSpaces>
  <SharedDoc>false</SharedDoc>
  <HLinks>
    <vt:vector size="90" baseType="variant">
      <vt:variant>
        <vt:i4>7405674</vt:i4>
      </vt:variant>
      <vt:variant>
        <vt:i4>45</vt:i4>
      </vt:variant>
      <vt:variant>
        <vt:i4>0</vt:i4>
      </vt:variant>
      <vt:variant>
        <vt:i4>5</vt:i4>
      </vt:variant>
      <vt:variant>
        <vt:lpwstr>https://registrar.wisc.edu/ferpa-facstaff/</vt:lpwstr>
      </vt:variant>
      <vt:variant>
        <vt:lpwstr/>
      </vt:variant>
      <vt:variant>
        <vt:i4>1310728</vt:i4>
      </vt:variant>
      <vt:variant>
        <vt:i4>42</vt:i4>
      </vt:variant>
      <vt:variant>
        <vt:i4>0</vt:i4>
      </vt:variant>
      <vt:variant>
        <vt:i4>5</vt:i4>
      </vt:variant>
      <vt:variant>
        <vt:lpwstr>https://www.uhs.wisc.edu/</vt:lpwstr>
      </vt:variant>
      <vt:variant>
        <vt:lpwstr/>
      </vt:variant>
      <vt:variant>
        <vt:i4>3014782</vt:i4>
      </vt:variant>
      <vt:variant>
        <vt:i4>39</vt:i4>
      </vt:variant>
      <vt:variant>
        <vt:i4>0</vt:i4>
      </vt:variant>
      <vt:variant>
        <vt:i4>5</vt:i4>
      </vt:variant>
      <vt:variant>
        <vt:lpwstr>https://diversity.wisc.edu/</vt:lpwstr>
      </vt:variant>
      <vt:variant>
        <vt:lpwstr/>
      </vt:variant>
      <vt:variant>
        <vt:i4>6225997</vt:i4>
      </vt:variant>
      <vt:variant>
        <vt:i4>36</vt:i4>
      </vt:variant>
      <vt:variant>
        <vt:i4>0</vt:i4>
      </vt:variant>
      <vt:variant>
        <vt:i4>5</vt:i4>
      </vt:variant>
      <vt:variant>
        <vt:lpwstr>https://kb.wisc.edu/luwmad/81069</vt:lpwstr>
      </vt:variant>
      <vt:variant>
        <vt:lpwstr/>
      </vt:variant>
      <vt:variant>
        <vt:i4>7405676</vt:i4>
      </vt:variant>
      <vt:variant>
        <vt:i4>33</vt:i4>
      </vt:variant>
      <vt:variant>
        <vt:i4>0</vt:i4>
      </vt:variant>
      <vt:variant>
        <vt:i4>5</vt:i4>
      </vt:variant>
      <vt:variant>
        <vt:lpwstr>https://mcburney.wisc.edu/</vt:lpwstr>
      </vt:variant>
      <vt:variant>
        <vt:lpwstr/>
      </vt:variant>
      <vt:variant>
        <vt:i4>3342448</vt:i4>
      </vt:variant>
      <vt:variant>
        <vt:i4>30</vt:i4>
      </vt:variant>
      <vt:variant>
        <vt:i4>0</vt:i4>
      </vt:variant>
      <vt:variant>
        <vt:i4>5</vt:i4>
      </vt:variant>
      <vt:variant>
        <vt:lpwstr>https://policy.wisc.edu/library/UW-855</vt:lpwstr>
      </vt:variant>
      <vt:variant>
        <vt:lpwstr/>
      </vt:variant>
      <vt:variant>
        <vt:i4>6225987</vt:i4>
      </vt:variant>
      <vt:variant>
        <vt:i4>27</vt:i4>
      </vt:variant>
      <vt:variant>
        <vt:i4>0</vt:i4>
      </vt:variant>
      <vt:variant>
        <vt:i4>5</vt:i4>
      </vt:variant>
      <vt:variant>
        <vt:lpwstr>https://registrar.wisc.edu/dates/</vt:lpwstr>
      </vt:variant>
      <vt:variant>
        <vt:lpwstr/>
      </vt:variant>
      <vt:variant>
        <vt:i4>5374041</vt:i4>
      </vt:variant>
      <vt:variant>
        <vt:i4>24</vt:i4>
      </vt:variant>
      <vt:variant>
        <vt:i4>0</vt:i4>
      </vt:variant>
      <vt:variant>
        <vt:i4>5</vt:i4>
      </vt:variant>
      <vt:variant>
        <vt:lpwstr>https://policy.wisc.edu/library/UW-801</vt:lpwstr>
      </vt:variant>
      <vt:variant>
        <vt:lpwstr>Pol801_1_20</vt:lpwstr>
      </vt:variant>
      <vt:variant>
        <vt:i4>3539069</vt:i4>
      </vt:variant>
      <vt:variant>
        <vt:i4>21</vt:i4>
      </vt:variant>
      <vt:variant>
        <vt:i4>0</vt:i4>
      </vt:variant>
      <vt:variant>
        <vt:i4>5</vt:i4>
      </vt:variant>
      <vt:variant>
        <vt:lpwstr>https://policy.wisc.edu/library/UW-880</vt:lpwstr>
      </vt:variant>
      <vt:variant>
        <vt:lpwstr/>
      </vt:variant>
      <vt:variant>
        <vt:i4>1638468</vt:i4>
      </vt:variant>
      <vt:variant>
        <vt:i4>18</vt:i4>
      </vt:variant>
      <vt:variant>
        <vt:i4>0</vt:i4>
      </vt:variant>
      <vt:variant>
        <vt:i4>5</vt:i4>
      </vt:variant>
      <vt:variant>
        <vt:lpwstr>https://secfac.wisc.edu/academic-calendar</vt:lpwstr>
      </vt:variant>
      <vt:variant>
        <vt:lpwstr/>
      </vt:variant>
      <vt:variant>
        <vt:i4>7405577</vt:i4>
      </vt:variant>
      <vt:variant>
        <vt:i4>15</vt:i4>
      </vt:variant>
      <vt:variant>
        <vt:i4>0</vt:i4>
      </vt:variant>
      <vt:variant>
        <vt:i4>5</vt:i4>
      </vt:variant>
      <vt:variant>
        <vt:lpwstr>https://git.doit.wisc.edu/engr/ece/cmpe_courses/ece-353-student-subgroup/f24</vt:lpwstr>
      </vt:variant>
      <vt:variant>
        <vt:lpwstr/>
      </vt:variant>
      <vt:variant>
        <vt:i4>786442</vt:i4>
      </vt:variant>
      <vt:variant>
        <vt:i4>12</vt:i4>
      </vt:variant>
      <vt:variant>
        <vt:i4>0</vt:i4>
      </vt:variant>
      <vt:variant>
        <vt:i4>5</vt:i4>
      </vt:variant>
      <vt:variant>
        <vt:lpwstr>http://students.wisc.edu/doso/acadintegrity.html</vt:lpwstr>
      </vt:variant>
      <vt:variant>
        <vt:lpwstr/>
      </vt:variant>
      <vt:variant>
        <vt:i4>3407902</vt:i4>
      </vt:variant>
      <vt:variant>
        <vt:i4>9</vt:i4>
      </vt:variant>
      <vt:variant>
        <vt:i4>0</vt:i4>
      </vt:variant>
      <vt:variant>
        <vt:i4>5</vt:i4>
      </vt:variant>
      <vt:variant>
        <vt:lpwstr>mailto:mysorekariya@wisc.edu</vt:lpwstr>
      </vt:variant>
      <vt:variant>
        <vt:lpwstr/>
      </vt:variant>
      <vt:variant>
        <vt:i4>3670096</vt:i4>
      </vt:variant>
      <vt:variant>
        <vt:i4>6</vt:i4>
      </vt:variant>
      <vt:variant>
        <vt:i4>0</vt:i4>
      </vt:variant>
      <vt:variant>
        <vt:i4>5</vt:i4>
      </vt:variant>
      <vt:variant>
        <vt:lpwstr>mailto:joe.krachey@wisc.edu</vt:lpwstr>
      </vt:variant>
      <vt:variant>
        <vt:lpwstr/>
      </vt:variant>
      <vt:variant>
        <vt:i4>3670096</vt:i4>
      </vt:variant>
      <vt:variant>
        <vt:i4>3</vt:i4>
      </vt:variant>
      <vt:variant>
        <vt:i4>0</vt:i4>
      </vt:variant>
      <vt:variant>
        <vt:i4>5</vt:i4>
      </vt:variant>
      <vt:variant>
        <vt:lpwstr>mailto:joe.krachey@wisc.edu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Joe Krachey</dc:creator>
  <cp:keywords/>
  <cp:lastModifiedBy>Mark Allie</cp:lastModifiedBy>
  <cp:revision>13</cp:revision>
  <cp:lastPrinted>2019-08-20T14:34:00Z</cp:lastPrinted>
  <dcterms:created xsi:type="dcterms:W3CDTF">2024-08-27T21:40:00Z</dcterms:created>
  <dcterms:modified xsi:type="dcterms:W3CDTF">2024-08-29T19:02:00Z</dcterms:modified>
</cp:coreProperties>
</file>