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File java và interface: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Đặt trong packet model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Đặt  theo quy tắc Mixed case (Chữ cái đầu tiên viết hoa, còn lại viết theo camel case)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Tên biến và phương thức: Đặt  theo quy tắc Mixed case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Hằng số: uppercase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File servlet: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Đặt trong packet controler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Chữ cái đầu tiên viết thường, còn lại viết theo camel case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Tên biến và phương thức: Đặt  theo quy tắc Mixed case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Hằng số: uppercase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File jsp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Đặt trong packet customer ( thư mục con của web)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Tên chỉ bao gồm 1 từ, viết thường diễn tả hành động thực thi của file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Tên thẻ: snake case ( viết thường , các từ nối với nhau bằng dấu -)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File sql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Đặt trong packet Database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CocoaOOXMLWriter/1561.6</generator>
</meta>
</file>