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D9B91" w14:textId="77777777" w:rsidR="00D05049" w:rsidRPr="00D05049" w:rsidRDefault="00D05049" w:rsidP="00D05049">
      <w:pPr>
        <w:pStyle w:val="Title"/>
        <w:rPr>
          <w:rFonts w:ascii="Barlow" w:hAnsi="Barlow"/>
          <w:color w:val="4472C4" w:themeColor="accent1"/>
        </w:rPr>
      </w:pPr>
      <w:r w:rsidRPr="00D05049">
        <w:rPr>
          <w:rFonts w:ascii="Barlow" w:hAnsi="Barlow"/>
          <w:color w:val="4472C4" w:themeColor="accent1"/>
        </w:rPr>
        <w:t>CMPT 318: Second Group Assignment</w:t>
      </w:r>
    </w:p>
    <w:p w14:paraId="6975E53C" w14:textId="77777777" w:rsidR="00D05049" w:rsidRDefault="00D05049" w:rsidP="00D05049">
      <w:pPr>
        <w:rPr>
          <w:rFonts w:ascii="Barlow" w:hAnsi="Barlow"/>
        </w:rPr>
      </w:pPr>
      <w:r>
        <w:rPr>
          <w:rFonts w:ascii="Barlow" w:hAnsi="Barlow"/>
        </w:rPr>
        <w:br/>
      </w:r>
      <w:r w:rsidRPr="00D05049">
        <w:rPr>
          <w:rFonts w:ascii="Barlow" w:hAnsi="Barlow"/>
          <w:b/>
        </w:rPr>
        <w:t>Group 7:</w:t>
      </w:r>
      <w:r>
        <w:rPr>
          <w:rFonts w:ascii="Barlow" w:hAnsi="Barlow"/>
          <w:b/>
        </w:rPr>
        <w:br/>
      </w:r>
      <w:r w:rsidRPr="00D05049">
        <w:rPr>
          <w:rFonts w:ascii="Barlow" w:hAnsi="Barlow"/>
        </w:rPr>
        <w:t>Wei Yao</w:t>
      </w:r>
      <w:r w:rsidRPr="00D05049">
        <w:rPr>
          <w:rFonts w:ascii="Barlow" w:hAnsi="Barlow"/>
        </w:rPr>
        <w:br/>
        <w:t>Neil Mukesh Shah</w:t>
      </w:r>
      <w:r w:rsidRPr="00D05049">
        <w:rPr>
          <w:rFonts w:ascii="Barlow" w:hAnsi="Barlow"/>
        </w:rPr>
        <w:br/>
        <w:t>Karan Sachdeva</w:t>
      </w:r>
      <w:r w:rsidRPr="00D05049">
        <w:rPr>
          <w:rFonts w:ascii="Barlow" w:hAnsi="Barlow"/>
        </w:rPr>
        <w:br/>
        <w:t>Harry Preet Singh</w:t>
      </w:r>
      <w:r w:rsidRPr="00D05049">
        <w:rPr>
          <w:rFonts w:ascii="Barlow" w:hAnsi="Barlow"/>
        </w:rPr>
        <w:br/>
      </w:r>
      <w:proofErr w:type="spellStart"/>
      <w:r w:rsidRPr="00D05049">
        <w:rPr>
          <w:rFonts w:ascii="Barlow" w:hAnsi="Barlow"/>
        </w:rPr>
        <w:t>Praneer</w:t>
      </w:r>
      <w:proofErr w:type="spellEnd"/>
      <w:r w:rsidRPr="00D05049">
        <w:rPr>
          <w:rFonts w:ascii="Barlow" w:hAnsi="Barlow"/>
        </w:rPr>
        <w:t xml:space="preserve"> Shrestha</w:t>
      </w:r>
    </w:p>
    <w:p w14:paraId="6AE82DA6" w14:textId="77777777" w:rsidR="00D05049" w:rsidRDefault="00D05049" w:rsidP="00D05049">
      <w:pPr>
        <w:rPr>
          <w:rFonts w:ascii="Barlow" w:hAnsi="Barlow"/>
        </w:rPr>
      </w:pPr>
    </w:p>
    <w:p w14:paraId="682C26FF" w14:textId="77777777" w:rsidR="00D05049" w:rsidRPr="00D05049" w:rsidRDefault="00D05049" w:rsidP="00D05049">
      <w:pPr>
        <w:pStyle w:val="Heading1"/>
        <w:rPr>
          <w:rFonts w:ascii="Barlow" w:hAnsi="Barlow"/>
          <w:color w:val="4472C4" w:themeColor="accent1"/>
        </w:rPr>
      </w:pPr>
      <w:r w:rsidRPr="00D05049">
        <w:rPr>
          <w:rFonts w:ascii="Barlow" w:hAnsi="Barlow"/>
          <w:color w:val="4472C4" w:themeColor="accent1"/>
        </w:rPr>
        <w:t>Task 1</w:t>
      </w:r>
    </w:p>
    <w:p w14:paraId="00E101D9" w14:textId="77777777" w:rsidR="00D05049" w:rsidRDefault="00D05049" w:rsidP="00D05049">
      <w:pPr>
        <w:rPr>
          <w:rFonts w:ascii="Barlow" w:hAnsi="Barlow"/>
        </w:rPr>
      </w:pPr>
      <w:r>
        <w:rPr>
          <w:rFonts w:ascii="Barlow" w:hAnsi="Barlow"/>
        </w:rPr>
        <w:br/>
      </w:r>
      <w:r>
        <w:rPr>
          <w:rFonts w:ascii="Barlow" w:hAnsi="Barlow"/>
          <w:b/>
        </w:rPr>
        <w:t xml:space="preserve">Time interval chosen: </w:t>
      </w:r>
      <w:r>
        <w:rPr>
          <w:rFonts w:ascii="Barlow" w:hAnsi="Barlow"/>
        </w:rPr>
        <w:t>09:00 to 10:00</w:t>
      </w:r>
    </w:p>
    <w:p w14:paraId="531082F3" w14:textId="77777777" w:rsidR="00E858F5" w:rsidRDefault="00D05049" w:rsidP="00D05049">
      <w:pPr>
        <w:rPr>
          <w:rFonts w:ascii="Barlow" w:hAnsi="Barlow"/>
        </w:rPr>
      </w:pPr>
      <w:r>
        <w:rPr>
          <w:rFonts w:ascii="Barlow" w:hAnsi="Barlow"/>
        </w:rPr>
        <w:t xml:space="preserve">Our team decided to choose this time window because </w:t>
      </w:r>
      <w:r w:rsidR="00E858F5">
        <w:rPr>
          <w:rFonts w:ascii="Barlow" w:hAnsi="Barlow"/>
        </w:rPr>
        <w:t>there was consistent fluctuation in the data. We believed that the constant ups and downs as seen in the plot of our graph below, would be a cleaner choice to build the Hidden Markov Models (HMM).</w:t>
      </w:r>
    </w:p>
    <w:p w14:paraId="3B7C890F" w14:textId="77777777" w:rsidR="00E858F5" w:rsidRPr="00E858F5" w:rsidRDefault="00E858F5" w:rsidP="00D05049">
      <w:pPr>
        <w:rPr>
          <w:rFonts w:ascii="Barlow" w:hAnsi="Barlow"/>
          <w:i/>
        </w:rPr>
      </w:pPr>
      <w:r>
        <w:rPr>
          <w:rFonts w:ascii="Barlow" w:hAnsi="Barlow"/>
          <w:i/>
        </w:rPr>
        <w:t>Figure 1</w:t>
      </w:r>
      <w:r>
        <w:rPr>
          <w:rFonts w:ascii="Barlow" w:hAnsi="Barlow"/>
          <w:i/>
        </w:rPr>
        <w:br/>
        <w:t xml:space="preserve">Graph plotting the 52 Sundays in the year vs. the Global_active_power </w:t>
      </w:r>
    </w:p>
    <w:p w14:paraId="33A2CF27" w14:textId="77777777" w:rsidR="00D05049" w:rsidRDefault="00E858F5" w:rsidP="00D05049">
      <w:pPr>
        <w:rPr>
          <w:rFonts w:ascii="Barlow" w:hAnsi="Barlow"/>
          <w:b/>
        </w:rPr>
      </w:pPr>
      <w:r>
        <w:rPr>
          <w:rFonts w:ascii="Barlow" w:hAnsi="Barlow"/>
          <w:noProof/>
        </w:rPr>
        <w:drawing>
          <wp:inline distT="0" distB="0" distL="0" distR="0" wp14:anchorId="11F558DF" wp14:editId="0C5F2780">
            <wp:extent cx="5935345" cy="329374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293745"/>
                    </a:xfrm>
                    <a:prstGeom prst="rect">
                      <a:avLst/>
                    </a:prstGeom>
                    <a:noFill/>
                    <a:ln>
                      <a:noFill/>
                    </a:ln>
                  </pic:spPr>
                </pic:pic>
              </a:graphicData>
            </a:graphic>
          </wp:inline>
        </w:drawing>
      </w:r>
      <w:r w:rsidR="00D05049">
        <w:rPr>
          <w:rFonts w:ascii="Barlow" w:hAnsi="Barlow"/>
          <w:b/>
        </w:rPr>
        <w:t xml:space="preserve"> </w:t>
      </w:r>
    </w:p>
    <w:p w14:paraId="07F1E8AF" w14:textId="77777777" w:rsidR="00E858F5" w:rsidRDefault="00E858F5" w:rsidP="00D05049">
      <w:pPr>
        <w:rPr>
          <w:rFonts w:ascii="Barlow" w:hAnsi="Barlow"/>
        </w:rPr>
      </w:pPr>
      <w:r>
        <w:rPr>
          <w:rFonts w:ascii="Barlow" w:hAnsi="Barlow"/>
        </w:rPr>
        <w:t>To provide some explanation, each vertical separation represents one Sunday starting from the 07/01/2007 to 30/12/2007 totaling 52 Sundays. And each point along the virtual vertical line represents the Global Active Power at a certain time in the format HH:MM:SS.</w:t>
      </w:r>
    </w:p>
    <w:p w14:paraId="6678290F" w14:textId="77777777" w:rsidR="00E858F5" w:rsidRDefault="00E858F5" w:rsidP="00D05049">
      <w:pPr>
        <w:rPr>
          <w:rFonts w:ascii="Barlow" w:hAnsi="Barlow"/>
        </w:rPr>
      </w:pPr>
      <w:r>
        <w:rPr>
          <w:rFonts w:ascii="Barlow" w:hAnsi="Barlow"/>
          <w:b/>
        </w:rPr>
        <w:lastRenderedPageBreak/>
        <w:t>Feature chosen:</w:t>
      </w:r>
      <w:r>
        <w:rPr>
          <w:rFonts w:ascii="Barlow" w:hAnsi="Barlow"/>
        </w:rPr>
        <w:t xml:space="preserve"> Global Active Power</w:t>
      </w:r>
    </w:p>
    <w:p w14:paraId="2ACC1A17" w14:textId="77777777" w:rsidR="00E858F5" w:rsidRDefault="00E858F5" w:rsidP="00D05049">
      <w:pPr>
        <w:rPr>
          <w:rFonts w:ascii="Barlow" w:hAnsi="Barlow"/>
        </w:rPr>
      </w:pPr>
      <w:r>
        <w:rPr>
          <w:rFonts w:ascii="Barlow" w:hAnsi="Barlow"/>
        </w:rPr>
        <w:t xml:space="preserve">To train the HMM, we decided on focusing in one feature, the Global Active Power to represent </w:t>
      </w:r>
      <w:r w:rsidR="007A7D96">
        <w:rPr>
          <w:rFonts w:ascii="Barlow" w:hAnsi="Barlow"/>
        </w:rPr>
        <w:t xml:space="preserve">the household </w:t>
      </w:r>
      <w:r>
        <w:rPr>
          <w:rFonts w:ascii="Barlow" w:hAnsi="Barlow"/>
        </w:rPr>
        <w:t>electricity consumption</w:t>
      </w:r>
      <w:r w:rsidR="007A7D96">
        <w:rPr>
          <w:rFonts w:ascii="Barlow" w:hAnsi="Barlow"/>
        </w:rPr>
        <w:t xml:space="preserve">. This is because multiple features increased the complexity in building HMM. In addition, when analyzing the dataset, our team noticed that other certain rows in all columns except Global Active Power, contained NA values. Although R provides functions to omit these values, we realized that building the HMM would still be much more difficult since our </w:t>
      </w:r>
      <w:proofErr w:type="spellStart"/>
      <w:r w:rsidR="007A7D96">
        <w:rPr>
          <w:rFonts w:ascii="Barlow" w:hAnsi="Barlow"/>
          <w:i/>
        </w:rPr>
        <w:t>ntimes</w:t>
      </w:r>
      <w:proofErr w:type="spellEnd"/>
      <w:r w:rsidR="007A7D96">
        <w:rPr>
          <w:rFonts w:ascii="Barlow" w:hAnsi="Barlow"/>
        </w:rPr>
        <w:t xml:space="preserve"> parameter in the </w:t>
      </w:r>
      <w:proofErr w:type="spellStart"/>
      <w:r w:rsidR="007A7D96">
        <w:rPr>
          <w:rFonts w:ascii="Barlow" w:hAnsi="Barlow"/>
          <w:i/>
        </w:rPr>
        <w:t>depmix</w:t>
      </w:r>
      <w:proofErr w:type="spellEnd"/>
      <w:r w:rsidR="007A7D96">
        <w:rPr>
          <w:rFonts w:ascii="Barlow" w:hAnsi="Barlow"/>
        </w:rPr>
        <w:t xml:space="preserve"> function would have to account for the omissions. Hence, our decision to focus in the Global Active Power.</w:t>
      </w:r>
    </w:p>
    <w:p w14:paraId="73119E92" w14:textId="77777777" w:rsidR="007A7D96" w:rsidRDefault="007A7D96" w:rsidP="00D05049">
      <w:pPr>
        <w:rPr>
          <w:rFonts w:ascii="Barlow" w:hAnsi="Barlow"/>
        </w:rPr>
      </w:pPr>
      <w:r>
        <w:rPr>
          <w:rFonts w:ascii="Barlow" w:hAnsi="Barlow"/>
        </w:rPr>
        <w:t>As seen in our R code, we trained 15 HMMs by changing the number of states since we decided to focus in a univariate feature. There were two</w:t>
      </w:r>
      <w:r w:rsidR="00CD59FA">
        <w:rPr>
          <w:rFonts w:ascii="Barlow" w:hAnsi="Barlow"/>
        </w:rPr>
        <w:t xml:space="preserve"> particular</w:t>
      </w:r>
      <w:r>
        <w:rPr>
          <w:rFonts w:ascii="Barlow" w:hAnsi="Barlow"/>
        </w:rPr>
        <w:t xml:space="preserve"> </w:t>
      </w:r>
      <w:r w:rsidR="00CD59FA">
        <w:rPr>
          <w:rFonts w:ascii="Barlow" w:hAnsi="Barlow"/>
        </w:rPr>
        <w:t>areas</w:t>
      </w:r>
      <w:r>
        <w:rPr>
          <w:rFonts w:ascii="Barlow" w:hAnsi="Barlow"/>
        </w:rPr>
        <w:t xml:space="preserve"> of interest to find the number of states that provided the best fit of the model to the data; log likelihood and BIC value. Essentially, we were looking for a local minimum BIC value and a higher log likelihood value (</w:t>
      </w:r>
      <w:r w:rsidR="00CD59FA">
        <w:rPr>
          <w:rFonts w:ascii="Barlow" w:hAnsi="Barlow"/>
        </w:rPr>
        <w:t>converging closest to 0).</w:t>
      </w:r>
    </w:p>
    <w:p w14:paraId="05FD4C6A" w14:textId="77777777" w:rsidR="00CD59FA" w:rsidRDefault="00CD59FA" w:rsidP="00D05049">
      <w:pPr>
        <w:rPr>
          <w:rFonts w:ascii="Barlow" w:hAnsi="Barlow"/>
        </w:rPr>
      </w:pPr>
      <w:r>
        <w:rPr>
          <w:rFonts w:ascii="Barlow" w:hAnsi="Barlow"/>
          <w:i/>
        </w:rPr>
        <w:t>Figure 2</w:t>
      </w:r>
      <w:r>
        <w:rPr>
          <w:rFonts w:ascii="Barlow" w:hAnsi="Barlow"/>
          <w:i/>
        </w:rPr>
        <w:br/>
        <w:t>Plot of the number of states vs. BIC value of the HMM trained</w:t>
      </w:r>
    </w:p>
    <w:p w14:paraId="61693E45" w14:textId="77777777" w:rsidR="00CD59FA" w:rsidRPr="00CD59FA" w:rsidRDefault="00CD59FA" w:rsidP="00D05049">
      <w:pPr>
        <w:rPr>
          <w:rFonts w:ascii="Barlow" w:hAnsi="Barlow"/>
        </w:rPr>
      </w:pPr>
      <w:r>
        <w:rPr>
          <w:rFonts w:ascii="Barlow" w:hAnsi="Barlow"/>
          <w:noProof/>
        </w:rPr>
        <w:drawing>
          <wp:inline distT="0" distB="0" distL="0" distR="0" wp14:anchorId="397B0DBA" wp14:editId="40CA6333">
            <wp:extent cx="592836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558540"/>
                    </a:xfrm>
                    <a:prstGeom prst="rect">
                      <a:avLst/>
                    </a:prstGeom>
                    <a:noFill/>
                    <a:ln>
                      <a:noFill/>
                    </a:ln>
                  </pic:spPr>
                </pic:pic>
              </a:graphicData>
            </a:graphic>
          </wp:inline>
        </w:drawing>
      </w:r>
    </w:p>
    <w:p w14:paraId="1D86CD03" w14:textId="77777777" w:rsidR="00CD59FA" w:rsidRDefault="00CD59FA" w:rsidP="00D05049">
      <w:pPr>
        <w:rPr>
          <w:rFonts w:ascii="Barlow" w:hAnsi="Barlow"/>
        </w:rPr>
      </w:pPr>
      <w:r>
        <w:rPr>
          <w:rFonts w:ascii="Barlow" w:hAnsi="Barlow"/>
        </w:rPr>
        <w:t>Based on figure 2, we noticed a local minimum (of the BIC value) forming at number of states = 10</w:t>
      </w:r>
    </w:p>
    <w:p w14:paraId="5773ADCD" w14:textId="77777777" w:rsidR="00CD59FA" w:rsidRDefault="00CD59FA" w:rsidP="00D05049">
      <w:pPr>
        <w:rPr>
          <w:rFonts w:ascii="Barlow" w:hAnsi="Barlow"/>
        </w:rPr>
      </w:pPr>
      <w:r>
        <w:rPr>
          <w:rFonts w:ascii="Barlow" w:hAnsi="Barlow"/>
        </w:rPr>
        <w:t>Focusing on that area, we plotted a more concise graph:</w:t>
      </w:r>
    </w:p>
    <w:p w14:paraId="0BDF76C7" w14:textId="77777777" w:rsidR="00CD59FA" w:rsidRDefault="00CD59FA" w:rsidP="00D05049">
      <w:pPr>
        <w:rPr>
          <w:rFonts w:ascii="Barlow" w:hAnsi="Barlow"/>
        </w:rPr>
      </w:pPr>
    </w:p>
    <w:p w14:paraId="16DC79F3" w14:textId="77777777" w:rsidR="00CD59FA" w:rsidRDefault="00CD59FA" w:rsidP="00D05049">
      <w:pPr>
        <w:rPr>
          <w:rFonts w:ascii="Barlow" w:hAnsi="Barlow"/>
        </w:rPr>
      </w:pPr>
    </w:p>
    <w:p w14:paraId="233F27F6" w14:textId="77777777" w:rsidR="00CD59FA" w:rsidRDefault="00CD59FA" w:rsidP="00CD59FA">
      <w:pPr>
        <w:rPr>
          <w:rFonts w:ascii="Barlow" w:hAnsi="Barlow"/>
        </w:rPr>
      </w:pPr>
      <w:r>
        <w:rPr>
          <w:rFonts w:ascii="Barlow" w:hAnsi="Barlow"/>
          <w:i/>
          <w:noProof/>
        </w:rPr>
        <w:lastRenderedPageBreak/>
        <w:t>Figure 3</w:t>
      </w:r>
      <w:r>
        <w:rPr>
          <w:rFonts w:ascii="Barlow" w:hAnsi="Barlow"/>
          <w:i/>
          <w:noProof/>
        </w:rPr>
        <w:br/>
        <w:t xml:space="preserve">Focused view of the </w:t>
      </w:r>
      <w:r>
        <w:rPr>
          <w:rFonts w:ascii="Barlow" w:hAnsi="Barlow"/>
          <w:i/>
        </w:rPr>
        <w:t>number of states vs. BIC value of the HMM trained</w:t>
      </w:r>
      <w:r>
        <w:rPr>
          <w:rFonts w:ascii="Barlow" w:hAnsi="Barlow"/>
          <w:i/>
        </w:rPr>
        <w:t xml:space="preserve"> graph</w:t>
      </w:r>
    </w:p>
    <w:p w14:paraId="48ECC330" w14:textId="77777777" w:rsidR="00CD59FA" w:rsidRDefault="00CD59FA" w:rsidP="00D05049">
      <w:pPr>
        <w:rPr>
          <w:rFonts w:ascii="Barlow" w:hAnsi="Barlow"/>
        </w:rPr>
      </w:pPr>
      <w:r>
        <w:rPr>
          <w:rFonts w:ascii="Barlow" w:hAnsi="Barlow"/>
          <w:noProof/>
        </w:rPr>
        <w:drawing>
          <wp:inline distT="0" distB="0" distL="0" distR="0" wp14:anchorId="2F4C7212" wp14:editId="22C0EE83">
            <wp:extent cx="5935980" cy="3246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inline>
        </w:drawing>
      </w:r>
    </w:p>
    <w:p w14:paraId="3E08D278" w14:textId="77777777" w:rsidR="00CD59FA" w:rsidRDefault="00CD59FA" w:rsidP="00D05049">
      <w:pPr>
        <w:rPr>
          <w:rFonts w:ascii="Barlow" w:hAnsi="Barlow"/>
        </w:rPr>
      </w:pPr>
      <w:r>
        <w:rPr>
          <w:rFonts w:ascii="Barlow" w:hAnsi="Barlow"/>
        </w:rPr>
        <w:t xml:space="preserve">Evaluating this plot, we decided our “best” three HMM built were when the </w:t>
      </w:r>
      <w:r w:rsidRPr="00CD59FA">
        <w:rPr>
          <w:rFonts w:ascii="Barlow" w:hAnsi="Barlow"/>
          <w:b/>
        </w:rPr>
        <w:t>number of states was 9, 10 and 11</w:t>
      </w:r>
      <w:r>
        <w:rPr>
          <w:rFonts w:ascii="Barlow" w:hAnsi="Barlow"/>
        </w:rPr>
        <w:t xml:space="preserve">. The BIC value was at its minimum when the number of states was equal to 10, however, the log-likelihood for 11 states was higher. This tells us that both have qualities representing </w:t>
      </w:r>
      <w:r w:rsidR="00B07C2D">
        <w:rPr>
          <w:rFonts w:ascii="Barlow" w:hAnsi="Barlow"/>
        </w:rPr>
        <w:t>a “best-fit” model.</w:t>
      </w:r>
    </w:p>
    <w:p w14:paraId="737F0AC0" w14:textId="77777777" w:rsidR="00B07C2D" w:rsidRDefault="00B07C2D" w:rsidP="00D05049">
      <w:pPr>
        <w:rPr>
          <w:rFonts w:ascii="Barlow" w:hAnsi="Barlow"/>
        </w:rPr>
      </w:pPr>
      <w:r>
        <w:rPr>
          <w:rFonts w:ascii="Barlow" w:hAnsi="Barlow"/>
          <w:i/>
        </w:rPr>
        <w:t>Table 1</w:t>
      </w:r>
      <w:r>
        <w:rPr>
          <w:rFonts w:ascii="Barlow" w:hAnsi="Barlow"/>
          <w:i/>
        </w:rPr>
        <w:br/>
        <w:t>BIC values for each HMM</w:t>
      </w:r>
    </w:p>
    <w:tbl>
      <w:tblPr>
        <w:tblStyle w:val="TableGrid"/>
        <w:tblW w:w="12330" w:type="dxa"/>
        <w:tblInd w:w="-1487" w:type="dxa"/>
        <w:tblLook w:val="04A0" w:firstRow="1" w:lastRow="0" w:firstColumn="1" w:lastColumn="0" w:noHBand="0" w:noVBand="1"/>
      </w:tblPr>
      <w:tblGrid>
        <w:gridCol w:w="780"/>
        <w:gridCol w:w="832"/>
        <w:gridCol w:w="810"/>
        <w:gridCol w:w="838"/>
        <w:gridCol w:w="844"/>
        <w:gridCol w:w="808"/>
        <w:gridCol w:w="844"/>
        <w:gridCol w:w="835"/>
        <w:gridCol w:w="865"/>
        <w:gridCol w:w="822"/>
        <w:gridCol w:w="781"/>
        <w:gridCol w:w="826"/>
        <w:gridCol w:w="759"/>
        <w:gridCol w:w="852"/>
        <w:gridCol w:w="834"/>
      </w:tblGrid>
      <w:tr w:rsidR="008943B2" w:rsidRPr="008943B2" w14:paraId="4BB52EFF" w14:textId="77777777" w:rsidTr="008943B2">
        <w:trPr>
          <w:trHeight w:val="654"/>
        </w:trPr>
        <w:tc>
          <w:tcPr>
            <w:tcW w:w="0" w:type="auto"/>
            <w:vAlign w:val="center"/>
          </w:tcPr>
          <w:p w14:paraId="6BCC5AB0" w14:textId="77777777" w:rsidR="00B07C2D" w:rsidRPr="008943B2" w:rsidRDefault="00B07C2D" w:rsidP="00B07C2D">
            <w:pPr>
              <w:jc w:val="center"/>
              <w:rPr>
                <w:rFonts w:ascii="Barlow" w:hAnsi="Barlow"/>
                <w:b/>
                <w:sz w:val="16"/>
                <w:szCs w:val="16"/>
              </w:rPr>
            </w:pPr>
            <w:r w:rsidRPr="008943B2">
              <w:rPr>
                <w:rFonts w:ascii="Barlow" w:hAnsi="Barlow"/>
                <w:b/>
                <w:sz w:val="16"/>
                <w:szCs w:val="16"/>
              </w:rPr>
              <w:t>Number of states</w:t>
            </w:r>
          </w:p>
        </w:tc>
        <w:tc>
          <w:tcPr>
            <w:tcW w:w="0" w:type="auto"/>
            <w:vAlign w:val="center"/>
          </w:tcPr>
          <w:p w14:paraId="19C0045B" w14:textId="77777777" w:rsidR="00B07C2D" w:rsidRPr="008943B2" w:rsidRDefault="00B07C2D" w:rsidP="00B07C2D">
            <w:pPr>
              <w:jc w:val="center"/>
              <w:rPr>
                <w:rFonts w:ascii="Barlow" w:hAnsi="Barlow"/>
                <w:sz w:val="16"/>
                <w:szCs w:val="16"/>
              </w:rPr>
            </w:pPr>
            <w:r w:rsidRPr="008943B2">
              <w:rPr>
                <w:rFonts w:ascii="Barlow" w:hAnsi="Barlow"/>
                <w:sz w:val="16"/>
                <w:szCs w:val="16"/>
              </w:rPr>
              <w:t>2</w:t>
            </w:r>
          </w:p>
        </w:tc>
        <w:tc>
          <w:tcPr>
            <w:tcW w:w="0" w:type="auto"/>
            <w:vAlign w:val="center"/>
          </w:tcPr>
          <w:p w14:paraId="7673D89E" w14:textId="77777777" w:rsidR="00B07C2D" w:rsidRPr="008943B2" w:rsidRDefault="00B07C2D" w:rsidP="00B07C2D">
            <w:pPr>
              <w:jc w:val="center"/>
              <w:rPr>
                <w:rFonts w:ascii="Barlow" w:hAnsi="Barlow"/>
                <w:sz w:val="16"/>
                <w:szCs w:val="16"/>
              </w:rPr>
            </w:pPr>
            <w:r w:rsidRPr="008943B2">
              <w:rPr>
                <w:rFonts w:ascii="Barlow" w:hAnsi="Barlow"/>
                <w:sz w:val="16"/>
                <w:szCs w:val="16"/>
              </w:rPr>
              <w:t>3</w:t>
            </w:r>
          </w:p>
        </w:tc>
        <w:tc>
          <w:tcPr>
            <w:tcW w:w="0" w:type="auto"/>
            <w:vAlign w:val="center"/>
          </w:tcPr>
          <w:p w14:paraId="554A2321" w14:textId="77777777" w:rsidR="00B07C2D" w:rsidRPr="008943B2" w:rsidRDefault="00B07C2D" w:rsidP="00B07C2D">
            <w:pPr>
              <w:jc w:val="center"/>
              <w:rPr>
                <w:rFonts w:ascii="Barlow" w:hAnsi="Barlow"/>
                <w:sz w:val="16"/>
                <w:szCs w:val="16"/>
              </w:rPr>
            </w:pPr>
            <w:r w:rsidRPr="008943B2">
              <w:rPr>
                <w:rFonts w:ascii="Barlow" w:hAnsi="Barlow"/>
                <w:sz w:val="16"/>
                <w:szCs w:val="16"/>
              </w:rPr>
              <w:t>4</w:t>
            </w:r>
          </w:p>
        </w:tc>
        <w:tc>
          <w:tcPr>
            <w:tcW w:w="0" w:type="auto"/>
            <w:vAlign w:val="center"/>
          </w:tcPr>
          <w:p w14:paraId="18327B0A" w14:textId="77777777" w:rsidR="00B07C2D" w:rsidRPr="008943B2" w:rsidRDefault="00B07C2D" w:rsidP="00B07C2D">
            <w:pPr>
              <w:jc w:val="center"/>
              <w:rPr>
                <w:rFonts w:ascii="Barlow" w:hAnsi="Barlow"/>
                <w:sz w:val="16"/>
                <w:szCs w:val="16"/>
              </w:rPr>
            </w:pPr>
            <w:r w:rsidRPr="008943B2">
              <w:rPr>
                <w:rFonts w:ascii="Barlow" w:hAnsi="Barlow"/>
                <w:sz w:val="16"/>
                <w:szCs w:val="16"/>
              </w:rPr>
              <w:t>5</w:t>
            </w:r>
          </w:p>
        </w:tc>
        <w:tc>
          <w:tcPr>
            <w:tcW w:w="0" w:type="auto"/>
            <w:vAlign w:val="center"/>
          </w:tcPr>
          <w:p w14:paraId="63A6DE23" w14:textId="77777777" w:rsidR="00B07C2D" w:rsidRPr="008943B2" w:rsidRDefault="00B07C2D" w:rsidP="00B07C2D">
            <w:pPr>
              <w:jc w:val="center"/>
              <w:rPr>
                <w:rFonts w:ascii="Barlow" w:hAnsi="Barlow"/>
                <w:sz w:val="16"/>
                <w:szCs w:val="16"/>
              </w:rPr>
            </w:pPr>
            <w:r w:rsidRPr="008943B2">
              <w:rPr>
                <w:rFonts w:ascii="Barlow" w:hAnsi="Barlow"/>
                <w:sz w:val="16"/>
                <w:szCs w:val="16"/>
              </w:rPr>
              <w:t>6</w:t>
            </w:r>
          </w:p>
        </w:tc>
        <w:tc>
          <w:tcPr>
            <w:tcW w:w="0" w:type="auto"/>
            <w:vAlign w:val="center"/>
          </w:tcPr>
          <w:p w14:paraId="13A4C4B3" w14:textId="77777777" w:rsidR="00B07C2D" w:rsidRPr="008943B2" w:rsidRDefault="00B07C2D" w:rsidP="00B07C2D">
            <w:pPr>
              <w:jc w:val="center"/>
              <w:rPr>
                <w:rFonts w:ascii="Barlow" w:hAnsi="Barlow"/>
                <w:sz w:val="16"/>
                <w:szCs w:val="16"/>
              </w:rPr>
            </w:pPr>
            <w:r w:rsidRPr="008943B2">
              <w:rPr>
                <w:rFonts w:ascii="Barlow" w:hAnsi="Barlow"/>
                <w:sz w:val="16"/>
                <w:szCs w:val="16"/>
              </w:rPr>
              <w:t>7</w:t>
            </w:r>
          </w:p>
        </w:tc>
        <w:tc>
          <w:tcPr>
            <w:tcW w:w="0" w:type="auto"/>
            <w:vAlign w:val="center"/>
          </w:tcPr>
          <w:p w14:paraId="331AD4A7" w14:textId="77777777" w:rsidR="00B07C2D" w:rsidRPr="008943B2" w:rsidRDefault="00B07C2D" w:rsidP="00B07C2D">
            <w:pPr>
              <w:jc w:val="center"/>
              <w:rPr>
                <w:rFonts w:ascii="Barlow" w:hAnsi="Barlow"/>
                <w:sz w:val="16"/>
                <w:szCs w:val="16"/>
              </w:rPr>
            </w:pPr>
            <w:r w:rsidRPr="008943B2">
              <w:rPr>
                <w:rFonts w:ascii="Barlow" w:hAnsi="Barlow"/>
                <w:sz w:val="16"/>
                <w:szCs w:val="16"/>
              </w:rPr>
              <w:t>8</w:t>
            </w:r>
          </w:p>
        </w:tc>
        <w:tc>
          <w:tcPr>
            <w:tcW w:w="0" w:type="auto"/>
            <w:vAlign w:val="center"/>
          </w:tcPr>
          <w:p w14:paraId="275CEB67" w14:textId="77777777" w:rsidR="00B07C2D" w:rsidRPr="008943B2" w:rsidRDefault="00B07C2D" w:rsidP="00B07C2D">
            <w:pPr>
              <w:jc w:val="center"/>
              <w:rPr>
                <w:rFonts w:ascii="Barlow" w:hAnsi="Barlow"/>
                <w:sz w:val="16"/>
                <w:szCs w:val="16"/>
              </w:rPr>
            </w:pPr>
            <w:r w:rsidRPr="008943B2">
              <w:rPr>
                <w:rFonts w:ascii="Barlow" w:hAnsi="Barlow"/>
                <w:sz w:val="16"/>
                <w:szCs w:val="16"/>
              </w:rPr>
              <w:t>9</w:t>
            </w:r>
          </w:p>
        </w:tc>
        <w:tc>
          <w:tcPr>
            <w:tcW w:w="0" w:type="auto"/>
            <w:vAlign w:val="center"/>
          </w:tcPr>
          <w:p w14:paraId="32BF9500" w14:textId="77777777" w:rsidR="00B07C2D" w:rsidRPr="008943B2" w:rsidRDefault="00B07C2D" w:rsidP="00B07C2D">
            <w:pPr>
              <w:jc w:val="center"/>
              <w:rPr>
                <w:rFonts w:ascii="Barlow" w:hAnsi="Barlow"/>
                <w:sz w:val="16"/>
                <w:szCs w:val="16"/>
              </w:rPr>
            </w:pPr>
            <w:r w:rsidRPr="008943B2">
              <w:rPr>
                <w:rFonts w:ascii="Barlow" w:hAnsi="Barlow"/>
                <w:sz w:val="16"/>
                <w:szCs w:val="16"/>
              </w:rPr>
              <w:t>10</w:t>
            </w:r>
          </w:p>
        </w:tc>
        <w:tc>
          <w:tcPr>
            <w:tcW w:w="0" w:type="auto"/>
            <w:vAlign w:val="center"/>
          </w:tcPr>
          <w:p w14:paraId="7AC3FEE2" w14:textId="77777777" w:rsidR="00B07C2D" w:rsidRPr="008943B2" w:rsidRDefault="00B07C2D" w:rsidP="00B07C2D">
            <w:pPr>
              <w:jc w:val="center"/>
              <w:rPr>
                <w:rFonts w:ascii="Barlow" w:hAnsi="Barlow"/>
                <w:sz w:val="16"/>
                <w:szCs w:val="16"/>
              </w:rPr>
            </w:pPr>
            <w:r w:rsidRPr="008943B2">
              <w:rPr>
                <w:rFonts w:ascii="Barlow" w:hAnsi="Barlow"/>
                <w:sz w:val="16"/>
                <w:szCs w:val="16"/>
              </w:rPr>
              <w:t>11</w:t>
            </w:r>
          </w:p>
        </w:tc>
        <w:tc>
          <w:tcPr>
            <w:tcW w:w="0" w:type="auto"/>
            <w:vAlign w:val="center"/>
          </w:tcPr>
          <w:p w14:paraId="4C1614CB" w14:textId="77777777" w:rsidR="00B07C2D" w:rsidRPr="008943B2" w:rsidRDefault="00B07C2D" w:rsidP="00B07C2D">
            <w:pPr>
              <w:jc w:val="center"/>
              <w:rPr>
                <w:rFonts w:ascii="Barlow" w:hAnsi="Barlow"/>
                <w:sz w:val="16"/>
                <w:szCs w:val="16"/>
              </w:rPr>
            </w:pPr>
            <w:r w:rsidRPr="008943B2">
              <w:rPr>
                <w:rFonts w:ascii="Barlow" w:hAnsi="Barlow"/>
                <w:sz w:val="16"/>
                <w:szCs w:val="16"/>
              </w:rPr>
              <w:t>12</w:t>
            </w:r>
          </w:p>
        </w:tc>
        <w:tc>
          <w:tcPr>
            <w:tcW w:w="0" w:type="auto"/>
            <w:vAlign w:val="center"/>
          </w:tcPr>
          <w:p w14:paraId="062890C8" w14:textId="77777777" w:rsidR="00B07C2D" w:rsidRPr="008943B2" w:rsidRDefault="00B07C2D" w:rsidP="00B07C2D">
            <w:pPr>
              <w:jc w:val="center"/>
              <w:rPr>
                <w:rFonts w:ascii="Barlow" w:hAnsi="Barlow"/>
                <w:sz w:val="16"/>
                <w:szCs w:val="16"/>
              </w:rPr>
            </w:pPr>
            <w:r w:rsidRPr="008943B2">
              <w:rPr>
                <w:rFonts w:ascii="Barlow" w:hAnsi="Barlow"/>
                <w:sz w:val="16"/>
                <w:szCs w:val="16"/>
              </w:rPr>
              <w:t>13</w:t>
            </w:r>
          </w:p>
        </w:tc>
        <w:tc>
          <w:tcPr>
            <w:tcW w:w="0" w:type="auto"/>
            <w:vAlign w:val="center"/>
          </w:tcPr>
          <w:p w14:paraId="5D4704BF" w14:textId="77777777" w:rsidR="00B07C2D" w:rsidRPr="008943B2" w:rsidRDefault="00B07C2D" w:rsidP="00B07C2D">
            <w:pPr>
              <w:jc w:val="center"/>
              <w:rPr>
                <w:rFonts w:ascii="Barlow" w:hAnsi="Barlow"/>
                <w:sz w:val="16"/>
                <w:szCs w:val="16"/>
              </w:rPr>
            </w:pPr>
            <w:r w:rsidRPr="008943B2">
              <w:rPr>
                <w:rFonts w:ascii="Barlow" w:hAnsi="Barlow"/>
                <w:sz w:val="16"/>
                <w:szCs w:val="16"/>
              </w:rPr>
              <w:t>14</w:t>
            </w:r>
          </w:p>
        </w:tc>
        <w:tc>
          <w:tcPr>
            <w:tcW w:w="0" w:type="auto"/>
            <w:vAlign w:val="center"/>
          </w:tcPr>
          <w:p w14:paraId="088E0728" w14:textId="77777777" w:rsidR="00B07C2D" w:rsidRPr="008943B2" w:rsidRDefault="00B07C2D" w:rsidP="00B07C2D">
            <w:pPr>
              <w:jc w:val="center"/>
              <w:rPr>
                <w:rFonts w:ascii="Barlow" w:hAnsi="Barlow"/>
                <w:sz w:val="16"/>
                <w:szCs w:val="16"/>
              </w:rPr>
            </w:pPr>
            <w:r w:rsidRPr="008943B2">
              <w:rPr>
                <w:rFonts w:ascii="Barlow" w:hAnsi="Barlow"/>
                <w:sz w:val="16"/>
                <w:szCs w:val="16"/>
              </w:rPr>
              <w:t>15</w:t>
            </w:r>
          </w:p>
        </w:tc>
      </w:tr>
      <w:tr w:rsidR="008943B2" w:rsidRPr="008943B2" w14:paraId="0D1DD07D" w14:textId="77777777" w:rsidTr="008943B2">
        <w:trPr>
          <w:trHeight w:val="311"/>
        </w:trPr>
        <w:tc>
          <w:tcPr>
            <w:tcW w:w="0" w:type="auto"/>
            <w:vAlign w:val="center"/>
          </w:tcPr>
          <w:p w14:paraId="00D8BF96" w14:textId="77777777" w:rsidR="00B07C2D" w:rsidRPr="008943B2" w:rsidRDefault="00B07C2D" w:rsidP="00B07C2D">
            <w:pPr>
              <w:jc w:val="center"/>
              <w:rPr>
                <w:rFonts w:ascii="Barlow" w:hAnsi="Barlow"/>
                <w:b/>
                <w:sz w:val="16"/>
                <w:szCs w:val="16"/>
              </w:rPr>
            </w:pPr>
            <w:r w:rsidRPr="008943B2">
              <w:rPr>
                <w:rFonts w:ascii="Barlow" w:hAnsi="Barlow"/>
                <w:b/>
                <w:sz w:val="16"/>
                <w:szCs w:val="16"/>
              </w:rPr>
              <w:t>BIC Value</w:t>
            </w:r>
          </w:p>
        </w:tc>
        <w:tc>
          <w:tcPr>
            <w:tcW w:w="0" w:type="auto"/>
            <w:vAlign w:val="center"/>
          </w:tcPr>
          <w:p w14:paraId="163A93E5" w14:textId="77777777" w:rsidR="00B07C2D" w:rsidRPr="008943B2" w:rsidRDefault="00B07C2D" w:rsidP="00B07C2D">
            <w:pPr>
              <w:jc w:val="center"/>
              <w:rPr>
                <w:rFonts w:ascii="Barlow" w:hAnsi="Barlow"/>
                <w:sz w:val="16"/>
                <w:szCs w:val="16"/>
              </w:rPr>
            </w:pPr>
            <w:r w:rsidRPr="008943B2">
              <w:rPr>
                <w:rFonts w:ascii="Barlow" w:hAnsi="Barlow"/>
                <w:sz w:val="16"/>
                <w:szCs w:val="16"/>
              </w:rPr>
              <w:t>4642.777</w:t>
            </w:r>
          </w:p>
        </w:tc>
        <w:tc>
          <w:tcPr>
            <w:tcW w:w="0" w:type="auto"/>
            <w:vAlign w:val="center"/>
          </w:tcPr>
          <w:p w14:paraId="604866B9" w14:textId="77777777" w:rsidR="00B07C2D" w:rsidRPr="008943B2" w:rsidRDefault="00B07C2D" w:rsidP="00B07C2D">
            <w:pPr>
              <w:jc w:val="center"/>
              <w:rPr>
                <w:rFonts w:ascii="Barlow" w:hAnsi="Barlow"/>
                <w:sz w:val="16"/>
                <w:szCs w:val="16"/>
              </w:rPr>
            </w:pPr>
            <w:r w:rsidRPr="008943B2">
              <w:rPr>
                <w:rFonts w:ascii="Barlow" w:hAnsi="Barlow"/>
                <w:sz w:val="16"/>
                <w:szCs w:val="16"/>
              </w:rPr>
              <w:t>3167.232</w:t>
            </w:r>
          </w:p>
        </w:tc>
        <w:tc>
          <w:tcPr>
            <w:tcW w:w="0" w:type="auto"/>
            <w:vAlign w:val="center"/>
          </w:tcPr>
          <w:p w14:paraId="5499A4D4" w14:textId="77777777" w:rsidR="00B07C2D" w:rsidRPr="008943B2" w:rsidRDefault="00B07C2D" w:rsidP="00B07C2D">
            <w:pPr>
              <w:jc w:val="center"/>
              <w:rPr>
                <w:rFonts w:ascii="Barlow" w:hAnsi="Barlow"/>
                <w:sz w:val="16"/>
                <w:szCs w:val="16"/>
              </w:rPr>
            </w:pPr>
            <w:r w:rsidRPr="008943B2">
              <w:rPr>
                <w:rFonts w:ascii="Barlow" w:hAnsi="Barlow"/>
                <w:sz w:val="16"/>
                <w:szCs w:val="16"/>
              </w:rPr>
              <w:t>2727.849</w:t>
            </w:r>
          </w:p>
        </w:tc>
        <w:tc>
          <w:tcPr>
            <w:tcW w:w="0" w:type="auto"/>
            <w:vAlign w:val="center"/>
          </w:tcPr>
          <w:p w14:paraId="25554477" w14:textId="77777777" w:rsidR="00B07C2D" w:rsidRPr="008943B2" w:rsidRDefault="00B07C2D" w:rsidP="00B07C2D">
            <w:pPr>
              <w:jc w:val="center"/>
              <w:rPr>
                <w:rFonts w:ascii="Barlow" w:hAnsi="Barlow"/>
                <w:sz w:val="16"/>
                <w:szCs w:val="16"/>
              </w:rPr>
            </w:pPr>
            <w:r w:rsidRPr="008943B2">
              <w:rPr>
                <w:rFonts w:ascii="Barlow" w:hAnsi="Barlow"/>
                <w:sz w:val="16"/>
                <w:szCs w:val="16"/>
              </w:rPr>
              <w:t>2479.326</w:t>
            </w:r>
          </w:p>
        </w:tc>
        <w:tc>
          <w:tcPr>
            <w:tcW w:w="0" w:type="auto"/>
            <w:vAlign w:val="center"/>
          </w:tcPr>
          <w:p w14:paraId="53304ED7" w14:textId="77777777" w:rsidR="00B07C2D" w:rsidRPr="008943B2" w:rsidRDefault="00B07C2D" w:rsidP="00B07C2D">
            <w:pPr>
              <w:jc w:val="center"/>
              <w:rPr>
                <w:rFonts w:ascii="Barlow" w:hAnsi="Barlow"/>
                <w:sz w:val="16"/>
                <w:szCs w:val="16"/>
              </w:rPr>
            </w:pPr>
            <w:r w:rsidRPr="008943B2">
              <w:rPr>
                <w:rFonts w:ascii="Barlow" w:hAnsi="Barlow"/>
                <w:sz w:val="16"/>
                <w:szCs w:val="16"/>
              </w:rPr>
              <w:t>2337.619</w:t>
            </w:r>
          </w:p>
        </w:tc>
        <w:tc>
          <w:tcPr>
            <w:tcW w:w="0" w:type="auto"/>
            <w:vAlign w:val="center"/>
          </w:tcPr>
          <w:p w14:paraId="7F4D5E20" w14:textId="77777777" w:rsidR="00B07C2D" w:rsidRPr="008943B2" w:rsidRDefault="00B07C2D" w:rsidP="00B07C2D">
            <w:pPr>
              <w:jc w:val="center"/>
              <w:rPr>
                <w:rFonts w:ascii="Barlow" w:hAnsi="Barlow"/>
                <w:sz w:val="16"/>
                <w:szCs w:val="16"/>
              </w:rPr>
            </w:pPr>
            <w:r w:rsidRPr="008943B2">
              <w:rPr>
                <w:rFonts w:ascii="Barlow" w:hAnsi="Barlow"/>
                <w:sz w:val="16"/>
                <w:szCs w:val="16"/>
              </w:rPr>
              <w:t>2347.692</w:t>
            </w:r>
          </w:p>
        </w:tc>
        <w:tc>
          <w:tcPr>
            <w:tcW w:w="0" w:type="auto"/>
            <w:vAlign w:val="center"/>
          </w:tcPr>
          <w:p w14:paraId="5620F187" w14:textId="77777777" w:rsidR="00B07C2D" w:rsidRPr="008943B2" w:rsidRDefault="008943B2" w:rsidP="00B07C2D">
            <w:pPr>
              <w:jc w:val="center"/>
              <w:rPr>
                <w:rFonts w:ascii="Barlow" w:hAnsi="Barlow"/>
                <w:sz w:val="16"/>
                <w:szCs w:val="16"/>
              </w:rPr>
            </w:pPr>
            <w:r w:rsidRPr="008943B2">
              <w:rPr>
                <w:rFonts w:ascii="Barlow" w:hAnsi="Barlow"/>
                <w:sz w:val="16"/>
                <w:szCs w:val="16"/>
              </w:rPr>
              <w:t>2310.064</w:t>
            </w:r>
          </w:p>
        </w:tc>
        <w:tc>
          <w:tcPr>
            <w:tcW w:w="0" w:type="auto"/>
            <w:vAlign w:val="center"/>
          </w:tcPr>
          <w:p w14:paraId="48DEA448" w14:textId="77777777" w:rsidR="00B07C2D" w:rsidRPr="008943B2" w:rsidRDefault="008943B2" w:rsidP="00B07C2D">
            <w:pPr>
              <w:jc w:val="center"/>
              <w:rPr>
                <w:rFonts w:ascii="Barlow" w:hAnsi="Barlow"/>
                <w:sz w:val="16"/>
                <w:szCs w:val="16"/>
              </w:rPr>
            </w:pPr>
            <w:r w:rsidRPr="008943B2">
              <w:rPr>
                <w:rFonts w:ascii="Barlow" w:hAnsi="Barlow"/>
                <w:sz w:val="16"/>
                <w:szCs w:val="16"/>
              </w:rPr>
              <w:t>2202.089</w:t>
            </w:r>
          </w:p>
        </w:tc>
        <w:tc>
          <w:tcPr>
            <w:tcW w:w="0" w:type="auto"/>
            <w:vAlign w:val="center"/>
          </w:tcPr>
          <w:p w14:paraId="205128A3" w14:textId="77777777" w:rsidR="00B07C2D" w:rsidRPr="008943B2" w:rsidRDefault="008943B2" w:rsidP="00B07C2D">
            <w:pPr>
              <w:jc w:val="center"/>
              <w:rPr>
                <w:rFonts w:ascii="Barlow" w:hAnsi="Barlow"/>
                <w:sz w:val="16"/>
                <w:szCs w:val="16"/>
              </w:rPr>
            </w:pPr>
            <w:r w:rsidRPr="008943B2">
              <w:rPr>
                <w:rFonts w:ascii="Barlow" w:hAnsi="Barlow"/>
                <w:sz w:val="16"/>
                <w:szCs w:val="16"/>
              </w:rPr>
              <w:t>2153.462</w:t>
            </w:r>
          </w:p>
        </w:tc>
        <w:tc>
          <w:tcPr>
            <w:tcW w:w="0" w:type="auto"/>
            <w:vAlign w:val="center"/>
          </w:tcPr>
          <w:p w14:paraId="6490BDD2" w14:textId="77777777" w:rsidR="00B07C2D" w:rsidRPr="008943B2" w:rsidRDefault="008943B2" w:rsidP="00B07C2D">
            <w:pPr>
              <w:jc w:val="center"/>
              <w:rPr>
                <w:rFonts w:ascii="Barlow" w:hAnsi="Barlow"/>
                <w:sz w:val="16"/>
                <w:szCs w:val="16"/>
              </w:rPr>
            </w:pPr>
            <w:r w:rsidRPr="008943B2">
              <w:rPr>
                <w:rFonts w:ascii="Barlow" w:hAnsi="Barlow"/>
                <w:sz w:val="16"/>
                <w:szCs w:val="16"/>
              </w:rPr>
              <w:t>2240.43</w:t>
            </w:r>
          </w:p>
        </w:tc>
        <w:tc>
          <w:tcPr>
            <w:tcW w:w="0" w:type="auto"/>
            <w:vAlign w:val="center"/>
          </w:tcPr>
          <w:p w14:paraId="1FCEFB81" w14:textId="77777777" w:rsidR="00B07C2D" w:rsidRPr="008943B2" w:rsidRDefault="008943B2" w:rsidP="00B07C2D">
            <w:pPr>
              <w:jc w:val="center"/>
              <w:rPr>
                <w:rFonts w:ascii="Barlow" w:hAnsi="Barlow"/>
                <w:sz w:val="16"/>
                <w:szCs w:val="16"/>
              </w:rPr>
            </w:pPr>
            <w:r w:rsidRPr="008943B2">
              <w:rPr>
                <w:rFonts w:ascii="Barlow" w:hAnsi="Barlow"/>
                <w:sz w:val="16"/>
                <w:szCs w:val="16"/>
              </w:rPr>
              <w:t>2283.081</w:t>
            </w:r>
          </w:p>
        </w:tc>
        <w:tc>
          <w:tcPr>
            <w:tcW w:w="0" w:type="auto"/>
            <w:vAlign w:val="center"/>
          </w:tcPr>
          <w:p w14:paraId="62935203" w14:textId="77777777" w:rsidR="00B07C2D" w:rsidRPr="008943B2" w:rsidRDefault="008943B2" w:rsidP="00B07C2D">
            <w:pPr>
              <w:jc w:val="center"/>
              <w:rPr>
                <w:rFonts w:ascii="Barlow" w:hAnsi="Barlow"/>
                <w:sz w:val="16"/>
                <w:szCs w:val="16"/>
              </w:rPr>
            </w:pPr>
            <w:r w:rsidRPr="008943B2">
              <w:rPr>
                <w:rFonts w:ascii="Barlow" w:hAnsi="Barlow"/>
                <w:sz w:val="16"/>
                <w:szCs w:val="16"/>
              </w:rPr>
              <w:t>2305.57</w:t>
            </w:r>
          </w:p>
        </w:tc>
        <w:tc>
          <w:tcPr>
            <w:tcW w:w="0" w:type="auto"/>
            <w:vAlign w:val="center"/>
          </w:tcPr>
          <w:p w14:paraId="48BE283D" w14:textId="77777777" w:rsidR="00B07C2D" w:rsidRPr="008943B2" w:rsidRDefault="008943B2" w:rsidP="00B07C2D">
            <w:pPr>
              <w:jc w:val="center"/>
              <w:rPr>
                <w:rFonts w:ascii="Barlow" w:hAnsi="Barlow"/>
                <w:sz w:val="16"/>
                <w:szCs w:val="16"/>
              </w:rPr>
            </w:pPr>
            <w:r w:rsidRPr="008943B2">
              <w:rPr>
                <w:rFonts w:ascii="Barlow" w:hAnsi="Barlow"/>
                <w:sz w:val="16"/>
                <w:szCs w:val="16"/>
              </w:rPr>
              <w:t>2620.866</w:t>
            </w:r>
          </w:p>
        </w:tc>
        <w:tc>
          <w:tcPr>
            <w:tcW w:w="0" w:type="auto"/>
            <w:vAlign w:val="center"/>
          </w:tcPr>
          <w:p w14:paraId="421A7C42" w14:textId="77777777" w:rsidR="00B07C2D" w:rsidRPr="008943B2" w:rsidRDefault="008943B2" w:rsidP="00B07C2D">
            <w:pPr>
              <w:jc w:val="center"/>
              <w:rPr>
                <w:rFonts w:ascii="Barlow" w:hAnsi="Barlow"/>
                <w:sz w:val="16"/>
                <w:szCs w:val="16"/>
              </w:rPr>
            </w:pPr>
            <w:r w:rsidRPr="008943B2">
              <w:rPr>
                <w:rFonts w:ascii="Barlow" w:hAnsi="Barlow"/>
                <w:sz w:val="16"/>
                <w:szCs w:val="16"/>
              </w:rPr>
              <w:t>2673.586</w:t>
            </w:r>
          </w:p>
        </w:tc>
      </w:tr>
    </w:tbl>
    <w:p w14:paraId="4BD3FD16" w14:textId="77777777" w:rsidR="008943B2" w:rsidRDefault="008943B2" w:rsidP="00D05049">
      <w:pPr>
        <w:rPr>
          <w:rFonts w:ascii="Barlow" w:hAnsi="Barlow"/>
        </w:rPr>
      </w:pPr>
    </w:p>
    <w:p w14:paraId="1EA11F3E" w14:textId="77777777" w:rsidR="00B07C2D" w:rsidRDefault="00B07C2D" w:rsidP="00D05049">
      <w:pPr>
        <w:rPr>
          <w:rFonts w:ascii="Barlow" w:hAnsi="Barlow"/>
        </w:rPr>
      </w:pPr>
      <w:r>
        <w:rPr>
          <w:rFonts w:ascii="Barlow" w:hAnsi="Barlow"/>
        </w:rPr>
        <w:t>However, for the final say, our group agrees that at 10 states, the model best avoids both overfitting and underfitting.</w:t>
      </w:r>
    </w:p>
    <w:p w14:paraId="263856BB" w14:textId="77777777" w:rsidR="008943B2" w:rsidRDefault="008943B2" w:rsidP="00D05049">
      <w:pPr>
        <w:rPr>
          <w:rFonts w:ascii="Barlow" w:hAnsi="Barlow"/>
        </w:rPr>
      </w:pPr>
    </w:p>
    <w:p w14:paraId="5A64092B" w14:textId="77777777" w:rsidR="008943B2" w:rsidRDefault="008943B2" w:rsidP="00D05049">
      <w:pPr>
        <w:rPr>
          <w:rFonts w:ascii="Barlow" w:hAnsi="Barlow"/>
        </w:rPr>
      </w:pPr>
    </w:p>
    <w:p w14:paraId="4AC08A2A" w14:textId="77777777" w:rsidR="008943B2" w:rsidRDefault="008943B2" w:rsidP="00D05049">
      <w:pPr>
        <w:rPr>
          <w:rFonts w:ascii="Barlow" w:hAnsi="Barlow"/>
        </w:rPr>
      </w:pPr>
    </w:p>
    <w:p w14:paraId="57815B67" w14:textId="77777777" w:rsidR="008943B2" w:rsidRDefault="008943B2" w:rsidP="00D05049">
      <w:pPr>
        <w:rPr>
          <w:rFonts w:ascii="Barlow" w:hAnsi="Barlow"/>
        </w:rPr>
      </w:pPr>
    </w:p>
    <w:p w14:paraId="189C58B6" w14:textId="77777777" w:rsidR="008943B2" w:rsidRDefault="008943B2" w:rsidP="00D05049">
      <w:pPr>
        <w:rPr>
          <w:rFonts w:ascii="Barlow" w:hAnsi="Barlow"/>
        </w:rPr>
      </w:pPr>
    </w:p>
    <w:p w14:paraId="4103ECDF" w14:textId="77777777" w:rsidR="008943B2" w:rsidRPr="00D05049" w:rsidRDefault="008943B2" w:rsidP="008943B2">
      <w:pPr>
        <w:pStyle w:val="Heading1"/>
        <w:rPr>
          <w:rFonts w:ascii="Barlow" w:hAnsi="Barlow"/>
          <w:color w:val="4472C4" w:themeColor="accent1"/>
        </w:rPr>
      </w:pPr>
      <w:r w:rsidRPr="00D05049">
        <w:rPr>
          <w:rFonts w:ascii="Barlow" w:hAnsi="Barlow"/>
          <w:color w:val="4472C4" w:themeColor="accent1"/>
        </w:rPr>
        <w:lastRenderedPageBreak/>
        <w:t xml:space="preserve">Task </w:t>
      </w:r>
      <w:r>
        <w:rPr>
          <w:rFonts w:ascii="Barlow" w:hAnsi="Barlow"/>
          <w:color w:val="4472C4" w:themeColor="accent1"/>
        </w:rPr>
        <w:t>2</w:t>
      </w:r>
    </w:p>
    <w:p w14:paraId="4EA30E0A" w14:textId="77777777" w:rsidR="008943B2" w:rsidRDefault="008943B2" w:rsidP="00D05049">
      <w:pPr>
        <w:rPr>
          <w:rFonts w:ascii="Barlow" w:hAnsi="Barlow"/>
        </w:rPr>
      </w:pPr>
    </w:p>
    <w:p w14:paraId="605E661B" w14:textId="77777777" w:rsidR="00945670" w:rsidRPr="00945670" w:rsidRDefault="00945670" w:rsidP="00D05049">
      <w:pPr>
        <w:rPr>
          <w:rFonts w:ascii="Barlow" w:hAnsi="Barlow"/>
          <w:b/>
        </w:rPr>
      </w:pPr>
      <w:r>
        <w:rPr>
          <w:rFonts w:ascii="Barlow" w:hAnsi="Barlow"/>
          <w:b/>
        </w:rPr>
        <w:t>Part A</w:t>
      </w:r>
    </w:p>
    <w:p w14:paraId="207FF6CC" w14:textId="77777777" w:rsidR="008943B2" w:rsidRPr="008943B2" w:rsidRDefault="008943B2" w:rsidP="00D05049">
      <w:pPr>
        <w:rPr>
          <w:rFonts w:ascii="Barlow" w:hAnsi="Barlow"/>
          <w:i/>
        </w:rPr>
      </w:pPr>
      <w:r>
        <w:rPr>
          <w:rFonts w:ascii="Barlow" w:hAnsi="Barlow"/>
          <w:i/>
        </w:rPr>
        <w:t>Figure 3</w:t>
      </w:r>
      <w:r>
        <w:rPr>
          <w:rFonts w:ascii="Barlow" w:hAnsi="Barlow"/>
          <w:i/>
        </w:rPr>
        <w:br/>
        <w:t>Time series plotting the Average Global Active Power vs Time of Day (09:00 to 10:00)</w:t>
      </w:r>
    </w:p>
    <w:p w14:paraId="682BB38B" w14:textId="77777777" w:rsidR="008943B2" w:rsidRDefault="008943B2" w:rsidP="00D05049">
      <w:pPr>
        <w:rPr>
          <w:rFonts w:ascii="Barlow" w:hAnsi="Barlow"/>
        </w:rPr>
      </w:pPr>
      <w:r>
        <w:rPr>
          <w:rFonts w:ascii="Barlow" w:hAnsi="Barlow"/>
          <w:noProof/>
        </w:rPr>
        <w:drawing>
          <wp:inline distT="0" distB="0" distL="0" distR="0" wp14:anchorId="5E8AE67D" wp14:editId="11B92D84">
            <wp:extent cx="5935980" cy="1821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821180"/>
                    </a:xfrm>
                    <a:prstGeom prst="rect">
                      <a:avLst/>
                    </a:prstGeom>
                    <a:noFill/>
                    <a:ln>
                      <a:noFill/>
                    </a:ln>
                  </pic:spPr>
                </pic:pic>
              </a:graphicData>
            </a:graphic>
          </wp:inline>
        </w:drawing>
      </w:r>
    </w:p>
    <w:p w14:paraId="6F93C79D" w14:textId="77777777" w:rsidR="008943B2" w:rsidRDefault="008943B2" w:rsidP="00D05049">
      <w:pPr>
        <w:rPr>
          <w:rFonts w:ascii="Barlow" w:hAnsi="Barlow"/>
        </w:rPr>
      </w:pPr>
      <w:r>
        <w:rPr>
          <w:rFonts w:ascii="Barlow" w:hAnsi="Barlow"/>
        </w:rPr>
        <w:t xml:space="preserve">The graph experiences an increase in the average global active power until approximately 9:30, where there is a slight dip </w:t>
      </w:r>
      <w:r w:rsidR="00945670">
        <w:rPr>
          <w:rFonts w:ascii="Barlow" w:hAnsi="Barlow"/>
        </w:rPr>
        <w:t>until approximately 9:45, where then the power increases again.</w:t>
      </w:r>
    </w:p>
    <w:p w14:paraId="135DD65D" w14:textId="77777777" w:rsidR="00945670" w:rsidRPr="00945670" w:rsidRDefault="00945670" w:rsidP="00D05049">
      <w:pPr>
        <w:rPr>
          <w:rFonts w:ascii="Barlow" w:hAnsi="Barlow"/>
        </w:rPr>
      </w:pPr>
      <w:r>
        <w:rPr>
          <w:rFonts w:ascii="Barlow" w:hAnsi="Barlow"/>
        </w:rPr>
        <w:t xml:space="preserve">We believe that the slight increase is due to people waking up on Sundays, and then using utilities such as the cooking, television, etc. One potential reason for the slight dip at approximately 9:30 is because multiple religions host events on Sundays at around 10:00. </w:t>
      </w:r>
      <w:proofErr w:type="gramStart"/>
      <w:r>
        <w:rPr>
          <w:rFonts w:ascii="Barlow" w:hAnsi="Barlow"/>
        </w:rPr>
        <w:t>So</w:t>
      </w:r>
      <w:proofErr w:type="gramEnd"/>
      <w:r>
        <w:rPr>
          <w:rFonts w:ascii="Barlow" w:hAnsi="Barlow"/>
        </w:rPr>
        <w:t xml:space="preserve"> people leaving their premises and travelling to the event could cause the household power consumption to experience a short dip.</w:t>
      </w:r>
      <w:bookmarkStart w:id="0" w:name="_GoBack"/>
      <w:bookmarkEnd w:id="0"/>
    </w:p>
    <w:sectPr w:rsidR="00945670" w:rsidRPr="0094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
    <w:altName w:val="Cambria"/>
    <w:charset w:val="00"/>
    <w:family w:val="modern"/>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E37F2"/>
    <w:multiLevelType w:val="multilevel"/>
    <w:tmpl w:val="F33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49"/>
    <w:rsid w:val="00207806"/>
    <w:rsid w:val="007A7D96"/>
    <w:rsid w:val="008943B2"/>
    <w:rsid w:val="00945670"/>
    <w:rsid w:val="00B07C2D"/>
    <w:rsid w:val="00CD59FA"/>
    <w:rsid w:val="00D05049"/>
    <w:rsid w:val="00E8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A382"/>
  <w15:chartTrackingRefBased/>
  <w15:docId w15:val="{B3BCAD4F-0C2F-4B23-B4C9-7B392674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0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5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04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85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8F5"/>
    <w:rPr>
      <w:rFonts w:ascii="Segoe UI" w:hAnsi="Segoe UI" w:cs="Segoe UI"/>
      <w:sz w:val="18"/>
      <w:szCs w:val="18"/>
    </w:rPr>
  </w:style>
  <w:style w:type="table" w:styleId="TableGrid">
    <w:name w:val="Table Grid"/>
    <w:basedOn w:val="TableNormal"/>
    <w:uiPriority w:val="39"/>
    <w:rsid w:val="00B07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shrest.praneer@outlook.com</dc:creator>
  <cp:keywords/>
  <dc:description/>
  <cp:lastModifiedBy>shrest.praneer@outlook.com</cp:lastModifiedBy>
  <cp:revision>1</cp:revision>
  <dcterms:created xsi:type="dcterms:W3CDTF">2019-11-06T09:57:00Z</dcterms:created>
  <dcterms:modified xsi:type="dcterms:W3CDTF">2019-11-06T11:05:00Z</dcterms:modified>
</cp:coreProperties>
</file>