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61" w:rsidRDefault="00906261" w:rsidP="00906261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>Natural Language Processing</w:t>
      </w:r>
    </w:p>
    <w:p w:rsidR="00906261" w:rsidRDefault="00906261" w:rsidP="00906261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</w:rPr>
      </w:pPr>
    </w:p>
    <w:p w:rsidR="00906261" w:rsidRDefault="00906261" w:rsidP="00906261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 xml:space="preserve">The term </w:t>
      </w:r>
      <w:r>
        <w:rPr>
          <w:rFonts w:ascii="URWPalladioL-Ital" w:hAnsi="URWPalladioL-Ital" w:cs="URWPalladioL-Ital"/>
        </w:rPr>
        <w:t xml:space="preserve">Natural Language Processing </w:t>
      </w:r>
      <w:r>
        <w:rPr>
          <w:rFonts w:ascii="URWPalladioL-Roma" w:hAnsi="URWPalladioL-Roma" w:cs="URWPalladioL-Roma"/>
        </w:rPr>
        <w:t>encompasses a broad set of techniques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for automated generation, manipulation and analysis of natural or human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languages. Although most NLP techniques inherit largely from Linguistics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and Artificial Intelligence, they are also influenced by relatively newer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areas such as Machine Learning, Computational Statistics and Cognitive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Science.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Before we see some examples of NLP techniques, it will be useful to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introduce some very basic terminology. Please note that as a side effect of</w:t>
      </w:r>
      <w:r>
        <w:rPr>
          <w:rFonts w:ascii="URWPalladioL-Roma" w:hAnsi="URWPalladioL-Roma" w:cs="URWPalladioL-Roma"/>
        </w:rPr>
        <w:t xml:space="preserve"> keeping things simple, these </w:t>
      </w:r>
      <w:r>
        <w:rPr>
          <w:rFonts w:ascii="URWPalladioL-Roma" w:hAnsi="URWPalladioL-Roma" w:cs="URWPalladioL-Roma"/>
        </w:rPr>
        <w:t>definitions may not stand up to strict linguistic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scrutiny.</w:t>
      </w:r>
    </w:p>
    <w:p w:rsidR="00906261" w:rsidRDefault="00906261" w:rsidP="00906261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</w:p>
    <w:p w:rsidR="00906261" w:rsidRPr="00AE363A" w:rsidRDefault="00906261" w:rsidP="00AE3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Token</w:t>
      </w:r>
      <w:r w:rsidRPr="00906261">
        <w:rPr>
          <w:rFonts w:ascii="URWPalladioL-Roma" w:hAnsi="URWPalladioL-Roma" w:cs="URWPalladioL-Roma"/>
        </w:rPr>
        <w:t>: Before any real processing can be done on the input text, it</w:t>
      </w:r>
      <w:r>
        <w:rPr>
          <w:rFonts w:ascii="URWPalladioL-Roma" w:hAnsi="URWPalladioL-Roma" w:cs="URWPalladioL-Roma"/>
        </w:rPr>
        <w:t xml:space="preserve"> needs to be </w:t>
      </w:r>
      <w:r w:rsidRPr="00906261">
        <w:rPr>
          <w:rFonts w:ascii="URWPalladioL-Roma" w:hAnsi="URWPalladioL-Roma" w:cs="URWPalladioL-Roma"/>
        </w:rPr>
        <w:t>segmented into linguistic units such as words, punctuation,</w:t>
      </w:r>
      <w:r w:rsidRPr="00906261">
        <w:rPr>
          <w:rFonts w:ascii="URWPalladioL-Roma" w:hAnsi="URWPalladioL-Roma" w:cs="URWPalladioL-Roma"/>
        </w:rPr>
        <w:t xml:space="preserve"> and numbers</w:t>
      </w:r>
      <w:r w:rsidRPr="00906261">
        <w:rPr>
          <w:rFonts w:ascii="URWPalladioL-Roma" w:hAnsi="URWPalladioL-Roma" w:cs="URWPalladioL-Roma"/>
        </w:rPr>
        <w:t xml:space="preserve"> or </w:t>
      </w:r>
      <w:r w:rsidRPr="00906261">
        <w:rPr>
          <w:rFonts w:ascii="URWPalladioL-Roma" w:hAnsi="URWPalladioL-Roma" w:cs="URWPalladioL-Roma"/>
        </w:rPr>
        <w:t>alphanumeric</w:t>
      </w:r>
      <w:r w:rsidRPr="00906261">
        <w:rPr>
          <w:rFonts w:ascii="URWPalladioL-Roma" w:hAnsi="URWPalladioL-Roma" w:cs="URWPalladioL-Roma"/>
        </w:rPr>
        <w:t xml:space="preserve">. These units are known as </w:t>
      </w:r>
      <w:r w:rsidRPr="00906261">
        <w:rPr>
          <w:rFonts w:ascii="URWPalladioL-Ital" w:hAnsi="URWPalladioL-Ital" w:cs="URWPalladioL-Ital"/>
        </w:rPr>
        <w:t>tokens</w:t>
      </w:r>
      <w:r w:rsidRPr="00906261">
        <w:rPr>
          <w:rFonts w:ascii="URWPalladioL-Roma" w:hAnsi="URWPalladioL-Roma" w:cs="URWPalladioL-Roma"/>
        </w:rPr>
        <w:t>.</w:t>
      </w:r>
    </w:p>
    <w:p w:rsidR="00906261" w:rsidRPr="00906261" w:rsidRDefault="00906261" w:rsidP="00906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Sentence</w:t>
      </w:r>
      <w:r w:rsidRPr="00906261">
        <w:rPr>
          <w:rFonts w:ascii="URWPalladioL-Roma" w:hAnsi="URWPalladioL-Roma" w:cs="URWPalladioL-Roma"/>
        </w:rPr>
        <w:t>: An ordered sequence of tokens.</w:t>
      </w:r>
    </w:p>
    <w:p w:rsidR="00906261" w:rsidRPr="00906261" w:rsidRDefault="00906261" w:rsidP="00906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Tokenization</w:t>
      </w:r>
      <w:r w:rsidRPr="00906261">
        <w:rPr>
          <w:rFonts w:ascii="URWPalladioL-Roma" w:hAnsi="URWPalladioL-Roma" w:cs="URWPalladioL-Roma"/>
        </w:rPr>
        <w:t>: The process of splitting a sentence into its constituent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tokens. For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segmented languages such as English, the existence of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whitespace makes tokenization relatively easier and uninteresting.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However, for languages such as Chinese and Arabic, the task is more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difficult since there are no explicit boundaries. Furthermore, almost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all characters in such non-segmented languages can exist as one-character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words by themselves but can also join together to form multi-character</w:t>
      </w:r>
      <w:r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words.</w:t>
      </w:r>
    </w:p>
    <w:p w:rsidR="00906261" w:rsidRPr="00906261" w:rsidRDefault="00906261" w:rsidP="00906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Corpus</w:t>
      </w:r>
      <w:r w:rsidRPr="00906261">
        <w:rPr>
          <w:rFonts w:ascii="URWPalladioL-Roma" w:hAnsi="URWPalladioL-Roma" w:cs="URWPalladioL-Roma"/>
        </w:rPr>
        <w:t>: A body of text, usually containing a large number of sentences.</w:t>
      </w:r>
    </w:p>
    <w:p w:rsidR="00906261" w:rsidRPr="00906261" w:rsidRDefault="00906261" w:rsidP="00906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Part-of-speech (POS) Tag</w:t>
      </w:r>
      <w:r w:rsidRPr="00906261">
        <w:rPr>
          <w:rFonts w:ascii="URWPalladioL-Roma" w:hAnsi="URWPalladioL-Roma" w:cs="URWPalladioL-Roma"/>
        </w:rPr>
        <w:t>: A word can be classified into one or more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 xml:space="preserve">of a set of lexical or part-of-speech categories such as </w:t>
      </w:r>
      <w:r w:rsidRPr="00906261">
        <w:rPr>
          <w:rFonts w:ascii="URWPalladioL-Ital" w:hAnsi="URWPalladioL-Ital" w:cs="URWPalladioL-Ital"/>
        </w:rPr>
        <w:t>Nouns</w:t>
      </w:r>
      <w:r w:rsidRPr="00906261">
        <w:rPr>
          <w:rFonts w:ascii="URWPalladioL-Roma" w:hAnsi="URWPalladioL-Roma" w:cs="URWPalladioL-Roma"/>
        </w:rPr>
        <w:t xml:space="preserve">, </w:t>
      </w:r>
      <w:r w:rsidRPr="00906261">
        <w:rPr>
          <w:rFonts w:ascii="URWPalladioL-Ital" w:hAnsi="URWPalladioL-Ital" w:cs="URWPalladioL-Ital"/>
        </w:rPr>
        <w:t>Verbs</w:t>
      </w:r>
      <w:r w:rsidRPr="00906261">
        <w:rPr>
          <w:rFonts w:ascii="URWPalladioL-Roma" w:hAnsi="URWPalladioL-Roma" w:cs="URWPalladioL-Roma"/>
        </w:rPr>
        <w:t>,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Ital" w:hAnsi="URWPalladioL-Ital" w:cs="URWPalladioL-Ital"/>
        </w:rPr>
        <w:t xml:space="preserve">Adjectives </w:t>
      </w:r>
      <w:r w:rsidRPr="00906261">
        <w:rPr>
          <w:rFonts w:ascii="URWPalladioL-Roma" w:hAnsi="URWPalladioL-Roma" w:cs="URWPalladioL-Roma"/>
        </w:rPr>
        <w:t xml:space="preserve">and </w:t>
      </w:r>
      <w:r w:rsidRPr="00906261">
        <w:rPr>
          <w:rFonts w:ascii="URWPalladioL-Ital" w:hAnsi="URWPalladioL-Ital" w:cs="URWPalladioL-Ital"/>
        </w:rPr>
        <w:t>Articles</w:t>
      </w:r>
      <w:r w:rsidRPr="00906261">
        <w:rPr>
          <w:rFonts w:ascii="URWPalladioL-Roma" w:hAnsi="URWPalladioL-Roma" w:cs="URWPalladioL-Roma"/>
        </w:rPr>
        <w:t>, to name a few. A POS tag is a symbol representing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 xml:space="preserve">such a lexical category - </w:t>
      </w:r>
      <w:proofErr w:type="gramStart"/>
      <w:r w:rsidRPr="00906261">
        <w:rPr>
          <w:rFonts w:ascii="URWPalladioL-Ital" w:hAnsi="URWPalladioL-Ital" w:cs="URWPalladioL-Ital"/>
        </w:rPr>
        <w:t>NN</w:t>
      </w:r>
      <w:r w:rsidRPr="00906261">
        <w:rPr>
          <w:rFonts w:ascii="URWPalladioL-Roma" w:hAnsi="URWPalladioL-Roma" w:cs="URWPalladioL-Roma"/>
        </w:rPr>
        <w:t>(</w:t>
      </w:r>
      <w:proofErr w:type="gramEnd"/>
      <w:r w:rsidRPr="00906261">
        <w:rPr>
          <w:rFonts w:ascii="URWPalladioL-Roma" w:hAnsi="URWPalladioL-Roma" w:cs="URWPalladioL-Roma"/>
        </w:rPr>
        <w:t xml:space="preserve">Noun), </w:t>
      </w:r>
      <w:r w:rsidRPr="00906261">
        <w:rPr>
          <w:rFonts w:ascii="URWPalladioL-Ital" w:hAnsi="URWPalladioL-Ital" w:cs="URWPalladioL-Ital"/>
        </w:rPr>
        <w:t>VB</w:t>
      </w:r>
      <w:r w:rsidRPr="00906261">
        <w:rPr>
          <w:rFonts w:ascii="URWPalladioL-Roma" w:hAnsi="URWPalladioL-Roma" w:cs="URWPalladioL-Roma"/>
        </w:rPr>
        <w:t xml:space="preserve">(Verb), </w:t>
      </w:r>
      <w:r w:rsidRPr="00906261">
        <w:rPr>
          <w:rFonts w:ascii="URWPalladioL-Ital" w:hAnsi="URWPalladioL-Ital" w:cs="URWPalladioL-Ital"/>
        </w:rPr>
        <w:t>JJ</w:t>
      </w:r>
      <w:r w:rsidRPr="00906261">
        <w:rPr>
          <w:rFonts w:ascii="URWPalladioL-Roma" w:hAnsi="URWPalladioL-Roma" w:cs="URWPalladioL-Roma"/>
        </w:rPr>
        <w:t>(Adjective),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Ital" w:hAnsi="URWPalladioL-Ital" w:cs="URWPalladioL-Ital"/>
        </w:rPr>
        <w:t>AT</w:t>
      </w:r>
      <w:r w:rsidRPr="00906261">
        <w:rPr>
          <w:rFonts w:ascii="URWPalladioL-Roma" w:hAnsi="URWPalladioL-Roma" w:cs="URWPalladioL-Roma"/>
        </w:rPr>
        <w:t>(Article). One of the oldest and most commonly used tag sets is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 xml:space="preserve">the </w:t>
      </w:r>
      <w:r w:rsidRPr="00906261">
        <w:rPr>
          <w:rFonts w:ascii="URWPalladioL-Ital" w:hAnsi="URWPalladioL-Ital" w:cs="URWPalladioL-Ital"/>
        </w:rPr>
        <w:t xml:space="preserve">Brown Corpus </w:t>
      </w:r>
      <w:r w:rsidRPr="00906261">
        <w:rPr>
          <w:rFonts w:ascii="URWPalladioL-Roma" w:hAnsi="URWPalladioL-Roma" w:cs="URWPalladioL-Roma"/>
        </w:rPr>
        <w:t>tag set. We will discuss the Brown Corpus in more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detail below.</w:t>
      </w:r>
    </w:p>
    <w:p w:rsidR="00906261" w:rsidRPr="00906261" w:rsidRDefault="00906261" w:rsidP="00906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Parse Tree</w:t>
      </w:r>
      <w:r w:rsidRPr="00906261">
        <w:rPr>
          <w:rFonts w:ascii="URWPalladioL-Roma" w:hAnsi="URWPalladioL-Roma" w:cs="URWPalladioL-Roma"/>
        </w:rPr>
        <w:t>: A tree defined over a given sentence that represents the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syntactic structure of the sentence as defined by a formal grammar.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Now that we have introduced the basic terminology, let’s look at some common</w:t>
      </w:r>
      <w:r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NLP tasks:</w:t>
      </w:r>
    </w:p>
    <w:p w:rsidR="00906261" w:rsidRPr="00906261" w:rsidRDefault="00906261" w:rsidP="00906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POS Tagging</w:t>
      </w:r>
      <w:r w:rsidRPr="00906261">
        <w:rPr>
          <w:rFonts w:ascii="URWPalladioL-Roma" w:hAnsi="URWPalladioL-Roma" w:cs="URWPalladioL-Roma"/>
        </w:rPr>
        <w:t>: Given a sentence and a set of POS tags, a common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language processing task is to automatically assign POS tags to each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 xml:space="preserve">word in the sentences. For example, given the sentence </w:t>
      </w:r>
      <w:r w:rsidRPr="00906261">
        <w:rPr>
          <w:rFonts w:ascii="URWPalladioL-Ital" w:hAnsi="URWPalladioL-Ital" w:cs="URWPalladioL-Ital"/>
        </w:rPr>
        <w:t>The ball is</w:t>
      </w:r>
      <w:r w:rsidRPr="00906261">
        <w:rPr>
          <w:rFonts w:ascii="URWPalladioL-Ital" w:hAnsi="URWPalladioL-Ital" w:cs="URWPalladioL-Ital"/>
        </w:rPr>
        <w:t xml:space="preserve"> </w:t>
      </w:r>
      <w:r w:rsidRPr="00906261">
        <w:rPr>
          <w:rFonts w:ascii="URWPalladioL-Ital" w:hAnsi="URWPalladioL-Ital" w:cs="URWPalladioL-Ital"/>
        </w:rPr>
        <w:t>red</w:t>
      </w:r>
      <w:r w:rsidRPr="00906261">
        <w:rPr>
          <w:rFonts w:ascii="URWPalladioL-Roma" w:hAnsi="URWPalladioL-Roma" w:cs="URWPalladioL-Roma"/>
        </w:rPr>
        <w:t xml:space="preserve">, the output of a POS tagger would be </w:t>
      </w:r>
      <w:proofErr w:type="gramStart"/>
      <w:r w:rsidRPr="00906261">
        <w:rPr>
          <w:rFonts w:ascii="URWPalladioL-Ital" w:hAnsi="URWPalladioL-Ital" w:cs="URWPalladioL-Ital"/>
        </w:rPr>
        <w:t>The/</w:t>
      </w:r>
      <w:proofErr w:type="gramEnd"/>
      <w:r w:rsidRPr="00906261">
        <w:rPr>
          <w:rFonts w:ascii="URWPalladioL-Ital" w:hAnsi="URWPalladioL-Ital" w:cs="URWPalladioL-Ital"/>
        </w:rPr>
        <w:t>AT ball/NN is/VB red/JJ</w:t>
      </w:r>
      <w:r w:rsidRPr="00906261">
        <w:rPr>
          <w:rFonts w:ascii="URWPalladioL-Roma" w:hAnsi="URWPalladioL-Roma" w:cs="URWPalladioL-Roma"/>
        </w:rPr>
        <w:t>.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 xml:space="preserve">State-of-the-art POS taggers [9] can achieve accuracy as high as </w:t>
      </w:r>
      <w:r w:rsidRPr="00906261">
        <w:rPr>
          <w:rFonts w:ascii="CMR10" w:hAnsi="CMR10" w:cs="CMR10"/>
        </w:rPr>
        <w:t>96%</w:t>
      </w:r>
      <w:r w:rsidRPr="00906261">
        <w:rPr>
          <w:rFonts w:ascii="URWPalladioL-Roma" w:hAnsi="URWPalladioL-Roma" w:cs="URWPalladioL-Roma"/>
        </w:rPr>
        <w:t>.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Tagging text with parts-of-speech turns out to be extremely useful for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 xml:space="preserve">more complicated NLP tasks such as </w:t>
      </w:r>
      <w:r w:rsidRPr="00906261">
        <w:rPr>
          <w:rFonts w:ascii="URWPalladioL-Ital" w:hAnsi="URWPalladioL-Ital" w:cs="URWPalladioL-Ital"/>
        </w:rPr>
        <w:t xml:space="preserve">parsing </w:t>
      </w:r>
      <w:r w:rsidRPr="00906261">
        <w:rPr>
          <w:rFonts w:ascii="URWPalladioL-Roma" w:hAnsi="URWPalladioL-Roma" w:cs="URWPalladioL-Roma"/>
        </w:rPr>
        <w:t xml:space="preserve">and </w:t>
      </w:r>
      <w:r w:rsidRPr="00906261">
        <w:rPr>
          <w:rFonts w:ascii="URWPalladioL-Ital" w:hAnsi="URWPalladioL-Ital" w:cs="URWPalladioL-Ital"/>
        </w:rPr>
        <w:t>machine translation</w:t>
      </w:r>
      <w:r w:rsidRPr="00906261">
        <w:rPr>
          <w:rFonts w:ascii="URWPalladioL-Roma" w:hAnsi="URWPalladioL-Roma" w:cs="URWPalladioL-Roma"/>
        </w:rPr>
        <w:t>,</w:t>
      </w:r>
      <w:r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which are discussed below.</w:t>
      </w:r>
    </w:p>
    <w:p w:rsidR="00906261" w:rsidRPr="00906261" w:rsidRDefault="00906261" w:rsidP="00906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Computational Morphology</w:t>
      </w:r>
      <w:r w:rsidRPr="00906261">
        <w:rPr>
          <w:rFonts w:ascii="URWPalladioL-Roma" w:hAnsi="URWPalladioL-Roma" w:cs="URWPalladioL-Roma"/>
        </w:rPr>
        <w:t>: Natural languages consist of a very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large number of words that are built upon basic building blocks known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 xml:space="preserve">as </w:t>
      </w:r>
      <w:r w:rsidRPr="00906261">
        <w:rPr>
          <w:rFonts w:ascii="URWPalladioL-Ital" w:hAnsi="URWPalladioL-Ital" w:cs="URWPalladioL-Ital"/>
        </w:rPr>
        <w:t xml:space="preserve">morphemes </w:t>
      </w:r>
      <w:r w:rsidRPr="00906261">
        <w:rPr>
          <w:rFonts w:ascii="URWPalladioL-Roma" w:hAnsi="URWPalladioL-Roma" w:cs="URWPalladioL-Roma"/>
        </w:rPr>
        <w:t xml:space="preserve">(or </w:t>
      </w:r>
      <w:r w:rsidRPr="00906261">
        <w:rPr>
          <w:rFonts w:ascii="URWPalladioL-Ital" w:hAnsi="URWPalladioL-Ital" w:cs="URWPalladioL-Ital"/>
        </w:rPr>
        <w:t>stems</w:t>
      </w:r>
      <w:r w:rsidRPr="00906261">
        <w:rPr>
          <w:rFonts w:ascii="URWPalladioL-Roma" w:hAnsi="URWPalladioL-Roma" w:cs="URWPalladioL-Roma"/>
        </w:rPr>
        <w:t>), the smallest linguistic units possessing meaning.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Computational morphology is concerned with the discovery and</w:t>
      </w:r>
      <w:r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analysis of the internal structure of words using computers.</w:t>
      </w:r>
    </w:p>
    <w:p w:rsidR="00C952AE" w:rsidRPr="00906261" w:rsidRDefault="00906261" w:rsidP="00906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</w:rPr>
      </w:pPr>
      <w:r w:rsidRPr="00906261">
        <w:rPr>
          <w:rFonts w:ascii="URWPalladioL-Bold" w:hAnsi="URWPalladioL-Bold" w:cs="URWPalladioL-Bold"/>
          <w:b/>
          <w:bCs/>
        </w:rPr>
        <w:t>Parsing</w:t>
      </w:r>
      <w:r w:rsidRPr="00906261">
        <w:rPr>
          <w:rFonts w:ascii="URWPalladioL-Roma" w:hAnsi="URWPalladioL-Roma" w:cs="URWPalladioL-Roma"/>
        </w:rPr>
        <w:t xml:space="preserve">: In the parsing task, a </w:t>
      </w:r>
      <w:r w:rsidRPr="00906261">
        <w:rPr>
          <w:rFonts w:ascii="URWPalladioL-Ital" w:hAnsi="URWPalladioL-Ital" w:cs="URWPalladioL-Ital"/>
        </w:rPr>
        <w:t xml:space="preserve">parser </w:t>
      </w:r>
      <w:r w:rsidRPr="00906261">
        <w:rPr>
          <w:rFonts w:ascii="URWPalladioL-Roma" w:hAnsi="URWPalladioL-Roma" w:cs="URWPalladioL-Roma"/>
        </w:rPr>
        <w:t>constructs the parse tree given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a sentence. Some parsers assume the existence of a set of grammar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rules in order to parse but recent parsers are smart enough to deduce</w:t>
      </w:r>
      <w:r w:rsidRPr="00906261"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the parse trees directly from the given data using complex statistical</w:t>
      </w:r>
      <w:r w:rsidRPr="00906261">
        <w:rPr>
          <w:rFonts w:ascii="URWPalladioL-Roma" w:hAnsi="URWPalladioL-Roma" w:cs="URWPalladioL-Roma"/>
        </w:rPr>
        <w:t xml:space="preserve"> models</w:t>
      </w:r>
      <w:r w:rsidRPr="00906261">
        <w:rPr>
          <w:rFonts w:ascii="URWPalladioL-Roma" w:hAnsi="URWPalladioL-Roma" w:cs="URWPalladioL-Roma"/>
        </w:rPr>
        <w:t>. Most parsers also operate in a supervised setting and require</w:t>
      </w:r>
      <w:r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the sentence to be POS-tagged before it can be parsed. Statistical</w:t>
      </w:r>
      <w:r>
        <w:rPr>
          <w:rFonts w:ascii="URWPalladioL-Roma" w:hAnsi="URWPalladioL-Roma" w:cs="URWPalladioL-Roma"/>
        </w:rPr>
        <w:t xml:space="preserve"> </w:t>
      </w:r>
      <w:r w:rsidRPr="00906261">
        <w:rPr>
          <w:rFonts w:ascii="URWPalladioL-Roma" w:hAnsi="URWPalladioL-Roma" w:cs="URWPalladioL-Roma"/>
        </w:rPr>
        <w:t>parsing is an area of active research in NL</w:t>
      </w:r>
      <w:bookmarkStart w:id="0" w:name="_GoBack"/>
      <w:bookmarkEnd w:id="0"/>
      <w:r w:rsidRPr="00906261">
        <w:rPr>
          <w:rFonts w:ascii="URWPalladioL-Roma" w:hAnsi="URWPalladioL-Roma" w:cs="URWPalladioL-Roma"/>
        </w:rPr>
        <w:t>P.</w:t>
      </w:r>
    </w:p>
    <w:sectPr w:rsidR="00C952AE" w:rsidRPr="0090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06481"/>
    <w:multiLevelType w:val="hybridMultilevel"/>
    <w:tmpl w:val="EBFE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61"/>
    <w:rsid w:val="00906261"/>
    <w:rsid w:val="00AE363A"/>
    <w:rsid w:val="00C9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562A-10D6-49D4-9585-B01A9936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VITCC</dc:creator>
  <cp:keywords/>
  <dc:description/>
  <cp:lastModifiedBy>VITCC</cp:lastModifiedBy>
  <cp:revision>2</cp:revision>
  <dcterms:created xsi:type="dcterms:W3CDTF">2015-02-26T01:42:00Z</dcterms:created>
  <dcterms:modified xsi:type="dcterms:W3CDTF">2015-02-26T01:49:00Z</dcterms:modified>
</cp:coreProperties>
</file>