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8FB6" w14:textId="4CA37A1C" w:rsidR="00F82E2C" w:rsidRDefault="00F82E2C" w:rsidP="00C046AC">
      <w:pPr>
        <w:pStyle w:val="berschrift1"/>
      </w:pPr>
      <w:r>
        <w:t>2. Hardwareentwicklung</w:t>
      </w:r>
    </w:p>
    <w:p w14:paraId="369063B5" w14:textId="7274CA99" w:rsidR="00F82E2C" w:rsidRDefault="00F82E2C" w:rsidP="00F82E2C">
      <w:pPr>
        <w:pStyle w:val="berschrift1"/>
      </w:pPr>
      <w:r>
        <w:t>2.1 Recherche und Vorwissen</w:t>
      </w:r>
    </w:p>
    <w:p w14:paraId="058D546F" w14:textId="7139D866" w:rsidR="00F82E2C" w:rsidRPr="00F82E2C" w:rsidRDefault="00F82E2C" w:rsidP="00F82E2C">
      <w:pPr>
        <w:pStyle w:val="berschrift1"/>
      </w:pPr>
      <w:r>
        <w:t xml:space="preserve">2.1.1 </w:t>
      </w:r>
      <w:proofErr w:type="spellStart"/>
      <w:r>
        <w:t>Shottky</w:t>
      </w:r>
      <w:proofErr w:type="spellEnd"/>
      <w:r>
        <w:t>-Diode</w:t>
      </w:r>
    </w:p>
    <w:p w14:paraId="30CF9764" w14:textId="153EDE98" w:rsidR="00F82E2C" w:rsidRDefault="00076C5F" w:rsidP="00C046AC">
      <w:pPr>
        <w:pStyle w:val="berschrift1"/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2546E1" wp14:editId="27EE19BA">
            <wp:simplePos x="0" y="0"/>
            <wp:positionH relativeFrom="margin">
              <wp:align>left</wp:align>
            </wp:positionH>
            <wp:positionV relativeFrom="paragraph">
              <wp:posOffset>744855</wp:posOffset>
            </wp:positionV>
            <wp:extent cx="2533650" cy="1383665"/>
            <wp:effectExtent l="0" t="0" r="0" b="698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C5F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Eine Schottky-Diode, die auch Hot-Carrier-Diode genannt wird, ist auf schnelles Schalten oder eine geringe Durchlassspannung optimiert.</w:t>
      </w:r>
      <w:r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  <w:vertAlign w:val="superscript"/>
        </w:rPr>
        <w:t xml:space="preserve">1 </w:t>
      </w:r>
      <w:r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 xml:space="preserve">Die </w:t>
      </w:r>
      <w:proofErr w:type="spellStart"/>
      <w:r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Shottky</w:t>
      </w:r>
      <w:proofErr w:type="spellEnd"/>
      <w:r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 xml:space="preserve">-Diode hat einen Metall-Halbleiter-Übergang, der wie ein Gleichrichter wirkt. </w:t>
      </w:r>
    </w:p>
    <w:p w14:paraId="397681B6" w14:textId="45D289C1" w:rsidR="0080796D" w:rsidRPr="0080796D" w:rsidRDefault="00076C5F" w:rsidP="0080796D">
      <w:pPr>
        <w:pStyle w:val="Untertitel"/>
        <w:rPr>
          <w:vertAlign w:val="superscript"/>
        </w:rPr>
      </w:pPr>
      <w:r>
        <w:t xml:space="preserve">Abbildung </w:t>
      </w:r>
      <w:r w:rsidR="0080796D">
        <w:t>2.1.1</w:t>
      </w:r>
      <w:r>
        <w:t xml:space="preserve">: </w:t>
      </w:r>
      <w:r w:rsidR="0080796D">
        <w:t>Metall-Halbleiter-Übergang</w:t>
      </w:r>
      <w:r w:rsidR="0080796D">
        <w:rPr>
          <w:vertAlign w:val="superscript"/>
        </w:rPr>
        <w:t>?</w:t>
      </w:r>
    </w:p>
    <w:p w14:paraId="7AE870BD" w14:textId="72466393" w:rsidR="00076C5F" w:rsidRDefault="0080796D" w:rsidP="00076C5F">
      <w:r>
        <w:t xml:space="preserve">Die </w:t>
      </w:r>
      <w:proofErr w:type="spellStart"/>
      <w:r>
        <w:t>Shottky</w:t>
      </w:r>
      <w:proofErr w:type="spellEnd"/>
      <w:r>
        <w:t xml:space="preserve">-Diode besteht aus einer Metallschicht und einer n-dotierten Silizium-Schicht. Die Elektronen wandern von der Silizium Schicht </w:t>
      </w:r>
      <w:r w:rsidR="000144E3">
        <w:t xml:space="preserve">in die Metallschicht. Zwischen den beiden Schichten entsteht eine Verarmungszone. Diese Schicht ist die Sperrschicht der </w:t>
      </w:r>
      <w:proofErr w:type="spellStart"/>
      <w:r w:rsidR="000144E3">
        <w:t>Shootky</w:t>
      </w:r>
      <w:proofErr w:type="spellEnd"/>
      <w:r w:rsidR="000144E3">
        <w:t xml:space="preserve">-Diode. </w:t>
      </w:r>
    </w:p>
    <w:p w14:paraId="46B7C82B" w14:textId="3F575AB0" w:rsidR="00076C5F" w:rsidRPr="00076C5F" w:rsidRDefault="00076C5F" w:rsidP="00076C5F"/>
    <w:p w14:paraId="30E730B0" w14:textId="30438E94" w:rsidR="00076C5F" w:rsidRDefault="00076C5F" w:rsidP="00076C5F"/>
    <w:p w14:paraId="2AC197E9" w14:textId="77777777" w:rsidR="00076C5F" w:rsidRPr="00076C5F" w:rsidRDefault="00076C5F" w:rsidP="00076C5F"/>
    <w:p w14:paraId="176B9E56" w14:textId="0FF122C5" w:rsidR="00CA7EC8" w:rsidRPr="00AD5A00" w:rsidRDefault="00F82E2C" w:rsidP="00C046AC">
      <w:pPr>
        <w:pStyle w:val="berschrift1"/>
      </w:pPr>
      <w:r>
        <w:t>2</w:t>
      </w:r>
      <w:r w:rsidR="00C955CF" w:rsidRPr="00AD5A00">
        <w:t>.</w:t>
      </w:r>
      <w:r>
        <w:t>10</w:t>
      </w:r>
      <w:r w:rsidR="00C955CF" w:rsidRPr="00AD5A00">
        <w:t xml:space="preserve"> DC-DC-Wandler (Abwärtswandler)</w:t>
      </w:r>
    </w:p>
    <w:p w14:paraId="67ECD962" w14:textId="045C6EC7" w:rsidR="00C955CF" w:rsidRPr="00AD5A00" w:rsidRDefault="00C955CF"/>
    <w:p w14:paraId="69128A87" w14:textId="2B8856A0" w:rsidR="00C955CF" w:rsidRDefault="00C955CF">
      <w:pPr>
        <w:rPr>
          <w:vertAlign w:val="superscript"/>
        </w:rPr>
      </w:pPr>
      <w:r>
        <w:t xml:space="preserve">Der Abwärtswandler (auf Englisch: Buck-Converter, </w:t>
      </w:r>
      <w:proofErr w:type="spellStart"/>
      <w:r>
        <w:t>Step</w:t>
      </w:r>
      <w:proofErr w:type="spellEnd"/>
      <w:r>
        <w:t>-down-Converter) wandelt eine Eingangsspannung in eine niedrigere Ausgangsspannung. Er wird auch Tiefsetzsteller genannt.</w:t>
      </w:r>
      <w:r w:rsidR="0080796D">
        <w:rPr>
          <w:vertAlign w:val="superscript"/>
        </w:rPr>
        <w:t>?</w:t>
      </w:r>
    </w:p>
    <w:p w14:paraId="790EC419" w14:textId="59FD951D" w:rsidR="00977D28" w:rsidRDefault="005623DF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D8932" wp14:editId="704E5312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4953000" cy="1842770"/>
            <wp:effectExtent l="0" t="0" r="0" b="508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1D045" w14:textId="7E749824" w:rsidR="00977D28" w:rsidRDefault="00954BB8" w:rsidP="003B208C">
      <w:pPr>
        <w:pStyle w:val="Untertitel"/>
      </w:pPr>
      <w:r>
        <w:t xml:space="preserve">Abbildung 1: Grundschaltung eines </w:t>
      </w:r>
      <w:proofErr w:type="spellStart"/>
      <w:r>
        <w:t>Abwärtswanlder</w:t>
      </w:r>
      <w:proofErr w:type="spellEnd"/>
    </w:p>
    <w:p w14:paraId="6A2023C8" w14:textId="61BB6F7A" w:rsidR="002A5D02" w:rsidRDefault="00F82E2C" w:rsidP="00C046AC">
      <w:pPr>
        <w:pStyle w:val="berschrift1"/>
      </w:pPr>
      <w:r>
        <w:t>2</w:t>
      </w:r>
      <w:r w:rsidR="002A5D02">
        <w:t>.1</w:t>
      </w:r>
      <w:r>
        <w:t>0.1</w:t>
      </w:r>
      <w:r w:rsidR="002A5D02">
        <w:t xml:space="preserve"> Funktion </w:t>
      </w:r>
    </w:p>
    <w:p w14:paraId="52467B3D" w14:textId="77777777" w:rsidR="002A5D02" w:rsidRPr="002A5D02" w:rsidRDefault="002A5D02" w:rsidP="002A5D02"/>
    <w:p w14:paraId="06F8FF96" w14:textId="377E63CF" w:rsidR="00977D28" w:rsidRPr="00977D28" w:rsidRDefault="003B208C">
      <w:r>
        <w:t xml:space="preserve">Der Schalter (bei uns ein NMOSFET) wird mit einer Spannungsgesteuerten Quelle ein- und ausgeschaltet. </w:t>
      </w:r>
      <w:r w:rsidR="00752757">
        <w:t>Üblicherweise werden reichen die Schaltzyklen von einigen Stück bis mehrere Millionen pro Sekunde.</w:t>
      </w:r>
      <w:r w:rsidR="00FD3077">
        <w:t xml:space="preserve"> Es unterscheiden sich 2 Phasen bei der Schaltung. Im geöffneten Zustand ermöglichen die beiden Energiespeicher</w:t>
      </w:r>
      <w:r>
        <w:t xml:space="preserve"> </w:t>
      </w:r>
      <w:r w:rsidR="00FD3077">
        <w:t xml:space="preserve">Spule und Kondensator die Versorgung an der Last. </w:t>
      </w:r>
      <w:r w:rsidR="00AD5A00">
        <w:t>Die Größe des Ausgangsignals kann mithilfe der Schaltzeit, Größe des Steuersignals, Größe des Eingangssignal und die Größe der Induktivität und Kapazität eingestellt werden.</w:t>
      </w:r>
    </w:p>
    <w:p w14:paraId="2014F6B2" w14:textId="5F48C2A2" w:rsidR="00C955CF" w:rsidRPr="00C955CF" w:rsidRDefault="00C955CF"/>
    <w:p w14:paraId="6DE4CD4B" w14:textId="6B44D6CE" w:rsidR="00A004DD" w:rsidRDefault="008917D2">
      <w:pPr>
        <w:rPr>
          <w:rFonts w:cstheme="minorHAnsi"/>
        </w:rPr>
      </w:pPr>
      <w:r w:rsidRPr="008917D2">
        <w:rPr>
          <w:rFonts w:cstheme="minorHAnsi"/>
          <w:color w:val="202122"/>
          <w:shd w:val="clear" w:color="auto" w:fill="FFFFFF"/>
        </w:rPr>
        <w:t>Während der Einschaltzeit T</w:t>
      </w:r>
      <w:r w:rsidRPr="008917D2">
        <w:rPr>
          <w:rFonts w:cstheme="minorHAnsi"/>
          <w:color w:val="202122"/>
          <w:shd w:val="clear" w:color="auto" w:fill="FFFFFF"/>
          <w:vertAlign w:val="subscript"/>
        </w:rPr>
        <w:t>e</w:t>
      </w:r>
      <w:r w:rsidRPr="008917D2">
        <w:rPr>
          <w:rFonts w:cstheme="minorHAnsi"/>
          <w:color w:val="202122"/>
          <w:shd w:val="clear" w:color="auto" w:fill="FFFFFF"/>
        </w:rPr>
        <w:t> fließt der Laststrom durch die Spule L und durch den Verbraucher; die </w:t>
      </w:r>
      <w:r>
        <w:rPr>
          <w:rFonts w:cstheme="minorHAnsi"/>
        </w:rPr>
        <w:t>Diode</w:t>
      </w:r>
      <w:r w:rsidRPr="008917D2">
        <w:rPr>
          <w:rFonts w:cstheme="minorHAnsi"/>
          <w:color w:val="202122"/>
          <w:shd w:val="clear" w:color="auto" w:fill="FFFFFF"/>
        </w:rPr>
        <w:t xml:space="preserve"> D sperrt. Während der Ausschaltphase T</w:t>
      </w:r>
      <w:r w:rsidRPr="008917D2">
        <w:rPr>
          <w:rFonts w:cstheme="minorHAnsi"/>
          <w:color w:val="202122"/>
          <w:shd w:val="clear" w:color="auto" w:fill="FFFFFF"/>
          <w:vertAlign w:val="subscript"/>
        </w:rPr>
        <w:t>a</w:t>
      </w:r>
      <w:r w:rsidRPr="008917D2">
        <w:rPr>
          <w:rFonts w:cstheme="minorHAnsi"/>
          <w:color w:val="202122"/>
          <w:shd w:val="clear" w:color="auto" w:fill="FFFFFF"/>
        </w:rPr>
        <w:t xml:space="preserve"> wird die in der Spule gespeicherte Energie </w:t>
      </w:r>
      <w:r w:rsidRPr="008917D2">
        <w:rPr>
          <w:rFonts w:cstheme="minorHAnsi"/>
          <w:color w:val="202122"/>
          <w:shd w:val="clear" w:color="auto" w:fill="FFFFFF"/>
        </w:rPr>
        <w:lastRenderedPageBreak/>
        <w:t>abgebaut: Der Strom durch den Verbraucher fließt weiter, nun jedoch durch die Diode D und aus dem Kondensator C.</w:t>
      </w:r>
      <w:r w:rsidR="0080796D">
        <w:rPr>
          <w:rFonts w:cstheme="minorHAnsi"/>
          <w:color w:val="202122"/>
          <w:shd w:val="clear" w:color="auto" w:fill="FFFFFF"/>
          <w:vertAlign w:val="superscript"/>
        </w:rPr>
        <w:t>?</w:t>
      </w:r>
      <w:r w:rsidR="00A004DD">
        <w:rPr>
          <w:rFonts w:cstheme="minorHAnsi"/>
          <w:color w:val="202122"/>
          <w:shd w:val="clear" w:color="auto" w:fill="FFFFFF"/>
          <w:vertAlign w:val="superscript"/>
        </w:rPr>
        <w:t xml:space="preserve"> </w:t>
      </w:r>
      <w:r w:rsidR="00A004DD">
        <w:rPr>
          <w:rFonts w:cstheme="minorHAnsi"/>
        </w:rPr>
        <w:t xml:space="preserve">Die Spule und der Kondensator bilden einen Tiefpass zweiter Ordnung. Die Abwärtswandlung wird dadurch erreicht, dass der Wechselanteil des Rechtecksignals rausgefiltert wird </w:t>
      </w:r>
      <w:r w:rsidR="00F91064">
        <w:rPr>
          <w:rFonts w:cstheme="minorHAnsi"/>
        </w:rPr>
        <w:t xml:space="preserve">und nur noch die Gleichspannung vorhanden ist. Die Gleichspannung wird mit dem Tastverhältnis eingestellt. </w:t>
      </w:r>
    </w:p>
    <w:p w14:paraId="1ED61C0A" w14:textId="16FE7896" w:rsidR="00C65315" w:rsidRDefault="00C65315">
      <w:pPr>
        <w:rPr>
          <w:rFonts w:cstheme="minorHAnsi"/>
        </w:rPr>
      </w:pPr>
    </w:p>
    <w:p w14:paraId="3B64DAE0" w14:textId="481C7256" w:rsidR="00C65315" w:rsidRDefault="00F82E2C" w:rsidP="00C046AC">
      <w:pPr>
        <w:pStyle w:val="berschrift1"/>
      </w:pPr>
      <w:r>
        <w:t>2</w:t>
      </w:r>
      <w:r w:rsidR="00C65315">
        <w:t>.</w:t>
      </w:r>
      <w:r>
        <w:t>10.2</w:t>
      </w:r>
      <w:r w:rsidR="00C65315">
        <w:t xml:space="preserve"> </w:t>
      </w:r>
      <w:proofErr w:type="spellStart"/>
      <w:r w:rsidR="00C65315">
        <w:t>Lückender</w:t>
      </w:r>
      <w:proofErr w:type="spellEnd"/>
      <w:r w:rsidR="00C65315">
        <w:t xml:space="preserve"> und </w:t>
      </w:r>
      <w:proofErr w:type="spellStart"/>
      <w:r w:rsidR="00C65315">
        <w:t>nichtlückender</w:t>
      </w:r>
      <w:proofErr w:type="spellEnd"/>
      <w:r w:rsidR="00C65315">
        <w:t xml:space="preserve"> Betrieb</w:t>
      </w:r>
    </w:p>
    <w:p w14:paraId="79F2436A" w14:textId="5E112208" w:rsidR="00C65315" w:rsidRDefault="00C65315">
      <w:pPr>
        <w:rPr>
          <w:rFonts w:cstheme="minorHAnsi"/>
        </w:rPr>
      </w:pPr>
    </w:p>
    <w:p w14:paraId="5ADF0B1A" w14:textId="13430A8C" w:rsidR="00C65315" w:rsidRDefault="00C65315">
      <w:pPr>
        <w:rPr>
          <w:rFonts w:cstheme="minorHAnsi"/>
        </w:rPr>
      </w:pPr>
      <w:proofErr w:type="spellStart"/>
      <w:r>
        <w:rPr>
          <w:rFonts w:cstheme="minorHAnsi"/>
        </w:rPr>
        <w:t>Nichtlückender</w:t>
      </w:r>
      <w:proofErr w:type="spellEnd"/>
      <w:r>
        <w:rPr>
          <w:rFonts w:cstheme="minorHAnsi"/>
        </w:rPr>
        <w:t xml:space="preserve"> Betrieb (kontinuierlicher Betrieb): Der Strom, der durch die Spule fließt, hört während des gesamten Zyklus nie auf zu fließen. Der Schalter wird, bevor die magnetische Energie an der Spule vollständig abgebaut ist, geschlossen. </w:t>
      </w:r>
    </w:p>
    <w:p w14:paraId="0DF84925" w14:textId="091AD155" w:rsidR="005623DF" w:rsidRDefault="005623DF">
      <w:pPr>
        <w:rPr>
          <w:rFonts w:cstheme="minorHAnsi"/>
        </w:rPr>
      </w:pPr>
    </w:p>
    <w:p w14:paraId="64DD68E4" w14:textId="48D8CFCC" w:rsidR="005623DF" w:rsidRDefault="005623D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A8AA90" wp14:editId="1B2C2710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3600450" cy="141859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648" cy="1421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8A743" w14:textId="5F5CC724" w:rsidR="00C65315" w:rsidRDefault="005623DF" w:rsidP="005623DF">
      <w:pPr>
        <w:pStyle w:val="Untertitel"/>
      </w:pPr>
      <w:r>
        <w:t xml:space="preserve">Abbildung 1: Grundschaltung eines </w:t>
      </w:r>
      <w:proofErr w:type="spellStart"/>
      <w:r>
        <w:t>Abwärtswanlder</w:t>
      </w:r>
      <w:proofErr w:type="spellEnd"/>
    </w:p>
    <w:p w14:paraId="05508A25" w14:textId="77777777" w:rsidR="005623DF" w:rsidRDefault="005623DF">
      <w:pPr>
        <w:rPr>
          <w:rFonts w:cstheme="minorHAnsi"/>
        </w:rPr>
      </w:pPr>
    </w:p>
    <w:p w14:paraId="2CA8E20C" w14:textId="3060BD55" w:rsidR="00235C6A" w:rsidRDefault="00C65315">
      <w:pPr>
        <w:rPr>
          <w:rFonts w:cstheme="minorHAnsi"/>
        </w:rPr>
      </w:pPr>
      <w:proofErr w:type="spellStart"/>
      <w:r>
        <w:rPr>
          <w:rFonts w:cstheme="minorHAnsi"/>
        </w:rPr>
        <w:t>Lückender</w:t>
      </w:r>
      <w:proofErr w:type="spellEnd"/>
      <w:r>
        <w:rPr>
          <w:rFonts w:cstheme="minorHAnsi"/>
        </w:rPr>
        <w:t xml:space="preserve"> Betrieb: Der Strom, der durch die Spule fließt, fällt nach jedem Zyklus auf null.</w:t>
      </w:r>
      <w:r w:rsidR="00235C6A">
        <w:rPr>
          <w:rFonts w:cstheme="minorHAnsi"/>
        </w:rPr>
        <w:t xml:space="preserve"> Bei der Energiefreisetzung kommt die Lück-Phase ohne Strom durch die Spule. Die </w:t>
      </w:r>
      <w:r w:rsidR="00B76D0F">
        <w:rPr>
          <w:rFonts w:cstheme="minorHAnsi"/>
        </w:rPr>
        <w:t>angeschlossene</w:t>
      </w:r>
      <w:r w:rsidR="00235C6A">
        <w:rPr>
          <w:rFonts w:cstheme="minorHAnsi"/>
        </w:rPr>
        <w:t xml:space="preserve"> Last wird nur noch über den Kondensator versorgt. </w:t>
      </w:r>
    </w:p>
    <w:p w14:paraId="0A4C2BA4" w14:textId="2732EA2D" w:rsidR="005623DF" w:rsidRDefault="005623DF">
      <w:pPr>
        <w:rPr>
          <w:rFonts w:cstheme="minorHAnsi"/>
        </w:rPr>
      </w:pPr>
    </w:p>
    <w:p w14:paraId="674E91A5" w14:textId="15AC4186" w:rsidR="005623DF" w:rsidRDefault="005623D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565FF5" wp14:editId="592B5F9E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3641725" cy="143510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69" cy="143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9E130" w14:textId="30FA3154" w:rsidR="00235C6A" w:rsidRDefault="005623DF" w:rsidP="005623DF">
      <w:pPr>
        <w:pStyle w:val="Untertitel"/>
        <w:rPr>
          <w:rFonts w:cstheme="minorHAnsi"/>
        </w:rPr>
      </w:pPr>
      <w:r>
        <w:t xml:space="preserve">Abbildung 1: Grundschaltung eines </w:t>
      </w:r>
      <w:proofErr w:type="spellStart"/>
      <w:r>
        <w:t>Abwärtswanlder</w:t>
      </w:r>
      <w:proofErr w:type="spellEnd"/>
    </w:p>
    <w:p w14:paraId="68D43B77" w14:textId="77777777" w:rsidR="005623DF" w:rsidRDefault="005623DF">
      <w:pPr>
        <w:rPr>
          <w:rFonts w:cstheme="minorHAnsi"/>
        </w:rPr>
      </w:pPr>
    </w:p>
    <w:p w14:paraId="41366D34" w14:textId="4F5081A2" w:rsidR="00B76D0F" w:rsidRDefault="00235C6A">
      <w:pPr>
        <w:rPr>
          <w:rFonts w:cstheme="minorHAnsi"/>
        </w:rPr>
      </w:pPr>
      <w:r>
        <w:rPr>
          <w:rFonts w:cstheme="minorHAnsi"/>
        </w:rPr>
        <w:t xml:space="preserve">Die Veränderung auf </w:t>
      </w:r>
      <w:proofErr w:type="spellStart"/>
      <w:r>
        <w:rPr>
          <w:rFonts w:cstheme="minorHAnsi"/>
        </w:rPr>
        <w:t>lückenden</w:t>
      </w:r>
      <w:proofErr w:type="spellEnd"/>
      <w:r>
        <w:rPr>
          <w:rFonts w:cstheme="minorHAnsi"/>
        </w:rPr>
        <w:t xml:space="preserve"> auf </w:t>
      </w:r>
      <w:proofErr w:type="spellStart"/>
      <w:r>
        <w:rPr>
          <w:rFonts w:cstheme="minorHAnsi"/>
        </w:rPr>
        <w:t>nichtlückender</w:t>
      </w:r>
      <w:proofErr w:type="spellEnd"/>
      <w:r>
        <w:rPr>
          <w:rFonts w:cstheme="minorHAnsi"/>
        </w:rPr>
        <w:t xml:space="preserve"> oder </w:t>
      </w:r>
      <w:proofErr w:type="spellStart"/>
      <w:r>
        <w:rPr>
          <w:rFonts w:cstheme="minorHAnsi"/>
        </w:rPr>
        <w:t>nichtlückender</w:t>
      </w:r>
      <w:proofErr w:type="spellEnd"/>
      <w:r>
        <w:rPr>
          <w:rFonts w:cstheme="minorHAnsi"/>
        </w:rPr>
        <w:t xml:space="preserve"> und </w:t>
      </w:r>
      <w:proofErr w:type="spellStart"/>
      <w:r>
        <w:rPr>
          <w:rFonts w:cstheme="minorHAnsi"/>
        </w:rPr>
        <w:t>lückender</w:t>
      </w:r>
      <w:proofErr w:type="spellEnd"/>
      <w:r>
        <w:rPr>
          <w:rFonts w:cstheme="minorHAnsi"/>
        </w:rPr>
        <w:t xml:space="preserve"> Betrieb, hängt von </w:t>
      </w:r>
      <w:proofErr w:type="spellStart"/>
      <w:r>
        <w:rPr>
          <w:rFonts w:cstheme="minorHAnsi"/>
        </w:rPr>
        <w:t>von</w:t>
      </w:r>
      <w:proofErr w:type="spellEnd"/>
      <w:r>
        <w:rPr>
          <w:rFonts w:cstheme="minorHAnsi"/>
        </w:rPr>
        <w:t xml:space="preserve"> der Induktivität, </w:t>
      </w:r>
      <w:proofErr w:type="spellStart"/>
      <w:r>
        <w:rPr>
          <w:rFonts w:cstheme="minorHAnsi"/>
        </w:rPr>
        <w:t>Eingangsspanung</w:t>
      </w:r>
      <w:proofErr w:type="spellEnd"/>
      <w:r>
        <w:rPr>
          <w:rFonts w:cstheme="minorHAnsi"/>
        </w:rPr>
        <w:t xml:space="preserve">, Ausgangsspannung, Schalfrequenz und des Ausgangstromes ab. </w:t>
      </w:r>
      <w:r w:rsidR="00B76D0F">
        <w:rPr>
          <w:rFonts w:cstheme="minorHAnsi"/>
        </w:rPr>
        <w:t xml:space="preserve">Die Betriebsarten unterscheiden sich von der Steuerkennlinie (Abhängigkeit von der Ausgangsspannung zum </w:t>
      </w:r>
      <w:proofErr w:type="spellStart"/>
      <w:r w:rsidR="00B76D0F">
        <w:rPr>
          <w:rFonts w:cstheme="minorHAnsi"/>
        </w:rPr>
        <w:t>Tastgrad</w:t>
      </w:r>
      <w:proofErr w:type="spellEnd"/>
      <w:r w:rsidR="00B76D0F">
        <w:rPr>
          <w:rFonts w:cstheme="minorHAnsi"/>
        </w:rPr>
        <w:t>) und die Störstrahlung (EMV)</w:t>
      </w:r>
    </w:p>
    <w:p w14:paraId="38A4F00D" w14:textId="227F13B6" w:rsidR="00B76D0F" w:rsidRDefault="00B76D0F">
      <w:pPr>
        <w:rPr>
          <w:rFonts w:cstheme="minorHAnsi"/>
        </w:rPr>
      </w:pPr>
    </w:p>
    <w:p w14:paraId="0023ED43" w14:textId="5B163BAB" w:rsidR="00B76D0F" w:rsidRDefault="00F82E2C" w:rsidP="00C046AC">
      <w:pPr>
        <w:pStyle w:val="berschrift1"/>
      </w:pPr>
      <w:r>
        <w:t>2</w:t>
      </w:r>
      <w:r w:rsidR="00B76D0F">
        <w:t>.</w:t>
      </w:r>
      <w:r>
        <w:t>10.</w:t>
      </w:r>
      <w:r w:rsidR="00B76D0F">
        <w:t>3 Regelung und Steuerung</w:t>
      </w:r>
    </w:p>
    <w:p w14:paraId="66CE5616" w14:textId="739A4888" w:rsidR="00B76D0F" w:rsidRDefault="00B76D0F">
      <w:pPr>
        <w:rPr>
          <w:rFonts w:cstheme="minorHAnsi"/>
        </w:rPr>
      </w:pPr>
    </w:p>
    <w:p w14:paraId="20346D46" w14:textId="77777777" w:rsidR="00B76D0F" w:rsidRDefault="00B76D0F">
      <w:pPr>
        <w:rPr>
          <w:rFonts w:cstheme="minorHAnsi"/>
        </w:rPr>
      </w:pPr>
      <w:r>
        <w:rPr>
          <w:rFonts w:cstheme="minorHAnsi"/>
        </w:rPr>
        <w:t xml:space="preserve">Es gibt verschieden Verfahren für die Regelung der </w:t>
      </w:r>
      <w:proofErr w:type="spellStart"/>
      <w:r>
        <w:rPr>
          <w:rFonts w:cstheme="minorHAnsi"/>
        </w:rPr>
        <w:t>Ausggangsspannung</w:t>
      </w:r>
      <w:proofErr w:type="spellEnd"/>
      <w:r>
        <w:rPr>
          <w:rFonts w:cstheme="minorHAnsi"/>
        </w:rPr>
        <w:t xml:space="preserve">. In unserem Fall ist es die Pulsweitenmodulation im </w:t>
      </w:r>
      <w:proofErr w:type="spellStart"/>
      <w:r>
        <w:rPr>
          <w:rFonts w:cstheme="minorHAnsi"/>
        </w:rPr>
        <w:t>nichtlückenden</w:t>
      </w:r>
      <w:proofErr w:type="spellEnd"/>
      <w:r>
        <w:rPr>
          <w:rFonts w:cstheme="minorHAnsi"/>
        </w:rPr>
        <w:t xml:space="preserve"> Betrieb.</w:t>
      </w:r>
    </w:p>
    <w:p w14:paraId="34531B79" w14:textId="77777777" w:rsidR="00B76D0F" w:rsidRDefault="00B76D0F">
      <w:pPr>
        <w:rPr>
          <w:rFonts w:cstheme="minorHAnsi"/>
        </w:rPr>
      </w:pPr>
    </w:p>
    <w:p w14:paraId="00DD911B" w14:textId="48611ABB" w:rsidR="00B76D0F" w:rsidRDefault="00F82E2C" w:rsidP="00C046AC">
      <w:pPr>
        <w:pStyle w:val="berschrift1"/>
      </w:pPr>
      <w:r>
        <w:t>2.10.3.1</w:t>
      </w:r>
      <w:r w:rsidR="00B76D0F">
        <w:t xml:space="preserve"> Strom- und Spannungsverlauf </w:t>
      </w:r>
    </w:p>
    <w:p w14:paraId="1103A463" w14:textId="53C626E1" w:rsidR="00C61968" w:rsidRDefault="00C61968">
      <w:pPr>
        <w:rPr>
          <w:rFonts w:cstheme="minorHAnsi"/>
        </w:rPr>
      </w:pPr>
    </w:p>
    <w:p w14:paraId="73CE796D" w14:textId="6D59307A" w:rsidR="00C61968" w:rsidRDefault="00C61968">
      <w:pPr>
        <w:rPr>
          <w:rFonts w:cstheme="minorHAnsi"/>
        </w:rPr>
      </w:pPr>
      <w:r>
        <w:rPr>
          <w:rFonts w:cstheme="minorHAnsi"/>
        </w:rPr>
        <w:lastRenderedPageBreak/>
        <w:t xml:space="preserve">Der Strom in der Spule pendelt mit einem Segelzahnverlauf um den Mittelwert. Dieser sinkt dabei nie auf Null ab. Die Ausgangsspannung wird über den Zeitraum der Periodendauer als konstant angesehen. </w:t>
      </w:r>
    </w:p>
    <w:p w14:paraId="11A59888" w14:textId="18D95594" w:rsidR="00C61968" w:rsidRDefault="00C61968">
      <w:pPr>
        <w:rPr>
          <w:rFonts w:cstheme="minorHAnsi"/>
        </w:rPr>
      </w:pPr>
    </w:p>
    <w:p w14:paraId="64B4BCC5" w14:textId="4885F3D3" w:rsidR="00C61968" w:rsidRPr="00C61968" w:rsidRDefault="00C61968">
      <w:pPr>
        <w:rPr>
          <w:rFonts w:cstheme="minorHAnsi"/>
        </w:rPr>
      </w:pPr>
      <w:r>
        <w:rPr>
          <w:rFonts w:cstheme="minorHAnsi"/>
        </w:rPr>
        <w:t xml:space="preserve">Der </w:t>
      </w:r>
      <w:proofErr w:type="spellStart"/>
      <w:r>
        <w:rPr>
          <w:rFonts w:cstheme="minorHAnsi"/>
        </w:rPr>
        <w:t>Spulestrom</w:t>
      </w:r>
      <w:proofErr w:type="spellEnd"/>
      <w:r>
        <w:rPr>
          <w:rFonts w:cstheme="minorHAnsi"/>
        </w:rPr>
        <w:t xml:space="preserve"> beträgt: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L</m:t>
                </m:r>
              </m:sub>
            </m:sSub>
            <m:r>
              <w:rPr>
                <w:rFonts w:ascii="Cambria Math" w:hAnsi="Cambria Math" w:cstheme="minorHAnsi"/>
              </w:rPr>
              <m:t>dt</m:t>
            </m:r>
          </m:e>
        </m:nary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</w:p>
    <w:p w14:paraId="0D9A4D75" w14:textId="3B8FE95C" w:rsidR="00B76D0F" w:rsidRDefault="00B76D0F">
      <w:pPr>
        <w:rPr>
          <w:rFonts w:cstheme="minorHAnsi"/>
        </w:rPr>
      </w:pPr>
    </w:p>
    <w:p w14:paraId="6141EB2B" w14:textId="77777777" w:rsidR="00C61968" w:rsidRDefault="00C61968">
      <w:pPr>
        <w:rPr>
          <w:rFonts w:cstheme="minorHAnsi"/>
        </w:rPr>
      </w:pPr>
      <w:r>
        <w:rPr>
          <w:rFonts w:cstheme="minorHAnsi"/>
        </w:rPr>
        <w:t xml:space="preserve">Während der Einschaltphase wird die Spule geladen. Der Strom in der Spule steigt linear an. Die Spannung in der Spule beträgt während der Einschaltphase die Differenz von Eingangs- und Ausgangsspannung.  </w:t>
      </w:r>
    </w:p>
    <w:p w14:paraId="2D4662BA" w14:textId="77777777" w:rsidR="00C61968" w:rsidRDefault="00C61968">
      <w:pPr>
        <w:rPr>
          <w:rFonts w:cstheme="minorHAnsi"/>
        </w:rPr>
      </w:pPr>
    </w:p>
    <w:p w14:paraId="1B5F8BD6" w14:textId="004642A1" w:rsidR="00C61968" w:rsidRPr="00C61968" w:rsidRDefault="002446C8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r>
            <w:rPr>
              <w:rFonts w:ascii="Cambria Math" w:hAnsi="Cambria Math" w:cstheme="minorHAnsi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</m:oMath>
      </m:oMathPara>
    </w:p>
    <w:p w14:paraId="2276D1CA" w14:textId="435AE7CF" w:rsidR="00C61968" w:rsidRDefault="00C61968">
      <w:pPr>
        <w:rPr>
          <w:rFonts w:eastAsiaTheme="minorEastAsia" w:cstheme="minorHAnsi"/>
        </w:rPr>
      </w:pPr>
    </w:p>
    <w:p w14:paraId="135A8D65" w14:textId="53CA846B" w:rsidR="00DB1222" w:rsidRPr="00DB1222" w:rsidRDefault="00DB122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der Ausschaltphase beträgt die Spannung an der Spule: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</m:sSub>
        <m:r>
          <w:rPr>
            <w:rFonts w:ascii="Cambria Math" w:eastAsiaTheme="minorEastAsia" w:hAnsi="Cambria Math" w:cstheme="minorHAnsi"/>
          </w:rPr>
          <m:t>= 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</m:oMath>
    </w:p>
    <w:p w14:paraId="009574B6" w14:textId="77777777" w:rsidR="00DB1222" w:rsidRDefault="00DB1222">
      <w:pPr>
        <w:rPr>
          <w:rFonts w:cstheme="minorHAnsi"/>
        </w:rPr>
      </w:pPr>
    </w:p>
    <w:p w14:paraId="012BAA6C" w14:textId="11E9BBF5" w:rsidR="00C65315" w:rsidRDefault="00DB1222">
      <w:pPr>
        <w:rPr>
          <w:rFonts w:cstheme="minorHAnsi"/>
        </w:rPr>
      </w:pPr>
      <w:r>
        <w:rPr>
          <w:rFonts w:cstheme="minorHAnsi"/>
        </w:rPr>
        <w:t>Der Vorgang wiederholt sich in Abhängigkeit von der Periodendauer. Der Gleichstromanteil der Spule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cstheme="minorHAnsi"/>
        </w:rPr>
        <w:t>)</w:t>
      </w:r>
      <w:r w:rsidR="00B76D0F">
        <w:rPr>
          <w:rFonts w:cstheme="minorHAnsi"/>
        </w:rPr>
        <w:t xml:space="preserve"> </w:t>
      </w:r>
      <w:r>
        <w:rPr>
          <w:rFonts w:cstheme="minorHAnsi"/>
        </w:rPr>
        <w:t xml:space="preserve">wird als </w:t>
      </w:r>
      <w:proofErr w:type="spellStart"/>
      <w:r>
        <w:rPr>
          <w:rFonts w:cstheme="minorHAnsi"/>
        </w:rPr>
        <w:t>Biasstrom</w:t>
      </w:r>
      <w:proofErr w:type="spellEnd"/>
      <w:r>
        <w:rPr>
          <w:rFonts w:cstheme="minorHAnsi"/>
        </w:rPr>
        <w:t xml:space="preserve"> bezeichnet und darf die Spule nicht sättigen.  Der Wechselstromanteil der Spule wird</w:t>
      </w:r>
      <w:r w:rsidR="00C65315">
        <w:rPr>
          <w:rFonts w:cstheme="minorHAnsi"/>
        </w:rPr>
        <w:t xml:space="preserve"> </w:t>
      </w:r>
      <w:r>
        <w:rPr>
          <w:rFonts w:cstheme="minorHAnsi"/>
        </w:rPr>
        <w:t xml:space="preserve">auch als Rippelstrom bezeichnet. </w:t>
      </w:r>
    </w:p>
    <w:p w14:paraId="4EDC5941" w14:textId="7658F5BE" w:rsidR="00DB1222" w:rsidRDefault="00DB1222">
      <w:pPr>
        <w:rPr>
          <w:rFonts w:cstheme="minorHAnsi"/>
        </w:rPr>
      </w:pPr>
    </w:p>
    <w:p w14:paraId="4DD85FC7" w14:textId="5AD14066" w:rsidR="00DB1222" w:rsidRDefault="00DB1222">
      <w:pPr>
        <w:rPr>
          <w:rFonts w:cstheme="minorHAnsi"/>
        </w:rPr>
      </w:pPr>
      <w:r>
        <w:rPr>
          <w:rFonts w:cstheme="minorHAnsi"/>
        </w:rPr>
        <w:t>Am Knotenpunkt vo</w:t>
      </w:r>
      <w:r w:rsidR="00B80441">
        <w:rPr>
          <w:rFonts w:cstheme="minorHAnsi"/>
        </w:rPr>
        <w:t>n</w:t>
      </w:r>
      <w:r>
        <w:rPr>
          <w:rFonts w:cstheme="minorHAnsi"/>
        </w:rPr>
        <w:t xml:space="preserve"> Schalter, Diode und Spule zeigen die Ergebnisse große Spannungssprünge auf. Dieser Knotenpunkt soll </w:t>
      </w:r>
      <w:r w:rsidR="00B80441">
        <w:rPr>
          <w:rFonts w:cstheme="minorHAnsi"/>
        </w:rPr>
        <w:t xml:space="preserve">im PCB-Layout möglichst kurz sein. </w:t>
      </w:r>
    </w:p>
    <w:p w14:paraId="28A06631" w14:textId="2C7D372D" w:rsidR="00B80441" w:rsidRDefault="00B80441">
      <w:pPr>
        <w:rPr>
          <w:rFonts w:cstheme="minorHAnsi"/>
        </w:rPr>
      </w:pPr>
    </w:p>
    <w:p w14:paraId="5ABA76DD" w14:textId="687E7311" w:rsidR="00B80441" w:rsidRDefault="00B80441" w:rsidP="00B8044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Der </w:t>
      </w:r>
      <w:proofErr w:type="spellStart"/>
      <w:r>
        <w:rPr>
          <w:rFonts w:cstheme="minorHAnsi"/>
        </w:rPr>
        <w:t>Tastgrad</w:t>
      </w:r>
      <w:proofErr w:type="spellEnd"/>
      <w:r>
        <w:rPr>
          <w:rFonts w:cstheme="minorHAnsi"/>
        </w:rPr>
        <w:t xml:space="preserve"> </w:t>
      </w:r>
      <w:r w:rsidRPr="00B80441">
        <w:rPr>
          <w:rFonts w:cstheme="minorHAnsi"/>
          <w:i/>
          <w:iCs/>
        </w:rPr>
        <w:t>d</w:t>
      </w:r>
      <w:r>
        <w:rPr>
          <w:rFonts w:cstheme="minorHAnsi"/>
        </w:rPr>
        <w:t xml:space="preserve">, wenn ungeformt, beträgt: </w:t>
      </w:r>
      <m:oMath>
        <m:r>
          <w:rPr>
            <w:rFonts w:ascii="Cambria Math" w:hAnsi="Cambria Math" w:cstheme="minorHAnsi"/>
          </w:rPr>
          <m:t xml:space="preserve">d=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den>
        </m:f>
      </m:oMath>
    </w:p>
    <w:p w14:paraId="7D31014E" w14:textId="17D8B452" w:rsidR="00B80441" w:rsidRDefault="00B80441" w:rsidP="00B80441">
      <w:pPr>
        <w:spacing w:line="240" w:lineRule="auto"/>
        <w:rPr>
          <w:rFonts w:eastAsiaTheme="minorEastAsia" w:cstheme="minorHAnsi"/>
        </w:rPr>
      </w:pPr>
    </w:p>
    <w:p w14:paraId="6F8A6C0D" w14:textId="4FAFB8EA" w:rsidR="001E6F93" w:rsidRDefault="00F82E2C" w:rsidP="00C046AC">
      <w:pPr>
        <w:pStyle w:val="berschrift1"/>
        <w:rPr>
          <w:rFonts w:eastAsiaTheme="minorEastAsia"/>
        </w:rPr>
      </w:pPr>
      <w:r>
        <w:rPr>
          <w:rFonts w:eastAsiaTheme="minorEastAsia"/>
        </w:rPr>
        <w:t>2.10.4</w:t>
      </w:r>
      <w:r w:rsidR="001E6F93">
        <w:rPr>
          <w:rFonts w:eastAsiaTheme="minorEastAsia"/>
        </w:rPr>
        <w:t xml:space="preserve"> Verlustleistung</w:t>
      </w:r>
    </w:p>
    <w:p w14:paraId="72652BC8" w14:textId="2E4D820E" w:rsidR="001E6F93" w:rsidRDefault="001E6F93" w:rsidP="00B80441">
      <w:pPr>
        <w:spacing w:line="240" w:lineRule="auto"/>
        <w:rPr>
          <w:rFonts w:eastAsiaTheme="minorEastAsia" w:cstheme="minorHAnsi"/>
        </w:rPr>
      </w:pPr>
    </w:p>
    <w:p w14:paraId="6E832A3A" w14:textId="77D75ADB" w:rsidR="001E6F93" w:rsidRDefault="001E6F93" w:rsidP="001E6F93">
      <w:pPr>
        <w:spacing w:line="240" w:lineRule="auto"/>
        <w:rPr>
          <w:rFonts w:eastAsiaTheme="minorEastAsia" w:cstheme="minorHAnsi"/>
        </w:rPr>
      </w:pPr>
      <w:r w:rsidRPr="001E6F93">
        <w:rPr>
          <w:rFonts w:eastAsiaTheme="minorEastAsia" w:cstheme="minorHAnsi"/>
        </w:rPr>
        <w:t xml:space="preserve">Der reale </w:t>
      </w:r>
      <w:proofErr w:type="spellStart"/>
      <w:r w:rsidRPr="001E6F93">
        <w:rPr>
          <w:rFonts w:eastAsiaTheme="minorEastAsia" w:cstheme="minorHAnsi"/>
        </w:rPr>
        <w:t>Step</w:t>
      </w:r>
      <w:proofErr w:type="spellEnd"/>
      <w:r w:rsidRPr="001E6F93">
        <w:rPr>
          <w:rFonts w:eastAsiaTheme="minorEastAsia" w:cstheme="minorHAnsi"/>
        </w:rPr>
        <w:t xml:space="preserve">-down-Converter hat seine Verlustleistung in den integrierten Bauteilen. Diese Bauteile sind: </w:t>
      </w:r>
    </w:p>
    <w:p w14:paraId="1BC568DD" w14:textId="7F54AFF0" w:rsidR="001E6F93" w:rsidRDefault="001E6F93" w:rsidP="001E6F93">
      <w:pPr>
        <w:spacing w:line="240" w:lineRule="auto"/>
        <w:rPr>
          <w:rFonts w:eastAsiaTheme="minorEastAsia" w:cstheme="minorHAnsi"/>
        </w:rPr>
      </w:pPr>
    </w:p>
    <w:p w14:paraId="6EEE793B" w14:textId="4B22DF2B" w:rsidR="001E6F93" w:rsidRDefault="001E6F93" w:rsidP="001E6F93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Schaltransistor – Spannungsabfall im eingeschalteten Zustand</w:t>
      </w:r>
      <w:r w:rsidR="00E20026">
        <w:rPr>
          <w:rFonts w:eastAsiaTheme="minorEastAsia" w:cstheme="minorHAnsi"/>
        </w:rPr>
        <w:t xml:space="preserve"> und Schaltverluste</w:t>
      </w:r>
    </w:p>
    <w:p w14:paraId="6282DC75" w14:textId="03982741" w:rsidR="001E6F93" w:rsidRDefault="001E6F93" w:rsidP="001E6F93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Spule </w:t>
      </w:r>
      <w:r w:rsidR="00E20026">
        <w:rPr>
          <w:rFonts w:eastAsiaTheme="minorEastAsia" w:cstheme="minorHAnsi"/>
        </w:rPr>
        <w:t>–</w:t>
      </w:r>
      <w:r>
        <w:rPr>
          <w:rFonts w:eastAsiaTheme="minorEastAsia" w:cstheme="minorHAnsi"/>
        </w:rPr>
        <w:t xml:space="preserve"> </w:t>
      </w:r>
      <w:r w:rsidR="00E20026">
        <w:rPr>
          <w:rFonts w:eastAsiaTheme="minorEastAsia" w:cstheme="minorHAnsi"/>
        </w:rPr>
        <w:t>ohmsche (Wicklungswiderstand) und magnetische (Kernmaterial) Verluste</w:t>
      </w:r>
    </w:p>
    <w:p w14:paraId="7F26A959" w14:textId="6EB3BA9A" w:rsidR="00E20026" w:rsidRDefault="00E20026" w:rsidP="001E6F93">
      <w:pPr>
        <w:pStyle w:val="Listenabsatz"/>
        <w:numPr>
          <w:ilvl w:val="0"/>
          <w:numId w:val="3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Freilaufdiode – Flussspannung (0,4-1V) und Schaltverluste</w:t>
      </w:r>
    </w:p>
    <w:p w14:paraId="000A9DE9" w14:textId="2B56D8C7" w:rsidR="00E20026" w:rsidRDefault="00E20026" w:rsidP="00E20026">
      <w:pPr>
        <w:spacing w:line="240" w:lineRule="auto"/>
        <w:rPr>
          <w:rFonts w:eastAsiaTheme="minorEastAsia" w:cstheme="minorHAnsi"/>
        </w:rPr>
      </w:pPr>
    </w:p>
    <w:p w14:paraId="3DC7184B" w14:textId="0B59DE31" w:rsidR="00E20026" w:rsidRDefault="00F82E2C" w:rsidP="00C046AC">
      <w:pPr>
        <w:pStyle w:val="berschrift1"/>
        <w:rPr>
          <w:rFonts w:eastAsiaTheme="minorEastAsia"/>
        </w:rPr>
      </w:pPr>
      <w:r>
        <w:rPr>
          <w:rFonts w:eastAsiaTheme="minorEastAsia"/>
        </w:rPr>
        <w:t>2.10.5</w:t>
      </w:r>
      <w:r w:rsidR="00E20026">
        <w:rPr>
          <w:rFonts w:eastAsiaTheme="minorEastAsia"/>
        </w:rPr>
        <w:t xml:space="preserve"> Anwendungen</w:t>
      </w:r>
    </w:p>
    <w:p w14:paraId="07A1AC3B" w14:textId="77777777" w:rsidR="00547683" w:rsidRDefault="00547683" w:rsidP="00E20026">
      <w:pPr>
        <w:spacing w:line="240" w:lineRule="auto"/>
        <w:rPr>
          <w:rFonts w:eastAsiaTheme="minorEastAsia" w:cstheme="minorHAnsi"/>
        </w:rPr>
      </w:pPr>
    </w:p>
    <w:p w14:paraId="7C22346C" w14:textId="30915C62" w:rsidR="00547683" w:rsidRDefault="00547683" w:rsidP="00E20026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DC-DC-Wandler haben eine geringere Verlustleistung haben als Spannungsregler. Der mittlere Eingangsstrom ist – im Gegensatz zu Längsreglern – geringer als der Ausgangsstrom.</w:t>
      </w:r>
      <w:r w:rsidR="0080796D">
        <w:rPr>
          <w:rFonts w:eastAsiaTheme="minorEastAsia" w:cstheme="minorHAnsi"/>
          <w:vertAlign w:val="superscript"/>
        </w:rPr>
        <w:t>?</w:t>
      </w:r>
    </w:p>
    <w:p w14:paraId="10FDB2AF" w14:textId="6FBCA356" w:rsidR="00547683" w:rsidRDefault="00547683" w:rsidP="00E20026">
      <w:pPr>
        <w:spacing w:line="240" w:lineRule="auto"/>
        <w:rPr>
          <w:rFonts w:eastAsiaTheme="minorEastAsia" w:cstheme="minorHAnsi"/>
        </w:rPr>
      </w:pPr>
    </w:p>
    <w:p w14:paraId="32D30A30" w14:textId="59E19574" w:rsidR="00547683" w:rsidRPr="0080796D" w:rsidRDefault="00547683" w:rsidP="00E20026">
      <w:pPr>
        <w:spacing w:line="240" w:lineRule="auto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Beispiele</w:t>
      </w:r>
      <w:r w:rsidR="0080796D">
        <w:rPr>
          <w:rFonts w:eastAsiaTheme="minorEastAsia" w:cstheme="minorHAnsi"/>
          <w:vertAlign w:val="superscript"/>
        </w:rPr>
        <w:t>?</w:t>
      </w:r>
      <w:r w:rsidR="0080796D">
        <w:rPr>
          <w:rFonts w:eastAsiaTheme="minorEastAsia" w:cstheme="minorHAnsi"/>
        </w:rPr>
        <w:t>:</w:t>
      </w:r>
      <w:proofErr w:type="gramEnd"/>
    </w:p>
    <w:p w14:paraId="13191EF8" w14:textId="4836A4FE" w:rsidR="001E6F93" w:rsidRDefault="001E6F93" w:rsidP="00B80441">
      <w:pPr>
        <w:spacing w:line="240" w:lineRule="auto"/>
        <w:rPr>
          <w:rFonts w:cstheme="minorHAnsi"/>
        </w:rPr>
      </w:pPr>
    </w:p>
    <w:p w14:paraId="7364732C" w14:textId="240C1F41" w:rsidR="00547683" w:rsidRPr="00A16D42" w:rsidRDefault="00547683" w:rsidP="00A16D42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 w:rsidRPr="00A16D42">
        <w:rPr>
          <w:rFonts w:cstheme="minorHAnsi"/>
        </w:rPr>
        <w:t>Bereitstellen von kleineren Spannungen (z.B. 12V, 5V) aus Industriespannungen</w:t>
      </w:r>
      <w:r w:rsidR="00A16D42" w:rsidRPr="00A16D42">
        <w:rPr>
          <w:rFonts w:cstheme="minorHAnsi"/>
        </w:rPr>
        <w:t xml:space="preserve"> (z.B. 24V)</w:t>
      </w:r>
    </w:p>
    <w:p w14:paraId="0017D55D" w14:textId="5E501F0C" w:rsidR="00A16D42" w:rsidRDefault="00A16D42" w:rsidP="00A16D42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 w:rsidRPr="00A16D42">
        <w:rPr>
          <w:rFonts w:cstheme="minorHAnsi"/>
        </w:rPr>
        <w:t>Bereitstellen der Prozessorversorgung</w:t>
      </w:r>
    </w:p>
    <w:p w14:paraId="42C3EFF1" w14:textId="3153F3D6" w:rsidR="00A16D42" w:rsidRDefault="00A16D42" w:rsidP="00A16D42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Ladegeräte für Akkumulatoren (Sekundärbatterie)</w:t>
      </w:r>
    </w:p>
    <w:p w14:paraId="4A5E4A55" w14:textId="1FC868E0" w:rsidR="00A16D42" w:rsidRDefault="00A16D42" w:rsidP="00A16D42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Stromquelle für Halbleiterlaser</w:t>
      </w:r>
    </w:p>
    <w:p w14:paraId="666C0FD9" w14:textId="653D0FFE" w:rsidR="00A16D42" w:rsidRDefault="00A16D42" w:rsidP="00A16D42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Drehzahlregelung bei Gleichstrommotoren</w:t>
      </w:r>
    </w:p>
    <w:p w14:paraId="729B7D2E" w14:textId="77477D45" w:rsidR="00A16D42" w:rsidRDefault="00A16D42" w:rsidP="00A16D42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Regelung von </w:t>
      </w:r>
      <w:proofErr w:type="spellStart"/>
      <w:r>
        <w:rPr>
          <w:rFonts w:cstheme="minorHAnsi"/>
        </w:rPr>
        <w:t>Peltierelementen</w:t>
      </w:r>
      <w:proofErr w:type="spellEnd"/>
      <w:r>
        <w:rPr>
          <w:rFonts w:cstheme="minorHAnsi"/>
        </w:rPr>
        <w:t xml:space="preserve"> (elektrothermischer Wandler)</w:t>
      </w:r>
    </w:p>
    <w:p w14:paraId="0C9DC42B" w14:textId="1E105683" w:rsidR="00A16D42" w:rsidRDefault="00A16D42" w:rsidP="00A16D42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LED-Stromquellen</w:t>
      </w:r>
    </w:p>
    <w:p w14:paraId="73D3B3CE" w14:textId="0BAC6913" w:rsidR="00076C5F" w:rsidRDefault="00076C5F" w:rsidP="00076C5F">
      <w:pPr>
        <w:spacing w:line="240" w:lineRule="auto"/>
        <w:rPr>
          <w:rFonts w:cstheme="minorHAnsi"/>
        </w:rPr>
      </w:pPr>
    </w:p>
    <w:p w14:paraId="7047C455" w14:textId="0C43E732" w:rsidR="00076C5F" w:rsidRDefault="00076C5F" w:rsidP="00076C5F">
      <w:pPr>
        <w:spacing w:line="240" w:lineRule="auto"/>
        <w:rPr>
          <w:rFonts w:cstheme="minorHAnsi"/>
        </w:rPr>
      </w:pPr>
    </w:p>
    <w:p w14:paraId="24091573" w14:textId="0B889DAB" w:rsidR="00076C5F" w:rsidRDefault="00076C5F" w:rsidP="00076C5F">
      <w:pPr>
        <w:spacing w:line="240" w:lineRule="auto"/>
        <w:rPr>
          <w:rFonts w:cstheme="minorHAnsi"/>
        </w:rPr>
      </w:pPr>
    </w:p>
    <w:p w14:paraId="13156824" w14:textId="3748D757" w:rsidR="00076C5F" w:rsidRDefault="00076C5F" w:rsidP="00076C5F">
      <w:pPr>
        <w:spacing w:line="240" w:lineRule="auto"/>
        <w:rPr>
          <w:rFonts w:cstheme="minorHAnsi"/>
        </w:rPr>
      </w:pPr>
    </w:p>
    <w:p w14:paraId="0079E92B" w14:textId="5FF2D1D0" w:rsidR="00076C5F" w:rsidRDefault="00076C5F" w:rsidP="00076C5F">
      <w:pPr>
        <w:spacing w:line="240" w:lineRule="auto"/>
        <w:rPr>
          <w:rFonts w:cstheme="minorHAnsi"/>
        </w:rPr>
      </w:pPr>
    </w:p>
    <w:p w14:paraId="01680570" w14:textId="0EA555B5" w:rsidR="00076C5F" w:rsidRDefault="00076C5F" w:rsidP="00076C5F">
      <w:pPr>
        <w:spacing w:line="240" w:lineRule="auto"/>
        <w:rPr>
          <w:rFonts w:cstheme="minorHAnsi"/>
        </w:rPr>
      </w:pPr>
    </w:p>
    <w:p w14:paraId="77D5C72F" w14:textId="5F4757E3" w:rsidR="00076C5F" w:rsidRDefault="00076C5F" w:rsidP="00076C5F">
      <w:pPr>
        <w:spacing w:line="240" w:lineRule="auto"/>
        <w:rPr>
          <w:rFonts w:cstheme="minorHAnsi"/>
        </w:rPr>
      </w:pPr>
    </w:p>
    <w:p w14:paraId="4F0380CC" w14:textId="5470EA13" w:rsidR="00076C5F" w:rsidRDefault="00076C5F" w:rsidP="00076C5F">
      <w:pPr>
        <w:spacing w:line="240" w:lineRule="auto"/>
        <w:rPr>
          <w:rFonts w:cstheme="minorHAnsi"/>
        </w:rPr>
      </w:pPr>
    </w:p>
    <w:p w14:paraId="0AD0BE30" w14:textId="051CDE67" w:rsidR="00076C5F" w:rsidRDefault="00076C5F" w:rsidP="00076C5F">
      <w:pPr>
        <w:spacing w:line="240" w:lineRule="auto"/>
        <w:rPr>
          <w:rFonts w:cstheme="minorHAnsi"/>
        </w:rPr>
      </w:pPr>
    </w:p>
    <w:p w14:paraId="3F8CDA47" w14:textId="199EACDD" w:rsidR="00076C5F" w:rsidRDefault="00076C5F" w:rsidP="00076C5F">
      <w:pPr>
        <w:spacing w:line="240" w:lineRule="auto"/>
        <w:rPr>
          <w:rFonts w:cstheme="minorHAnsi"/>
        </w:rPr>
      </w:pPr>
    </w:p>
    <w:p w14:paraId="775A504E" w14:textId="5EC7BF1D" w:rsidR="00076C5F" w:rsidRDefault="00076C5F" w:rsidP="00076C5F">
      <w:pPr>
        <w:spacing w:line="240" w:lineRule="auto"/>
        <w:rPr>
          <w:rFonts w:cstheme="minorHAnsi"/>
        </w:rPr>
      </w:pPr>
    </w:p>
    <w:p w14:paraId="6A131477" w14:textId="77777777" w:rsidR="00076C5F" w:rsidRDefault="00076C5F" w:rsidP="00076C5F">
      <w:pPr>
        <w:rPr>
          <w:vertAlign w:val="superscript"/>
        </w:rPr>
      </w:pPr>
      <w:r>
        <w:rPr>
          <w:rFonts w:cstheme="minorHAnsi"/>
        </w:rPr>
        <w:t>Quellenverzeichnis:</w:t>
      </w:r>
      <w:r w:rsidRPr="00076C5F">
        <w:rPr>
          <w:vertAlign w:val="superscript"/>
        </w:rPr>
        <w:t xml:space="preserve"> </w:t>
      </w:r>
    </w:p>
    <w:p w14:paraId="7854B873" w14:textId="1E6D81A3" w:rsidR="00076C5F" w:rsidRDefault="00076C5F" w:rsidP="00076C5F">
      <w:pPr>
        <w:rPr>
          <w:rStyle w:val="Hyperlink"/>
        </w:rPr>
      </w:pPr>
      <w:r>
        <w:rPr>
          <w:vertAlign w:val="superscript"/>
        </w:rPr>
        <w:t xml:space="preserve">1 </w:t>
      </w:r>
      <w:r>
        <w:t xml:space="preserve">Quelle: </w:t>
      </w:r>
      <w:hyperlink r:id="rId11" w:history="1">
        <w:r w:rsidRPr="00593C08">
          <w:rPr>
            <w:rStyle w:val="Hyperlink"/>
          </w:rPr>
          <w:t>http://schmidt-walter-schaltnetzteile.de/snt/snt_deu/sntdeu2.pdf</w:t>
        </w:r>
      </w:hyperlink>
    </w:p>
    <w:p w14:paraId="653509CA" w14:textId="77777777" w:rsidR="00076C5F" w:rsidRDefault="00076C5F" w:rsidP="00076C5F">
      <w:r>
        <w:rPr>
          <w:vertAlign w:val="superscript"/>
        </w:rPr>
        <w:t xml:space="preserve">2 </w:t>
      </w:r>
      <w:r w:rsidRPr="00A004DD">
        <w:t>Quelle</w:t>
      </w:r>
      <w:r>
        <w:t xml:space="preserve">: </w:t>
      </w:r>
      <w:hyperlink r:id="rId12" w:history="1">
        <w:r w:rsidRPr="007D06CE">
          <w:rPr>
            <w:rStyle w:val="Hyperlink"/>
          </w:rPr>
          <w:t>https://de.wikipedia.org/wiki/Abw%C3%A4rtswandler</w:t>
        </w:r>
      </w:hyperlink>
    </w:p>
    <w:p w14:paraId="3EC56785" w14:textId="77777777" w:rsidR="00076C5F" w:rsidRPr="00A004DD" w:rsidRDefault="00076C5F" w:rsidP="00076C5F">
      <w:r>
        <w:rPr>
          <w:vertAlign w:val="superscript"/>
        </w:rPr>
        <w:t xml:space="preserve">3 </w:t>
      </w:r>
      <w:r w:rsidRPr="00A004DD">
        <w:t>Quelle</w:t>
      </w:r>
      <w:r>
        <w:t xml:space="preserve">: </w:t>
      </w:r>
      <w:hyperlink r:id="rId13" w:history="1">
        <w:r w:rsidRPr="007D06CE">
          <w:rPr>
            <w:rStyle w:val="Hyperlink"/>
          </w:rPr>
          <w:t>https://de.wikipedia.org/wiki/Abw%C3%A4rtswandler</w:t>
        </w:r>
      </w:hyperlink>
    </w:p>
    <w:p w14:paraId="3F2C88BA" w14:textId="3784E98F" w:rsidR="00076C5F" w:rsidRDefault="0080796D" w:rsidP="00076C5F">
      <w:pPr>
        <w:spacing w:line="240" w:lineRule="auto"/>
      </w:pPr>
      <w:r>
        <w:rPr>
          <w:vertAlign w:val="superscript"/>
        </w:rPr>
        <w:t>1</w:t>
      </w:r>
      <w:r w:rsidR="00076C5F">
        <w:rPr>
          <w:vertAlign w:val="superscript"/>
        </w:rPr>
        <w:t xml:space="preserve"> </w:t>
      </w:r>
      <w:r w:rsidR="00076C5F" w:rsidRPr="00A004DD">
        <w:t>Quelle</w:t>
      </w:r>
      <w:r w:rsidR="00076C5F">
        <w:t>:</w:t>
      </w:r>
      <w:r w:rsidR="00076C5F">
        <w:t xml:space="preserve"> </w:t>
      </w:r>
      <w:hyperlink r:id="rId14" w:history="1">
        <w:r w:rsidR="00076C5F" w:rsidRPr="00DB2A56">
          <w:rPr>
            <w:rStyle w:val="Hyperlink"/>
          </w:rPr>
          <w:t>https://www.elektronik-kompendium.de/sites/bau/0201102.htm</w:t>
        </w:r>
      </w:hyperlink>
    </w:p>
    <w:p w14:paraId="53A4241E" w14:textId="77777777" w:rsidR="00076C5F" w:rsidRPr="00076C5F" w:rsidRDefault="00076C5F" w:rsidP="00076C5F">
      <w:pPr>
        <w:spacing w:line="240" w:lineRule="auto"/>
        <w:rPr>
          <w:rFonts w:cstheme="minorHAnsi"/>
        </w:rPr>
      </w:pPr>
    </w:p>
    <w:sectPr w:rsidR="00076C5F" w:rsidRPr="00076C5F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B053" w14:textId="77777777" w:rsidR="002446C8" w:rsidRDefault="002446C8" w:rsidP="00977D28">
      <w:pPr>
        <w:spacing w:line="240" w:lineRule="auto"/>
      </w:pPr>
      <w:r>
        <w:separator/>
      </w:r>
    </w:p>
  </w:endnote>
  <w:endnote w:type="continuationSeparator" w:id="0">
    <w:p w14:paraId="1A7A6109" w14:textId="77777777" w:rsidR="002446C8" w:rsidRDefault="002446C8" w:rsidP="0097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1D06" w14:textId="77777777" w:rsidR="00977D28" w:rsidRPr="00977D28" w:rsidRDefault="00977D28" w:rsidP="00977D28"/>
  <w:p w14:paraId="4969B3B3" w14:textId="77777777" w:rsidR="00977D28" w:rsidRDefault="00977D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8118" w14:textId="77777777" w:rsidR="002446C8" w:rsidRDefault="002446C8" w:rsidP="00977D28">
      <w:pPr>
        <w:spacing w:line="240" w:lineRule="auto"/>
      </w:pPr>
      <w:r>
        <w:separator/>
      </w:r>
    </w:p>
  </w:footnote>
  <w:footnote w:type="continuationSeparator" w:id="0">
    <w:p w14:paraId="105251EC" w14:textId="77777777" w:rsidR="002446C8" w:rsidRDefault="002446C8" w:rsidP="00977D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1B3"/>
    <w:multiLevelType w:val="hybridMultilevel"/>
    <w:tmpl w:val="627EF4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1AEF"/>
    <w:multiLevelType w:val="hybridMultilevel"/>
    <w:tmpl w:val="0D56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C43FA"/>
    <w:multiLevelType w:val="hybridMultilevel"/>
    <w:tmpl w:val="458448E0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951432"/>
    <w:multiLevelType w:val="hybridMultilevel"/>
    <w:tmpl w:val="D696C8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CF"/>
    <w:rsid w:val="000144E3"/>
    <w:rsid w:val="00076C5F"/>
    <w:rsid w:val="0014267B"/>
    <w:rsid w:val="0015433B"/>
    <w:rsid w:val="001E6F93"/>
    <w:rsid w:val="00235C6A"/>
    <w:rsid w:val="002446C8"/>
    <w:rsid w:val="002A5D02"/>
    <w:rsid w:val="003B208C"/>
    <w:rsid w:val="00490FD7"/>
    <w:rsid w:val="004C02BD"/>
    <w:rsid w:val="00547683"/>
    <w:rsid w:val="005623DF"/>
    <w:rsid w:val="005C03A1"/>
    <w:rsid w:val="005E750C"/>
    <w:rsid w:val="005F3D97"/>
    <w:rsid w:val="006F4EE2"/>
    <w:rsid w:val="00750379"/>
    <w:rsid w:val="00752757"/>
    <w:rsid w:val="0080796D"/>
    <w:rsid w:val="008917D2"/>
    <w:rsid w:val="008B10E9"/>
    <w:rsid w:val="00954BB8"/>
    <w:rsid w:val="00977D28"/>
    <w:rsid w:val="00A004DD"/>
    <w:rsid w:val="00A16D42"/>
    <w:rsid w:val="00AD5A00"/>
    <w:rsid w:val="00B76D0F"/>
    <w:rsid w:val="00B80441"/>
    <w:rsid w:val="00C046AC"/>
    <w:rsid w:val="00C61968"/>
    <w:rsid w:val="00C65315"/>
    <w:rsid w:val="00C955CF"/>
    <w:rsid w:val="00DB1222"/>
    <w:rsid w:val="00E20026"/>
    <w:rsid w:val="00F82E2C"/>
    <w:rsid w:val="00F91064"/>
    <w:rsid w:val="00FC5E9C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65A6"/>
  <w15:chartTrackingRefBased/>
  <w15:docId w15:val="{89ADA97A-C2EA-46FC-A705-E72B43D1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4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7D2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7D28"/>
  </w:style>
  <w:style w:type="paragraph" w:styleId="Fuzeile">
    <w:name w:val="footer"/>
    <w:basedOn w:val="Standard"/>
    <w:link w:val="FuzeileZchn"/>
    <w:uiPriority w:val="99"/>
    <w:unhideWhenUsed/>
    <w:rsid w:val="00977D2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7D28"/>
  </w:style>
  <w:style w:type="character" w:styleId="Hyperlink">
    <w:name w:val="Hyperlink"/>
    <w:basedOn w:val="Absatz-Standardschriftart"/>
    <w:uiPriority w:val="99"/>
    <w:unhideWhenUsed/>
    <w:rsid w:val="00977D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7D28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20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208C"/>
    <w:rPr>
      <w:rFonts w:eastAsiaTheme="minorEastAsia"/>
      <w:color w:val="5A5A5A" w:themeColor="text1" w:themeTint="A5"/>
      <w:spacing w:val="15"/>
    </w:rPr>
  </w:style>
  <w:style w:type="character" w:styleId="BesuchterLink">
    <w:name w:val="FollowedHyperlink"/>
    <w:basedOn w:val="Absatz-Standardschriftart"/>
    <w:uiPriority w:val="99"/>
    <w:semiHidden/>
    <w:unhideWhenUsed/>
    <w:rsid w:val="00C65315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61968"/>
    <w:rPr>
      <w:color w:val="808080"/>
    </w:rPr>
  </w:style>
  <w:style w:type="paragraph" w:styleId="Listenabsatz">
    <w:name w:val="List Paragraph"/>
    <w:basedOn w:val="Standard"/>
    <w:uiPriority w:val="34"/>
    <w:qFormat/>
    <w:rsid w:val="001E6F9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04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.wikipedia.org/wiki/Abw%C3%A4rtswand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.wikipedia.org/wiki/Abw%C3%A4rtswand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midt-walter-schaltnetzteile.de/snt/snt_deu/sntdeu2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lektronik-kompendium.de/sites/bau/0201102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 Steven</dc:creator>
  <cp:keywords/>
  <dc:description/>
  <cp:lastModifiedBy>Dudek Steven</cp:lastModifiedBy>
  <cp:revision>7</cp:revision>
  <cp:lastPrinted>2022-02-23T09:10:00Z</cp:lastPrinted>
  <dcterms:created xsi:type="dcterms:W3CDTF">2022-01-21T10:38:00Z</dcterms:created>
  <dcterms:modified xsi:type="dcterms:W3CDTF">2022-02-23T10:22:00Z</dcterms:modified>
</cp:coreProperties>
</file>