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模型与数据集的设计和说明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训练在实验2的神经网络基础上进行改造，得到了一个双通道的孪生ResNet残差网络，并对数据集进行改造，分别取Sklearn中的minst数据集中的训练集和测试集的10%组成minst图像对作为本次训练的训练集和测试集，接下来将进行详解。</w:t>
      </w: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数据集说明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实验中，通过改造torch中的Dataset类，构建了一个数据为minst图像对的训练集，结构为[tensor(img1,img2),same_flag]的结构，img1与img2分别表示这个图像对中的两张图片，same_flag表示两张图像是否相同，若相同则为1，否则为0，tensor(img1,img2)是一个形状为[2,28,28]的张量。具体实现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_Ref4200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首先构建一个0-9的标签映射表label_map，选取对应minst数据集的10%加入到该表中，然后选取mnist总数的10%数据进行创建图像对，对每一个选取的图像img1，选取一个 与img1标签相同的图像img2组成一个正图像对[img1,img2]，选取一个与img1不同标签的图像img3组成一个负图像对[img1,img3]，将图像对转化为一个[2,28,28]的Tensor张量，最后加上same_flag，加入pairs列表，完成数据的初始化。</w:t>
      </w:r>
    </w:p>
    <w:p>
      <w:pPr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所构建的训练集和测试集数据库如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_Ref5350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jc w:val="center"/>
      </w:pPr>
      <w:r>
        <w:drawing>
          <wp:inline distT="0" distB="0" distL="114300" distR="114300">
            <wp:extent cx="4147185" cy="4269740"/>
            <wp:effectExtent l="0" t="0" r="5715" b="698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0" w:name="_Ref4200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bookmarkEnd w:id="0"/>
      <w:r>
        <w:rPr>
          <w:rFonts w:hint="eastAsia"/>
          <w:lang w:val="en-US" w:eastAsia="zh-CN"/>
        </w:rPr>
        <w:t xml:space="preserve"> 构建数据库</w:t>
      </w:r>
    </w:p>
    <w:p>
      <w:pPr>
        <w:jc w:val="center"/>
      </w:pPr>
      <w:r>
        <w:drawing>
          <wp:inline distT="0" distB="0" distL="114300" distR="114300">
            <wp:extent cx="3348355" cy="662305"/>
            <wp:effectExtent l="0" t="0" r="4445" b="444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bookmarkStart w:id="1" w:name="_Ref5350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bookmarkEnd w:id="1"/>
      <w:r>
        <w:rPr>
          <w:rFonts w:hint="eastAsia"/>
          <w:lang w:val="en-US" w:eastAsia="zh-CN"/>
        </w:rPr>
        <w:t xml:space="preserve"> 所构建的数据库</w:t>
      </w:r>
    </w:p>
    <w:p>
      <w:pPr>
        <w:pStyle w:val="5"/>
        <w:jc w:val="center"/>
      </w:pP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4"/>
          <w:lang w:val="en-US" w:eastAsia="zh-CN" w:bidi="ar-SA"/>
        </w:rPr>
        <w:t>模型说明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本次训练中，对Exp2中创建的ResNet模型进行了改造-，改造成了一个双通道的1孪生ResNet残差网络，残差网络块依然使用了基本残差块BasicBlock，神经网络的构成如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_Ref7139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_Ref7143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所示，主要的改动就是将第一层卷积层的输入通道从1改成了2，然后将最后的全连接层的输出从10分类改成了2分类，具体变化不大，仅修改了输入和输出通道，创建的神经网络如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_Ref7479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ind w:left="0" w:leftChars="0" w:firstLine="420" w:firstLineChars="0"/>
        <w:jc w:val="center"/>
      </w:pPr>
      <w:r>
        <w:drawing>
          <wp:inline distT="0" distB="0" distL="114300" distR="114300">
            <wp:extent cx="5270500" cy="2085340"/>
            <wp:effectExtent l="0" t="0" r="6350" b="635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420" w:firstLineChars="0"/>
        <w:jc w:val="center"/>
      </w:pPr>
      <w:bookmarkStart w:id="2" w:name="_Ref713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bookmarkEnd w:id="2"/>
    </w:p>
    <w:p>
      <w:pPr>
        <w:ind w:left="0" w:leftChars="0" w:firstLine="420" w:firstLineChars="0"/>
        <w:jc w:val="center"/>
      </w:pPr>
      <w:r>
        <w:drawing>
          <wp:inline distT="0" distB="0" distL="114300" distR="114300">
            <wp:extent cx="2138680" cy="2466975"/>
            <wp:effectExtent l="0" t="0" r="4445" b="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420" w:firstLineChars="0"/>
        <w:jc w:val="center"/>
      </w:pPr>
      <w:bookmarkStart w:id="3" w:name="_Ref714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bookmarkEnd w:id="3"/>
    </w:p>
    <w:p>
      <w:pPr>
        <w:jc w:val="center"/>
      </w:pPr>
      <w:r>
        <w:drawing>
          <wp:inline distT="0" distB="0" distL="114300" distR="114300">
            <wp:extent cx="4453255" cy="147955"/>
            <wp:effectExtent l="0" t="0" r="4445" b="4445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/>
          <w:lang w:val="en-US" w:eastAsia="zh-CN"/>
        </w:rPr>
      </w:pPr>
      <w:bookmarkStart w:id="4" w:name="_Ref747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bookmarkEnd w:id="4"/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 w:eastAsia="黑体" w:asciiTheme="minorAscii" w:hAnsiTheme="minorAscii" w:cstheme="minorBidi"/>
          <w:b/>
          <w:kern w:val="44"/>
          <w:sz w:val="30"/>
          <w:szCs w:val="24"/>
          <w:lang w:val="en-US" w:eastAsia="zh-CN" w:bidi="ar-SA"/>
        </w:rPr>
      </w:pPr>
      <w:r>
        <w:rPr>
          <w:rFonts w:hint="eastAsia" w:cstheme="minorBidi"/>
          <w:b/>
          <w:kern w:val="44"/>
          <w:sz w:val="30"/>
          <w:szCs w:val="24"/>
          <w:lang w:val="en-US" w:eastAsia="zh-CN" w:bidi="ar-SA"/>
        </w:rPr>
        <w:t>模型训练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本次训练中，主要采用了不同的残差块数量和学习率对模型效果进行了测试。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本次学习中：BATCH_SIZE：固定为64，在GPU上训练</w:t>
      </w:r>
    </w:p>
    <w:p>
      <w:pPr>
        <w:pStyle w:val="3"/>
        <w:numPr>
          <w:ilvl w:val="1"/>
          <w:numId w:val="1"/>
        </w:numPr>
        <w:ind w:left="567" w:leftChars="0" w:hanging="567" w:firstLineChars="0"/>
      </w:pPr>
      <w:r>
        <w:rPr>
          <w:rFonts w:hint="eastAsia"/>
          <w:lang w:val="en-US" w:eastAsia="zh-CN"/>
        </w:rPr>
        <w:t>训练1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首先使用残差块规模[2,2,2,2]的神经网络（如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_Ref8645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因在测试中，发现模型初始拟合差，故初始先设置较大学习率，使模型快速收敛，之后再使用较低学习率精细拟合，故设置学习率为动态学习率，初始0.05，每5轮乘0.2的系数（如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_Ref8903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）。</w:t>
      </w:r>
    </w:p>
    <w:p>
      <w:pPr>
        <w:jc w:val="center"/>
      </w:pPr>
      <w:r>
        <w:drawing>
          <wp:inline distT="0" distB="0" distL="114300" distR="114300">
            <wp:extent cx="4524375" cy="243205"/>
            <wp:effectExtent l="0" t="0" r="0" b="4445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5" w:name="_Ref8645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bookmarkEnd w:id="5"/>
    </w:p>
    <w:p>
      <w:pPr>
        <w:jc w:val="center"/>
      </w:pPr>
      <w:r>
        <w:drawing>
          <wp:inline distT="0" distB="0" distL="114300" distR="114300">
            <wp:extent cx="5129530" cy="771525"/>
            <wp:effectExtent l="0" t="0" r="4445" b="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6" w:name="_Ref890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bookmarkEnd w:id="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进行50轮训练，得到的训练集与测试集的损失和正确率随训练轮数的关系如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_Ref9213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所示。可以看到，刚开始训练时，模型拟合效果非常差，但随着训练的进行，模型拟合效果变好，最后在20轮后模型拟合效果趋近与最加，由此，在之后的训练中，将训练轮数调整为30轮以节省时间。</w:t>
      </w:r>
    </w:p>
    <w:p>
      <w:pPr>
        <w:pStyle w:val="5"/>
        <w:jc w:val="center"/>
      </w:pPr>
      <w:bookmarkStart w:id="7" w:name="_Ref24554"/>
      <w:r>
        <w:drawing>
          <wp:inline distT="0" distB="0" distL="114300" distR="114300">
            <wp:extent cx="5270500" cy="3042285"/>
            <wp:effectExtent l="0" t="0" r="6350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bookmarkStart w:id="8" w:name="_Ref921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bookmarkEnd w:id="8"/>
    </w:p>
    <w:p>
      <w:pPr>
        <w:jc w:val="center"/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最终测试集与训练集准确率如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_Ref9272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所示，测试集准确率为92.70%，训练集准确率为99.98%，模型拟合效果不错。</w:t>
      </w:r>
    </w:p>
    <w:p>
      <w:pPr>
        <w:pStyle w:val="5"/>
        <w:jc w:val="center"/>
      </w:pPr>
    </w:p>
    <w:p>
      <w:pPr>
        <w:pStyle w:val="5"/>
        <w:jc w:val="center"/>
      </w:pPr>
      <w:r>
        <w:drawing>
          <wp:inline distT="0" distB="0" distL="114300" distR="114300">
            <wp:extent cx="3714750" cy="657225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9" w:name="_Ref927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bookmarkEnd w:id="9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考虑规模更大的模型由更多的参数可供调整，或许能更好的完成任务，接下来扩大残差网络的规模再次训练。</w:t>
      </w:r>
    </w:p>
    <w:bookmarkEnd w:id="7"/>
    <w:p/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4"/>
          <w:lang w:val="en-US" w:eastAsia="zh-CN" w:bidi="ar-SA"/>
        </w:rPr>
        <w:t>训练2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使用残差块规模[2,4,4,2]的神经网络，学习率为动态学习率，初始0.05，每5轮乘0.2的系数（如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_Ref11022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）。</w:t>
      </w:r>
    </w:p>
    <w:p>
      <w:pPr>
        <w:jc w:val="center"/>
      </w:pPr>
      <w:r>
        <w:drawing>
          <wp:inline distT="0" distB="0" distL="114300" distR="114300">
            <wp:extent cx="5095875" cy="1024255"/>
            <wp:effectExtent l="0" t="0" r="0" b="4445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10" w:name="_Ref1102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bookmarkEnd w:id="1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考虑到之前20轮之后的训练集和测试集损失基本不再下降，故训练30轮，得到的训练集与测试集的损失和正确率随训练轮数的关系如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_Ref10869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所示，可以看到，在20轮时基本达到最终效果，训练集和测试集损失不再下降。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0500" cy="3042285"/>
            <wp:effectExtent l="0" t="0" r="6350" b="571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1" w:name="_Ref1086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bookmarkEnd w:id="11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最终结果如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_Ref11463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所示，测试集准确率93.30%，训练集准确率99.97%，较之前略微好一些。</w:t>
      </w:r>
    </w:p>
    <w:p>
      <w:pPr>
        <w:pStyle w:val="5"/>
        <w:jc w:val="center"/>
      </w:pPr>
      <w:r>
        <w:drawing>
          <wp:inline distT="0" distB="0" distL="114300" distR="114300">
            <wp:extent cx="3810000" cy="714375"/>
            <wp:effectExtent l="0" t="0" r="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Ref10855"/>
    </w:p>
    <w:p>
      <w:pPr>
        <w:pStyle w:val="5"/>
        <w:jc w:val="center"/>
        <w:rPr>
          <w:rFonts w:hint="default"/>
          <w:lang w:val="en-US" w:eastAsia="zh-CN"/>
        </w:rPr>
      </w:pPr>
      <w:bookmarkStart w:id="13" w:name="_Ref1146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bookmarkEnd w:id="12"/>
      <w:bookmarkEnd w:id="13"/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4"/>
          <w:lang w:val="en-US" w:eastAsia="zh-CN" w:bidi="ar-SA"/>
        </w:rPr>
        <w:t>训练3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继续增大模型规模，使用[4,4,4,4] 规模的残差网络进行训练，学习率为动态学习率，初始0.05，每5轮乘0.2的系数（如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_Ref12132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8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）。</w:t>
      </w:r>
    </w:p>
    <w:p>
      <w:pPr>
        <w:bidi w:val="0"/>
        <w:jc w:val="center"/>
      </w:pPr>
      <w:r>
        <w:drawing>
          <wp:inline distT="0" distB="0" distL="114300" distR="114300">
            <wp:extent cx="5229225" cy="1019175"/>
            <wp:effectExtent l="0" t="0" r="0" b="0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</w:pPr>
      <w:bookmarkStart w:id="14" w:name="_Ref1213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8</w:t>
      </w:r>
      <w:r>
        <w:fldChar w:fldCharType="end"/>
      </w:r>
      <w:bookmarkEnd w:id="14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训练30轮，得到的训练集与测试集的损失和正确率随训练轮数的关系如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_Ref12188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9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所示，可以看到，在20轮时基本达到最终效果，训练集和测试集损失不再下降。</w:t>
      </w:r>
    </w:p>
    <w:p>
      <w:pPr>
        <w:jc w:val="both"/>
      </w:pPr>
      <w:r>
        <w:drawing>
          <wp:inline distT="0" distB="0" distL="114300" distR="114300">
            <wp:extent cx="5270500" cy="3042285"/>
            <wp:effectExtent l="0" t="0" r="6350" b="571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5" w:name="_Ref12188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9</w:t>
      </w:r>
      <w:r>
        <w:fldChar w:fldCharType="end"/>
      </w:r>
      <w:bookmarkEnd w:id="15"/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最终结果如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_Ref12443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所示，测试集准确率91.90%，训练集准确率99.98%，较之前略微下降，推测是多增加的残差网络规模造成了干扰，增加的网络规模也使训练更慢，故放弃此网络。</w:t>
      </w:r>
    </w:p>
    <w:p>
      <w:pPr>
        <w:jc w:val="center"/>
      </w:pPr>
      <w:r>
        <w:drawing>
          <wp:inline distT="0" distB="0" distL="114300" distR="114300">
            <wp:extent cx="3714750" cy="723900"/>
            <wp:effectExtent l="0" t="0" r="0" b="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6" w:name="_Ref1244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10</w:t>
      </w:r>
      <w:r>
        <w:fldChar w:fldCharType="end"/>
      </w:r>
      <w:bookmarkEnd w:id="16"/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4"/>
          <w:lang w:val="en-US" w:eastAsia="zh-CN" w:bidi="ar-SA"/>
        </w:rPr>
        <w:t>训练4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调整模型，使用[2,8,8,2] 规模的残差网络进行训练，学习率为动态学习率，初始0.05，每5轮乘0.2的系数（如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_Ref12981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）。</w:t>
      </w:r>
    </w:p>
    <w:p>
      <w:pPr>
        <w:bidi w:val="0"/>
        <w:jc w:val="center"/>
      </w:pPr>
      <w:r>
        <w:drawing>
          <wp:inline distT="0" distB="0" distL="114300" distR="114300">
            <wp:extent cx="5029200" cy="981075"/>
            <wp:effectExtent l="0" t="0" r="0" b="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eastAsia"/>
          <w:lang w:val="en-US" w:eastAsia="zh-CN"/>
        </w:rPr>
      </w:pPr>
      <w:bookmarkStart w:id="17" w:name="_Ref1298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11</w:t>
      </w:r>
      <w:r>
        <w:fldChar w:fldCharType="end"/>
      </w:r>
      <w:bookmarkEnd w:id="17"/>
    </w:p>
    <w:p>
      <w:r>
        <w:rPr>
          <w:rFonts w:hint="eastAsia"/>
          <w:lang w:val="en-US" w:eastAsia="zh-CN"/>
        </w:rPr>
        <w:t>训练30轮，得到的训练集与测试集的损失和正确率随训练轮数的关系如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_Ref13161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所示，可以看到，这次训练的模型拟合得更慢些，在30轮时才基本达到最佳值。</w:t>
      </w:r>
    </w:p>
    <w:p>
      <w:pPr>
        <w:pStyle w:val="5"/>
        <w:jc w:val="center"/>
      </w:pPr>
      <w:bookmarkStart w:id="18" w:name="_Ref12926"/>
      <w:r>
        <w:drawing>
          <wp:inline distT="0" distB="0" distL="114300" distR="114300">
            <wp:extent cx="5270500" cy="3042285"/>
            <wp:effectExtent l="0" t="0" r="6350" b="571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</w:p>
    <w:p>
      <w:pPr>
        <w:pStyle w:val="5"/>
        <w:jc w:val="center"/>
      </w:pPr>
      <w:bookmarkStart w:id="19" w:name="_Ref1316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12</w:t>
      </w:r>
      <w:r>
        <w:fldChar w:fldCharType="end"/>
      </w:r>
      <w:bookmarkEnd w:id="19"/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最终结果如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_Ref13533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所示，测试集准确率90.10%，训练集准确率97.65%，效果不佳，预计是模型规模过大导致的拟合不佳或者是模型仍未达到最佳值，因增加模型后训练开销更大，故不考虑此模型。</w:t>
      </w:r>
    </w:p>
    <w:p>
      <w:pPr>
        <w:jc w:val="center"/>
      </w:pPr>
      <w:r>
        <w:drawing>
          <wp:inline distT="0" distB="0" distL="114300" distR="114300">
            <wp:extent cx="3609975" cy="1047750"/>
            <wp:effectExtent l="0" t="0" r="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bookmarkStart w:id="20" w:name="_Ref1353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13</w:t>
      </w:r>
      <w:r>
        <w:fldChar w:fldCharType="end"/>
      </w:r>
      <w:bookmarkEnd w:id="20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4"/>
          <w:lang w:val="en-US" w:eastAsia="zh-CN" w:bidi="ar-SA"/>
        </w:rPr>
        <w:t>训练5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经过之前得测试后，得出残差块规模为[2,4,4,2]的网络效果较为理想，故使用该网络进行学习率的测试。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学习率为恒定的0.01，训练30轮，如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_Ref14611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</w:t>
      </w:r>
    </w:p>
    <w:p>
      <w:pPr>
        <w:jc w:val="center"/>
      </w:pPr>
      <w:r>
        <w:drawing>
          <wp:inline distT="0" distB="0" distL="114300" distR="114300">
            <wp:extent cx="4548505" cy="485775"/>
            <wp:effectExtent l="0" t="0" r="4445" b="0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1" w:name="_Ref1461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14</w:t>
      </w:r>
      <w:r>
        <w:fldChar w:fldCharType="end"/>
      </w:r>
      <w:bookmarkEnd w:id="2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训练30轮，得到的训练集与测试集的损失和正确率随训练轮数的关系如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_Ref14666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所示，可以看到，因初始学习率较小，这次训练的模型拟合得更慢，在30轮时才基本达到最佳值。</w:t>
      </w:r>
    </w:p>
    <w:p>
      <w:pPr>
        <w:jc w:val="center"/>
      </w:pPr>
      <w:r>
        <w:drawing>
          <wp:inline distT="0" distB="0" distL="114300" distR="114300">
            <wp:extent cx="5270500" cy="3042285"/>
            <wp:effectExtent l="0" t="0" r="6350" b="571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2" w:name="_Ref1466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15</w:t>
      </w:r>
      <w:r>
        <w:fldChar w:fldCharType="end"/>
      </w:r>
      <w:bookmarkEnd w:id="22"/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最终结果如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_Ref14830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所示，测试集准确率93.30%，训练集准确率98.78%，效果不错，或许仍有更佳表现的空间，但因学习率始终恒定，导致训练收敛较慢，开销较大，故在下一个训练中尝试更大的恒定学习率。</w:t>
      </w:r>
    </w:p>
    <w:p>
      <w:pPr>
        <w:jc w:val="center"/>
      </w:pPr>
      <w:r>
        <w:drawing>
          <wp:inline distT="0" distB="0" distL="114300" distR="114300">
            <wp:extent cx="3619500" cy="723900"/>
            <wp:effectExtent l="0" t="0" r="0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3" w:name="_Ref14830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16</w:t>
      </w:r>
      <w:r>
        <w:fldChar w:fldCharType="end"/>
      </w:r>
      <w:bookmarkEnd w:id="23"/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4"/>
          <w:lang w:val="en-US" w:eastAsia="zh-CN" w:bidi="ar-SA"/>
        </w:rPr>
        <w:t>训练6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残差块网络规模[2,4,4,2]，学习率恒定0.05，网络如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_Ref15209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jc w:val="center"/>
      </w:pPr>
      <w:r>
        <w:drawing>
          <wp:inline distT="0" distB="0" distL="114300" distR="114300">
            <wp:extent cx="4500880" cy="443230"/>
            <wp:effectExtent l="0" t="0" r="4445" b="4445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4" w:name="_Ref1520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17</w:t>
      </w:r>
      <w:r>
        <w:fldChar w:fldCharType="end"/>
      </w:r>
      <w:bookmarkEnd w:id="24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训练30轮，得到的训练集与测试集的损失和正确率随训练轮数的关系如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_Ref15267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18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所示，可以看到，因初始学习率较大，这次训练的模型拟合得快，在30轮时基本达到最佳值。</w:t>
      </w:r>
    </w:p>
    <w:p>
      <w:pPr>
        <w:jc w:val="center"/>
      </w:pPr>
      <w:r>
        <w:drawing>
          <wp:inline distT="0" distB="0" distL="114300" distR="114300">
            <wp:extent cx="3719195" cy="2146935"/>
            <wp:effectExtent l="0" t="0" r="5080" b="571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5" w:name="_Ref1526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18</w:t>
      </w:r>
      <w:r>
        <w:fldChar w:fldCharType="end"/>
      </w:r>
      <w:bookmarkEnd w:id="25"/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最终结果如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_Ref15382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19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所示，测试集准确率92.85%，训练集准确率98.71%，效果不错，或许仍有更佳表现的空间，但因学习率较大，无法找到较精细的拟合点，故在训练过程中模型的抖动较为严重。</w:t>
      </w:r>
    </w:p>
    <w:p>
      <w:pPr>
        <w:jc w:val="center"/>
      </w:pPr>
      <w:r>
        <w:drawing>
          <wp:inline distT="0" distB="0" distL="114300" distR="114300">
            <wp:extent cx="3771900" cy="752475"/>
            <wp:effectExtent l="0" t="0" r="0" b="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/>
          <w:lang w:val="en-US" w:eastAsia="zh-CN"/>
        </w:rPr>
      </w:pPr>
      <w:bookmarkStart w:id="26" w:name="_Ref1538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19</w:t>
      </w:r>
      <w:r>
        <w:fldChar w:fldCharType="end"/>
      </w:r>
      <w:bookmarkEnd w:id="26"/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实验2的基础上，通过修改数据集的格式和神经网络的结构，完成了对两张MINIST图片的比较二分类任务，使我更深入了解了如何取处理torch的Dataset数据集以及如何面向数据集修改神经网络的结构，并且对Tensor的形状了解更为深入。</w:t>
      </w:r>
      <w:bookmarkStart w:id="27" w:name="_GoBack"/>
      <w:bookmarkEnd w:id="27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2357935"/>
    <w:multiLevelType w:val="multilevel"/>
    <w:tmpl w:val="5235793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20569"/>
    <w:rsid w:val="1A9562EC"/>
    <w:rsid w:val="21AE03CF"/>
    <w:rsid w:val="277935CE"/>
    <w:rsid w:val="41D97FD7"/>
    <w:rsid w:val="48B11798"/>
    <w:rsid w:val="49746ECC"/>
    <w:rsid w:val="4E8C21F2"/>
    <w:rsid w:val="4F564B9D"/>
    <w:rsid w:val="51C23005"/>
    <w:rsid w:val="547E4855"/>
    <w:rsid w:val="55216FE9"/>
    <w:rsid w:val="5D44590F"/>
    <w:rsid w:val="5D9A7139"/>
    <w:rsid w:val="76167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883" w:firstLineChars="20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黑体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240" w:lineRule="auto"/>
      <w:ind w:firstLine="0" w:firstLineChars="0"/>
      <w:outlineLvl w:val="2"/>
    </w:pPr>
    <w:rPr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Office_11.8.2.11718_F1E327BC-269C-435d-A152-05C5408002CA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2023-12-07T13:35:00Z</dcterms:created>
  <dc:creator>harsa</dc:creator>
  <cp:lastModifiedBy>harsamker</cp:lastModifiedBy>
  <dcterms:modified xsi:type="dcterms:W3CDTF">2023-12-14T09:08:38Z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2052-11.8.2.11718</vt:lpwstr>
  </property>
  <property fmtid="{D5CDD505-2E9C-101B-9397-08002B2CF9AE}" pid="3" name="ICV">
    <vt:lpwstr>9EA9D66556114F9A80F1D188C01D2DB5</vt:lpwstr>
  </property>
</Properties>
</file>