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ind w:left="425" w:leftChars="0" w:hanging="425" w:firstLineChars="0"/>
        <w:rPr>
          <w:rFonts w:hint="default"/>
          <w:lang w:val="en-US" w:eastAsia="zh-CN"/>
        </w:rPr>
      </w:pPr>
      <w:r>
        <w:rPr>
          <w:rFonts w:hint="eastAsia"/>
          <w:lang w:val="en-US" w:eastAsia="zh-CN"/>
        </w:rPr>
        <w:t>可视化结果</w:t>
      </w:r>
    </w:p>
    <w:p>
      <w:pPr>
        <w:rPr>
          <w:rFonts w:hint="default"/>
          <w:lang w:val="en-US" w:eastAsia="zh-CN"/>
        </w:rPr>
      </w:pPr>
      <w:r>
        <w:rPr>
          <w:rFonts w:hint="eastAsia"/>
          <w:lang w:val="en-US" w:eastAsia="zh-CN"/>
        </w:rPr>
        <w:t>在本次实验中，使用了grad-cam库完成了这次的Grad-CAM和LayerCAM图像可解释化，得到的结果如所示。</w:t>
      </w:r>
    </w:p>
    <w:p>
      <w:pPr>
        <w:jc w:val="center"/>
      </w:pPr>
      <w:r>
        <w:drawing>
          <wp:inline distT="0" distB="0" distL="114300" distR="114300">
            <wp:extent cx="5269865" cy="3792220"/>
            <wp:effectExtent l="0" t="0" r="6985"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9865" cy="3792220"/>
                    </a:xfrm>
                    <a:prstGeom prst="rect">
                      <a:avLst/>
                    </a:prstGeom>
                    <a:noFill/>
                    <a:ln>
                      <a:noFill/>
                    </a:ln>
                  </pic:spPr>
                </pic:pic>
              </a:graphicData>
            </a:graphic>
          </wp:inline>
        </w:drawing>
      </w:r>
    </w:p>
    <w:p>
      <w:pPr>
        <w:pStyle w:val="5"/>
        <w:jc w:val="center"/>
        <w:rPr>
          <w:rFonts w:hint="eastAsia"/>
          <w:lang w:val="en-US" w:eastAsia="zh-CN"/>
        </w:rPr>
      </w:pPr>
      <w:bookmarkStart w:id="0" w:name="_Ref30858"/>
      <w:bookmarkStart w:id="1" w:name="_Ref30829"/>
      <w:r>
        <w:t xml:space="preserve">图 </w:t>
      </w:r>
      <w:r>
        <w:fldChar w:fldCharType="begin"/>
      </w:r>
      <w:r>
        <w:instrText xml:space="preserve"> SEQ 图 \* ARABIC </w:instrText>
      </w:r>
      <w:r>
        <w:fldChar w:fldCharType="separate"/>
      </w:r>
      <w:r>
        <w:t>1</w:t>
      </w:r>
      <w:r>
        <w:fldChar w:fldCharType="end"/>
      </w:r>
      <w:bookmarkEnd w:id="0"/>
      <w:r>
        <w:rPr>
          <w:rFonts w:hint="eastAsia"/>
          <w:lang w:val="en-US" w:eastAsia="zh-CN"/>
        </w:rPr>
        <w:t xml:space="preserve"> 图像可解释化结果</w:t>
      </w:r>
      <w:bookmarkEnd w:id="1"/>
    </w:p>
    <w:p>
      <w:pPr>
        <w:pStyle w:val="2"/>
        <w:numPr>
          <w:ilvl w:val="0"/>
          <w:numId w:val="1"/>
        </w:numPr>
        <w:bidi w:val="0"/>
        <w:ind w:left="425" w:leftChars="0" w:hanging="425" w:firstLineChars="0"/>
        <w:rPr>
          <w:rFonts w:hint="default"/>
          <w:lang w:val="en-US" w:eastAsia="zh-CN"/>
        </w:rPr>
      </w:pPr>
      <w:r>
        <w:rPr>
          <w:rFonts w:hint="eastAsia"/>
          <w:lang w:val="en-US" w:eastAsia="zh-CN"/>
        </w:rPr>
        <w:t>实现过程</w:t>
      </w:r>
    </w:p>
    <w:p>
      <w:pPr>
        <w:rPr>
          <w:rFonts w:hint="default"/>
          <w:lang w:val="en-US" w:eastAsia="zh-CN"/>
        </w:rPr>
      </w:pPr>
      <w:r>
        <w:rPr>
          <w:rFonts w:hint="eastAsia"/>
          <w:lang w:val="en-US" w:eastAsia="zh-CN"/>
        </w:rPr>
        <w:t>加载模型，首先是对使用的torch_alex.pth预训练模型进行打印，得到模型的结构，以确定要对模型哪一层进行Grad-CAM和LayerCAM可视化分析</w:t>
      </w:r>
    </w:p>
    <w:p>
      <w:pPr>
        <w:rPr>
          <w:rFonts w:hint="default"/>
          <w:lang w:val="en-US" w:eastAsia="zh-CN"/>
        </w:rPr>
      </w:pPr>
      <w:r>
        <w:rPr>
          <w:rFonts w:hint="default"/>
          <w:lang w:val="en-US" w:eastAsia="zh-CN"/>
        </w:rPr>
        <w:t>AlexNet(</w:t>
      </w:r>
    </w:p>
    <w:p>
      <w:pPr>
        <w:rPr>
          <w:rFonts w:hint="default"/>
          <w:lang w:val="en-US" w:eastAsia="zh-CN"/>
        </w:rPr>
      </w:pPr>
      <w:r>
        <w:rPr>
          <w:rFonts w:hint="default"/>
          <w:lang w:val="en-US" w:eastAsia="zh-CN"/>
        </w:rPr>
        <w:t xml:space="preserve">  (features): Sequential(</w:t>
      </w:r>
    </w:p>
    <w:p>
      <w:pPr>
        <w:rPr>
          <w:rFonts w:hint="default"/>
          <w:lang w:val="en-US" w:eastAsia="zh-CN"/>
        </w:rPr>
      </w:pPr>
      <w:r>
        <w:rPr>
          <w:rFonts w:hint="default"/>
          <w:lang w:val="en-US" w:eastAsia="zh-CN"/>
        </w:rPr>
        <w:t xml:space="preserve">    (0): Conv2d(3, 64, kernel_size=(11, 11), stride=(4, 4), padding=(2, 2))</w:t>
      </w:r>
    </w:p>
    <w:p>
      <w:pPr>
        <w:rPr>
          <w:rFonts w:hint="default"/>
          <w:lang w:val="en-US" w:eastAsia="zh-CN"/>
        </w:rPr>
      </w:pPr>
      <w:r>
        <w:rPr>
          <w:rFonts w:hint="default"/>
          <w:lang w:val="en-US" w:eastAsia="zh-CN"/>
        </w:rPr>
        <w:t xml:space="preserve">    (1): ReLU(inplace=True)</w:t>
      </w:r>
    </w:p>
    <w:p>
      <w:pPr>
        <w:rPr>
          <w:rFonts w:hint="default"/>
          <w:lang w:val="en-US" w:eastAsia="zh-CN"/>
        </w:rPr>
      </w:pPr>
      <w:r>
        <w:rPr>
          <w:rFonts w:hint="default"/>
          <w:lang w:val="en-US" w:eastAsia="zh-CN"/>
        </w:rPr>
        <w:t xml:space="preserve">    (2): MaxPool2d(kernel_size=3, stride=2, padding=0, dilation=1, ceil_mode=False)</w:t>
      </w:r>
    </w:p>
    <w:p>
      <w:pPr>
        <w:rPr>
          <w:rFonts w:hint="default"/>
          <w:lang w:val="en-US" w:eastAsia="zh-CN"/>
        </w:rPr>
      </w:pPr>
      <w:r>
        <w:rPr>
          <w:rFonts w:hint="default"/>
          <w:lang w:val="en-US" w:eastAsia="zh-CN"/>
        </w:rPr>
        <w:t xml:space="preserve">    (3): Conv2d(64, 192, kernel_size=(5, 5), stride=(1, 1), padding=(2, 2))</w:t>
      </w:r>
    </w:p>
    <w:p>
      <w:pPr>
        <w:rPr>
          <w:rFonts w:hint="default"/>
          <w:lang w:val="en-US" w:eastAsia="zh-CN"/>
        </w:rPr>
      </w:pPr>
      <w:r>
        <w:rPr>
          <w:rFonts w:hint="default"/>
          <w:lang w:val="en-US" w:eastAsia="zh-CN"/>
        </w:rPr>
        <w:t xml:space="preserve">    (4): ReLU(inplace=True)</w:t>
      </w:r>
    </w:p>
    <w:p>
      <w:pPr>
        <w:rPr>
          <w:rFonts w:hint="default"/>
          <w:lang w:val="en-US" w:eastAsia="zh-CN"/>
        </w:rPr>
      </w:pPr>
      <w:r>
        <w:rPr>
          <w:rFonts w:hint="default"/>
          <w:lang w:val="en-US" w:eastAsia="zh-CN"/>
        </w:rPr>
        <w:t xml:space="preserve">    (5): MaxPool2d(kernel_size=3, stride=2, padding=0, dilation=1, ceil_mode=False)</w:t>
      </w:r>
    </w:p>
    <w:p>
      <w:pPr>
        <w:rPr>
          <w:rFonts w:hint="default"/>
          <w:lang w:val="en-US" w:eastAsia="zh-CN"/>
        </w:rPr>
      </w:pPr>
      <w:r>
        <w:rPr>
          <w:rFonts w:hint="default"/>
          <w:lang w:val="en-US" w:eastAsia="zh-CN"/>
        </w:rPr>
        <w:t xml:space="preserve">    (6): Conv2d(192, 384, kernel_size=(3, 3), stride=(1, 1), padding=(1, 1))</w:t>
      </w:r>
    </w:p>
    <w:p>
      <w:pPr>
        <w:rPr>
          <w:rFonts w:hint="default"/>
          <w:lang w:val="en-US" w:eastAsia="zh-CN"/>
        </w:rPr>
      </w:pPr>
      <w:r>
        <w:rPr>
          <w:rFonts w:hint="default"/>
          <w:lang w:val="en-US" w:eastAsia="zh-CN"/>
        </w:rPr>
        <w:t xml:space="preserve">    (7): ReLU(inplace=True)</w:t>
      </w:r>
    </w:p>
    <w:p>
      <w:pPr>
        <w:rPr>
          <w:rFonts w:hint="default"/>
          <w:lang w:val="en-US" w:eastAsia="zh-CN"/>
        </w:rPr>
      </w:pPr>
      <w:r>
        <w:rPr>
          <w:rFonts w:hint="default"/>
          <w:lang w:val="en-US" w:eastAsia="zh-CN"/>
        </w:rPr>
        <w:t xml:space="preserve">    (8): Conv2d(384, 256, kernel_size=(3, 3), stride=(1, 1), padding=(1, 1))</w:t>
      </w:r>
    </w:p>
    <w:p>
      <w:pPr>
        <w:rPr>
          <w:rFonts w:hint="default"/>
          <w:lang w:val="en-US" w:eastAsia="zh-CN"/>
        </w:rPr>
      </w:pPr>
      <w:r>
        <w:rPr>
          <w:rFonts w:hint="default"/>
          <w:lang w:val="en-US" w:eastAsia="zh-CN"/>
        </w:rPr>
        <w:t xml:space="preserve">    (9): ReLU(inplace=True)</w:t>
      </w:r>
    </w:p>
    <w:p>
      <w:pPr>
        <w:rPr>
          <w:rFonts w:hint="default"/>
          <w:lang w:val="en-US" w:eastAsia="zh-CN"/>
        </w:rPr>
      </w:pPr>
      <w:r>
        <w:rPr>
          <w:rFonts w:hint="default"/>
          <w:lang w:val="en-US" w:eastAsia="zh-CN"/>
        </w:rPr>
        <w:t xml:space="preserve">    </w:t>
      </w:r>
      <w:r>
        <w:rPr>
          <w:rFonts w:hint="default"/>
          <w:color w:val="FF0000"/>
          <w:lang w:val="en-US" w:eastAsia="zh-CN"/>
        </w:rPr>
        <w:t>(10): Conv2d(256, 256, kernel_size=(3, 3), stride=(1, 1), padding=(1, 1))</w:t>
      </w:r>
    </w:p>
    <w:p>
      <w:pPr>
        <w:rPr>
          <w:rFonts w:hint="default"/>
          <w:lang w:val="en-US" w:eastAsia="zh-CN"/>
        </w:rPr>
      </w:pPr>
      <w:r>
        <w:rPr>
          <w:rFonts w:hint="default"/>
          <w:lang w:val="en-US" w:eastAsia="zh-CN"/>
        </w:rPr>
        <w:t xml:space="preserve">    (11): ReLU(inplace=True)</w:t>
      </w:r>
    </w:p>
    <w:p>
      <w:pPr>
        <w:rPr>
          <w:rFonts w:hint="default"/>
          <w:lang w:val="en-US" w:eastAsia="zh-CN"/>
        </w:rPr>
      </w:pPr>
      <w:r>
        <w:rPr>
          <w:rFonts w:hint="default"/>
          <w:lang w:val="en-US" w:eastAsia="zh-CN"/>
        </w:rPr>
        <w:t xml:space="preserve">    (12): MaxPool2d(kernel_size=3, stride=2, padding=0, dilation=1, ceil_mode=False)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(avgpool): AdaptiveAvgPool2d(output_size=(6, 6))</w:t>
      </w:r>
    </w:p>
    <w:p>
      <w:pPr>
        <w:rPr>
          <w:rFonts w:hint="default"/>
          <w:lang w:val="en-US" w:eastAsia="zh-CN"/>
        </w:rPr>
      </w:pPr>
      <w:r>
        <w:rPr>
          <w:rFonts w:hint="default"/>
          <w:lang w:val="en-US" w:eastAsia="zh-CN"/>
        </w:rPr>
        <w:t xml:space="preserve">  (classifier): Sequential(</w:t>
      </w:r>
    </w:p>
    <w:p>
      <w:pPr>
        <w:rPr>
          <w:rFonts w:hint="default"/>
          <w:lang w:val="en-US" w:eastAsia="zh-CN"/>
        </w:rPr>
      </w:pPr>
      <w:r>
        <w:rPr>
          <w:rFonts w:hint="default"/>
          <w:lang w:val="en-US" w:eastAsia="zh-CN"/>
        </w:rPr>
        <w:t xml:space="preserve">    (0): Dropout(p=0.5, inplace=False)</w:t>
      </w:r>
    </w:p>
    <w:p>
      <w:pPr>
        <w:rPr>
          <w:rFonts w:hint="default"/>
          <w:lang w:val="en-US" w:eastAsia="zh-CN"/>
        </w:rPr>
      </w:pPr>
      <w:r>
        <w:rPr>
          <w:rFonts w:hint="default"/>
          <w:lang w:val="en-US" w:eastAsia="zh-CN"/>
        </w:rPr>
        <w:t xml:space="preserve">    (1): Linear(in_features=9216, out_features=4096, bias=True)</w:t>
      </w:r>
    </w:p>
    <w:p>
      <w:pPr>
        <w:rPr>
          <w:rFonts w:hint="default"/>
          <w:lang w:val="en-US" w:eastAsia="zh-CN"/>
        </w:rPr>
      </w:pPr>
      <w:r>
        <w:rPr>
          <w:rFonts w:hint="default"/>
          <w:lang w:val="en-US" w:eastAsia="zh-CN"/>
        </w:rPr>
        <w:t xml:space="preserve">    (2): ReLU(inplace=True)</w:t>
      </w:r>
    </w:p>
    <w:p>
      <w:pPr>
        <w:rPr>
          <w:rFonts w:hint="default"/>
          <w:lang w:val="en-US" w:eastAsia="zh-CN"/>
        </w:rPr>
      </w:pPr>
      <w:r>
        <w:rPr>
          <w:rFonts w:hint="default"/>
          <w:lang w:val="en-US" w:eastAsia="zh-CN"/>
        </w:rPr>
        <w:t xml:space="preserve">    (3): Dropout(p=0.5, inplace=False)</w:t>
      </w:r>
    </w:p>
    <w:p>
      <w:pPr>
        <w:rPr>
          <w:rFonts w:hint="default"/>
          <w:lang w:val="en-US" w:eastAsia="zh-CN"/>
        </w:rPr>
      </w:pPr>
      <w:r>
        <w:rPr>
          <w:rFonts w:hint="default"/>
          <w:lang w:val="en-US" w:eastAsia="zh-CN"/>
        </w:rPr>
        <w:t xml:space="preserve">    (4): Linear(in_features=4096, out_features=4096, bias=True)</w:t>
      </w:r>
    </w:p>
    <w:p>
      <w:pPr>
        <w:rPr>
          <w:rFonts w:hint="default"/>
          <w:lang w:val="en-US" w:eastAsia="zh-CN"/>
        </w:rPr>
      </w:pPr>
      <w:r>
        <w:rPr>
          <w:rFonts w:hint="default"/>
          <w:lang w:val="en-US" w:eastAsia="zh-CN"/>
        </w:rPr>
        <w:t xml:space="preserve">    (5): ReLU(inplace=True)</w:t>
      </w:r>
    </w:p>
    <w:p>
      <w:pPr>
        <w:rPr>
          <w:rFonts w:hint="default"/>
          <w:lang w:val="en-US" w:eastAsia="zh-CN"/>
        </w:rPr>
      </w:pPr>
      <w:r>
        <w:rPr>
          <w:rFonts w:hint="default"/>
          <w:lang w:val="en-US" w:eastAsia="zh-CN"/>
        </w:rPr>
        <w:t xml:space="preserve">    (6): Linear(in_features=4096, out_features=2, bias=True)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eastAsia"/>
          <w:color w:val="auto"/>
          <w:lang w:val="en-US" w:eastAsia="zh-CN"/>
        </w:rPr>
      </w:pPr>
      <w:r>
        <w:rPr>
          <w:rFonts w:hint="eastAsia"/>
          <w:lang w:val="en-US" w:eastAsia="zh-CN"/>
        </w:rPr>
        <w:t>通过阅读以上模型结构，不难发现，最后一层卷积层为</w:t>
      </w:r>
      <w:r>
        <w:rPr>
          <w:rFonts w:hint="eastAsia"/>
          <w:color w:val="FF0000"/>
          <w:lang w:val="en-US" w:eastAsia="zh-CN"/>
        </w:rPr>
        <w:t>标红</w:t>
      </w:r>
      <w:r>
        <w:rPr>
          <w:rFonts w:hint="eastAsia"/>
          <w:lang w:val="en-US" w:eastAsia="zh-CN"/>
        </w:rPr>
        <w:t>的层所示，</w:t>
      </w:r>
      <w:r>
        <w:rPr>
          <w:rFonts w:hint="eastAsia"/>
          <w:color w:val="auto"/>
          <w:lang w:val="en-US" w:eastAsia="zh-CN"/>
        </w:rPr>
        <w:t>即</w:t>
      </w:r>
      <w:r>
        <w:rPr>
          <w:rFonts w:hint="default"/>
          <w:color w:val="auto"/>
          <w:lang w:val="en-US" w:eastAsia="zh-CN"/>
        </w:rPr>
        <w:t>(10): Conv2d(256, 256, kernel_size=(3, 3), stride=(1, 1), padding=(1, 1))</w:t>
      </w:r>
      <w:r>
        <w:rPr>
          <w:rFonts w:hint="eastAsia"/>
          <w:color w:val="auto"/>
          <w:lang w:val="en-US" w:eastAsia="zh-CN"/>
        </w:rPr>
        <w:t>，第10层，所以对该层进行Grad-CAM和LayerCAM解释。</w:t>
      </w:r>
    </w:p>
    <w:p>
      <w:pPr>
        <w:ind w:left="0" w:leftChars="0" w:firstLine="420" w:firstLineChars="0"/>
        <w:rPr>
          <w:rFonts w:hint="default"/>
          <w:color w:val="auto"/>
          <w:lang w:val="en-US" w:eastAsia="zh-CN"/>
        </w:rPr>
      </w:pPr>
      <w:r>
        <w:rPr>
          <w:rFonts w:hint="eastAsia"/>
          <w:color w:val="auto"/>
          <w:lang w:val="en-US" w:eastAsia="zh-CN"/>
        </w:rPr>
        <w:t>首先是对图像进行预处理，将图像大小调整为224x224像素，然后进行归一化，转换为Tensor张量并返回，如</w:t>
      </w:r>
      <w:r>
        <w:rPr>
          <w:rFonts w:hint="eastAsia"/>
          <w:color w:val="auto"/>
          <w:lang w:val="en-US" w:eastAsia="zh-CN"/>
        </w:rPr>
        <w:fldChar w:fldCharType="begin"/>
      </w:r>
      <w:r>
        <w:rPr>
          <w:rFonts w:hint="eastAsia"/>
          <w:color w:val="auto"/>
          <w:lang w:val="en-US" w:eastAsia="zh-CN"/>
        </w:rPr>
        <w:instrText xml:space="preserve"> REF _Ref29924 \h </w:instrText>
      </w:r>
      <w:r>
        <w:rPr>
          <w:rFonts w:hint="eastAsia"/>
          <w:color w:val="auto"/>
          <w:lang w:val="en-US" w:eastAsia="zh-CN"/>
        </w:rPr>
        <w:fldChar w:fldCharType="separate"/>
      </w:r>
      <w:r>
        <w:t>图 2</w:t>
      </w:r>
      <w:r>
        <w:rPr>
          <w:rFonts w:hint="eastAsia"/>
          <w:color w:val="auto"/>
          <w:lang w:val="en-US" w:eastAsia="zh-CN"/>
        </w:rPr>
        <w:fldChar w:fldCharType="end"/>
      </w:r>
      <w:r>
        <w:rPr>
          <w:rFonts w:hint="eastAsia"/>
          <w:color w:val="auto"/>
          <w:lang w:val="en-US" w:eastAsia="zh-CN"/>
        </w:rPr>
        <w:t>所示</w:t>
      </w:r>
    </w:p>
    <w:p>
      <w:pPr>
        <w:ind w:left="0" w:leftChars="0" w:firstLine="420" w:firstLineChars="0"/>
        <w:jc w:val="center"/>
      </w:pPr>
      <w:r>
        <w:drawing>
          <wp:inline distT="0" distB="0" distL="114300" distR="114300">
            <wp:extent cx="5268595" cy="1661795"/>
            <wp:effectExtent l="0" t="0" r="825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68595" cy="1661795"/>
                    </a:xfrm>
                    <a:prstGeom prst="rect">
                      <a:avLst/>
                    </a:prstGeom>
                    <a:noFill/>
                    <a:ln>
                      <a:noFill/>
                    </a:ln>
                  </pic:spPr>
                </pic:pic>
              </a:graphicData>
            </a:graphic>
          </wp:inline>
        </w:drawing>
      </w:r>
    </w:p>
    <w:p>
      <w:pPr>
        <w:pStyle w:val="5"/>
        <w:ind w:left="0" w:leftChars="0" w:firstLine="420" w:firstLineChars="0"/>
        <w:jc w:val="center"/>
        <w:rPr>
          <w:rFonts w:hint="eastAsia"/>
          <w:lang w:val="en-US" w:eastAsia="zh-CN"/>
        </w:rPr>
      </w:pPr>
      <w:bookmarkStart w:id="2" w:name="_Ref29924"/>
      <w:r>
        <w:t xml:space="preserve">图 </w:t>
      </w:r>
      <w:r>
        <w:fldChar w:fldCharType="begin"/>
      </w:r>
      <w:r>
        <w:instrText xml:space="preserve"> SEQ 图 \* ARABIC </w:instrText>
      </w:r>
      <w:r>
        <w:fldChar w:fldCharType="separate"/>
      </w:r>
      <w:r>
        <w:t>2</w:t>
      </w:r>
      <w:r>
        <w:fldChar w:fldCharType="end"/>
      </w:r>
      <w:bookmarkEnd w:id="2"/>
      <w:r>
        <w:rPr>
          <w:rFonts w:hint="eastAsia"/>
          <w:lang w:val="en-US" w:eastAsia="zh-CN"/>
        </w:rPr>
        <w:t xml:space="preserve"> 图像预处理</w:t>
      </w:r>
    </w:p>
    <w:p>
      <w:pPr>
        <w:jc w:val="both"/>
        <w:rPr>
          <w:rFonts w:hint="default" w:eastAsiaTheme="minorEastAsia"/>
          <w:lang w:val="en-US" w:eastAsia="zh-CN"/>
        </w:rPr>
      </w:pPr>
      <w:r>
        <w:rPr>
          <w:rFonts w:hint="eastAsia"/>
        </w:rPr>
        <w:t>定义获取激活和梯度的钩子函数</w:t>
      </w:r>
      <w:r>
        <w:rPr>
          <w:rFonts w:hint="eastAsia"/>
          <w:lang w:eastAsia="zh-CN"/>
        </w:rPr>
        <w:t>，</w:t>
      </w:r>
      <w:r>
        <w:rPr>
          <w:rFonts w:hint="eastAsia"/>
          <w:lang w:val="en-US" w:eastAsia="zh-CN"/>
        </w:rPr>
        <w:t>如下图所示，以获取正向传播的激活和反向传播时的梯度</w:t>
      </w:r>
    </w:p>
    <w:p>
      <w:pPr>
        <w:jc w:val="center"/>
      </w:pPr>
      <w:r>
        <w:drawing>
          <wp:inline distT="0" distB="0" distL="114300" distR="114300">
            <wp:extent cx="3324225" cy="1009650"/>
            <wp:effectExtent l="0" t="0" r="9525"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8"/>
                    <a:stretch>
                      <a:fillRect/>
                    </a:stretch>
                  </pic:blipFill>
                  <pic:spPr>
                    <a:xfrm>
                      <a:off x="0" y="0"/>
                      <a:ext cx="3324225" cy="1009650"/>
                    </a:xfrm>
                    <a:prstGeom prst="rect">
                      <a:avLst/>
                    </a:prstGeom>
                    <a:noFill/>
                    <a:ln>
                      <a:noFill/>
                    </a:ln>
                  </pic:spPr>
                </pic:pic>
              </a:graphicData>
            </a:graphic>
          </wp:inline>
        </w:drawing>
      </w:r>
    </w:p>
    <w:p>
      <w:pPr>
        <w:jc w:val="left"/>
        <w:rPr>
          <w:rFonts w:hint="default" w:eastAsiaTheme="minorEastAsia"/>
          <w:lang w:val="en-US" w:eastAsia="zh-CN"/>
        </w:rPr>
      </w:pPr>
      <w:r>
        <w:rPr>
          <w:rFonts w:hint="eastAsia"/>
          <w:lang w:val="en-US" w:eastAsia="zh-CN"/>
        </w:rPr>
        <w:t>之后便可以计算LayerCAM，首先先对图像预处理，切换为浮点数格式啊，然后进行前向和反向传播，获取图像目标类别的激活度和反向传播中的梯度，然后计算cam，进行逐像素相乘求和，然后通过ReLU函数去除负值，并且归一化，然后将生成的彩色热力图叠加到原图像即可，代码如下图所示。</w:t>
      </w:r>
    </w:p>
    <w:p>
      <w:pPr>
        <w:jc w:val="both"/>
      </w:pPr>
      <w:r>
        <w:rPr>
          <w:rFonts w:hint="eastAsia"/>
          <w:lang w:eastAsia="zh-CN"/>
        </w:rPr>
        <w:t>，</w:t>
      </w:r>
      <w:r>
        <w:drawing>
          <wp:inline distT="0" distB="0" distL="114300" distR="114300">
            <wp:extent cx="5273040" cy="3703955"/>
            <wp:effectExtent l="0" t="0" r="3810" b="1079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9"/>
                    <a:stretch>
                      <a:fillRect/>
                    </a:stretch>
                  </pic:blipFill>
                  <pic:spPr>
                    <a:xfrm>
                      <a:off x="0" y="0"/>
                      <a:ext cx="5273040" cy="370395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对GradCAM方法，于LayerCAM方法的区别主要在cam的计算方法上，Gradcam在创建钩子后，获取目标层维度的梯度，然后对于目标层的每个通道（channel），都将梯度乘以相应的激活，以突出对目标类别预测的贡献度，如下图所示</w:t>
      </w:r>
    </w:p>
    <w:p>
      <w:pPr>
        <w:jc w:val="both"/>
      </w:pPr>
      <w:r>
        <w:drawing>
          <wp:inline distT="0" distB="0" distL="114300" distR="114300">
            <wp:extent cx="4171950" cy="876300"/>
            <wp:effectExtent l="0" t="0" r="0"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0"/>
                    <a:stretch>
                      <a:fillRect/>
                    </a:stretch>
                  </pic:blipFill>
                  <pic:spPr>
                    <a:xfrm>
                      <a:off x="0" y="0"/>
                      <a:ext cx="4171950" cy="876300"/>
                    </a:xfrm>
                    <a:prstGeom prst="rect">
                      <a:avLst/>
                    </a:prstGeom>
                    <a:noFill/>
                    <a:ln>
                      <a:noFill/>
                    </a:ln>
                  </pic:spPr>
                </pic:pic>
              </a:graphicData>
            </a:graphic>
          </wp:inline>
        </w:drawing>
      </w:r>
    </w:p>
    <w:p>
      <w:pPr>
        <w:jc w:val="both"/>
        <w:rPr>
          <w:rFonts w:hint="default" w:eastAsiaTheme="minorEastAsia"/>
          <w:lang w:val="en-US" w:eastAsia="zh-CN"/>
        </w:rPr>
      </w:pPr>
      <w:r>
        <w:rPr>
          <w:rFonts w:hint="eastAsia"/>
          <w:lang w:val="en-US" w:eastAsia="zh-CN"/>
        </w:rPr>
        <w:t>完整代码如下图所示</w:t>
      </w:r>
    </w:p>
    <w:p>
      <w:pPr>
        <w:jc w:val="center"/>
        <w:rPr>
          <w:rFonts w:hint="default" w:eastAsiaTheme="minorEastAsia"/>
          <w:lang w:val="en-US" w:eastAsia="zh-CN"/>
        </w:rPr>
      </w:pPr>
      <w:r>
        <w:drawing>
          <wp:inline distT="0" distB="0" distL="114300" distR="114300">
            <wp:extent cx="5017135" cy="3594100"/>
            <wp:effectExtent l="0" t="0" r="12065" b="635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1"/>
                    <a:stretch>
                      <a:fillRect/>
                    </a:stretch>
                  </pic:blipFill>
                  <pic:spPr>
                    <a:xfrm>
                      <a:off x="0" y="0"/>
                      <a:ext cx="5017135" cy="3594100"/>
                    </a:xfrm>
                    <a:prstGeom prst="rect">
                      <a:avLst/>
                    </a:prstGeom>
                    <a:noFill/>
                    <a:ln>
                      <a:noFill/>
                    </a:ln>
                  </pic:spPr>
                </pic:pic>
              </a:graphicData>
            </a:graphic>
          </wp:inline>
        </w:drawing>
      </w:r>
    </w:p>
    <w:p>
      <w:pPr>
        <w:pStyle w:val="2"/>
        <w:numPr>
          <w:ilvl w:val="0"/>
          <w:numId w:val="1"/>
        </w:numPr>
        <w:bidi w:val="0"/>
        <w:ind w:left="425" w:leftChars="0" w:hanging="425" w:firstLineChars="0"/>
        <w:rPr>
          <w:rFonts w:hint="default"/>
          <w:lang w:val="en-US" w:eastAsia="zh-CN"/>
        </w:rPr>
      </w:pPr>
      <w:r>
        <w:rPr>
          <w:rFonts w:hint="eastAsia"/>
          <w:lang w:val="en-US" w:eastAsia="zh-CN"/>
        </w:rPr>
        <w:t>结果分析</w:t>
      </w:r>
    </w:p>
    <w:p>
      <w:pPr>
        <w:rPr>
          <w:rFonts w:hint="default"/>
          <w:lang w:val="en-US" w:eastAsia="zh-CN"/>
        </w:rPr>
      </w:pPr>
      <w:r>
        <w:rPr>
          <w:rFonts w:hint="eastAsia"/>
          <w:lang w:val="en-US" w:eastAsia="zh-CN"/>
        </w:rPr>
        <w:t>对下图结果（即</w:t>
      </w:r>
      <w:r>
        <w:rPr>
          <w:rFonts w:hint="eastAsia"/>
          <w:lang w:val="en-US" w:eastAsia="zh-CN"/>
        </w:rPr>
        <w:fldChar w:fldCharType="begin"/>
      </w:r>
      <w:r>
        <w:rPr>
          <w:rFonts w:hint="eastAsia"/>
          <w:lang w:val="en-US" w:eastAsia="zh-CN"/>
        </w:rPr>
        <w:instrText xml:space="preserve"> REF _Ref30858 \h </w:instrText>
      </w:r>
      <w:r>
        <w:rPr>
          <w:rFonts w:hint="eastAsia"/>
          <w:lang w:val="en-US" w:eastAsia="zh-CN"/>
        </w:rPr>
        <w:fldChar w:fldCharType="separate"/>
      </w:r>
      <w:r>
        <w:t>图 1</w:t>
      </w:r>
      <w:r>
        <w:rPr>
          <w:rFonts w:hint="eastAsia"/>
          <w:lang w:val="en-US" w:eastAsia="zh-CN"/>
        </w:rPr>
        <w:fldChar w:fldCharType="end"/>
      </w:r>
      <w:r>
        <w:rPr>
          <w:rFonts w:hint="eastAsia"/>
          <w:lang w:val="en-US" w:eastAsia="zh-CN"/>
        </w:rPr>
        <w:t>），采用Grad-CAM和LayerCAM对图像进行可解释化分析得到的结果略有不同。可以看出，在IMG 0和IMG 1中，Grad-CAM方法的可解释结果于LayerCAM相似，但LayerCAM对图片中指定类别物体的贡献划分得更为精准。但在第三张图IMG2中，Grad-CAM对图像中物体对该类别贡献预测出现了很大偏差，而LayerCAM则没有，推测是目标卷积层丢失了梯度信息，导致结果出现偏差。</w:t>
      </w:r>
    </w:p>
    <w:p>
      <w:pPr>
        <w:rPr>
          <w:rFonts w:hint="eastAsia"/>
          <w:lang w:val="en-US" w:eastAsia="zh-CN"/>
        </w:rPr>
      </w:pPr>
      <w:r>
        <w:rPr>
          <w:rFonts w:hint="eastAsia"/>
          <w:lang w:val="en-US" w:eastAsia="zh-CN"/>
        </w:rPr>
        <w:t>原因：</w:t>
      </w:r>
    </w:p>
    <w:p>
      <w:pPr>
        <w:rPr>
          <w:rFonts w:hint="eastAsia"/>
          <w:lang w:val="en-US" w:eastAsia="zh-CN"/>
        </w:rPr>
      </w:pPr>
      <w:r>
        <w:rPr>
          <w:rFonts w:hint="eastAsia"/>
          <w:lang w:val="en-US" w:eastAsia="zh-CN"/>
        </w:rPr>
        <w:t>Grad-CAM与LayerCAM的计算方法不相同，Grad-CAM是一种基于梯度的方法，通过计算损失相对于模型中某一层的特征图的梯度来确定激活区域，依赖于反向传播过程中的梯度信息。而LayerCAM直接在目标层的特征图上进行激活映射，而不涉及梯度计算，避免了对应层梯度信息的依赖。在本次训练中在最后一层卷积层中该层次上可能出现了梯度丢失的问题，导致没有足够的梯度信息，Grad-CAM 无法准确地定位激活区域。</w:t>
      </w:r>
    </w:p>
    <w:p>
      <w:pPr>
        <w:rPr>
          <w:rFonts w:hint="default"/>
          <w:lang w:val="en-US" w:eastAsia="zh-CN"/>
        </w:rPr>
      </w:pPr>
      <w:bookmarkStart w:id="3" w:name="_GoBack"/>
      <w:bookmarkEnd w:id="3"/>
    </w:p>
    <w:p>
      <w:pPr>
        <w:jc w:val="both"/>
        <w:rPr>
          <w:rFonts w:hint="default"/>
          <w:lang w:val="en-US" w:eastAsia="zh-CN"/>
        </w:rPr>
      </w:pPr>
      <w:r>
        <w:drawing>
          <wp:inline distT="0" distB="0" distL="114300" distR="114300">
            <wp:extent cx="5269865" cy="3792220"/>
            <wp:effectExtent l="0" t="0" r="6985" b="177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69865" cy="379222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77D257"/>
    <w:multiLevelType w:val="singleLevel"/>
    <w:tmpl w:val="8D77D257"/>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20569"/>
    <w:rsid w:val="069C6251"/>
    <w:rsid w:val="1A9562EC"/>
    <w:rsid w:val="21AE03CF"/>
    <w:rsid w:val="2430382E"/>
    <w:rsid w:val="277935CE"/>
    <w:rsid w:val="41D97FD7"/>
    <w:rsid w:val="48B11798"/>
    <w:rsid w:val="49746ECC"/>
    <w:rsid w:val="4E8C21F2"/>
    <w:rsid w:val="4F564B9D"/>
    <w:rsid w:val="547E4855"/>
    <w:rsid w:val="55216FE9"/>
    <w:rsid w:val="5D44590F"/>
    <w:rsid w:val="5D9A7139"/>
    <w:rsid w:val="63A4579C"/>
    <w:rsid w:val="76167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3" w:firstLineChars="20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黑体"/>
      <w:b/>
      <w:kern w:val="44"/>
      <w:sz w:val="30"/>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28"/>
    </w:rPr>
  </w:style>
  <w:style w:type="paragraph" w:styleId="4">
    <w:name w:val="heading 3"/>
    <w:basedOn w:val="1"/>
    <w:next w:val="1"/>
    <w:semiHidden/>
    <w:unhideWhenUsed/>
    <w:qFormat/>
    <w:uiPriority w:val="0"/>
    <w:pPr>
      <w:keepNext/>
      <w:keepLines/>
      <w:spacing w:before="260" w:beforeLines="0" w:beforeAutospacing="0" w:after="260" w:afterLines="0" w:afterAutospacing="0" w:line="240" w:lineRule="auto"/>
      <w:ind w:firstLine="0" w:firstLineChars="0"/>
      <w:outlineLvl w:val="2"/>
    </w:pPr>
    <w:rPr>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Office_11.8.2.11718_F1E327BC-269C-435d-A152-05C5408002CA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2023-12-07T13:35:00Z</dcterms:created>
  <dc:creator>harsa</dc:creator>
  <cp:lastModifiedBy>harsa</cp:lastModifiedBy>
  <dcterms:modified xsi:type="dcterms:W3CDTF">2023-12-21T07:40:22Z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9EA9D66556114F9A80F1D188C01D2DB5</vt:lpwstr>
  </property>
</Properties>
</file>