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</w:rPr>
        <w:t xml:space="preserve">Proxy Manager 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This Android Application will help you to keep track of your attendance.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Features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Add or remove subjects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Mark Attendance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Send automatic messages asking for proxy from notification panel itself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Send Custom Text Messages to your contacts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Set Alarm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Getting started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You can clone the project or download the ZIP folder.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Prerequisites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Android Studio 3.0 or higher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Built With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Android Studio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Minor Bugs &amp; Other Info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The alarm function is not precise.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DEVELOPERS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Shivansh Narayan    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&amp;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  Harsh Kothari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f7c9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7c9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c9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f7c90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7c9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c9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f7c90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bf7c9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f7c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f7c9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85</Words>
  <Characters>435</Characters>
  <CharactersWithSpaces>505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2019-02-13T10:12:00Z</dcterms:created>
  <dc:creator>shivansh narayan</dc:creator>
  <dc:description/>
  <dc:language>en-IN</dc:language>
  <cp:lastModifiedBy/>
  <dcterms:modified xsi:type="dcterms:W3CDTF">2019-02-17T14:07:49Z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