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E6ED" w14:textId="77777777" w:rsidR="00965C44" w:rsidRPr="00EF600D" w:rsidRDefault="00965C44" w:rsidP="00DE39E2">
      <w:pPr>
        <w:pStyle w:val="AboutTitle"/>
        <w:rPr>
          <w:lang w:val="en-GB"/>
        </w:rPr>
      </w:pPr>
      <w:bookmarkStart w:id="0" w:name="_Toc403843757"/>
      <w:bookmarkStart w:id="1" w:name="_Toc388981053"/>
      <w:bookmarkStart w:id="2" w:name="_Toc388863594"/>
      <w:bookmarkStart w:id="3" w:name="_Toc387255681"/>
      <w:bookmarkStart w:id="4" w:name="_Toc373150692"/>
      <w:bookmarkStart w:id="5" w:name="_Toc317685601"/>
      <w:bookmarkStart w:id="6" w:name="_Toc132036303"/>
      <w:r w:rsidRPr="00EF600D">
        <w:rPr>
          <w:lang w:val="en-GB"/>
        </w:rPr>
        <w:t>Preface</w:t>
      </w:r>
      <w:bookmarkEnd w:id="0"/>
      <w:bookmarkEnd w:id="1"/>
      <w:bookmarkEnd w:id="2"/>
      <w:bookmarkEnd w:id="3"/>
      <w:bookmarkEnd w:id="4"/>
      <w:bookmarkEnd w:id="5"/>
      <w:bookmarkEnd w:id="6"/>
    </w:p>
    <w:p w14:paraId="1FE0E80B" w14:textId="77777777" w:rsidR="00965C44" w:rsidRPr="00EF600D" w:rsidRDefault="00965C44" w:rsidP="00DE39E2">
      <w:pPr>
        <w:pStyle w:val="BodyText"/>
      </w:pPr>
      <w:r w:rsidRPr="00EF600D">
        <w:t xml:space="preserve">This Guide is intended to be read by system administrators responsible for setting up and maintaining the parameters that govern how </w:t>
      </w:r>
      <w:r w:rsidR="0009502D" w:rsidRPr="00EF600D">
        <w:t>the system</w:t>
      </w:r>
      <w:r w:rsidRPr="00EF600D">
        <w:t xml:space="preserve"> operates with regard to accounting.</w:t>
      </w:r>
    </w:p>
    <w:p w14:paraId="3996BDAB" w14:textId="77777777" w:rsidR="00965C44" w:rsidRPr="00D50935" w:rsidRDefault="00965C44" w:rsidP="00D50935">
      <w:pPr>
        <w:pStyle w:val="Heading1"/>
      </w:pPr>
      <w:bookmarkStart w:id="7" w:name="_Toc317677449"/>
      <w:bookmarkStart w:id="8" w:name="_Toc345432794"/>
      <w:bookmarkStart w:id="9" w:name="_Toc388981056"/>
      <w:bookmarkStart w:id="10" w:name="_Toc403843761"/>
      <w:bookmarkStart w:id="11" w:name="_Toc411426805"/>
      <w:bookmarkStart w:id="12" w:name="_Ref57029361"/>
      <w:bookmarkStart w:id="13" w:name="_Toc132036307"/>
      <w:r w:rsidRPr="00D50935">
        <w:lastRenderedPageBreak/>
        <w:t>Accounting Principles</w:t>
      </w:r>
      <w:bookmarkEnd w:id="7"/>
      <w:bookmarkEnd w:id="8"/>
      <w:bookmarkEnd w:id="9"/>
      <w:bookmarkEnd w:id="10"/>
      <w:bookmarkEnd w:id="11"/>
      <w:bookmarkEnd w:id="12"/>
      <w:bookmarkEnd w:id="13"/>
    </w:p>
    <w:p w14:paraId="66F7171F" w14:textId="77777777" w:rsidR="00965C44" w:rsidRPr="00EF600D" w:rsidRDefault="00965C44" w:rsidP="00965C44">
      <w:pPr>
        <w:pStyle w:val="NoSpaceAfter"/>
      </w:pPr>
      <w:r w:rsidRPr="00EF600D">
        <w:t>Accounting postings generated as a result of trade finance activities can be grouped broadly into the following areas:</w:t>
      </w:r>
    </w:p>
    <w:tbl>
      <w:tblPr>
        <w:tblStyle w:val="TableGridNoHeader"/>
        <w:tblW w:w="9086" w:type="dxa"/>
        <w:tblLayout w:type="fixed"/>
        <w:tblLook w:val="0020" w:firstRow="1" w:lastRow="0" w:firstColumn="0" w:lastColumn="0" w:noHBand="0" w:noVBand="0"/>
      </w:tblPr>
      <w:tblGrid>
        <w:gridCol w:w="2153"/>
        <w:gridCol w:w="6933"/>
      </w:tblGrid>
      <w:tr w:rsidR="00965C44" w:rsidRPr="00E55E91" w14:paraId="7A6A96CC" w14:textId="77777777" w:rsidTr="00E55E91">
        <w:trPr>
          <w:cnfStyle w:val="000000100000" w:firstRow="0" w:lastRow="0" w:firstColumn="0" w:lastColumn="0" w:oddVBand="0" w:evenVBand="0" w:oddHBand="1" w:evenHBand="0" w:firstRowFirstColumn="0" w:firstRowLastColumn="0" w:lastRowFirstColumn="0" w:lastRowLastColumn="0"/>
        </w:trPr>
        <w:tc>
          <w:tcPr>
            <w:tcW w:w="2153" w:type="dxa"/>
          </w:tcPr>
          <w:p w14:paraId="303EF47A" w14:textId="77777777" w:rsidR="00965C44" w:rsidRPr="00E55E91" w:rsidRDefault="00965C44" w:rsidP="00E55E91">
            <w:pPr>
              <w:pStyle w:val="TableText"/>
            </w:pPr>
            <w:r w:rsidRPr="00E55E91">
              <w:t>Advances and repayments</w:t>
            </w:r>
          </w:p>
        </w:tc>
        <w:tc>
          <w:tcPr>
            <w:tcW w:w="6933" w:type="dxa"/>
          </w:tcPr>
          <w:p w14:paraId="7A35BB97" w14:textId="77777777" w:rsidR="00965C44" w:rsidRPr="00E55E91" w:rsidRDefault="00965C44" w:rsidP="00E55E91">
            <w:pPr>
              <w:pStyle w:val="TableText"/>
            </w:pPr>
            <w:r w:rsidRPr="00E55E91">
              <w:t xml:space="preserve">Postings used to pay funds to the credit party as a result of establishing loans and then later reducing the outstanding loan amount through repayment. Such postings are used only where </w:t>
            </w:r>
            <w:r w:rsidR="0009502D" w:rsidRPr="00E55E91">
              <w:t>the</w:t>
            </w:r>
            <w:r w:rsidRPr="00E55E91">
              <w:t xml:space="preserve"> financing module is not implemented.</w:t>
            </w:r>
          </w:p>
        </w:tc>
      </w:tr>
      <w:tr w:rsidR="00965C44" w:rsidRPr="00EF600D" w14:paraId="02483FE8" w14:textId="77777777" w:rsidTr="00E55E91">
        <w:trPr>
          <w:cnfStyle w:val="000000010000" w:firstRow="0" w:lastRow="0" w:firstColumn="0" w:lastColumn="0" w:oddVBand="0" w:evenVBand="0" w:oddHBand="0" w:evenHBand="1" w:firstRowFirstColumn="0" w:firstRowLastColumn="0" w:lastRowFirstColumn="0" w:lastRowLastColumn="0"/>
        </w:trPr>
        <w:tc>
          <w:tcPr>
            <w:tcW w:w="2153" w:type="dxa"/>
          </w:tcPr>
          <w:p w14:paraId="6628158E" w14:textId="77777777" w:rsidR="00965C44" w:rsidRPr="00EF600D" w:rsidRDefault="00965C44" w:rsidP="009472B2">
            <w:pPr>
              <w:pStyle w:val="TableText"/>
            </w:pPr>
            <w:r w:rsidRPr="00EF600D">
              <w:t>Charges</w:t>
            </w:r>
          </w:p>
        </w:tc>
        <w:tc>
          <w:tcPr>
            <w:tcW w:w="6933" w:type="dxa"/>
          </w:tcPr>
          <w:p w14:paraId="2ACFD5C2" w14:textId="77777777" w:rsidR="00965C44" w:rsidRPr="00EF600D" w:rsidRDefault="00965C44" w:rsidP="009472B2">
            <w:pPr>
              <w:pStyle w:val="TableText"/>
            </w:pPr>
            <w:r w:rsidRPr="00EF600D">
              <w:t>Postings to debit the appropriate party for the charge amount, with opposite entries to credit the charge income profit and loss account</w:t>
            </w:r>
            <w:r w:rsidR="00787EE6" w:rsidRPr="00EF600D">
              <w:t>.</w:t>
            </w:r>
          </w:p>
        </w:tc>
      </w:tr>
      <w:tr w:rsidR="00965C44" w:rsidRPr="00EF600D" w14:paraId="156508E5" w14:textId="77777777" w:rsidTr="00E55E91">
        <w:trPr>
          <w:cnfStyle w:val="000000100000" w:firstRow="0" w:lastRow="0" w:firstColumn="0" w:lastColumn="0" w:oddVBand="0" w:evenVBand="0" w:oddHBand="1" w:evenHBand="0" w:firstRowFirstColumn="0" w:firstRowLastColumn="0" w:lastRowFirstColumn="0" w:lastRowLastColumn="0"/>
        </w:trPr>
        <w:tc>
          <w:tcPr>
            <w:tcW w:w="2153" w:type="dxa"/>
          </w:tcPr>
          <w:p w14:paraId="28C86540" w14:textId="77777777" w:rsidR="00965C44" w:rsidRPr="00EF600D" w:rsidRDefault="00965C44" w:rsidP="009472B2">
            <w:pPr>
              <w:pStyle w:val="TableText"/>
            </w:pPr>
            <w:r w:rsidRPr="00EF600D">
              <w:t>Collateral</w:t>
            </w:r>
          </w:p>
        </w:tc>
        <w:tc>
          <w:tcPr>
            <w:tcW w:w="6933" w:type="dxa"/>
          </w:tcPr>
          <w:p w14:paraId="2AE1040C" w14:textId="77777777" w:rsidR="00965C44" w:rsidRPr="00EF600D" w:rsidRDefault="00965C44" w:rsidP="009472B2">
            <w:pPr>
              <w:pStyle w:val="TableText"/>
            </w:pPr>
            <w:r w:rsidRPr="00EF600D">
              <w:t>Postings used to record value of collateral held in relation to a transaction</w:t>
            </w:r>
          </w:p>
        </w:tc>
      </w:tr>
      <w:tr w:rsidR="00965C44" w:rsidRPr="00EF600D" w14:paraId="3FCB37C2" w14:textId="77777777" w:rsidTr="00E55E91">
        <w:trPr>
          <w:cnfStyle w:val="000000010000" w:firstRow="0" w:lastRow="0" w:firstColumn="0" w:lastColumn="0" w:oddVBand="0" w:evenVBand="0" w:oddHBand="0" w:evenHBand="1" w:firstRowFirstColumn="0" w:firstRowLastColumn="0" w:lastRowFirstColumn="0" w:lastRowLastColumn="0"/>
        </w:trPr>
        <w:tc>
          <w:tcPr>
            <w:tcW w:w="2153" w:type="dxa"/>
          </w:tcPr>
          <w:p w14:paraId="6012E612" w14:textId="77777777" w:rsidR="00965C44" w:rsidRPr="00EF600D" w:rsidRDefault="00965C44" w:rsidP="009472B2">
            <w:pPr>
              <w:pStyle w:val="TableText"/>
            </w:pPr>
            <w:r w:rsidRPr="00EF600D">
              <w:t>Disbursements</w:t>
            </w:r>
          </w:p>
        </w:tc>
        <w:tc>
          <w:tcPr>
            <w:tcW w:w="6933" w:type="dxa"/>
          </w:tcPr>
          <w:p w14:paraId="5011392C" w14:textId="77777777" w:rsidR="00965C44" w:rsidRPr="00EF600D" w:rsidRDefault="00965C44" w:rsidP="009472B2">
            <w:pPr>
              <w:pStyle w:val="TableText"/>
            </w:pPr>
            <w:r w:rsidRPr="00EF600D">
              <w:t>Postings used to pay funds to parties for transfer letters of credit, assignment of proceeds or back-to-back letters of credit.</w:t>
            </w:r>
          </w:p>
        </w:tc>
      </w:tr>
      <w:tr w:rsidR="00965C44" w:rsidRPr="00EF600D" w14:paraId="18C1A3A0" w14:textId="77777777" w:rsidTr="00E55E91">
        <w:trPr>
          <w:cnfStyle w:val="000000100000" w:firstRow="0" w:lastRow="0" w:firstColumn="0" w:lastColumn="0" w:oddVBand="0" w:evenVBand="0" w:oddHBand="1" w:evenHBand="0" w:firstRowFirstColumn="0" w:firstRowLastColumn="0" w:lastRowFirstColumn="0" w:lastRowLastColumn="0"/>
        </w:trPr>
        <w:tc>
          <w:tcPr>
            <w:tcW w:w="2153" w:type="dxa"/>
          </w:tcPr>
          <w:p w14:paraId="7226E118" w14:textId="77777777" w:rsidR="00965C44" w:rsidRPr="00EF600D" w:rsidRDefault="00965C44" w:rsidP="009472B2">
            <w:pPr>
              <w:pStyle w:val="TableText"/>
            </w:pPr>
            <w:r w:rsidRPr="00EF600D">
              <w:t>Discounting</w:t>
            </w:r>
          </w:p>
        </w:tc>
        <w:tc>
          <w:tcPr>
            <w:tcW w:w="6933" w:type="dxa"/>
          </w:tcPr>
          <w:p w14:paraId="58964AD5" w14:textId="77777777" w:rsidR="00965C44" w:rsidRPr="00EF600D" w:rsidRDefault="00965C44" w:rsidP="009472B2">
            <w:pPr>
              <w:pStyle w:val="TableText"/>
            </w:pPr>
            <w:r w:rsidRPr="00EF600D">
              <w:t xml:space="preserve">Postings used to pay funds to the beneficiary at a date earlier than the original settlement date, with discount interest being calculated and posted for the deal period involved. Such postings are used only where </w:t>
            </w:r>
            <w:r w:rsidR="0009502D" w:rsidRPr="00EF600D">
              <w:t>the</w:t>
            </w:r>
            <w:r w:rsidRPr="00EF600D">
              <w:t xml:space="preserve"> financing module is not implemented.</w:t>
            </w:r>
          </w:p>
        </w:tc>
      </w:tr>
      <w:tr w:rsidR="00965C44" w:rsidRPr="00EF600D" w14:paraId="717235F5" w14:textId="77777777" w:rsidTr="00E55E91">
        <w:trPr>
          <w:cnfStyle w:val="000000010000" w:firstRow="0" w:lastRow="0" w:firstColumn="0" w:lastColumn="0" w:oddVBand="0" w:evenVBand="0" w:oddHBand="0" w:evenHBand="1" w:firstRowFirstColumn="0" w:firstRowLastColumn="0" w:lastRowFirstColumn="0" w:lastRowLastColumn="0"/>
        </w:trPr>
        <w:tc>
          <w:tcPr>
            <w:tcW w:w="2153" w:type="dxa"/>
          </w:tcPr>
          <w:p w14:paraId="57AEE739" w14:textId="77777777" w:rsidR="00965C44" w:rsidRPr="00EF600D" w:rsidRDefault="00965C44" w:rsidP="009472B2">
            <w:pPr>
              <w:pStyle w:val="TableText"/>
            </w:pPr>
            <w:r w:rsidRPr="00EF600D">
              <w:t>Financing</w:t>
            </w:r>
          </w:p>
        </w:tc>
        <w:tc>
          <w:tcPr>
            <w:tcW w:w="6933" w:type="dxa"/>
          </w:tcPr>
          <w:p w14:paraId="6BE95517" w14:textId="77777777" w:rsidR="00965C44" w:rsidRPr="00EF600D" w:rsidRDefault="00965C44" w:rsidP="009472B2">
            <w:pPr>
              <w:pStyle w:val="TableText"/>
            </w:pPr>
            <w:r w:rsidRPr="00EF600D">
              <w:t xml:space="preserve">Postings used to record a financing transaction. This is relevant only if you have </w:t>
            </w:r>
            <w:r w:rsidR="0009502D" w:rsidRPr="00EF600D">
              <w:t>the</w:t>
            </w:r>
            <w:r w:rsidRPr="00EF600D">
              <w:t xml:space="preserve"> financing module implemented.</w:t>
            </w:r>
          </w:p>
        </w:tc>
      </w:tr>
      <w:tr w:rsidR="00965C44" w:rsidRPr="00EF600D" w14:paraId="5AD0B52B" w14:textId="77777777" w:rsidTr="00E55E91">
        <w:trPr>
          <w:cnfStyle w:val="000000100000" w:firstRow="0" w:lastRow="0" w:firstColumn="0" w:lastColumn="0" w:oddVBand="0" w:evenVBand="0" w:oddHBand="1" w:evenHBand="0" w:firstRowFirstColumn="0" w:firstRowLastColumn="0" w:lastRowFirstColumn="0" w:lastRowLastColumn="0"/>
        </w:trPr>
        <w:tc>
          <w:tcPr>
            <w:tcW w:w="2153" w:type="dxa"/>
          </w:tcPr>
          <w:p w14:paraId="458CF9B4" w14:textId="77777777" w:rsidR="00965C44" w:rsidRPr="00EF600D" w:rsidRDefault="00965C44" w:rsidP="009472B2">
            <w:pPr>
              <w:pStyle w:val="TableText"/>
            </w:pPr>
            <w:r w:rsidRPr="00EF600D">
              <w:t>Financing Repayment</w:t>
            </w:r>
          </w:p>
        </w:tc>
        <w:tc>
          <w:tcPr>
            <w:tcW w:w="6933" w:type="dxa"/>
          </w:tcPr>
          <w:p w14:paraId="4C54586A" w14:textId="77777777" w:rsidR="00965C44" w:rsidRPr="00EF600D" w:rsidRDefault="00965C44" w:rsidP="009472B2">
            <w:pPr>
              <w:pStyle w:val="TableText"/>
            </w:pPr>
            <w:r w:rsidRPr="00EF600D">
              <w:t xml:space="preserve">Postings used to record repayment of a financing transaction. This is relevant only if you have </w:t>
            </w:r>
            <w:r w:rsidR="0009502D" w:rsidRPr="00EF600D">
              <w:t>the</w:t>
            </w:r>
            <w:r w:rsidRPr="00EF600D">
              <w:t xml:space="preserve"> financing module implemented.</w:t>
            </w:r>
          </w:p>
        </w:tc>
      </w:tr>
      <w:tr w:rsidR="00965C44" w:rsidRPr="00EF600D" w14:paraId="1EC8BB92" w14:textId="77777777" w:rsidTr="00E55E91">
        <w:trPr>
          <w:cnfStyle w:val="000000010000" w:firstRow="0" w:lastRow="0" w:firstColumn="0" w:lastColumn="0" w:oddVBand="0" w:evenVBand="0" w:oddHBand="0" w:evenHBand="1" w:firstRowFirstColumn="0" w:firstRowLastColumn="0" w:lastRowFirstColumn="0" w:lastRowLastColumn="0"/>
        </w:trPr>
        <w:tc>
          <w:tcPr>
            <w:tcW w:w="2153" w:type="dxa"/>
          </w:tcPr>
          <w:p w14:paraId="13C32A96" w14:textId="77777777" w:rsidR="00965C44" w:rsidRPr="00EF600D" w:rsidRDefault="00965C44" w:rsidP="009472B2">
            <w:pPr>
              <w:pStyle w:val="TableText"/>
            </w:pPr>
            <w:r w:rsidRPr="00EF600D">
              <w:t>Foreign exchange</w:t>
            </w:r>
          </w:p>
        </w:tc>
        <w:tc>
          <w:tcPr>
            <w:tcW w:w="6933" w:type="dxa"/>
          </w:tcPr>
          <w:p w14:paraId="4145688D" w14:textId="77777777" w:rsidR="00965C44" w:rsidRPr="00EF600D" w:rsidRDefault="00965C44" w:rsidP="009472B2">
            <w:pPr>
              <w:pStyle w:val="TableText"/>
            </w:pPr>
            <w:r w:rsidRPr="00EF600D">
              <w:t>Postings used to record the receipt of foreign currency purchased against the sale of the required currency (or vice versa).</w:t>
            </w:r>
          </w:p>
        </w:tc>
      </w:tr>
      <w:tr w:rsidR="00965C44" w:rsidRPr="00EF600D" w14:paraId="04DE36A4" w14:textId="77777777" w:rsidTr="00E55E91">
        <w:trPr>
          <w:cnfStyle w:val="000000100000" w:firstRow="0" w:lastRow="0" w:firstColumn="0" w:lastColumn="0" w:oddVBand="0" w:evenVBand="0" w:oddHBand="1" w:evenHBand="0" w:firstRowFirstColumn="0" w:firstRowLastColumn="0" w:lastRowFirstColumn="0" w:lastRowLastColumn="0"/>
        </w:trPr>
        <w:tc>
          <w:tcPr>
            <w:tcW w:w="2153" w:type="dxa"/>
          </w:tcPr>
          <w:p w14:paraId="15D09B6B" w14:textId="77777777" w:rsidR="00965C44" w:rsidRPr="00EF600D" w:rsidRDefault="00965C44" w:rsidP="009472B2">
            <w:pPr>
              <w:pStyle w:val="TableText"/>
            </w:pPr>
            <w:r w:rsidRPr="00EF600D">
              <w:t>Payments</w:t>
            </w:r>
          </w:p>
        </w:tc>
        <w:tc>
          <w:tcPr>
            <w:tcW w:w="6933" w:type="dxa"/>
          </w:tcPr>
          <w:p w14:paraId="7EE7275E" w14:textId="77777777" w:rsidR="00965C44" w:rsidRPr="00EF600D" w:rsidRDefault="00965C44" w:rsidP="009472B2">
            <w:pPr>
              <w:pStyle w:val="TableText"/>
            </w:pPr>
            <w:r w:rsidRPr="00EF600D">
              <w:t>Postings used to reduce liabilities and to debit the paying party and credit the beneficiary.</w:t>
            </w:r>
          </w:p>
        </w:tc>
      </w:tr>
      <w:tr w:rsidR="00965C44" w:rsidRPr="00EF600D" w14:paraId="4F20055D" w14:textId="77777777" w:rsidTr="00E55E91">
        <w:trPr>
          <w:cnfStyle w:val="000000010000" w:firstRow="0" w:lastRow="0" w:firstColumn="0" w:lastColumn="0" w:oddVBand="0" w:evenVBand="0" w:oddHBand="0" w:evenHBand="1" w:firstRowFirstColumn="0" w:firstRowLastColumn="0" w:lastRowFirstColumn="0" w:lastRowLastColumn="0"/>
        </w:trPr>
        <w:tc>
          <w:tcPr>
            <w:tcW w:w="2153" w:type="dxa"/>
          </w:tcPr>
          <w:p w14:paraId="5BE2DDDC" w14:textId="77777777" w:rsidR="00965C44" w:rsidRPr="00EF600D" w:rsidRDefault="00965C44" w:rsidP="009472B2">
            <w:pPr>
              <w:pStyle w:val="TableText"/>
            </w:pPr>
            <w:r w:rsidRPr="00EF600D">
              <w:t>Recording of liabilities</w:t>
            </w:r>
          </w:p>
        </w:tc>
        <w:tc>
          <w:tcPr>
            <w:tcW w:w="6933" w:type="dxa"/>
          </w:tcPr>
          <w:p w14:paraId="2966282D" w14:textId="77777777" w:rsidR="00965C44" w:rsidRPr="00EF600D" w:rsidRDefault="00965C44" w:rsidP="009472B2">
            <w:pPr>
              <w:pStyle w:val="TableText"/>
            </w:pPr>
            <w:r w:rsidRPr="00EF600D">
              <w:t>Postings used to record details of liabilities arising from the issue of letters of credit, acceptance and creation of collections with opposite entries to internal contra accounts.</w:t>
            </w:r>
          </w:p>
        </w:tc>
      </w:tr>
    </w:tbl>
    <w:p w14:paraId="1A7A9169" w14:textId="77777777" w:rsidR="00965C44" w:rsidRPr="00EF600D" w:rsidRDefault="0009502D" w:rsidP="00AA4C4B">
      <w:pPr>
        <w:pStyle w:val="SpaceBefore"/>
      </w:pPr>
      <w:r w:rsidRPr="00EF600D">
        <w:t xml:space="preserve">The system </w:t>
      </w:r>
      <w:r w:rsidR="00965C44" w:rsidRPr="00EF600D">
        <w:t>allows postings to be defined in two places:</w:t>
      </w:r>
    </w:p>
    <w:p w14:paraId="6B292DB4" w14:textId="77777777" w:rsidR="00965C44" w:rsidRPr="00EF600D" w:rsidRDefault="00965C44" w:rsidP="008A6B45">
      <w:pPr>
        <w:pStyle w:val="BulletLevel1"/>
      </w:pPr>
      <w:r w:rsidRPr="00EF600D">
        <w:t>When setting up charges, you can define how income from charge types is to be booked. The customer account to be debited is derived from the settlement instructions held for the charge payer</w:t>
      </w:r>
    </w:p>
    <w:p w14:paraId="25CB33F3" w14:textId="77777777" w:rsidR="00965C44" w:rsidRPr="00EF600D" w:rsidRDefault="00965C44" w:rsidP="008A6B45">
      <w:pPr>
        <w:pStyle w:val="BulletLevel1"/>
      </w:pPr>
      <w:r w:rsidRPr="00EF600D">
        <w:t xml:space="preserve">All other postings are defined for the individual events associated with each product. You can define a number of postings for each event; the postings defined for an individual event are called a </w:t>
      </w:r>
      <w:r w:rsidRPr="00EF600D">
        <w:rPr>
          <w:rStyle w:val="Italic"/>
        </w:rPr>
        <w:t>posting set</w:t>
      </w:r>
    </w:p>
    <w:p w14:paraId="7F94B7EE" w14:textId="77777777" w:rsidR="00AA4C4B" w:rsidRPr="00EF600D" w:rsidRDefault="00AA4C4B" w:rsidP="008525FA">
      <w:pPr>
        <w:pStyle w:val="BodyText"/>
      </w:pPr>
      <w:bookmarkStart w:id="14" w:name="O_36524"/>
      <w:bookmarkStart w:id="15" w:name="_Toc317677451"/>
      <w:bookmarkStart w:id="16" w:name="_Toc345432796"/>
      <w:bookmarkStart w:id="17" w:name="_Toc388981057"/>
      <w:bookmarkStart w:id="18" w:name="_Toc403843762"/>
      <w:bookmarkEnd w:id="14"/>
      <w:r w:rsidRPr="00EF600D">
        <w:br w:type="page"/>
      </w:r>
    </w:p>
    <w:p w14:paraId="076130AE" w14:textId="77777777" w:rsidR="00965C44" w:rsidRPr="00D50935" w:rsidRDefault="00965C44" w:rsidP="00D50935">
      <w:pPr>
        <w:pStyle w:val="Heading2"/>
      </w:pPr>
      <w:bookmarkStart w:id="19" w:name="_Toc411426806"/>
      <w:bookmarkStart w:id="20" w:name="_Toc132036308"/>
      <w:r w:rsidRPr="00D50935">
        <w:lastRenderedPageBreak/>
        <w:t>Accounts</w:t>
      </w:r>
      <w:bookmarkEnd w:id="15"/>
      <w:bookmarkEnd w:id="16"/>
      <w:bookmarkEnd w:id="17"/>
      <w:bookmarkEnd w:id="18"/>
      <w:bookmarkEnd w:id="19"/>
      <w:bookmarkEnd w:id="20"/>
    </w:p>
    <w:p w14:paraId="36954992" w14:textId="77777777" w:rsidR="00965C44" w:rsidRPr="00EF600D" w:rsidRDefault="00965C44" w:rsidP="008525FA">
      <w:pPr>
        <w:pStyle w:val="BodyText"/>
      </w:pPr>
      <w:r w:rsidRPr="00EF600D">
        <w:t>Accounts are identified by a ‘Back Office account number’ up to 34 alphanumeric characters long. The account must be unique and corresponds to a single account in the back office. Each account can also have an alternative external account number for the bank’s own purposes and an IBAN (Inter</w:t>
      </w:r>
      <w:r w:rsidR="008E345C">
        <w:t>national Bank Account Number).</w:t>
      </w:r>
    </w:p>
    <w:p w14:paraId="18342F06" w14:textId="77777777" w:rsidR="00965C44" w:rsidRPr="00EF600D" w:rsidRDefault="0009502D" w:rsidP="008525FA">
      <w:pPr>
        <w:pStyle w:val="BodyText"/>
      </w:pPr>
      <w:r w:rsidRPr="00EF600D">
        <w:t xml:space="preserve">The system </w:t>
      </w:r>
      <w:r w:rsidR="00965C44" w:rsidRPr="00EF600D">
        <w:t>generates postings to three types of account:</w:t>
      </w:r>
    </w:p>
    <w:p w14:paraId="24FCA983" w14:textId="77777777" w:rsidR="00965C44" w:rsidRPr="00EF600D" w:rsidRDefault="00965C44" w:rsidP="008A6B45">
      <w:pPr>
        <w:pStyle w:val="BulletLevel1"/>
      </w:pPr>
      <w:r w:rsidRPr="00EF600D">
        <w:t>Customer accounts, used for recording liability and for funds settlement</w:t>
      </w:r>
    </w:p>
    <w:p w14:paraId="0BFFC023" w14:textId="77777777" w:rsidR="00965C44" w:rsidRPr="00EF600D" w:rsidRDefault="00965C44" w:rsidP="008A6B45">
      <w:pPr>
        <w:pStyle w:val="BulletLevel1"/>
      </w:pPr>
      <w:r w:rsidRPr="00EF600D">
        <w:t>Internal accounts, used for recording contra liability, profit and loss and as settlement suspense accounts</w:t>
      </w:r>
    </w:p>
    <w:p w14:paraId="6D7AC55F" w14:textId="77777777" w:rsidR="00965C44" w:rsidRPr="00EF600D" w:rsidRDefault="00965C44" w:rsidP="008A6B45">
      <w:pPr>
        <w:pStyle w:val="BulletLevel1"/>
      </w:pPr>
      <w:r w:rsidRPr="00EF600D">
        <w:t>Charge income accounts, which are also internal accounts, and which are used as profit and loss accounts to receive charge income</w:t>
      </w:r>
    </w:p>
    <w:p w14:paraId="19F2B25E" w14:textId="77777777" w:rsidR="00965C44" w:rsidRPr="00EF600D" w:rsidRDefault="00965C44" w:rsidP="00965C44">
      <w:pPr>
        <w:pStyle w:val="NoSpaceAfter"/>
      </w:pPr>
      <w:r w:rsidRPr="00EF600D">
        <w:t>The following parameters are used to define the accounts to which postings are to be made:</w:t>
      </w:r>
    </w:p>
    <w:tbl>
      <w:tblPr>
        <w:tblStyle w:val="TableGrid"/>
        <w:tblW w:w="9090" w:type="dxa"/>
        <w:tblLayout w:type="fixed"/>
        <w:tblLook w:val="0020" w:firstRow="1" w:lastRow="0" w:firstColumn="0" w:lastColumn="0" w:noHBand="0" w:noVBand="0"/>
      </w:tblPr>
      <w:tblGrid>
        <w:gridCol w:w="2250"/>
        <w:gridCol w:w="6840"/>
      </w:tblGrid>
      <w:tr w:rsidR="00965C44" w:rsidRPr="00EF600D" w14:paraId="5335B1F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250" w:type="dxa"/>
          </w:tcPr>
          <w:p w14:paraId="0EB18682" w14:textId="77777777" w:rsidR="00965C44" w:rsidRPr="00D6154E" w:rsidRDefault="0000483F" w:rsidP="00D6154E">
            <w:pPr>
              <w:pStyle w:val="TableHead"/>
              <w:rPr>
                <w:b w:val="0"/>
              </w:rPr>
            </w:pPr>
            <w:r w:rsidRPr="00D6154E">
              <w:t>Parameter</w:t>
            </w:r>
          </w:p>
        </w:tc>
        <w:tc>
          <w:tcPr>
            <w:tcW w:w="6840" w:type="dxa"/>
          </w:tcPr>
          <w:p w14:paraId="4B81F235" w14:textId="77777777" w:rsidR="00965C44" w:rsidRPr="00D6154E" w:rsidRDefault="0000483F" w:rsidP="00D6154E">
            <w:pPr>
              <w:pStyle w:val="TableHead"/>
              <w:rPr>
                <w:b w:val="0"/>
              </w:rPr>
            </w:pPr>
            <w:r w:rsidRPr="00D6154E">
              <w:t>What It Is Used For</w:t>
            </w:r>
          </w:p>
        </w:tc>
      </w:tr>
      <w:tr w:rsidR="00965C44" w:rsidRPr="00EF600D" w14:paraId="43F75C8E" w14:textId="77777777" w:rsidTr="00FE7DA2">
        <w:trPr>
          <w:cnfStyle w:val="000000100000" w:firstRow="0" w:lastRow="0" w:firstColumn="0" w:lastColumn="0" w:oddVBand="0" w:evenVBand="0" w:oddHBand="1" w:evenHBand="0" w:firstRowFirstColumn="0" w:firstRowLastColumn="0" w:lastRowFirstColumn="0" w:lastRowLastColumn="0"/>
        </w:trPr>
        <w:tc>
          <w:tcPr>
            <w:tcW w:w="2250" w:type="dxa"/>
          </w:tcPr>
          <w:p w14:paraId="4DF870D2" w14:textId="77777777" w:rsidR="00965C44" w:rsidRPr="00EF600D" w:rsidRDefault="00965C44" w:rsidP="009472B2">
            <w:pPr>
              <w:pStyle w:val="TableText"/>
            </w:pPr>
            <w:r w:rsidRPr="00EF600D">
              <w:t>Account types</w:t>
            </w:r>
          </w:p>
        </w:tc>
        <w:tc>
          <w:tcPr>
            <w:tcW w:w="6840" w:type="dxa"/>
          </w:tcPr>
          <w:p w14:paraId="4F0D154F" w14:textId="77777777" w:rsidR="00965C44" w:rsidRPr="00EF600D" w:rsidRDefault="00965C44" w:rsidP="009472B2">
            <w:pPr>
              <w:pStyle w:val="TableText"/>
            </w:pPr>
            <w:r w:rsidRPr="00EF600D">
              <w:t>These define the main characteristics of accounts (for both customer and internal), for example whether they are contingent or non-contingent</w:t>
            </w:r>
          </w:p>
        </w:tc>
      </w:tr>
      <w:tr w:rsidR="00965C44" w:rsidRPr="00EF600D" w14:paraId="7345B119" w14:textId="77777777" w:rsidTr="00FE7DA2">
        <w:trPr>
          <w:cnfStyle w:val="000000010000" w:firstRow="0" w:lastRow="0" w:firstColumn="0" w:lastColumn="0" w:oddVBand="0" w:evenVBand="0" w:oddHBand="0" w:evenHBand="1" w:firstRowFirstColumn="0" w:firstRowLastColumn="0" w:lastRowFirstColumn="0" w:lastRowLastColumn="0"/>
        </w:trPr>
        <w:tc>
          <w:tcPr>
            <w:tcW w:w="2250" w:type="dxa"/>
          </w:tcPr>
          <w:p w14:paraId="03A679CC" w14:textId="77777777" w:rsidR="00965C44" w:rsidRPr="00EF600D" w:rsidRDefault="00965C44" w:rsidP="009472B2">
            <w:pPr>
              <w:pStyle w:val="TableText"/>
            </w:pPr>
            <w:r w:rsidRPr="00EF600D">
              <w:t>Charge codes</w:t>
            </w:r>
          </w:p>
        </w:tc>
        <w:tc>
          <w:tcPr>
            <w:tcW w:w="6840" w:type="dxa"/>
          </w:tcPr>
          <w:p w14:paraId="249B4228" w14:textId="77777777" w:rsidR="00965C44" w:rsidRPr="00EF600D" w:rsidRDefault="00965C44" w:rsidP="009472B2">
            <w:pPr>
              <w:pStyle w:val="TableText"/>
            </w:pPr>
            <w:r w:rsidRPr="00EF600D">
              <w:t>These are used with charge income accounts, and define the account's account type and transaction codes to be used for postings to that account</w:t>
            </w:r>
          </w:p>
        </w:tc>
      </w:tr>
      <w:tr w:rsidR="00965C44" w:rsidRPr="00EF600D" w14:paraId="42DC352B" w14:textId="77777777" w:rsidTr="00FE7DA2">
        <w:trPr>
          <w:cnfStyle w:val="000000100000" w:firstRow="0" w:lastRow="0" w:firstColumn="0" w:lastColumn="0" w:oddVBand="0" w:evenVBand="0" w:oddHBand="1" w:evenHBand="0" w:firstRowFirstColumn="0" w:firstRowLastColumn="0" w:lastRowFirstColumn="0" w:lastRowLastColumn="0"/>
        </w:trPr>
        <w:tc>
          <w:tcPr>
            <w:tcW w:w="2250" w:type="dxa"/>
          </w:tcPr>
          <w:p w14:paraId="53A8119A" w14:textId="77777777" w:rsidR="00965C44" w:rsidRPr="00EF600D" w:rsidRDefault="00965C44" w:rsidP="009472B2">
            <w:pPr>
              <w:pStyle w:val="TableText"/>
            </w:pPr>
            <w:r w:rsidRPr="00EF600D">
              <w:t>System parameters</w:t>
            </w:r>
          </w:p>
        </w:tc>
        <w:tc>
          <w:tcPr>
            <w:tcW w:w="6840" w:type="dxa"/>
          </w:tcPr>
          <w:p w14:paraId="71B83528" w14:textId="77777777" w:rsidR="00965C44" w:rsidRPr="00EF600D" w:rsidRDefault="00965C44" w:rsidP="009472B2">
            <w:pPr>
              <w:pStyle w:val="TableText"/>
            </w:pPr>
            <w:r w:rsidRPr="00EF600D">
              <w:t>These are used with internal accounts, and define the account's account type and transaction codes to be used for postings to that account</w:t>
            </w:r>
          </w:p>
        </w:tc>
      </w:tr>
    </w:tbl>
    <w:p w14:paraId="14F0935B" w14:textId="77777777" w:rsidR="00965C44" w:rsidRPr="00D50935" w:rsidRDefault="00965C44" w:rsidP="00D50935">
      <w:pPr>
        <w:pStyle w:val="Heading3"/>
      </w:pPr>
      <w:bookmarkStart w:id="21" w:name="_Toc317677452"/>
      <w:bookmarkStart w:id="22" w:name="_Toc345432797"/>
      <w:bookmarkStart w:id="23" w:name="_Toc403843763"/>
      <w:bookmarkStart w:id="24" w:name="_Toc411426807"/>
      <w:bookmarkStart w:id="25" w:name="_Toc132036309"/>
      <w:r w:rsidRPr="00D50935">
        <w:t>Customer Accounts</w:t>
      </w:r>
      <w:bookmarkEnd w:id="21"/>
      <w:bookmarkEnd w:id="22"/>
      <w:bookmarkEnd w:id="23"/>
      <w:bookmarkEnd w:id="24"/>
      <w:bookmarkEnd w:id="25"/>
    </w:p>
    <w:p w14:paraId="6C51D0A3" w14:textId="77777777" w:rsidR="00965C44" w:rsidRPr="00EF600D" w:rsidRDefault="00965C44" w:rsidP="008525FA">
      <w:pPr>
        <w:pStyle w:val="BodyText"/>
      </w:pPr>
      <w:r w:rsidRPr="00EF600D">
        <w:t>Customer accounts are identified using the following information:</w:t>
      </w:r>
    </w:p>
    <w:p w14:paraId="19BE0177" w14:textId="77777777" w:rsidR="00965C44" w:rsidRPr="00EF600D" w:rsidRDefault="00965C44" w:rsidP="008A6B45">
      <w:pPr>
        <w:pStyle w:val="BulletLevel1"/>
      </w:pPr>
      <w:r w:rsidRPr="00EF600D">
        <w:t>Branch mnemonic – The branch's mnemonic which also provides the branch number</w:t>
      </w:r>
    </w:p>
    <w:p w14:paraId="294AFCA3" w14:textId="77777777" w:rsidR="00965C44" w:rsidRPr="00EF600D" w:rsidRDefault="00965C44" w:rsidP="008A6B45">
      <w:pPr>
        <w:pStyle w:val="BulletLevel1"/>
      </w:pPr>
      <w:r w:rsidRPr="00EF600D">
        <w:t>Customer mnemonic - The customer's mnemonic, which provides the customer basic number</w:t>
      </w:r>
    </w:p>
    <w:p w14:paraId="3CCABADA" w14:textId="77777777" w:rsidR="00965C44" w:rsidRPr="00EF600D" w:rsidRDefault="00965C44" w:rsidP="008A6B45">
      <w:pPr>
        <w:pStyle w:val="BulletLevel1"/>
      </w:pPr>
      <w:r w:rsidRPr="00EF600D">
        <w:t>Account type  -  which is used to define the account characteristics</w:t>
      </w:r>
    </w:p>
    <w:p w14:paraId="486F1B88" w14:textId="77777777" w:rsidR="00965C44" w:rsidRPr="00EF600D" w:rsidRDefault="00965C44" w:rsidP="008A6B45">
      <w:pPr>
        <w:pStyle w:val="BulletLevel1"/>
      </w:pPr>
      <w:r w:rsidRPr="00EF600D">
        <w:t>The currency of the account</w:t>
      </w:r>
    </w:p>
    <w:p w14:paraId="697FFE2E" w14:textId="77777777" w:rsidR="00965C44" w:rsidRPr="00EF600D" w:rsidRDefault="00965C44" w:rsidP="00965C44">
      <w:pPr>
        <w:pStyle w:val="SpaceBefore"/>
      </w:pPr>
      <w:r w:rsidRPr="00EF600D">
        <w:t>Example:</w:t>
      </w:r>
    </w:p>
    <w:p w14:paraId="6E471961" w14:textId="77777777" w:rsidR="00965C44" w:rsidRPr="00EF600D" w:rsidRDefault="00965C44" w:rsidP="008525FA">
      <w:pPr>
        <w:pStyle w:val="BodyText"/>
      </w:pPr>
      <w:r w:rsidRPr="00EF600D">
        <w:t>Branch - LOND</w:t>
      </w:r>
    </w:p>
    <w:p w14:paraId="38A582F1" w14:textId="77777777" w:rsidR="00965C44" w:rsidRPr="00EF600D" w:rsidRDefault="00965C44" w:rsidP="008525FA">
      <w:pPr>
        <w:pStyle w:val="BodyText"/>
      </w:pPr>
      <w:r w:rsidRPr="00EF600D">
        <w:t>Customer - ABC LTD</w:t>
      </w:r>
    </w:p>
    <w:p w14:paraId="409D362F" w14:textId="77777777" w:rsidR="00965C44" w:rsidRPr="00EF600D" w:rsidRDefault="00965C44" w:rsidP="008525FA">
      <w:pPr>
        <w:pStyle w:val="BodyText"/>
        <w:rPr>
          <w:b/>
        </w:rPr>
      </w:pPr>
      <w:r w:rsidRPr="00EF600D">
        <w:rPr>
          <w:b/>
        </w:rPr>
        <w:t xml:space="preserve">Account type – </w:t>
      </w:r>
      <w:r w:rsidRPr="00EF600D">
        <w:t>RA – LC issued (contingent)</w:t>
      </w:r>
    </w:p>
    <w:p w14:paraId="6A3492B9" w14:textId="77777777" w:rsidR="00965C44" w:rsidRPr="00EF600D" w:rsidRDefault="00965C44" w:rsidP="008525FA">
      <w:pPr>
        <w:pStyle w:val="BodyText"/>
      </w:pPr>
      <w:r w:rsidRPr="00EF600D">
        <w:t>Currency - USD</w:t>
      </w:r>
    </w:p>
    <w:p w14:paraId="7DEDA163" w14:textId="77777777" w:rsidR="00965C44" w:rsidRPr="00EF600D" w:rsidRDefault="00965C44" w:rsidP="00965C44">
      <w:pPr>
        <w:pStyle w:val="SpaceBefore"/>
      </w:pPr>
      <w:r w:rsidRPr="00EF600D">
        <w:t>is associated with:</w:t>
      </w:r>
    </w:p>
    <w:p w14:paraId="20555F88" w14:textId="77777777" w:rsidR="00965C44" w:rsidRPr="00EF600D" w:rsidRDefault="00965C44" w:rsidP="008525FA">
      <w:pPr>
        <w:pStyle w:val="BodyText"/>
      </w:pPr>
      <w:r w:rsidRPr="00EF600D">
        <w:t xml:space="preserve">Back Office account number -LOND-12345696-USD-600 </w:t>
      </w:r>
    </w:p>
    <w:p w14:paraId="063EB4F5" w14:textId="77777777" w:rsidR="00965C44" w:rsidRPr="00EF600D" w:rsidRDefault="00965C44" w:rsidP="008525FA">
      <w:pPr>
        <w:pStyle w:val="BodyText"/>
      </w:pPr>
      <w:r w:rsidRPr="00EF600D">
        <w:rPr>
          <w:b/>
        </w:rPr>
        <w:t xml:space="preserve">IBAN – </w:t>
      </w:r>
      <w:r w:rsidRPr="00EF600D">
        <w:t>GB29 MISY1200 1212 3456 96</w:t>
      </w:r>
    </w:p>
    <w:p w14:paraId="2EB0D899" w14:textId="77777777" w:rsidR="00AA4C4B" w:rsidRPr="00EF600D" w:rsidRDefault="00AA4C4B">
      <w:pPr>
        <w:spacing w:after="200" w:line="276" w:lineRule="auto"/>
      </w:pPr>
      <w:r w:rsidRPr="00EF600D">
        <w:br w:type="page"/>
      </w:r>
    </w:p>
    <w:p w14:paraId="517224E5" w14:textId="77777777" w:rsidR="00965C44" w:rsidRPr="00D50935" w:rsidRDefault="00965C44" w:rsidP="00D50935">
      <w:pPr>
        <w:pStyle w:val="Heading3"/>
      </w:pPr>
      <w:bookmarkStart w:id="26" w:name="O_36510"/>
      <w:bookmarkStart w:id="27" w:name="_Toc317677453"/>
      <w:bookmarkStart w:id="28" w:name="_Toc345432798"/>
      <w:bookmarkStart w:id="29" w:name="_Toc403843764"/>
      <w:bookmarkStart w:id="30" w:name="_Toc411426808"/>
      <w:bookmarkStart w:id="31" w:name="_Toc132036310"/>
      <w:bookmarkEnd w:id="26"/>
      <w:r w:rsidRPr="00D50935">
        <w:lastRenderedPageBreak/>
        <w:t>Internal Accounts</w:t>
      </w:r>
      <w:bookmarkEnd w:id="27"/>
      <w:bookmarkEnd w:id="28"/>
      <w:bookmarkEnd w:id="29"/>
      <w:bookmarkEnd w:id="30"/>
      <w:bookmarkEnd w:id="31"/>
    </w:p>
    <w:p w14:paraId="22FE51B1" w14:textId="77777777" w:rsidR="00965C44" w:rsidRPr="00EF600D" w:rsidRDefault="00965C44" w:rsidP="008525FA">
      <w:pPr>
        <w:pStyle w:val="BodyText"/>
      </w:pPr>
      <w:r w:rsidRPr="00EF600D">
        <w:t>Internal accounts are generally identified using the following information:</w:t>
      </w:r>
    </w:p>
    <w:p w14:paraId="1190A761" w14:textId="77777777" w:rsidR="00965C44" w:rsidRPr="00EF600D" w:rsidRDefault="00965C44" w:rsidP="008A6B45">
      <w:pPr>
        <w:pStyle w:val="BulletLevel1"/>
      </w:pPr>
      <w:r w:rsidRPr="00EF600D">
        <w:t>Branch mnemonic – The branch's mnemonic which also provides the branch number</w:t>
      </w:r>
    </w:p>
    <w:p w14:paraId="7571F0ED" w14:textId="77777777" w:rsidR="00965C44" w:rsidRPr="00EF600D" w:rsidRDefault="00965C44" w:rsidP="008A6B45">
      <w:pPr>
        <w:pStyle w:val="BulletLevel1"/>
      </w:pPr>
      <w:r w:rsidRPr="00EF600D">
        <w:t>System parameter - which determines the general ledger category code and account type to be assigned to the account and the transaction codes to be used for postings to the account</w:t>
      </w:r>
    </w:p>
    <w:p w14:paraId="2F34B93F" w14:textId="77777777" w:rsidR="00965C44" w:rsidRPr="00EF600D" w:rsidRDefault="00965C44" w:rsidP="008A6B45">
      <w:pPr>
        <w:pStyle w:val="BulletLevel1"/>
      </w:pPr>
      <w:r w:rsidRPr="00EF600D">
        <w:t>The currency of the account</w:t>
      </w:r>
    </w:p>
    <w:p w14:paraId="14B37730" w14:textId="77777777" w:rsidR="00965C44" w:rsidRPr="00EF600D" w:rsidRDefault="00965C44" w:rsidP="008525FA">
      <w:pPr>
        <w:pStyle w:val="BodyText"/>
      </w:pPr>
      <w:r w:rsidRPr="00EF600D">
        <w:t>Example:</w:t>
      </w:r>
    </w:p>
    <w:p w14:paraId="43F022FC" w14:textId="77777777" w:rsidR="00965C44" w:rsidRPr="00EF600D" w:rsidRDefault="00965C44" w:rsidP="008525FA">
      <w:pPr>
        <w:pStyle w:val="BodyText"/>
      </w:pPr>
      <w:r w:rsidRPr="00EF600D">
        <w:t>Branch - LOND</w:t>
      </w:r>
    </w:p>
    <w:p w14:paraId="6E7B0060" w14:textId="77777777" w:rsidR="00965C44" w:rsidRPr="00EF600D" w:rsidRDefault="00965C44" w:rsidP="008525FA">
      <w:pPr>
        <w:pStyle w:val="BodyText"/>
      </w:pPr>
      <w:r w:rsidRPr="00EF600D">
        <w:t>System parameter – SP501</w:t>
      </w:r>
    </w:p>
    <w:p w14:paraId="7FCA531D" w14:textId="77777777" w:rsidR="00965C44" w:rsidRPr="00EF600D" w:rsidRDefault="00965C44" w:rsidP="008525FA">
      <w:pPr>
        <w:pStyle w:val="BodyText"/>
      </w:pPr>
      <w:r w:rsidRPr="00EF600D">
        <w:t>Account type – TA – LC issuance liability contra (contingent)</w:t>
      </w:r>
    </w:p>
    <w:p w14:paraId="0FE383A3" w14:textId="77777777" w:rsidR="00965C44" w:rsidRPr="00EF600D" w:rsidRDefault="00965C44" w:rsidP="008525FA">
      <w:pPr>
        <w:pStyle w:val="BodyText"/>
      </w:pPr>
      <w:r w:rsidRPr="00EF600D">
        <w:t>Currency - USD</w:t>
      </w:r>
    </w:p>
    <w:p w14:paraId="263DC0AF" w14:textId="77777777" w:rsidR="00965C44" w:rsidRPr="00EF600D" w:rsidRDefault="00965C44" w:rsidP="008525FA">
      <w:pPr>
        <w:pStyle w:val="BodyText"/>
      </w:pPr>
      <w:r w:rsidRPr="00EF600D">
        <w:t>is associated with:</w:t>
      </w:r>
    </w:p>
    <w:p w14:paraId="2A15C375" w14:textId="77777777" w:rsidR="00965C44" w:rsidRPr="00EF600D" w:rsidRDefault="00965C44" w:rsidP="008525FA">
      <w:pPr>
        <w:pStyle w:val="BodyText"/>
      </w:pPr>
      <w:r w:rsidRPr="00EF600D">
        <w:t>Back Office account number -LOND-89700000-USD-840</w:t>
      </w:r>
    </w:p>
    <w:p w14:paraId="1FF816BA" w14:textId="77777777" w:rsidR="00965C44" w:rsidRPr="00EF600D" w:rsidRDefault="0009502D" w:rsidP="008525FA">
      <w:pPr>
        <w:pStyle w:val="BodyText"/>
      </w:pPr>
      <w:r w:rsidRPr="00EF600D">
        <w:t xml:space="preserve">The system </w:t>
      </w:r>
      <w:r w:rsidR="00965C44" w:rsidRPr="00EF600D">
        <w:t>also maintains exchange position accounts by currency pair so some accounts related to SP101 Exchange Position system parameter will additionally be identified by</w:t>
      </w:r>
      <w:r w:rsidR="00702D1C" w:rsidRPr="00EF600D">
        <w:t>.</w:t>
      </w:r>
    </w:p>
    <w:p w14:paraId="0B8CB265" w14:textId="77777777" w:rsidR="00965C44" w:rsidRPr="00EF600D" w:rsidRDefault="00965C44" w:rsidP="008A6B45">
      <w:pPr>
        <w:pStyle w:val="BulletLevel1"/>
      </w:pPr>
      <w:r w:rsidRPr="00EF600D">
        <w:rPr>
          <w:b/>
        </w:rPr>
        <w:t>Other currency</w:t>
      </w:r>
      <w:r w:rsidRPr="00EF600D">
        <w:t xml:space="preserve"> – used for the other currency when foreign exchange trading positions are held by currency pair </w:t>
      </w:r>
    </w:p>
    <w:p w14:paraId="2FA4717C" w14:textId="77777777" w:rsidR="00965C44" w:rsidRPr="00EF600D" w:rsidRDefault="00965C44" w:rsidP="00965C44">
      <w:pPr>
        <w:pStyle w:val="SpaceBefore"/>
      </w:pPr>
      <w:r w:rsidRPr="00EF600D">
        <w:t>Example:</w:t>
      </w:r>
    </w:p>
    <w:p w14:paraId="52A25CA4" w14:textId="77777777" w:rsidR="00965C44" w:rsidRPr="00EF600D" w:rsidRDefault="00965C44" w:rsidP="008525FA">
      <w:pPr>
        <w:pStyle w:val="BodyText"/>
      </w:pPr>
      <w:r w:rsidRPr="00EF600D">
        <w:t>Branch - LOND</w:t>
      </w:r>
    </w:p>
    <w:p w14:paraId="39C8DB11" w14:textId="77777777" w:rsidR="00965C44" w:rsidRPr="00EF600D" w:rsidRDefault="00965C44" w:rsidP="008525FA">
      <w:pPr>
        <w:pStyle w:val="BodyText"/>
      </w:pPr>
      <w:r w:rsidRPr="00EF600D">
        <w:t>System parameter – SP101</w:t>
      </w:r>
    </w:p>
    <w:p w14:paraId="6988ECB2" w14:textId="77777777" w:rsidR="00965C44" w:rsidRPr="00EF600D" w:rsidRDefault="00965C44" w:rsidP="008525FA">
      <w:pPr>
        <w:pStyle w:val="BodyText"/>
      </w:pPr>
      <w:r w:rsidRPr="00EF600D">
        <w:t>Account type – YX – Exchange Position Actual</w:t>
      </w:r>
    </w:p>
    <w:p w14:paraId="44ED5A7B" w14:textId="77777777" w:rsidR="00965C44" w:rsidRPr="00EF600D" w:rsidRDefault="00965C44" w:rsidP="008525FA">
      <w:pPr>
        <w:pStyle w:val="BodyText"/>
      </w:pPr>
      <w:r w:rsidRPr="00EF600D">
        <w:t>Currency - USD</w:t>
      </w:r>
    </w:p>
    <w:p w14:paraId="60B4F726" w14:textId="77777777" w:rsidR="00965C44" w:rsidRPr="00EF600D" w:rsidRDefault="00965C44" w:rsidP="008525FA">
      <w:pPr>
        <w:pStyle w:val="BodyText"/>
      </w:pPr>
      <w:r w:rsidRPr="00EF600D">
        <w:t>Other Currency - GBP</w:t>
      </w:r>
    </w:p>
    <w:p w14:paraId="197A5E2D" w14:textId="77777777" w:rsidR="00965C44" w:rsidRPr="00EF600D" w:rsidRDefault="00965C44" w:rsidP="008525FA">
      <w:pPr>
        <w:pStyle w:val="BodyText"/>
      </w:pPr>
      <w:r w:rsidRPr="00EF600D">
        <w:t>is associated with:</w:t>
      </w:r>
    </w:p>
    <w:p w14:paraId="067B9102" w14:textId="77777777" w:rsidR="00965C44" w:rsidRPr="00EF600D" w:rsidRDefault="00965C44" w:rsidP="008525FA">
      <w:pPr>
        <w:pStyle w:val="BodyText"/>
      </w:pPr>
      <w:r w:rsidRPr="00EF600D">
        <w:t>Back Office account number -LOND-88184000-USD-826</w:t>
      </w:r>
    </w:p>
    <w:p w14:paraId="4D76B718" w14:textId="77777777" w:rsidR="00965C44" w:rsidRPr="00D50935" w:rsidRDefault="00965C44" w:rsidP="00D50935">
      <w:pPr>
        <w:pStyle w:val="Heading3"/>
      </w:pPr>
      <w:bookmarkStart w:id="32" w:name="O_36542"/>
      <w:bookmarkStart w:id="33" w:name="_Toc317677454"/>
      <w:bookmarkStart w:id="34" w:name="_Toc345432799"/>
      <w:bookmarkStart w:id="35" w:name="_Toc403843765"/>
      <w:bookmarkStart w:id="36" w:name="_Toc411426809"/>
      <w:bookmarkStart w:id="37" w:name="_Toc132036311"/>
      <w:bookmarkEnd w:id="32"/>
      <w:r w:rsidRPr="00D50935">
        <w:t>Charge Income Accounts</w:t>
      </w:r>
      <w:bookmarkEnd w:id="33"/>
      <w:bookmarkEnd w:id="34"/>
      <w:bookmarkEnd w:id="35"/>
      <w:bookmarkEnd w:id="36"/>
      <w:bookmarkEnd w:id="37"/>
    </w:p>
    <w:p w14:paraId="5E5AE47D" w14:textId="77777777" w:rsidR="00965C44" w:rsidRPr="00EF600D" w:rsidRDefault="00965C44" w:rsidP="008525FA">
      <w:pPr>
        <w:pStyle w:val="BodyText"/>
      </w:pPr>
      <w:r w:rsidRPr="00EF600D">
        <w:t>Charge income accounts are identified using the following information:</w:t>
      </w:r>
    </w:p>
    <w:p w14:paraId="5FFC8845" w14:textId="77777777" w:rsidR="00965C44" w:rsidRPr="00EF600D" w:rsidRDefault="00965C44" w:rsidP="008A6B45">
      <w:pPr>
        <w:pStyle w:val="BulletLevel1"/>
      </w:pPr>
      <w:r w:rsidRPr="00EF600D">
        <w:t>Branch mnemonic – The branch's mnemonic which also provides the branch number</w:t>
      </w:r>
    </w:p>
    <w:p w14:paraId="76049861" w14:textId="77777777" w:rsidR="00965C44" w:rsidRPr="00EF600D" w:rsidRDefault="00965C44" w:rsidP="008A6B45">
      <w:pPr>
        <w:pStyle w:val="BulletLevel1"/>
      </w:pPr>
      <w:r w:rsidRPr="00EF600D">
        <w:t>Charge code - which determines the general ledger category code and account type to be assigned to the account and the transaction codes to be used for postings to the account</w:t>
      </w:r>
    </w:p>
    <w:p w14:paraId="2956AEDC" w14:textId="77777777" w:rsidR="00965C44" w:rsidRPr="00EF600D" w:rsidRDefault="00965C44" w:rsidP="008A6B45">
      <w:pPr>
        <w:pStyle w:val="BulletLevel1"/>
      </w:pPr>
      <w:r w:rsidRPr="00EF600D">
        <w:t>The currency of the account</w:t>
      </w:r>
    </w:p>
    <w:p w14:paraId="7D7EFDDE" w14:textId="77777777" w:rsidR="00965C44" w:rsidRPr="00EF600D" w:rsidRDefault="00965C44" w:rsidP="008525FA">
      <w:pPr>
        <w:pStyle w:val="BodyText"/>
      </w:pPr>
      <w:r w:rsidRPr="00EF600D">
        <w:t>Example:</w:t>
      </w:r>
    </w:p>
    <w:p w14:paraId="0BDE2696" w14:textId="77777777" w:rsidR="00965C44" w:rsidRPr="00EF600D" w:rsidRDefault="00965C44" w:rsidP="008525FA">
      <w:pPr>
        <w:pStyle w:val="BodyText"/>
      </w:pPr>
      <w:r w:rsidRPr="00EF600D">
        <w:t>Branch - LOND</w:t>
      </w:r>
    </w:p>
    <w:p w14:paraId="647B028F" w14:textId="77777777" w:rsidR="00965C44" w:rsidRPr="00EF600D" w:rsidRDefault="00965C44" w:rsidP="008525FA">
      <w:pPr>
        <w:pStyle w:val="BodyText"/>
      </w:pPr>
      <w:r w:rsidRPr="00EF600D">
        <w:t>System parameter – DF – Deal Fee</w:t>
      </w:r>
    </w:p>
    <w:p w14:paraId="5E1E1F62" w14:textId="77777777" w:rsidR="00965C44" w:rsidRPr="00EF600D" w:rsidRDefault="00965C44" w:rsidP="008525FA">
      <w:pPr>
        <w:pStyle w:val="BodyText"/>
      </w:pPr>
      <w:r w:rsidRPr="00EF600D">
        <w:t>Account type – YP –Profit &amp; Loss</w:t>
      </w:r>
    </w:p>
    <w:p w14:paraId="44A6E0F9" w14:textId="77777777" w:rsidR="00965C44" w:rsidRPr="00EF600D" w:rsidRDefault="00965C44" w:rsidP="008525FA">
      <w:pPr>
        <w:pStyle w:val="BodyText"/>
      </w:pPr>
      <w:r w:rsidRPr="00EF600D">
        <w:t>Currency - USD</w:t>
      </w:r>
    </w:p>
    <w:p w14:paraId="51117949" w14:textId="77777777" w:rsidR="00965C44" w:rsidRPr="00EF600D" w:rsidRDefault="00965C44" w:rsidP="008525FA">
      <w:pPr>
        <w:pStyle w:val="BodyText"/>
      </w:pPr>
      <w:r w:rsidRPr="00EF600D">
        <w:t>is associated with:</w:t>
      </w:r>
    </w:p>
    <w:p w14:paraId="2666D4A4" w14:textId="77777777" w:rsidR="00965C44" w:rsidRPr="00EF600D" w:rsidRDefault="00965C44" w:rsidP="008525FA">
      <w:pPr>
        <w:pStyle w:val="BodyText"/>
      </w:pPr>
      <w:r w:rsidRPr="00EF600D">
        <w:t>Back Office account number -LOND-90080000-USD-840</w:t>
      </w:r>
    </w:p>
    <w:p w14:paraId="51F8595D" w14:textId="77777777" w:rsidR="00965C44" w:rsidRPr="00D50935" w:rsidRDefault="00965C44" w:rsidP="00D50935">
      <w:pPr>
        <w:pStyle w:val="Heading3"/>
      </w:pPr>
      <w:bookmarkStart w:id="38" w:name="O_36534"/>
      <w:bookmarkStart w:id="39" w:name="_Toc317677455"/>
      <w:bookmarkStart w:id="40" w:name="_Toc345432800"/>
      <w:bookmarkStart w:id="41" w:name="_Toc403843766"/>
      <w:bookmarkStart w:id="42" w:name="_Toc411426810"/>
      <w:bookmarkStart w:id="43" w:name="_Toc132036312"/>
      <w:bookmarkEnd w:id="38"/>
      <w:r w:rsidRPr="00D50935">
        <w:t>Back Office Accounts</w:t>
      </w:r>
      <w:bookmarkEnd w:id="39"/>
      <w:r w:rsidRPr="00D50935">
        <w:t xml:space="preserve"> in Event Fields</w:t>
      </w:r>
      <w:bookmarkEnd w:id="40"/>
      <w:bookmarkEnd w:id="41"/>
      <w:bookmarkEnd w:id="42"/>
      <w:bookmarkEnd w:id="43"/>
    </w:p>
    <w:p w14:paraId="3F89310F" w14:textId="0FAC1D94" w:rsidR="00965C44" w:rsidRPr="00EF600D" w:rsidRDefault="00965C44" w:rsidP="008525FA">
      <w:pPr>
        <w:pStyle w:val="BodyText"/>
      </w:pPr>
      <w:r w:rsidRPr="00EF600D">
        <w:t xml:space="preserve">The system option </w:t>
      </w:r>
      <w:proofErr w:type="spellStart"/>
      <w:r w:rsidRPr="00EF600D">
        <w:t>BOSubA</w:t>
      </w:r>
      <w:proofErr w:type="spellEnd"/>
      <w:r w:rsidRPr="00EF600D">
        <w:t>/</w:t>
      </w:r>
      <w:proofErr w:type="spellStart"/>
      <w:r w:rsidRPr="00EF600D">
        <w:t>cDefn</w:t>
      </w:r>
      <w:proofErr w:type="spellEnd"/>
      <w:r w:rsidRPr="00EF600D">
        <w:t xml:space="preserve">, described in the </w:t>
      </w:r>
      <w:r w:rsidRPr="00EF600D">
        <w:rPr>
          <w:rStyle w:val="Italic"/>
        </w:rPr>
        <w:t>System Tailoring User Guide</w:t>
      </w:r>
      <w:r w:rsidR="005637DB" w:rsidRPr="00EF600D">
        <w:rPr>
          <w:rStyle w:val="Italic"/>
        </w:rPr>
        <w:t xml:space="preserve"> -</w:t>
      </w:r>
      <w:r w:rsidRPr="00EF600D">
        <w:rPr>
          <w:rStyle w:val="Italic"/>
        </w:rPr>
        <w:t xml:space="preserve"> </w:t>
      </w:r>
      <w:r w:rsidR="003E4B77">
        <w:rPr>
          <w:rStyle w:val="Italic"/>
        </w:rPr>
        <w:t>Trade Innovation</w:t>
      </w:r>
      <w:r w:rsidRPr="00EF600D">
        <w:t>, determines what part of the back office account number is inserted in a</w:t>
      </w:r>
      <w:r w:rsidR="0009502D" w:rsidRPr="00EF600D">
        <w:t>n</w:t>
      </w:r>
      <w:r w:rsidRPr="00EF600D">
        <w:t xml:space="preserve"> event field, for use in documents or clauses. This does not affect the use of the back office account number in postings.</w:t>
      </w:r>
    </w:p>
    <w:p w14:paraId="0D2BD1FC" w14:textId="77777777" w:rsidR="00965C44" w:rsidRPr="00D50935" w:rsidRDefault="00965C44" w:rsidP="00D50935">
      <w:pPr>
        <w:pStyle w:val="Heading3"/>
      </w:pPr>
      <w:bookmarkStart w:id="44" w:name="O_36514"/>
      <w:bookmarkStart w:id="45" w:name="_Toc317677456"/>
      <w:bookmarkStart w:id="46" w:name="_Toc345432801"/>
      <w:bookmarkStart w:id="47" w:name="_Toc403843767"/>
      <w:bookmarkStart w:id="48" w:name="_Toc411426811"/>
      <w:bookmarkStart w:id="49" w:name="_Ref432166554"/>
      <w:bookmarkStart w:id="50" w:name="_Toc132036313"/>
      <w:bookmarkEnd w:id="44"/>
      <w:r w:rsidRPr="00D50935">
        <w:lastRenderedPageBreak/>
        <w:t>Settlement Postings</w:t>
      </w:r>
      <w:bookmarkEnd w:id="45"/>
      <w:bookmarkEnd w:id="46"/>
      <w:bookmarkEnd w:id="47"/>
      <w:bookmarkEnd w:id="48"/>
      <w:bookmarkEnd w:id="49"/>
      <w:bookmarkEnd w:id="50"/>
    </w:p>
    <w:p w14:paraId="6523799A" w14:textId="77777777" w:rsidR="00965C44" w:rsidRPr="00EF600D" w:rsidRDefault="00965C44" w:rsidP="008525FA">
      <w:pPr>
        <w:pStyle w:val="BodyText"/>
      </w:pPr>
      <w:r w:rsidRPr="00EF600D">
        <w:t>Where a posting represents a movement of funds, you can use data from the event itself to identify the amount, party, and the associated settlement instructions type to be used. You may identify the settlement instructions type to be used as either:</w:t>
      </w:r>
    </w:p>
    <w:p w14:paraId="1CFCE69C" w14:textId="77777777" w:rsidR="00965C44" w:rsidRPr="00EF600D" w:rsidRDefault="00965C44" w:rsidP="008A6B45">
      <w:pPr>
        <w:pStyle w:val="BulletLevel1"/>
      </w:pPr>
      <w:r w:rsidRPr="00EF600D">
        <w:t>Principal</w:t>
      </w:r>
    </w:p>
    <w:p w14:paraId="2D27A419" w14:textId="77777777" w:rsidR="00965C44" w:rsidRPr="00EF600D" w:rsidRDefault="00965C44" w:rsidP="008A6B45">
      <w:pPr>
        <w:pStyle w:val="BulletLevel1"/>
      </w:pPr>
      <w:r w:rsidRPr="00EF600D">
        <w:t>Interest</w:t>
      </w:r>
    </w:p>
    <w:p w14:paraId="64CF1A1D" w14:textId="77777777" w:rsidR="00965C44" w:rsidRPr="00EF600D" w:rsidRDefault="00965C44" w:rsidP="008525FA">
      <w:pPr>
        <w:pStyle w:val="BodyText"/>
      </w:pPr>
      <w:r w:rsidRPr="00EF600D">
        <w:t xml:space="preserve">When a posting is generated for a funds transfer being made to a party, </w:t>
      </w:r>
      <w:r w:rsidR="0009502D" w:rsidRPr="00EF600D">
        <w:t xml:space="preserve">the system </w:t>
      </w:r>
      <w:r w:rsidRPr="00EF600D">
        <w:t>retrieves the appropriate settlement instructions for the principal, interest or charge amount being paid/received. These determine the account or nostro through which funds are to be settled and the settlement instructions to be applied.</w:t>
      </w:r>
    </w:p>
    <w:p w14:paraId="7829ABDD" w14:textId="77777777" w:rsidR="00965C44" w:rsidRPr="00EF600D" w:rsidRDefault="00965C44" w:rsidP="008525FA">
      <w:pPr>
        <w:pStyle w:val="BodyText"/>
      </w:pPr>
      <w:r w:rsidRPr="00EF600D">
        <w:t>In general, the settlement instructions are obtained in the following sequence:</w:t>
      </w:r>
    </w:p>
    <w:p w14:paraId="71B33B9D" w14:textId="77777777" w:rsidR="00965C44" w:rsidRPr="00EF600D" w:rsidRDefault="00965C44" w:rsidP="008A6B45">
      <w:pPr>
        <w:pStyle w:val="BulletLevel1"/>
      </w:pPr>
      <w:r w:rsidRPr="00EF600D">
        <w:t>Master level instructions from the main event</w:t>
      </w:r>
    </w:p>
    <w:p w14:paraId="0402D978" w14:textId="77777777" w:rsidR="00965C44" w:rsidRPr="00EF600D" w:rsidRDefault="00965C44" w:rsidP="008A6B45">
      <w:pPr>
        <w:pStyle w:val="BulletLevel1"/>
      </w:pPr>
      <w:r w:rsidRPr="00EF600D">
        <w:t>Master level instructions from the subsidiary event</w:t>
      </w:r>
    </w:p>
    <w:p w14:paraId="7C5D8591" w14:textId="77777777" w:rsidR="00965C44" w:rsidRPr="00EF600D" w:rsidRDefault="00965C44" w:rsidP="008A6B45">
      <w:pPr>
        <w:pStyle w:val="BulletLevel1"/>
      </w:pPr>
      <w:r w:rsidRPr="00EF600D">
        <w:t>Customer standing settlement instructions using the main event instruction group</w:t>
      </w:r>
    </w:p>
    <w:p w14:paraId="2AD9F5A0" w14:textId="77777777" w:rsidR="00965C44" w:rsidRPr="00EF600D" w:rsidRDefault="00965C44" w:rsidP="008A6B45">
      <w:pPr>
        <w:pStyle w:val="BulletLevel1"/>
      </w:pPr>
      <w:r w:rsidRPr="00EF600D">
        <w:t>Default nostros</w:t>
      </w:r>
    </w:p>
    <w:p w14:paraId="06B0CEF9" w14:textId="77777777" w:rsidR="00965C44" w:rsidRPr="00EF600D" w:rsidRDefault="00965C44" w:rsidP="008A6B45">
      <w:pPr>
        <w:pStyle w:val="BulletLevel1"/>
      </w:pPr>
      <w:r w:rsidRPr="00EF600D">
        <w:t>Suspense accounts</w:t>
      </w:r>
    </w:p>
    <w:p w14:paraId="4800E3C0" w14:textId="77777777" w:rsidR="00965C44" w:rsidRPr="00EF600D" w:rsidRDefault="0009502D" w:rsidP="00965C44">
      <w:pPr>
        <w:pStyle w:val="SpaceBefore"/>
      </w:pPr>
      <w:r w:rsidRPr="00EF600D">
        <w:t xml:space="preserve">The system </w:t>
      </w:r>
      <w:r w:rsidR="00965C44" w:rsidRPr="00EF600D">
        <w:t>searches for settlement instructions in the following way:</w:t>
      </w:r>
    </w:p>
    <w:p w14:paraId="652E068D" w14:textId="77777777" w:rsidR="00965C44" w:rsidRPr="00EF600D" w:rsidRDefault="00965C44" w:rsidP="008A6B45">
      <w:pPr>
        <w:pStyle w:val="BulletLevel1"/>
      </w:pPr>
      <w:r w:rsidRPr="00EF600D">
        <w:t>It first looks for settlement instructions defined for the master against which the posting has been defined, to identify settlement instructions for the funds movement.</w:t>
      </w:r>
    </w:p>
    <w:p w14:paraId="31BE4C34" w14:textId="77777777" w:rsidR="00965C44" w:rsidRPr="00EF600D" w:rsidRDefault="00965C44" w:rsidP="008A6B45">
      <w:pPr>
        <w:pStyle w:val="BulletLevel1"/>
      </w:pPr>
      <w:r w:rsidRPr="00EF600D">
        <w:t>It will then search for either the branch-level customer standing settlement instructions, or bank-level settlement instructions, depending on your system options*. The system uses the Behalf Of Branch for retrieving settlement instructions.</w:t>
      </w:r>
    </w:p>
    <w:p w14:paraId="6C7E3FD4" w14:textId="77777777" w:rsidR="00965C44" w:rsidRPr="00EF600D" w:rsidRDefault="00965C44" w:rsidP="008A6B45">
      <w:pPr>
        <w:pStyle w:val="BulletLevel1"/>
      </w:pPr>
      <w:r w:rsidRPr="00EF600D">
        <w:t xml:space="preserve">If no instructions are found for the master, </w:t>
      </w:r>
      <w:r w:rsidR="0009502D" w:rsidRPr="00EF600D">
        <w:t xml:space="preserve">the system </w:t>
      </w:r>
      <w:r w:rsidRPr="00EF600D">
        <w:t xml:space="preserve">then checks for customer standing settlement instructions (at bank or branch level) for the appropriate settlement type (principal, interest or charge) for the relevant settlement instruction group, as defined for the product. If no instructions are found for interest or charge types, then </w:t>
      </w:r>
      <w:r w:rsidR="0009502D" w:rsidRPr="00EF600D">
        <w:t xml:space="preserve">the system </w:t>
      </w:r>
      <w:r w:rsidRPr="00EF600D">
        <w:t>searches for principal instructions for the instruction group.</w:t>
      </w:r>
    </w:p>
    <w:p w14:paraId="42639928" w14:textId="77777777" w:rsidR="00965C44" w:rsidRPr="00EF600D" w:rsidRDefault="00965C44" w:rsidP="008A6B45">
      <w:pPr>
        <w:pStyle w:val="BulletLevel1"/>
      </w:pPr>
      <w:r w:rsidRPr="00EF600D">
        <w:t xml:space="preserve">If </w:t>
      </w:r>
      <w:r w:rsidR="0009502D" w:rsidRPr="00EF600D">
        <w:t xml:space="preserve">the system </w:t>
      </w:r>
      <w:r w:rsidRPr="00EF600D">
        <w:t>cannot find instructions at instruction-group level, then it retrieves instead the general instructions defined, which are not specific to any particular instruction group.</w:t>
      </w:r>
    </w:p>
    <w:p w14:paraId="01F7782A" w14:textId="77777777" w:rsidR="00965C44" w:rsidRPr="00EF600D" w:rsidRDefault="00965C44" w:rsidP="008A6B45">
      <w:pPr>
        <w:pStyle w:val="BulletLevel1"/>
      </w:pPr>
      <w:r w:rsidRPr="00EF600D">
        <w:t xml:space="preserve">If no settlement instructions are found at this level, then </w:t>
      </w:r>
      <w:r w:rsidR="0009502D" w:rsidRPr="00EF600D">
        <w:t xml:space="preserve">the system </w:t>
      </w:r>
      <w:r w:rsidRPr="00EF600D">
        <w:t>uses the default nostro for the branch and currency.</w:t>
      </w:r>
    </w:p>
    <w:p w14:paraId="0DC99490" w14:textId="77777777" w:rsidR="00965C44" w:rsidRPr="00EF600D" w:rsidRDefault="00965C44" w:rsidP="008A6B45">
      <w:pPr>
        <w:pStyle w:val="BulletLevel1"/>
      </w:pPr>
      <w:r w:rsidRPr="00EF600D">
        <w:t xml:space="preserve">If settlement instructions are found, and they specify a settlement currency but do not specify a settlement account or nostro, </w:t>
      </w:r>
      <w:r w:rsidR="0009502D" w:rsidRPr="00EF600D">
        <w:t xml:space="preserve">the system </w:t>
      </w:r>
      <w:r w:rsidRPr="00EF600D">
        <w:t>uses the default nostro for the settlement currency.</w:t>
      </w:r>
    </w:p>
    <w:p w14:paraId="09551FBA" w14:textId="77777777" w:rsidR="003A2B53" w:rsidRPr="003A2B53" w:rsidRDefault="003A2B53" w:rsidP="008525FA">
      <w:pPr>
        <w:pStyle w:val="BodyText"/>
      </w:pPr>
      <w:r w:rsidRPr="003A2B53">
        <w:br w:type="page"/>
      </w:r>
    </w:p>
    <w:p w14:paraId="21AECAA9" w14:textId="77777777" w:rsidR="00965C44" w:rsidRPr="00EF600D" w:rsidRDefault="00965C44" w:rsidP="008A6B45">
      <w:pPr>
        <w:pStyle w:val="BulletLevel1"/>
      </w:pPr>
      <w:r w:rsidRPr="00EF600D">
        <w:lastRenderedPageBreak/>
        <w:t xml:space="preserve">If no default nostro exists, then </w:t>
      </w:r>
      <w:r w:rsidR="0009502D" w:rsidRPr="00EF600D">
        <w:t xml:space="preserve">the system </w:t>
      </w:r>
      <w:r w:rsidRPr="00EF600D">
        <w:t>uses the SP500 Trade Finance Settlement Suspense account instead.</w:t>
      </w:r>
    </w:p>
    <w:p w14:paraId="49A16FB0" w14:textId="77777777" w:rsidR="00965C44" w:rsidRPr="00EF600D" w:rsidRDefault="00965C44" w:rsidP="008A6B45">
      <w:pPr>
        <w:pStyle w:val="BulletLevel1"/>
      </w:pPr>
      <w:r w:rsidRPr="00EF600D">
        <w:t xml:space="preserve">If any error occurs during settlement, then </w:t>
      </w:r>
      <w:r w:rsidR="0009502D" w:rsidRPr="00EF600D">
        <w:t xml:space="preserve">the system </w:t>
      </w:r>
      <w:r w:rsidRPr="00EF600D">
        <w:t>will use the SP148 Error Settlement Suspense account. The reason for the error will be written in the narrative details on the settlement instructions, so that the cause can be identified and corrected.</w:t>
      </w:r>
    </w:p>
    <w:p w14:paraId="514698EA" w14:textId="77777777" w:rsidR="00965C44" w:rsidRPr="00EF600D" w:rsidRDefault="00965C44" w:rsidP="008A6B45">
      <w:pPr>
        <w:pStyle w:val="BulletLevel1"/>
      </w:pPr>
      <w:r w:rsidRPr="00EF600D">
        <w:t xml:space="preserve">Your bank can set a system option so that </w:t>
      </w:r>
      <w:r w:rsidR="0009502D" w:rsidRPr="00EF600D">
        <w:t xml:space="preserve">the system </w:t>
      </w:r>
      <w:r w:rsidRPr="00EF600D">
        <w:t>will not use separate charge instructions at payment. In this case, in a payment event, charges will always be netted with the principal amount being paid or received, rather than creating separate charge settlements.</w:t>
      </w:r>
    </w:p>
    <w:p w14:paraId="1C652B04" w14:textId="45BE3305" w:rsidR="00965C44" w:rsidRPr="00EF600D" w:rsidRDefault="00965C44" w:rsidP="008A6B45">
      <w:pPr>
        <w:pStyle w:val="Note1"/>
      </w:pPr>
      <w:r w:rsidRPr="00EF600D">
        <w:t xml:space="preserve">Branch-level and customer-level settlement instructions are mutually exclusive. See the </w:t>
      </w:r>
      <w:r w:rsidRPr="00EF600D">
        <w:rPr>
          <w:rStyle w:val="Italic"/>
        </w:rPr>
        <w:t xml:space="preserve">Static Data Maintenance User Guide </w:t>
      </w:r>
      <w:r w:rsidRPr="00701220">
        <w:rPr>
          <w:rStyle w:val="Italic"/>
        </w:rPr>
        <w:t xml:space="preserve">– </w:t>
      </w:r>
      <w:r w:rsidR="003E4B77">
        <w:rPr>
          <w:rStyle w:val="Italic"/>
        </w:rPr>
        <w:t>Trade Innovation</w:t>
      </w:r>
      <w:r w:rsidRPr="00EF600D">
        <w:t xml:space="preserve"> for more details.</w:t>
      </w:r>
    </w:p>
    <w:p w14:paraId="70300268" w14:textId="77777777" w:rsidR="00965C44" w:rsidRPr="00D50935" w:rsidRDefault="00965C44" w:rsidP="00D50935">
      <w:pPr>
        <w:pStyle w:val="Heading3"/>
      </w:pPr>
      <w:bookmarkStart w:id="51" w:name="O_36623"/>
      <w:bookmarkStart w:id="52" w:name="_Toc317677457"/>
      <w:bookmarkStart w:id="53" w:name="_Toc345432802"/>
      <w:bookmarkStart w:id="54" w:name="_Toc403843768"/>
      <w:bookmarkStart w:id="55" w:name="_Toc411426812"/>
      <w:bookmarkStart w:id="56" w:name="_Toc132036314"/>
      <w:bookmarkEnd w:id="51"/>
      <w:r w:rsidRPr="00D50935">
        <w:t>The Timing of Postings</w:t>
      </w:r>
      <w:bookmarkEnd w:id="52"/>
      <w:bookmarkEnd w:id="53"/>
      <w:bookmarkEnd w:id="54"/>
      <w:bookmarkEnd w:id="55"/>
      <w:bookmarkEnd w:id="56"/>
    </w:p>
    <w:p w14:paraId="7CD93455" w14:textId="77777777" w:rsidR="00965C44" w:rsidRPr="00EF600D" w:rsidRDefault="00965C44" w:rsidP="008525FA">
      <w:pPr>
        <w:pStyle w:val="BodyText"/>
      </w:pPr>
      <w:r w:rsidRPr="00EF600D">
        <w:t>When postings are generated for an event, the full details of all the postings that apply to the event can be reviewed from the postings window. When the event is released, postings that are due are then passed to the back office system. The system initially only passes those postings to the back office system where the value date have been reached. Where forward-dated postings represent a funds movement, they are passed to the back office system as projections so that they can be included in cash and nostro ladder enquiries and in future maturities reporting. Other future-dated postings related to non-funds movement are not projected.</w:t>
      </w:r>
    </w:p>
    <w:p w14:paraId="33B99817" w14:textId="77777777" w:rsidR="00965C44" w:rsidRPr="00EF600D" w:rsidRDefault="00965C44" w:rsidP="008525FA">
      <w:pPr>
        <w:pStyle w:val="BodyText"/>
      </w:pPr>
      <w:r w:rsidRPr="00EF600D">
        <w:t>When the value date of these projected postings is reached, the batch process identifies any funds movements which are due, and passes a posting to the back office which can be used to change the funds movement from a projection to an actual posting. At the same time other future dated postings to non-funds movements accounts are also posted, such as postings to charge profit and loss accounts.</w:t>
      </w:r>
    </w:p>
    <w:p w14:paraId="720C83E4" w14:textId="77777777" w:rsidR="00965C44" w:rsidRPr="00EF600D" w:rsidRDefault="00965C44" w:rsidP="008525FA">
      <w:pPr>
        <w:pStyle w:val="BodyText"/>
      </w:pPr>
      <w:r w:rsidRPr="00EF600D">
        <w:t>In the following example, a payment is entered on the 27th July 2012 for settlement of 50,000.00 USD to be made to the drawer on the 29th July 2012 against a previously accepted draft. Charges of 30.00 USD are to be deducted from the proceeds.</w:t>
      </w:r>
    </w:p>
    <w:p w14:paraId="652CC45A" w14:textId="77777777" w:rsidR="00965C44" w:rsidRPr="00EF600D" w:rsidRDefault="00965C44" w:rsidP="00965C44">
      <w:pPr>
        <w:pStyle w:val="NoSpaceAfter"/>
      </w:pPr>
      <w:r w:rsidRPr="00EF600D">
        <w:t>The following postings are made:</w:t>
      </w:r>
    </w:p>
    <w:tbl>
      <w:tblPr>
        <w:tblStyle w:val="TableGrid"/>
        <w:tblW w:w="9086" w:type="dxa"/>
        <w:tblLayout w:type="fixed"/>
        <w:tblLook w:val="0020" w:firstRow="1" w:lastRow="0" w:firstColumn="0" w:lastColumn="0" w:noHBand="0" w:noVBand="0"/>
      </w:tblPr>
      <w:tblGrid>
        <w:gridCol w:w="443"/>
        <w:gridCol w:w="934"/>
        <w:gridCol w:w="3545"/>
        <w:gridCol w:w="1388"/>
        <w:gridCol w:w="1388"/>
        <w:gridCol w:w="1388"/>
      </w:tblGrid>
      <w:tr w:rsidR="00965C44" w:rsidRPr="00EF600D" w14:paraId="52AAE32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443" w:type="dxa"/>
          </w:tcPr>
          <w:p w14:paraId="01759AB9" w14:textId="77777777" w:rsidR="00965C44" w:rsidRPr="00EF600D" w:rsidRDefault="00965C44" w:rsidP="00965C44">
            <w:pPr>
              <w:pStyle w:val="TableHeading"/>
              <w:rPr>
                <w:noProof w:val="0"/>
              </w:rPr>
            </w:pPr>
          </w:p>
        </w:tc>
        <w:tc>
          <w:tcPr>
            <w:tcW w:w="934" w:type="dxa"/>
          </w:tcPr>
          <w:p w14:paraId="17BD5F83" w14:textId="77777777" w:rsidR="00965C44" w:rsidRPr="00D6154E" w:rsidRDefault="00965C44" w:rsidP="00D6154E">
            <w:pPr>
              <w:pStyle w:val="TableHead"/>
              <w:rPr>
                <w:b w:val="0"/>
              </w:rPr>
            </w:pPr>
            <w:r w:rsidRPr="00D6154E">
              <w:t>DR/CR</w:t>
            </w:r>
          </w:p>
        </w:tc>
        <w:tc>
          <w:tcPr>
            <w:tcW w:w="3545" w:type="dxa"/>
          </w:tcPr>
          <w:p w14:paraId="5705CFD3" w14:textId="77777777" w:rsidR="00965C44" w:rsidRPr="00D6154E" w:rsidRDefault="00965C44" w:rsidP="00D6154E">
            <w:pPr>
              <w:pStyle w:val="TableHead"/>
              <w:rPr>
                <w:b w:val="0"/>
              </w:rPr>
            </w:pPr>
            <w:r w:rsidRPr="00D6154E">
              <w:t>Account</w:t>
            </w:r>
          </w:p>
        </w:tc>
        <w:tc>
          <w:tcPr>
            <w:tcW w:w="1388" w:type="dxa"/>
          </w:tcPr>
          <w:p w14:paraId="1502AF94" w14:textId="77777777" w:rsidR="00965C44" w:rsidRPr="00D6154E" w:rsidRDefault="00965C44" w:rsidP="00D6154E">
            <w:pPr>
              <w:pStyle w:val="TableHead"/>
              <w:rPr>
                <w:b w:val="0"/>
              </w:rPr>
            </w:pPr>
            <w:r w:rsidRPr="00D6154E">
              <w:t>Amount</w:t>
            </w:r>
          </w:p>
        </w:tc>
        <w:tc>
          <w:tcPr>
            <w:tcW w:w="1388" w:type="dxa"/>
          </w:tcPr>
          <w:p w14:paraId="23167B5D" w14:textId="77777777" w:rsidR="00965C44" w:rsidRPr="00D6154E" w:rsidRDefault="00965C44" w:rsidP="00D6154E">
            <w:pPr>
              <w:pStyle w:val="TableHead"/>
              <w:rPr>
                <w:b w:val="0"/>
              </w:rPr>
            </w:pPr>
            <w:r w:rsidRPr="00D6154E">
              <w:t>Currency</w:t>
            </w:r>
          </w:p>
        </w:tc>
        <w:tc>
          <w:tcPr>
            <w:tcW w:w="1388" w:type="dxa"/>
          </w:tcPr>
          <w:p w14:paraId="308753E9" w14:textId="77777777" w:rsidR="00965C44" w:rsidRPr="00D6154E" w:rsidRDefault="00965C44" w:rsidP="00D6154E">
            <w:pPr>
              <w:pStyle w:val="TableHead"/>
              <w:rPr>
                <w:b w:val="0"/>
              </w:rPr>
            </w:pPr>
            <w:r w:rsidRPr="00D6154E">
              <w:t>Date</w:t>
            </w:r>
          </w:p>
        </w:tc>
      </w:tr>
      <w:tr w:rsidR="00965C44" w:rsidRPr="00EF600D" w14:paraId="55B72107" w14:textId="77777777" w:rsidTr="00FE7DA2">
        <w:trPr>
          <w:cnfStyle w:val="000000100000" w:firstRow="0" w:lastRow="0" w:firstColumn="0" w:lastColumn="0" w:oddVBand="0" w:evenVBand="0" w:oddHBand="1" w:evenHBand="0" w:firstRowFirstColumn="0" w:firstRowLastColumn="0" w:lastRowFirstColumn="0" w:lastRowLastColumn="0"/>
        </w:trPr>
        <w:tc>
          <w:tcPr>
            <w:tcW w:w="443" w:type="dxa"/>
          </w:tcPr>
          <w:p w14:paraId="00D9B414" w14:textId="77777777" w:rsidR="00965C44" w:rsidRPr="00EF600D" w:rsidRDefault="00965C44" w:rsidP="009472B2">
            <w:pPr>
              <w:pStyle w:val="TableText"/>
            </w:pPr>
            <w:r w:rsidRPr="00EF600D">
              <w:t>1.</w:t>
            </w:r>
          </w:p>
        </w:tc>
        <w:tc>
          <w:tcPr>
            <w:tcW w:w="934" w:type="dxa"/>
          </w:tcPr>
          <w:p w14:paraId="3ADE135F" w14:textId="77777777" w:rsidR="00965C44" w:rsidRPr="00EF600D" w:rsidRDefault="00965C44" w:rsidP="009472B2">
            <w:pPr>
              <w:pStyle w:val="TableText"/>
            </w:pPr>
            <w:r w:rsidRPr="00EF600D">
              <w:t>CR</w:t>
            </w:r>
          </w:p>
        </w:tc>
        <w:tc>
          <w:tcPr>
            <w:tcW w:w="3545" w:type="dxa"/>
          </w:tcPr>
          <w:p w14:paraId="7499EE83" w14:textId="77777777" w:rsidR="00965C44" w:rsidRPr="00EF600D" w:rsidRDefault="00965C44" w:rsidP="009472B2">
            <w:pPr>
              <w:pStyle w:val="TableText"/>
            </w:pPr>
            <w:r w:rsidRPr="00EF600D">
              <w:t xml:space="preserve">Customer </w:t>
            </w:r>
            <w:proofErr w:type="spellStart"/>
            <w:r w:rsidRPr="00EF600D">
              <w:t>avalised</w:t>
            </w:r>
            <w:proofErr w:type="spellEnd"/>
            <w:r w:rsidRPr="00EF600D">
              <w:t xml:space="preserve"> liability</w:t>
            </w:r>
          </w:p>
        </w:tc>
        <w:tc>
          <w:tcPr>
            <w:tcW w:w="1388" w:type="dxa"/>
          </w:tcPr>
          <w:p w14:paraId="50601C70" w14:textId="77777777" w:rsidR="00965C44" w:rsidRPr="00EF600D" w:rsidRDefault="00965C44" w:rsidP="009472B2">
            <w:pPr>
              <w:pStyle w:val="TableText"/>
            </w:pPr>
            <w:r w:rsidRPr="00EF600D">
              <w:t>50,000.00</w:t>
            </w:r>
          </w:p>
        </w:tc>
        <w:tc>
          <w:tcPr>
            <w:tcW w:w="1388" w:type="dxa"/>
          </w:tcPr>
          <w:p w14:paraId="122FD07A" w14:textId="77777777" w:rsidR="00965C44" w:rsidRPr="00EF600D" w:rsidRDefault="00965C44" w:rsidP="009472B2">
            <w:pPr>
              <w:pStyle w:val="TableText"/>
            </w:pPr>
            <w:r w:rsidRPr="00EF600D">
              <w:t>USD</w:t>
            </w:r>
          </w:p>
        </w:tc>
        <w:tc>
          <w:tcPr>
            <w:tcW w:w="1388" w:type="dxa"/>
          </w:tcPr>
          <w:p w14:paraId="4F5D9F5A" w14:textId="77777777" w:rsidR="00965C44" w:rsidRPr="00EF600D" w:rsidRDefault="00965C44" w:rsidP="009472B2">
            <w:pPr>
              <w:pStyle w:val="TableText"/>
            </w:pPr>
            <w:r w:rsidRPr="00EF600D">
              <w:t>27JUL2012</w:t>
            </w:r>
          </w:p>
        </w:tc>
      </w:tr>
      <w:tr w:rsidR="00965C44" w:rsidRPr="00EF600D" w14:paraId="7116F052" w14:textId="77777777" w:rsidTr="00FE7DA2">
        <w:trPr>
          <w:cnfStyle w:val="000000010000" w:firstRow="0" w:lastRow="0" w:firstColumn="0" w:lastColumn="0" w:oddVBand="0" w:evenVBand="0" w:oddHBand="0" w:evenHBand="1" w:firstRowFirstColumn="0" w:firstRowLastColumn="0" w:lastRowFirstColumn="0" w:lastRowLastColumn="0"/>
        </w:trPr>
        <w:tc>
          <w:tcPr>
            <w:tcW w:w="443" w:type="dxa"/>
          </w:tcPr>
          <w:p w14:paraId="6D7AE182" w14:textId="77777777" w:rsidR="00965C44" w:rsidRPr="00EF600D" w:rsidRDefault="00965C44" w:rsidP="009472B2">
            <w:pPr>
              <w:pStyle w:val="TableText"/>
            </w:pPr>
            <w:r w:rsidRPr="00EF600D">
              <w:t>2.</w:t>
            </w:r>
          </w:p>
        </w:tc>
        <w:tc>
          <w:tcPr>
            <w:tcW w:w="934" w:type="dxa"/>
          </w:tcPr>
          <w:p w14:paraId="1E2A1B82" w14:textId="77777777" w:rsidR="00965C44" w:rsidRPr="00EF600D" w:rsidRDefault="00965C44" w:rsidP="009472B2">
            <w:pPr>
              <w:pStyle w:val="TableText"/>
            </w:pPr>
            <w:r w:rsidRPr="00EF600D">
              <w:t>DR</w:t>
            </w:r>
          </w:p>
        </w:tc>
        <w:tc>
          <w:tcPr>
            <w:tcW w:w="3545" w:type="dxa"/>
          </w:tcPr>
          <w:p w14:paraId="506E17A0" w14:textId="77777777" w:rsidR="00965C44" w:rsidRPr="00EF600D" w:rsidRDefault="00965C44" w:rsidP="009472B2">
            <w:pPr>
              <w:pStyle w:val="TableText"/>
            </w:pPr>
            <w:r w:rsidRPr="00EF600D">
              <w:t>SP509</w:t>
            </w:r>
          </w:p>
        </w:tc>
        <w:tc>
          <w:tcPr>
            <w:tcW w:w="1388" w:type="dxa"/>
          </w:tcPr>
          <w:p w14:paraId="2A8D4751" w14:textId="77777777" w:rsidR="00965C44" w:rsidRPr="00EF600D" w:rsidRDefault="00965C44" w:rsidP="009472B2">
            <w:pPr>
              <w:pStyle w:val="TableText"/>
            </w:pPr>
            <w:r w:rsidRPr="00EF600D">
              <w:t>50,000.00</w:t>
            </w:r>
          </w:p>
        </w:tc>
        <w:tc>
          <w:tcPr>
            <w:tcW w:w="1388" w:type="dxa"/>
          </w:tcPr>
          <w:p w14:paraId="08F5C160" w14:textId="77777777" w:rsidR="00965C44" w:rsidRPr="00EF600D" w:rsidRDefault="00965C44" w:rsidP="009472B2">
            <w:pPr>
              <w:pStyle w:val="TableText"/>
            </w:pPr>
            <w:r w:rsidRPr="00EF600D">
              <w:t>USD</w:t>
            </w:r>
          </w:p>
        </w:tc>
        <w:tc>
          <w:tcPr>
            <w:tcW w:w="1388" w:type="dxa"/>
          </w:tcPr>
          <w:p w14:paraId="57083646" w14:textId="77777777" w:rsidR="00965C44" w:rsidRPr="00EF600D" w:rsidRDefault="00965C44" w:rsidP="009472B2">
            <w:pPr>
              <w:pStyle w:val="TableText"/>
            </w:pPr>
            <w:r w:rsidRPr="00EF600D">
              <w:t>27JUL2012</w:t>
            </w:r>
          </w:p>
        </w:tc>
      </w:tr>
      <w:tr w:rsidR="00965C44" w:rsidRPr="00EF600D" w14:paraId="1290A2A0" w14:textId="77777777" w:rsidTr="00FE7DA2">
        <w:trPr>
          <w:cnfStyle w:val="000000100000" w:firstRow="0" w:lastRow="0" w:firstColumn="0" w:lastColumn="0" w:oddVBand="0" w:evenVBand="0" w:oddHBand="1" w:evenHBand="0" w:firstRowFirstColumn="0" w:firstRowLastColumn="0" w:lastRowFirstColumn="0" w:lastRowLastColumn="0"/>
        </w:trPr>
        <w:tc>
          <w:tcPr>
            <w:tcW w:w="443" w:type="dxa"/>
          </w:tcPr>
          <w:p w14:paraId="180E7247" w14:textId="77777777" w:rsidR="00965C44" w:rsidRPr="00EF600D" w:rsidRDefault="00965C44" w:rsidP="009472B2">
            <w:pPr>
              <w:pStyle w:val="TableText"/>
            </w:pPr>
            <w:r w:rsidRPr="00EF600D">
              <w:t>3.</w:t>
            </w:r>
          </w:p>
        </w:tc>
        <w:tc>
          <w:tcPr>
            <w:tcW w:w="934" w:type="dxa"/>
          </w:tcPr>
          <w:p w14:paraId="7D42C443" w14:textId="77777777" w:rsidR="00965C44" w:rsidRPr="00EF600D" w:rsidRDefault="00965C44" w:rsidP="009472B2">
            <w:pPr>
              <w:pStyle w:val="TableText"/>
            </w:pPr>
            <w:r w:rsidRPr="00EF600D">
              <w:t>CR</w:t>
            </w:r>
          </w:p>
        </w:tc>
        <w:tc>
          <w:tcPr>
            <w:tcW w:w="3545" w:type="dxa"/>
          </w:tcPr>
          <w:p w14:paraId="05704092" w14:textId="77777777" w:rsidR="00965C44" w:rsidRPr="00EF600D" w:rsidRDefault="00965C44" w:rsidP="009472B2">
            <w:pPr>
              <w:pStyle w:val="TableText"/>
            </w:pPr>
            <w:r w:rsidRPr="00EF600D">
              <w:t>Drawer</w:t>
            </w:r>
          </w:p>
        </w:tc>
        <w:tc>
          <w:tcPr>
            <w:tcW w:w="1388" w:type="dxa"/>
          </w:tcPr>
          <w:p w14:paraId="3E69C8D4" w14:textId="77777777" w:rsidR="00965C44" w:rsidRPr="00EF600D" w:rsidRDefault="00965C44" w:rsidP="009472B2">
            <w:pPr>
              <w:pStyle w:val="TableText"/>
            </w:pPr>
            <w:r w:rsidRPr="00EF600D">
              <w:t>49,970.00</w:t>
            </w:r>
          </w:p>
        </w:tc>
        <w:tc>
          <w:tcPr>
            <w:tcW w:w="1388" w:type="dxa"/>
          </w:tcPr>
          <w:p w14:paraId="7B4A31CC" w14:textId="77777777" w:rsidR="00965C44" w:rsidRPr="00EF600D" w:rsidRDefault="00965C44" w:rsidP="009472B2">
            <w:pPr>
              <w:pStyle w:val="TableText"/>
            </w:pPr>
            <w:r w:rsidRPr="00EF600D">
              <w:t>USD</w:t>
            </w:r>
          </w:p>
        </w:tc>
        <w:tc>
          <w:tcPr>
            <w:tcW w:w="1388" w:type="dxa"/>
          </w:tcPr>
          <w:p w14:paraId="68655592" w14:textId="77777777" w:rsidR="00965C44" w:rsidRPr="00EF600D" w:rsidRDefault="00965C44" w:rsidP="009472B2">
            <w:pPr>
              <w:pStyle w:val="TableText"/>
            </w:pPr>
            <w:r w:rsidRPr="00EF600D">
              <w:t>29JUL2012</w:t>
            </w:r>
          </w:p>
        </w:tc>
      </w:tr>
      <w:tr w:rsidR="00965C44" w:rsidRPr="00EF600D" w14:paraId="5CEA30F1" w14:textId="77777777" w:rsidTr="00FE7DA2">
        <w:trPr>
          <w:cnfStyle w:val="000000010000" w:firstRow="0" w:lastRow="0" w:firstColumn="0" w:lastColumn="0" w:oddVBand="0" w:evenVBand="0" w:oddHBand="0" w:evenHBand="1" w:firstRowFirstColumn="0" w:firstRowLastColumn="0" w:lastRowFirstColumn="0" w:lastRowLastColumn="0"/>
        </w:trPr>
        <w:tc>
          <w:tcPr>
            <w:tcW w:w="443" w:type="dxa"/>
          </w:tcPr>
          <w:p w14:paraId="51BB8CC5" w14:textId="77777777" w:rsidR="00965C44" w:rsidRPr="00EF600D" w:rsidRDefault="00965C44" w:rsidP="009472B2">
            <w:pPr>
              <w:pStyle w:val="TableText"/>
            </w:pPr>
            <w:r w:rsidRPr="00EF600D">
              <w:t>4.</w:t>
            </w:r>
          </w:p>
        </w:tc>
        <w:tc>
          <w:tcPr>
            <w:tcW w:w="934" w:type="dxa"/>
          </w:tcPr>
          <w:p w14:paraId="231447B2" w14:textId="77777777" w:rsidR="00965C44" w:rsidRPr="00EF600D" w:rsidRDefault="00965C44" w:rsidP="009472B2">
            <w:pPr>
              <w:pStyle w:val="TableText"/>
            </w:pPr>
            <w:r w:rsidRPr="00EF600D">
              <w:t>DR</w:t>
            </w:r>
          </w:p>
        </w:tc>
        <w:tc>
          <w:tcPr>
            <w:tcW w:w="3545" w:type="dxa"/>
          </w:tcPr>
          <w:p w14:paraId="5C0F413E" w14:textId="77777777" w:rsidR="00965C44" w:rsidRPr="00EF600D" w:rsidRDefault="00965C44" w:rsidP="009472B2">
            <w:pPr>
              <w:pStyle w:val="TableText"/>
            </w:pPr>
            <w:r w:rsidRPr="00EF600D">
              <w:t>Collecting bank</w:t>
            </w:r>
          </w:p>
        </w:tc>
        <w:tc>
          <w:tcPr>
            <w:tcW w:w="1388" w:type="dxa"/>
          </w:tcPr>
          <w:p w14:paraId="5046CF99" w14:textId="77777777" w:rsidR="00965C44" w:rsidRPr="00EF600D" w:rsidRDefault="00965C44" w:rsidP="009472B2">
            <w:pPr>
              <w:pStyle w:val="TableText"/>
            </w:pPr>
            <w:r w:rsidRPr="00EF600D">
              <w:t>50,000.00</w:t>
            </w:r>
          </w:p>
        </w:tc>
        <w:tc>
          <w:tcPr>
            <w:tcW w:w="1388" w:type="dxa"/>
          </w:tcPr>
          <w:p w14:paraId="479705E3" w14:textId="77777777" w:rsidR="00965C44" w:rsidRPr="00EF600D" w:rsidRDefault="00965C44" w:rsidP="009472B2">
            <w:pPr>
              <w:pStyle w:val="TableText"/>
            </w:pPr>
            <w:r w:rsidRPr="00EF600D">
              <w:t>USD</w:t>
            </w:r>
          </w:p>
        </w:tc>
        <w:tc>
          <w:tcPr>
            <w:tcW w:w="1388" w:type="dxa"/>
          </w:tcPr>
          <w:p w14:paraId="07C99F20" w14:textId="77777777" w:rsidR="00965C44" w:rsidRPr="00EF600D" w:rsidRDefault="00965C44" w:rsidP="009472B2">
            <w:pPr>
              <w:pStyle w:val="TableText"/>
            </w:pPr>
            <w:r w:rsidRPr="00EF600D">
              <w:t>29JUL2012</w:t>
            </w:r>
          </w:p>
        </w:tc>
      </w:tr>
      <w:tr w:rsidR="00965C44" w:rsidRPr="00EF600D" w14:paraId="58D44059" w14:textId="77777777" w:rsidTr="00FE7DA2">
        <w:trPr>
          <w:cnfStyle w:val="000000100000" w:firstRow="0" w:lastRow="0" w:firstColumn="0" w:lastColumn="0" w:oddVBand="0" w:evenVBand="0" w:oddHBand="1" w:evenHBand="0" w:firstRowFirstColumn="0" w:firstRowLastColumn="0" w:lastRowFirstColumn="0" w:lastRowLastColumn="0"/>
        </w:trPr>
        <w:tc>
          <w:tcPr>
            <w:tcW w:w="443" w:type="dxa"/>
          </w:tcPr>
          <w:p w14:paraId="1F646EBC" w14:textId="77777777" w:rsidR="00965C44" w:rsidRPr="00EF600D" w:rsidRDefault="00965C44" w:rsidP="009472B2">
            <w:pPr>
              <w:pStyle w:val="TableText"/>
            </w:pPr>
            <w:r w:rsidRPr="00EF600D">
              <w:t>5.</w:t>
            </w:r>
          </w:p>
        </w:tc>
        <w:tc>
          <w:tcPr>
            <w:tcW w:w="934" w:type="dxa"/>
          </w:tcPr>
          <w:p w14:paraId="6AF8EC53" w14:textId="77777777" w:rsidR="00965C44" w:rsidRPr="00EF600D" w:rsidRDefault="00965C44" w:rsidP="009472B2">
            <w:pPr>
              <w:pStyle w:val="TableText"/>
            </w:pPr>
            <w:r w:rsidRPr="00EF600D">
              <w:t>CR</w:t>
            </w:r>
          </w:p>
        </w:tc>
        <w:tc>
          <w:tcPr>
            <w:tcW w:w="3545" w:type="dxa"/>
          </w:tcPr>
          <w:p w14:paraId="6A8F17AC" w14:textId="77777777" w:rsidR="00965C44" w:rsidRPr="00EF600D" w:rsidRDefault="00965C44" w:rsidP="009472B2">
            <w:pPr>
              <w:pStyle w:val="TableText"/>
            </w:pPr>
            <w:r w:rsidRPr="00EF600D">
              <w:t>SW - SWIFT</w:t>
            </w:r>
          </w:p>
        </w:tc>
        <w:tc>
          <w:tcPr>
            <w:tcW w:w="1388" w:type="dxa"/>
          </w:tcPr>
          <w:p w14:paraId="0E8C1481" w14:textId="77777777" w:rsidR="00965C44" w:rsidRPr="00EF600D" w:rsidRDefault="00965C44" w:rsidP="009472B2">
            <w:pPr>
              <w:pStyle w:val="TableText"/>
            </w:pPr>
            <w:r w:rsidRPr="00EF600D">
              <w:t>30.00</w:t>
            </w:r>
          </w:p>
        </w:tc>
        <w:tc>
          <w:tcPr>
            <w:tcW w:w="1388" w:type="dxa"/>
          </w:tcPr>
          <w:p w14:paraId="2EFB455F" w14:textId="77777777" w:rsidR="00965C44" w:rsidRPr="00EF600D" w:rsidRDefault="00965C44" w:rsidP="009472B2">
            <w:pPr>
              <w:pStyle w:val="TableText"/>
            </w:pPr>
            <w:r w:rsidRPr="00EF600D">
              <w:t>USD</w:t>
            </w:r>
          </w:p>
        </w:tc>
        <w:tc>
          <w:tcPr>
            <w:tcW w:w="1388" w:type="dxa"/>
          </w:tcPr>
          <w:p w14:paraId="78A1234D" w14:textId="77777777" w:rsidR="00965C44" w:rsidRPr="00EF600D" w:rsidRDefault="00965C44" w:rsidP="009472B2">
            <w:pPr>
              <w:pStyle w:val="TableText"/>
            </w:pPr>
            <w:r w:rsidRPr="00EF600D">
              <w:t>29JUL2012</w:t>
            </w:r>
          </w:p>
        </w:tc>
      </w:tr>
    </w:tbl>
    <w:p w14:paraId="61B58E71" w14:textId="77777777" w:rsidR="00965C44" w:rsidRPr="00EF600D" w:rsidRDefault="00965C44" w:rsidP="00AA4C4B">
      <w:pPr>
        <w:pStyle w:val="SpaceBefore"/>
      </w:pPr>
      <w:r w:rsidRPr="00EF600D">
        <w:t>This will result in an immediate change in liability (entries 1 and 2) value-dated to the 27th July 2012, with projections for the 29th July 2012 being made (entries 3 and 4) for funds movement reporting.</w:t>
      </w:r>
    </w:p>
    <w:p w14:paraId="0D266569" w14:textId="77777777" w:rsidR="00965C44" w:rsidRPr="00EF600D" w:rsidRDefault="00965C44" w:rsidP="008525FA">
      <w:pPr>
        <w:pStyle w:val="BodyText"/>
      </w:pPr>
      <w:r w:rsidRPr="00EF600D">
        <w:t>During the batch process on the 29th July 2012, the previously projected amounts in entries 3 and 4 will be posted together with entry 5 which is now also due.</w:t>
      </w:r>
    </w:p>
    <w:p w14:paraId="150D3740" w14:textId="77777777" w:rsidR="00A15EFA" w:rsidRPr="00EF600D" w:rsidRDefault="00A15EFA" w:rsidP="008525FA">
      <w:pPr>
        <w:pStyle w:val="BodyText"/>
      </w:pPr>
      <w:bookmarkStart w:id="57" w:name="O_36622"/>
      <w:bookmarkStart w:id="58" w:name="_Toc317677458"/>
      <w:bookmarkStart w:id="59" w:name="_Toc345432803"/>
      <w:bookmarkStart w:id="60" w:name="_Toc403843769"/>
      <w:bookmarkStart w:id="61" w:name="_Toc411426813"/>
      <w:bookmarkEnd w:id="57"/>
      <w:r w:rsidRPr="00EF600D">
        <w:br w:type="page"/>
      </w:r>
    </w:p>
    <w:p w14:paraId="370D5E61" w14:textId="77777777" w:rsidR="00965C44" w:rsidRPr="00D50935" w:rsidRDefault="00965C44" w:rsidP="00D50935">
      <w:pPr>
        <w:pStyle w:val="Heading3"/>
      </w:pPr>
      <w:bookmarkStart w:id="62" w:name="_Toc132036315"/>
      <w:r w:rsidRPr="00D50935">
        <w:lastRenderedPageBreak/>
        <w:t>The Netting of Postings</w:t>
      </w:r>
      <w:bookmarkEnd w:id="58"/>
      <w:bookmarkEnd w:id="59"/>
      <w:bookmarkEnd w:id="60"/>
      <w:bookmarkEnd w:id="61"/>
      <w:bookmarkEnd w:id="62"/>
    </w:p>
    <w:p w14:paraId="16EA77B2" w14:textId="77777777" w:rsidR="00965C44" w:rsidRPr="00EF600D" w:rsidRDefault="0009502D" w:rsidP="008525FA">
      <w:pPr>
        <w:pStyle w:val="BodyText"/>
      </w:pPr>
      <w:r w:rsidRPr="00EF600D">
        <w:t xml:space="preserve">The system </w:t>
      </w:r>
      <w:r w:rsidR="00965C44" w:rsidRPr="00EF600D">
        <w:t>nets settlement postings for the same event together where possible.</w:t>
      </w:r>
    </w:p>
    <w:p w14:paraId="3BFEB3F1" w14:textId="77777777" w:rsidR="00965C44" w:rsidRPr="00EF600D" w:rsidRDefault="00965C44" w:rsidP="008525FA">
      <w:pPr>
        <w:pStyle w:val="BodyText"/>
      </w:pPr>
      <w:r w:rsidRPr="00EF600D">
        <w:t xml:space="preserve">In the following example of how </w:t>
      </w:r>
      <w:r w:rsidR="0009502D" w:rsidRPr="00EF600D">
        <w:t xml:space="preserve">the system </w:t>
      </w:r>
      <w:r w:rsidRPr="00EF600D">
        <w:t>generates settlement postings for an event, a payment is being made in USD to a beneficiary wanting to be paid in GBP.</w:t>
      </w:r>
    </w:p>
    <w:p w14:paraId="3549FAF2" w14:textId="77777777" w:rsidR="00965C44" w:rsidRPr="00EF600D" w:rsidRDefault="0009502D" w:rsidP="008525FA">
      <w:pPr>
        <w:pStyle w:val="BodyText"/>
      </w:pPr>
      <w:r w:rsidRPr="00EF600D">
        <w:t xml:space="preserve">The system </w:t>
      </w:r>
      <w:r w:rsidR="00965C44" w:rsidRPr="00EF600D">
        <w:t>generates the original posting to the customer as:</w:t>
      </w:r>
    </w:p>
    <w:p w14:paraId="722CD9F2" w14:textId="77777777" w:rsidR="00965C44" w:rsidRPr="00EF600D" w:rsidRDefault="00965C44" w:rsidP="008A6B45">
      <w:pPr>
        <w:pStyle w:val="BulletLevel1"/>
      </w:pPr>
      <w:r w:rsidRPr="00EF600D">
        <w:t>We Pay Beneficiary 1,620.00 USD Via Account 1200-123456-001</w:t>
      </w:r>
    </w:p>
    <w:p w14:paraId="3DB2166B" w14:textId="77777777" w:rsidR="00965C44" w:rsidRPr="00EF600D" w:rsidRDefault="00965C44" w:rsidP="00965C44">
      <w:pPr>
        <w:pStyle w:val="SpaceBefore"/>
      </w:pPr>
      <w:r w:rsidRPr="00EF600D">
        <w:t>Then the exchange postings associated with the foreign exchange deal are generated as:</w:t>
      </w:r>
    </w:p>
    <w:p w14:paraId="7412EA4C" w14:textId="77777777" w:rsidR="00965C44" w:rsidRPr="00EF600D" w:rsidRDefault="00965C44" w:rsidP="008A6B45">
      <w:pPr>
        <w:pStyle w:val="BulletLevel1"/>
      </w:pPr>
      <w:r w:rsidRPr="00EF600D">
        <w:t>We Rec Beneficiary 1,620.00 USD Via Account 1200-123456-001</w:t>
      </w:r>
    </w:p>
    <w:p w14:paraId="14B3673D" w14:textId="77777777" w:rsidR="00965C44" w:rsidRPr="00EF600D" w:rsidRDefault="00965C44" w:rsidP="008A6B45">
      <w:pPr>
        <w:pStyle w:val="BulletLevel1"/>
      </w:pPr>
      <w:r w:rsidRPr="00EF600D">
        <w:t>We Pay Beneficiary 1,000.00 GBP Via Account 1200-123456-002</w:t>
      </w:r>
    </w:p>
    <w:p w14:paraId="418C4BED" w14:textId="77777777" w:rsidR="00965C44" w:rsidRPr="00EF600D" w:rsidRDefault="00965C44" w:rsidP="008525FA">
      <w:pPr>
        <w:pStyle w:val="BodyText"/>
      </w:pPr>
      <w:r w:rsidRPr="00EF600D">
        <w:t>This results in accounting entries 1 and 2 netting together to zero, as they settle via the same account. There remains a net pay in GBP.</w:t>
      </w:r>
    </w:p>
    <w:p w14:paraId="3E49A8DA" w14:textId="77777777" w:rsidR="00965C44" w:rsidRPr="00EF600D" w:rsidRDefault="00965C44" w:rsidP="008525FA">
      <w:pPr>
        <w:pStyle w:val="BodyText"/>
      </w:pPr>
      <w:r w:rsidRPr="00EF600D">
        <w:t xml:space="preserve">However, </w:t>
      </w:r>
      <w:r w:rsidR="0009502D" w:rsidRPr="00EF600D">
        <w:t xml:space="preserve">the system </w:t>
      </w:r>
      <w:r w:rsidRPr="00EF600D">
        <w:t>needs to cater for the fact that the beneficiary may have separate Pay and Receive instructions (such as Pay USD via Chase with Receive via Account 1200-123456-001); otherwise this example could result in two Pay settlements and one Receive, as follows:</w:t>
      </w:r>
    </w:p>
    <w:p w14:paraId="2ADF804C" w14:textId="77777777" w:rsidR="00965C44" w:rsidRPr="00EF600D" w:rsidRDefault="00965C44" w:rsidP="008A6B45">
      <w:pPr>
        <w:pStyle w:val="BulletLevel1"/>
      </w:pPr>
      <w:r w:rsidRPr="00EF600D">
        <w:t>We Pay Beneficiary 1,620.00 USD Via</w:t>
      </w:r>
      <w:r w:rsidR="005637DB" w:rsidRPr="00EF600D">
        <w:t xml:space="preserve"> </w:t>
      </w:r>
      <w:r w:rsidRPr="00EF600D">
        <w:t>Nostro CHASE.</w:t>
      </w:r>
    </w:p>
    <w:p w14:paraId="5B49B9ED" w14:textId="77777777" w:rsidR="00965C44" w:rsidRPr="00EF600D" w:rsidRDefault="00965C44" w:rsidP="008A6B45">
      <w:pPr>
        <w:pStyle w:val="BulletLevel1"/>
      </w:pPr>
      <w:r w:rsidRPr="00EF600D">
        <w:t>We Rec Beneficiary 1,620.00 USD Via Account 1200-123456-001.</w:t>
      </w:r>
    </w:p>
    <w:p w14:paraId="366E9C87" w14:textId="77777777" w:rsidR="00965C44" w:rsidRPr="00EF600D" w:rsidRDefault="00965C44" w:rsidP="008A6B45">
      <w:pPr>
        <w:pStyle w:val="BulletLevel1"/>
      </w:pPr>
      <w:r w:rsidRPr="00EF600D">
        <w:t>We Pay Beneficiary 1,000.00 GBP Via Account 1200-123456-002.</w:t>
      </w:r>
    </w:p>
    <w:p w14:paraId="4C77C24E" w14:textId="77777777" w:rsidR="00965C44" w:rsidRPr="00EF600D" w:rsidRDefault="00965C44" w:rsidP="00965C44">
      <w:pPr>
        <w:pStyle w:val="SpaceBefore"/>
      </w:pPr>
      <w:r w:rsidRPr="00EF600D">
        <w:t xml:space="preserve">To cater for this, </w:t>
      </w:r>
      <w:r w:rsidR="0009502D" w:rsidRPr="00EF600D">
        <w:t xml:space="preserve">the system </w:t>
      </w:r>
      <w:r w:rsidRPr="00EF600D">
        <w:t>nets postings in a particular sequence so that exchange and finance postings can join with previously generated postings which match by:</w:t>
      </w:r>
    </w:p>
    <w:p w14:paraId="29660D51" w14:textId="77777777" w:rsidR="00965C44" w:rsidRPr="00EF600D" w:rsidRDefault="00965C44" w:rsidP="008A6B45">
      <w:pPr>
        <w:pStyle w:val="BulletLevel1"/>
      </w:pPr>
      <w:r w:rsidRPr="00EF600D">
        <w:t>Party</w:t>
      </w:r>
    </w:p>
    <w:p w14:paraId="4B19B43E" w14:textId="77777777" w:rsidR="00965C44" w:rsidRPr="00EF600D" w:rsidRDefault="00965C44" w:rsidP="008A6B45">
      <w:pPr>
        <w:pStyle w:val="BulletLevel1"/>
      </w:pPr>
      <w:r w:rsidRPr="00EF600D">
        <w:t>Amount</w:t>
      </w:r>
    </w:p>
    <w:p w14:paraId="342483DE" w14:textId="77777777" w:rsidR="00965C44" w:rsidRPr="00EF600D" w:rsidRDefault="00965C44" w:rsidP="008A6B45">
      <w:pPr>
        <w:pStyle w:val="BulletLevel1"/>
      </w:pPr>
      <w:r w:rsidRPr="00EF600D">
        <w:t>Opposite Dr/Cr direction</w:t>
      </w:r>
    </w:p>
    <w:p w14:paraId="77E3B137" w14:textId="77777777" w:rsidR="00965C44" w:rsidRPr="00EF600D" w:rsidRDefault="00965C44" w:rsidP="008A6B45">
      <w:pPr>
        <w:pStyle w:val="BulletLevel1"/>
      </w:pPr>
      <w:r w:rsidRPr="00EF600D">
        <w:t>Value date</w:t>
      </w:r>
    </w:p>
    <w:p w14:paraId="75127573" w14:textId="77777777" w:rsidR="00965C44" w:rsidRPr="00EF600D" w:rsidRDefault="0009502D" w:rsidP="00965C44">
      <w:pPr>
        <w:pStyle w:val="SpaceBefore"/>
      </w:pPr>
      <w:r w:rsidRPr="00EF600D">
        <w:t xml:space="preserve">The system </w:t>
      </w:r>
      <w:r w:rsidR="00965C44" w:rsidRPr="00EF600D">
        <w:t>achieves this by:</w:t>
      </w:r>
    </w:p>
    <w:p w14:paraId="6030C153" w14:textId="77777777" w:rsidR="00965C44" w:rsidRPr="00EF600D" w:rsidRDefault="00965C44" w:rsidP="008A6B45">
      <w:pPr>
        <w:pStyle w:val="BulletLevel1"/>
      </w:pPr>
      <w:r w:rsidRPr="00EF600D">
        <w:t>First generating all the postings for the event and any associated and subsidiary event</w:t>
      </w:r>
    </w:p>
    <w:p w14:paraId="4975736E" w14:textId="77777777" w:rsidR="00965C44" w:rsidRPr="00EF600D" w:rsidRDefault="00965C44" w:rsidP="008A6B45">
      <w:pPr>
        <w:pStyle w:val="BulletLevel1"/>
      </w:pPr>
      <w:r w:rsidRPr="00EF600D">
        <w:t xml:space="preserve">Secondly, attempting to net together any remaining postings that are in the same Dr/Cr direction and are for the same party, amount, account, and value date. </w:t>
      </w:r>
      <w:r w:rsidR="0009502D" w:rsidRPr="00EF600D">
        <w:t xml:space="preserve">The system </w:t>
      </w:r>
      <w:r w:rsidRPr="00EF600D">
        <w:t>starts with the postings generated for the main event</w:t>
      </w:r>
    </w:p>
    <w:p w14:paraId="39DA1A7A" w14:textId="77777777" w:rsidR="00965C44" w:rsidRPr="00EF600D" w:rsidRDefault="00965C44" w:rsidP="008A6B45">
      <w:pPr>
        <w:pStyle w:val="BulletLevel1"/>
      </w:pPr>
      <w:r w:rsidRPr="00EF600D">
        <w:t xml:space="preserve">Thirdly, attempting to join in postings for subsidiary events (such as participation and financing postings), charge postings, foreign exchange postings, or money market postings that match existing postings. As part of this process, </w:t>
      </w:r>
      <w:r w:rsidR="0009502D" w:rsidRPr="00EF600D">
        <w:t xml:space="preserve">the system </w:t>
      </w:r>
      <w:r w:rsidRPr="00EF600D">
        <w:t>alters the settlement instructions of the original posting. Where a posting does not join in with an existing posting, the subsidiary event retains its original settlement instructions</w:t>
      </w:r>
    </w:p>
    <w:p w14:paraId="7F369A26" w14:textId="77777777" w:rsidR="00A15EFA" w:rsidRPr="00EF600D" w:rsidRDefault="00A15EFA" w:rsidP="008525FA">
      <w:pPr>
        <w:pStyle w:val="BodyText"/>
      </w:pPr>
      <w:bookmarkStart w:id="63" w:name="O_36512"/>
      <w:bookmarkStart w:id="64" w:name="_Toc317677459"/>
      <w:bookmarkStart w:id="65" w:name="_Toc345432804"/>
      <w:bookmarkStart w:id="66" w:name="_Toc388981058"/>
      <w:bookmarkStart w:id="67" w:name="_Toc403843770"/>
      <w:bookmarkStart w:id="68" w:name="_Toc411426814"/>
      <w:bookmarkEnd w:id="63"/>
      <w:r w:rsidRPr="00EF600D">
        <w:br w:type="page"/>
      </w:r>
    </w:p>
    <w:p w14:paraId="6CC4B038" w14:textId="31B8A3C4" w:rsidR="00965C44" w:rsidRPr="00D50935" w:rsidRDefault="00965C44" w:rsidP="00D50935">
      <w:pPr>
        <w:pStyle w:val="Heading2"/>
      </w:pPr>
      <w:bookmarkStart w:id="69" w:name="_Ref432166625"/>
      <w:bookmarkStart w:id="70" w:name="_Toc132036316"/>
      <w:r w:rsidRPr="00D50935">
        <w:lastRenderedPageBreak/>
        <w:t xml:space="preserve">Liability in </w:t>
      </w:r>
      <w:bookmarkEnd w:id="64"/>
      <w:bookmarkEnd w:id="65"/>
      <w:bookmarkEnd w:id="66"/>
      <w:bookmarkEnd w:id="67"/>
      <w:r w:rsidR="003E4B77">
        <w:t>Trade Innovation</w:t>
      </w:r>
      <w:bookmarkEnd w:id="68"/>
      <w:bookmarkEnd w:id="69"/>
      <w:bookmarkEnd w:id="70"/>
    </w:p>
    <w:p w14:paraId="50A93D78" w14:textId="77777777" w:rsidR="00965C44" w:rsidRPr="00EF600D" w:rsidRDefault="00965C44" w:rsidP="008525FA">
      <w:pPr>
        <w:pStyle w:val="BodyText"/>
      </w:pPr>
      <w:r w:rsidRPr="00EF600D">
        <w:t>You can use postings definitions to control the figures that are displayed as liability on the master Summary window for each transaction. These figures are controlled by two fields that are displayed when you are setting up a posting - the Liability field and the Track Residual Lia</w:t>
      </w:r>
      <w:r w:rsidR="00111F9D" w:rsidRPr="00EF600D">
        <w:t>bility field, illustrated below:</w:t>
      </w:r>
    </w:p>
    <w:p w14:paraId="07A7F871" w14:textId="77777777" w:rsidR="00965C44" w:rsidRPr="00EF600D" w:rsidRDefault="00965C44" w:rsidP="008525FA">
      <w:pPr>
        <w:pStyle w:val="BodyText"/>
      </w:pPr>
      <w:r w:rsidRPr="00EF600D">
        <w:rPr>
          <w:noProof/>
          <w:lang w:val="en-PH" w:eastAsia="en-PH"/>
        </w:rPr>
        <w:drawing>
          <wp:inline distT="0" distB="0" distL="0" distR="0" wp14:anchorId="37795D05" wp14:editId="45F24B94">
            <wp:extent cx="5391150" cy="6858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91150" cy="685800"/>
                    </a:xfrm>
                    <a:prstGeom prst="rect">
                      <a:avLst/>
                    </a:prstGeom>
                    <a:noFill/>
                    <a:ln w="9525">
                      <a:noFill/>
                      <a:miter lim="800000"/>
                      <a:headEnd/>
                      <a:tailEnd/>
                    </a:ln>
                  </pic:spPr>
                </pic:pic>
              </a:graphicData>
            </a:graphic>
          </wp:inline>
        </w:drawing>
      </w:r>
    </w:p>
    <w:p w14:paraId="51F2C457" w14:textId="77777777" w:rsidR="00965C44" w:rsidRPr="00EF600D" w:rsidRDefault="00965C44" w:rsidP="008525FA">
      <w:pPr>
        <w:pStyle w:val="BodyText"/>
      </w:pPr>
      <w:r w:rsidRPr="00EF600D">
        <w:t>The figures on the Master Summary window reflect only those postings that have either or both of these flags checked.</w:t>
      </w:r>
    </w:p>
    <w:p w14:paraId="69632DC5" w14:textId="77777777" w:rsidR="00965C44" w:rsidRPr="00EF600D" w:rsidRDefault="00965C44" w:rsidP="008525FA">
      <w:pPr>
        <w:pStyle w:val="BodyText"/>
      </w:pPr>
      <w:r w:rsidRPr="00EF600D">
        <w:t xml:space="preserve">The Liability field is to be checked only if the posting is to a customer liability account. This field is also used by </w:t>
      </w:r>
      <w:r w:rsidR="0009502D" w:rsidRPr="00EF600D">
        <w:t xml:space="preserve">the system </w:t>
      </w:r>
      <w:r w:rsidRPr="00EF600D">
        <w:t xml:space="preserve">to determine how much needs to be drawn down or revolved on a participation deal relating to the transaction. </w:t>
      </w:r>
      <w:r w:rsidR="0009502D" w:rsidRPr="00EF600D">
        <w:t xml:space="preserve">The system </w:t>
      </w:r>
      <w:r w:rsidRPr="00EF600D">
        <w:t>takes the net value of all postings for which the Liability field is checked. A debit balance results in a drawdown, and a credit balance results in a revolution (if the participation deal is revolving).</w:t>
      </w:r>
    </w:p>
    <w:p w14:paraId="1CDFDB8D" w14:textId="77777777" w:rsidR="00965C44" w:rsidRPr="00EF600D" w:rsidRDefault="00965C44" w:rsidP="008525FA">
      <w:pPr>
        <w:pStyle w:val="BodyText"/>
      </w:pPr>
      <w:r w:rsidRPr="00EF600D">
        <w:t>The Track Residual Liability field can be checked when the posting is to a customer liability account and when defining a posting involving accounts for banks sharing liability. While this field is available for use on all products, it is only really necessary for products such as letters of credit, where the transaction risk can move from one category to another during the life of the transaction.</w:t>
      </w:r>
    </w:p>
    <w:p w14:paraId="52F662CC" w14:textId="77777777" w:rsidR="00965C44" w:rsidRPr="00EF600D" w:rsidRDefault="00965C44" w:rsidP="008525FA">
      <w:pPr>
        <w:pStyle w:val="BodyText"/>
      </w:pPr>
      <w:r w:rsidRPr="00EF600D">
        <w:t xml:space="preserve">For example when a usance letter of credit is issued, the risk will be booked under an LC Usance Issuance risk category. When a claim is received for payment by means of acceptance then part of the risk (the amount claimed) will move from the LC Usance Issuance risk category to the Acceptance risk category. </w:t>
      </w:r>
      <w:r w:rsidR="0009502D" w:rsidRPr="00EF600D">
        <w:t xml:space="preserve">The system </w:t>
      </w:r>
      <w:r w:rsidRPr="00EF600D">
        <w:t xml:space="preserve">maintains the two liability figures on the master Summary so that the user can distinguish the overall risk from the issuance risk. This separation also ensures that when a letter of credit is expired </w:t>
      </w:r>
      <w:r w:rsidR="0009502D" w:rsidRPr="00EF600D">
        <w:t xml:space="preserve">the system </w:t>
      </w:r>
      <w:r w:rsidRPr="00EF600D">
        <w:t>can accurately create postings to clear out any residual issuance liability (that is, the amount that has not been claimed).</w:t>
      </w:r>
    </w:p>
    <w:p w14:paraId="51391D40" w14:textId="77777777" w:rsidR="00965C44" w:rsidRPr="00EF600D" w:rsidRDefault="00965C44" w:rsidP="008525FA">
      <w:pPr>
        <w:pStyle w:val="BodyText"/>
      </w:pPr>
      <w:r w:rsidRPr="00EF600D">
        <w:rPr>
          <w:noProof/>
          <w:lang w:val="en-PH" w:eastAsia="en-PH"/>
        </w:rPr>
        <w:drawing>
          <wp:inline distT="0" distB="0" distL="0" distR="0" wp14:anchorId="7B4A4088" wp14:editId="6A9AA474">
            <wp:extent cx="5400675" cy="2390775"/>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00675" cy="2390775"/>
                    </a:xfrm>
                    <a:prstGeom prst="rect">
                      <a:avLst/>
                    </a:prstGeom>
                    <a:noFill/>
                    <a:ln w="9525">
                      <a:noFill/>
                      <a:miter lim="800000"/>
                      <a:headEnd/>
                      <a:tailEnd/>
                    </a:ln>
                  </pic:spPr>
                </pic:pic>
              </a:graphicData>
            </a:graphic>
          </wp:inline>
        </w:drawing>
      </w:r>
    </w:p>
    <w:p w14:paraId="172404BB" w14:textId="77777777" w:rsidR="00965C44" w:rsidRPr="00EF600D" w:rsidRDefault="00965C44" w:rsidP="00AA4C4B">
      <w:pPr>
        <w:pStyle w:val="SpaceBefore"/>
      </w:pPr>
      <w:r w:rsidRPr="00EF600D">
        <w:t>Chapter 3 contains examples of usage of the Liability and Track Residual Liability fields when sharing customer and bank liability.</w:t>
      </w:r>
    </w:p>
    <w:p w14:paraId="5BD643A9" w14:textId="77777777" w:rsidR="00A15EFA" w:rsidRPr="008E345C" w:rsidRDefault="00A15EFA" w:rsidP="008525FA">
      <w:pPr>
        <w:pStyle w:val="BodyText"/>
      </w:pPr>
      <w:bookmarkStart w:id="71" w:name="O_36613"/>
      <w:bookmarkStart w:id="72" w:name="_Toc317677460"/>
      <w:bookmarkStart w:id="73" w:name="_Toc345432805"/>
      <w:bookmarkStart w:id="74" w:name="_Toc388981059"/>
      <w:bookmarkStart w:id="75" w:name="_Toc403843771"/>
      <w:bookmarkStart w:id="76" w:name="_Toc411426815"/>
      <w:bookmarkEnd w:id="71"/>
      <w:r w:rsidRPr="008E345C">
        <w:br w:type="page"/>
      </w:r>
    </w:p>
    <w:p w14:paraId="45EEA068" w14:textId="77777777" w:rsidR="00965C44" w:rsidRPr="00D50935" w:rsidRDefault="00965C44" w:rsidP="00D50935">
      <w:pPr>
        <w:pStyle w:val="Heading2"/>
      </w:pPr>
      <w:bookmarkStart w:id="77" w:name="_Toc132036317"/>
      <w:r w:rsidRPr="00D50935">
        <w:lastRenderedPageBreak/>
        <w:t>Shared Liability</w:t>
      </w:r>
      <w:bookmarkEnd w:id="72"/>
      <w:bookmarkEnd w:id="73"/>
      <w:bookmarkEnd w:id="74"/>
      <w:bookmarkEnd w:id="75"/>
      <w:bookmarkEnd w:id="76"/>
      <w:bookmarkEnd w:id="77"/>
    </w:p>
    <w:p w14:paraId="6E8C92D7" w14:textId="77777777" w:rsidR="00965C44" w:rsidRPr="00EF600D" w:rsidRDefault="00965C44" w:rsidP="008525FA">
      <w:pPr>
        <w:pStyle w:val="BodyText"/>
      </w:pPr>
      <w:r w:rsidRPr="00EF600D">
        <w:t xml:space="preserve">This section explains how </w:t>
      </w:r>
      <w:r w:rsidR="0009502D" w:rsidRPr="00EF600D">
        <w:t xml:space="preserve">the system </w:t>
      </w:r>
      <w:r w:rsidRPr="00EF600D">
        <w:t>caters for the sharing of liability either with other banks or between customers.</w:t>
      </w:r>
    </w:p>
    <w:p w14:paraId="21EA32E0" w14:textId="77777777" w:rsidR="00965C44" w:rsidRPr="00EF600D" w:rsidRDefault="0009502D" w:rsidP="008525FA">
      <w:pPr>
        <w:pStyle w:val="BodyText"/>
      </w:pPr>
      <w:r w:rsidRPr="00EF600D">
        <w:t xml:space="preserve">The system </w:t>
      </w:r>
      <w:r w:rsidR="00965C44" w:rsidRPr="00EF600D">
        <w:t>permits your bank to specify that liability, contingent (for example, when issuing a letter of credit) and acceptance/deferred, is to be shared. The liability can be shared between customers only, between banks only, or between customers and banks. This is achieved by defining two postings, each using the same amount field, but specifying different parties and amount types.</w:t>
      </w:r>
    </w:p>
    <w:p w14:paraId="30AE7D17" w14:textId="77777777" w:rsidR="00965C44" w:rsidRPr="00EF600D" w:rsidRDefault="00965C44" w:rsidP="008525FA">
      <w:pPr>
        <w:pStyle w:val="BodyText"/>
      </w:pPr>
      <w:r w:rsidRPr="00EF600D">
        <w:t>Liability may be shared with other parties for a number of reasons:</w:t>
      </w:r>
    </w:p>
    <w:p w14:paraId="31019A4C" w14:textId="77777777" w:rsidR="00965C44" w:rsidRPr="00EF600D" w:rsidRDefault="00965C44" w:rsidP="008A6B45">
      <w:pPr>
        <w:pStyle w:val="BulletLevel1"/>
      </w:pPr>
      <w:r w:rsidRPr="00EF600D">
        <w:t>An export credit guarantee department may guarantee part of the risk when goods are exported</w:t>
      </w:r>
    </w:p>
    <w:p w14:paraId="25891F44" w14:textId="77777777" w:rsidR="00965C44" w:rsidRPr="00EF600D" w:rsidRDefault="00965C44" w:rsidP="008A6B45">
      <w:pPr>
        <w:pStyle w:val="BulletLevel1"/>
      </w:pPr>
      <w:r w:rsidRPr="00EF600D">
        <w:t>A transaction may be sufficiently large that the bank can not undertake the liability totally on its own. In this case the bank may share (participate or syndicate) its risk with one or more other banks</w:t>
      </w:r>
    </w:p>
    <w:p w14:paraId="18813C63" w14:textId="77777777" w:rsidR="00965C44" w:rsidRPr="00EF600D" w:rsidRDefault="00965C44" w:rsidP="008A6B45">
      <w:pPr>
        <w:pStyle w:val="BulletLevel1"/>
      </w:pPr>
      <w:r w:rsidRPr="00EF600D">
        <w:t>A customer may have a parent company who shares the risk in order to stay within the credit lines assigned to each party</w:t>
      </w:r>
    </w:p>
    <w:p w14:paraId="30F65CC9" w14:textId="77777777" w:rsidR="00965C44" w:rsidRPr="00EF600D" w:rsidRDefault="00965C44" w:rsidP="008525FA">
      <w:pPr>
        <w:pStyle w:val="BodyText"/>
      </w:pPr>
      <w:r w:rsidRPr="00EF600D">
        <w:t>The posting definitions are the mechanism used to define how the liability is to be shared and recorded. By setting the required values on a posting definition you can:</w:t>
      </w:r>
    </w:p>
    <w:p w14:paraId="7652550C" w14:textId="77777777" w:rsidR="00965C44" w:rsidRPr="00EF600D" w:rsidRDefault="00965C44" w:rsidP="008A6B45">
      <w:pPr>
        <w:pStyle w:val="BulletLevel1"/>
      </w:pPr>
      <w:r w:rsidRPr="00EF600D">
        <w:t>Track the increases and decreases in liability due to events such as amendments, payments and expiry</w:t>
      </w:r>
    </w:p>
    <w:p w14:paraId="4F9598E1" w14:textId="77777777" w:rsidR="00965C44" w:rsidRPr="00EF600D" w:rsidRDefault="00965C44" w:rsidP="008A6B45">
      <w:pPr>
        <w:pStyle w:val="BulletLevel1"/>
      </w:pPr>
      <w:r w:rsidRPr="00EF600D">
        <w:t>Create postings for each of the parties sharing the liability and record the liability held against each party</w:t>
      </w:r>
    </w:p>
    <w:p w14:paraId="3916E2C1" w14:textId="77777777" w:rsidR="00965C44" w:rsidRPr="00EF600D" w:rsidRDefault="00965C44" w:rsidP="008A6B45">
      <w:pPr>
        <w:pStyle w:val="BulletLevel1"/>
      </w:pPr>
      <w:r w:rsidRPr="00EF600D">
        <w:t xml:space="preserve">Track the contingent liability separately from the acceptance/deferred liability. This then allows you to write off any </w:t>
      </w:r>
      <w:proofErr w:type="spellStart"/>
      <w:r w:rsidRPr="00EF600D">
        <w:t>unutilised</w:t>
      </w:r>
      <w:proofErr w:type="spellEnd"/>
      <w:r w:rsidRPr="00EF600D">
        <w:t xml:space="preserve"> contingent liability amounts when the final payment is received or the transaction is expired</w:t>
      </w:r>
    </w:p>
    <w:p w14:paraId="3E05D8FC" w14:textId="77777777" w:rsidR="00965C44" w:rsidRPr="00D50935" w:rsidRDefault="00965C44" w:rsidP="00D50935">
      <w:pPr>
        <w:pStyle w:val="Heading2"/>
      </w:pPr>
      <w:bookmarkStart w:id="78" w:name="O_36588"/>
      <w:bookmarkStart w:id="79" w:name="_Toc317677461"/>
      <w:bookmarkStart w:id="80" w:name="_Toc345432806"/>
      <w:bookmarkStart w:id="81" w:name="_Toc388981060"/>
      <w:bookmarkStart w:id="82" w:name="_Toc403843772"/>
      <w:bookmarkStart w:id="83" w:name="_Toc411426816"/>
      <w:bookmarkStart w:id="84" w:name="_Toc132036318"/>
      <w:bookmarkEnd w:id="78"/>
      <w:r w:rsidRPr="00D50935">
        <w:t>Participated Liability</w:t>
      </w:r>
      <w:bookmarkEnd w:id="79"/>
      <w:bookmarkEnd w:id="80"/>
      <w:bookmarkEnd w:id="81"/>
      <w:bookmarkEnd w:id="82"/>
      <w:bookmarkEnd w:id="83"/>
      <w:bookmarkEnd w:id="84"/>
    </w:p>
    <w:p w14:paraId="01621158" w14:textId="77777777" w:rsidR="00965C44" w:rsidRPr="00EF600D" w:rsidRDefault="00965C44" w:rsidP="008525FA">
      <w:pPr>
        <w:pStyle w:val="BodyText"/>
      </w:pPr>
      <w:r w:rsidRPr="00EF600D">
        <w:t>As an alternative to sharing bank liability in the way described in the previous section, a participation deal can be established. This names each of the participants and the amount/percentage they will share of related transactions.</w:t>
      </w:r>
    </w:p>
    <w:p w14:paraId="2A400F9F" w14:textId="77777777" w:rsidR="00965C44" w:rsidRPr="00EF600D" w:rsidRDefault="00965C44" w:rsidP="008525FA">
      <w:pPr>
        <w:pStyle w:val="BodyText"/>
      </w:pPr>
      <w:r w:rsidRPr="00EF600D">
        <w:t xml:space="preserve">The mechanism for accounting is exactly the same as for shared bank liability described in the following section. </w:t>
      </w:r>
      <w:r w:rsidR="0009502D" w:rsidRPr="00EF600D">
        <w:t xml:space="preserve">The system </w:t>
      </w:r>
      <w:r w:rsidRPr="00EF600D">
        <w:t>automatically includes participants under postings for 'Our bank share party'.</w:t>
      </w:r>
    </w:p>
    <w:p w14:paraId="76A41882" w14:textId="77777777" w:rsidR="00A15EFA" w:rsidRPr="00EF600D" w:rsidRDefault="00A15EFA" w:rsidP="008525FA">
      <w:pPr>
        <w:pStyle w:val="BodyText"/>
      </w:pPr>
      <w:bookmarkStart w:id="85" w:name="O_36557"/>
      <w:bookmarkStart w:id="86" w:name="_Toc317677462"/>
      <w:bookmarkStart w:id="87" w:name="_Toc345432807"/>
      <w:bookmarkStart w:id="88" w:name="_Toc403843773"/>
      <w:bookmarkStart w:id="89" w:name="_Toc411426817"/>
      <w:bookmarkEnd w:id="85"/>
      <w:r w:rsidRPr="00EF600D">
        <w:br w:type="page"/>
      </w:r>
    </w:p>
    <w:p w14:paraId="104D1F17" w14:textId="77777777" w:rsidR="00965C44" w:rsidRPr="00D50935" w:rsidRDefault="00965C44" w:rsidP="00D50935">
      <w:pPr>
        <w:pStyle w:val="Heading3"/>
      </w:pPr>
      <w:bookmarkStart w:id="90" w:name="_Toc132036319"/>
      <w:r w:rsidRPr="00D50935">
        <w:lastRenderedPageBreak/>
        <w:t>Drawdown/Revolve Participation Events</w:t>
      </w:r>
      <w:bookmarkEnd w:id="86"/>
      <w:bookmarkEnd w:id="87"/>
      <w:bookmarkEnd w:id="88"/>
      <w:bookmarkEnd w:id="89"/>
      <w:bookmarkEnd w:id="90"/>
    </w:p>
    <w:p w14:paraId="79AE67C7" w14:textId="77777777" w:rsidR="00965C44" w:rsidRPr="00EF600D" w:rsidRDefault="00965C44" w:rsidP="008525FA">
      <w:pPr>
        <w:pStyle w:val="BodyText"/>
      </w:pPr>
      <w:r w:rsidRPr="00EF600D">
        <w:t>The Drawdown/Revolve Commit Amt event is triggered from a participated transaction such as an export letter of credit. It is used to either decrease the amount available on a participation deal (a drawd</w:t>
      </w:r>
      <w:r w:rsidR="00F41263" w:rsidRPr="00EF600D">
        <w:t xml:space="preserve">own) </w:t>
      </w:r>
      <w:r w:rsidRPr="00EF600D">
        <w:t>or to increase the amount available (a revolve that only occurs if the participation deal has been marked as a revolving deal).</w:t>
      </w:r>
    </w:p>
    <w:p w14:paraId="32D046DD" w14:textId="77777777" w:rsidR="00965C44" w:rsidRPr="00EF600D" w:rsidRDefault="00965C44" w:rsidP="008525FA">
      <w:pPr>
        <w:pStyle w:val="BodyText"/>
      </w:pPr>
      <w:r w:rsidRPr="00EF600D">
        <w:t>The system works out whether a Drawdown or Revolve event is required by identifying all postings generated for the event that have had the liability check box set up when they were defined. Where the net of the liability postings is a credit then a Revolve event is created. Where the net of the liability postings is a debit then a Drawdown event is created.</w:t>
      </w:r>
    </w:p>
    <w:p w14:paraId="7B3B52A4" w14:textId="77777777" w:rsidR="00965C44" w:rsidRPr="00EF600D" w:rsidRDefault="00965C44" w:rsidP="008525FA">
      <w:pPr>
        <w:pStyle w:val="BodyText"/>
      </w:pPr>
      <w:r w:rsidRPr="00EF600D">
        <w:t>The only exception to this is the Maintain Liability event. In this event the system will only create a Drawdown event in the case where the transaction is to be participated for the first time and is using a pre-existing participation deal. If this is the case then the system picks up the total liability amount from the master (as shown on the master summary) rather than looking at the liability postings within the event.</w:t>
      </w:r>
    </w:p>
    <w:p w14:paraId="2DDE4CEC" w14:textId="62A9D992" w:rsidR="00965C44" w:rsidRPr="00EF600D" w:rsidRDefault="00965C44" w:rsidP="008525FA">
      <w:pPr>
        <w:pStyle w:val="BodyText"/>
      </w:pPr>
      <w:r w:rsidRPr="00EF600D">
        <w:t xml:space="preserve">The </w:t>
      </w:r>
      <w:r w:rsidRPr="00EF600D">
        <w:rPr>
          <w:rStyle w:val="Italic"/>
        </w:rPr>
        <w:t xml:space="preserve">Participated Deals User Guide </w:t>
      </w:r>
      <w:r w:rsidRPr="00701220">
        <w:rPr>
          <w:rStyle w:val="Italic"/>
        </w:rPr>
        <w:t xml:space="preserve">– </w:t>
      </w:r>
      <w:r w:rsidR="003E4B77">
        <w:rPr>
          <w:rStyle w:val="Italic"/>
        </w:rPr>
        <w:t>Trade Innovation</w:t>
      </w:r>
      <w:r w:rsidRPr="00EF600D">
        <w:t xml:space="preserve"> identifies those events which can trigger a Drawdown/Revolve Commit Amt event as a subsidiary event.</w:t>
      </w:r>
    </w:p>
    <w:p w14:paraId="4439D094" w14:textId="77777777" w:rsidR="00965C44" w:rsidRPr="00D50935" w:rsidRDefault="00965C44" w:rsidP="00D50935">
      <w:pPr>
        <w:pStyle w:val="Heading1"/>
      </w:pPr>
      <w:bookmarkStart w:id="91" w:name="_Toc317677463"/>
      <w:bookmarkStart w:id="92" w:name="_Toc345432808"/>
      <w:bookmarkStart w:id="93" w:name="_Toc388981061"/>
      <w:bookmarkStart w:id="94" w:name="_Toc403843774"/>
      <w:bookmarkStart w:id="95" w:name="_Toc411426818"/>
      <w:bookmarkStart w:id="96" w:name="_Ref57029362"/>
      <w:bookmarkStart w:id="97" w:name="_Ref57029585"/>
      <w:bookmarkStart w:id="98" w:name="_Ref57029604"/>
      <w:bookmarkStart w:id="99" w:name="_Toc132036320"/>
      <w:r w:rsidRPr="00D50935">
        <w:lastRenderedPageBreak/>
        <w:t>Interest Calculations</w:t>
      </w:r>
      <w:bookmarkEnd w:id="91"/>
      <w:bookmarkEnd w:id="92"/>
      <w:bookmarkEnd w:id="93"/>
      <w:bookmarkEnd w:id="94"/>
      <w:bookmarkEnd w:id="95"/>
      <w:bookmarkEnd w:id="96"/>
      <w:bookmarkEnd w:id="97"/>
      <w:bookmarkEnd w:id="98"/>
      <w:bookmarkEnd w:id="99"/>
    </w:p>
    <w:p w14:paraId="7903853E" w14:textId="77777777" w:rsidR="00965C44" w:rsidRPr="00EF600D" w:rsidRDefault="00965C44" w:rsidP="008525FA">
      <w:pPr>
        <w:pStyle w:val="BodyText"/>
      </w:pPr>
      <w:r w:rsidRPr="00EF600D">
        <w:t xml:space="preserve">This chapter provides information on how </w:t>
      </w:r>
      <w:r w:rsidR="0009502D" w:rsidRPr="00EF600D">
        <w:t xml:space="preserve">the system </w:t>
      </w:r>
      <w:r w:rsidRPr="00EF600D">
        <w:t>handles interest calculations.</w:t>
      </w:r>
    </w:p>
    <w:p w14:paraId="171BA6AB" w14:textId="77777777" w:rsidR="00965C44" w:rsidRPr="00D50935" w:rsidRDefault="00965C44" w:rsidP="00D50935">
      <w:pPr>
        <w:pStyle w:val="Heading2"/>
      </w:pPr>
      <w:bookmarkStart w:id="100" w:name="O_55325"/>
      <w:bookmarkStart w:id="101" w:name="_Toc317677464"/>
      <w:bookmarkStart w:id="102" w:name="_Toc345432809"/>
      <w:bookmarkStart w:id="103" w:name="_Toc388981062"/>
      <w:bookmarkStart w:id="104" w:name="_Toc403843775"/>
      <w:bookmarkStart w:id="105" w:name="_Toc411426819"/>
      <w:bookmarkStart w:id="106" w:name="_Toc132036321"/>
      <w:bookmarkEnd w:id="100"/>
      <w:r w:rsidRPr="00D50935">
        <w:t>Interest Concepts</w:t>
      </w:r>
      <w:bookmarkEnd w:id="101"/>
      <w:bookmarkEnd w:id="102"/>
      <w:bookmarkEnd w:id="103"/>
      <w:bookmarkEnd w:id="104"/>
      <w:bookmarkEnd w:id="105"/>
      <w:bookmarkEnd w:id="106"/>
    </w:p>
    <w:p w14:paraId="1AD5AD70" w14:textId="77777777" w:rsidR="00965C44" w:rsidRPr="00EF600D" w:rsidRDefault="00965C44" w:rsidP="008525FA">
      <w:pPr>
        <w:pStyle w:val="BodyText"/>
      </w:pPr>
      <w:r w:rsidRPr="00EF600D">
        <w:t xml:space="preserve">This sub-section explains the ways in which </w:t>
      </w:r>
      <w:r w:rsidR="0009502D" w:rsidRPr="00EF600D">
        <w:t xml:space="preserve">the system </w:t>
      </w:r>
      <w:r w:rsidRPr="00EF600D">
        <w:t>calculates interest and the factors affecting interest processing. For information on how interest is calculated on financing transaction see Chapter 5</w:t>
      </w:r>
      <w:bookmarkStart w:id="107" w:name="H_55326"/>
      <w:bookmarkEnd w:id="107"/>
      <w:r w:rsidRPr="00EF600D">
        <w:t>.</w:t>
      </w:r>
    </w:p>
    <w:p w14:paraId="126B67D3" w14:textId="77777777" w:rsidR="00965C44" w:rsidRPr="00D50935" w:rsidRDefault="00965C44" w:rsidP="00D50935">
      <w:pPr>
        <w:pStyle w:val="Heading3"/>
      </w:pPr>
      <w:bookmarkStart w:id="108" w:name="O_36537"/>
      <w:bookmarkStart w:id="109" w:name="_Toc317677465"/>
      <w:bookmarkStart w:id="110" w:name="_Toc345432810"/>
      <w:bookmarkStart w:id="111" w:name="_Toc403843776"/>
      <w:bookmarkStart w:id="112" w:name="_Toc411426820"/>
      <w:bookmarkStart w:id="113" w:name="_Toc132036322"/>
      <w:bookmarkEnd w:id="108"/>
      <w:r w:rsidRPr="00D50935">
        <w:t>Calculating Interest</w:t>
      </w:r>
      <w:bookmarkEnd w:id="109"/>
      <w:bookmarkEnd w:id="110"/>
      <w:bookmarkEnd w:id="111"/>
      <w:bookmarkEnd w:id="112"/>
      <w:bookmarkEnd w:id="113"/>
    </w:p>
    <w:p w14:paraId="3D7ABDBA" w14:textId="77777777" w:rsidR="00965C44" w:rsidRPr="00EF600D" w:rsidRDefault="00965C44" w:rsidP="008525FA">
      <w:pPr>
        <w:pStyle w:val="BodyText"/>
      </w:pPr>
      <w:r w:rsidRPr="00EF600D">
        <w:t>The basic formula used for inte</w:t>
      </w:r>
      <w:r w:rsidR="00111F9D" w:rsidRPr="00EF600D">
        <w:t>rest calculation is shown below:</w:t>
      </w:r>
    </w:p>
    <w:p w14:paraId="28CD6BA1" w14:textId="77777777" w:rsidR="00965C44" w:rsidRPr="00EF600D" w:rsidRDefault="00965C44" w:rsidP="008525FA">
      <w:pPr>
        <w:pStyle w:val="BodyText"/>
      </w:pPr>
      <w:r w:rsidRPr="00EF600D">
        <w:rPr>
          <w:noProof/>
          <w:lang w:val="en-PH" w:eastAsia="en-PH"/>
        </w:rPr>
        <w:drawing>
          <wp:inline distT="0" distB="0" distL="0" distR="0" wp14:anchorId="49A3EA81" wp14:editId="30683413">
            <wp:extent cx="2095500" cy="581025"/>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095500" cy="581025"/>
                    </a:xfrm>
                    <a:prstGeom prst="rect">
                      <a:avLst/>
                    </a:prstGeom>
                    <a:noFill/>
                    <a:ln w="9525">
                      <a:noFill/>
                      <a:miter lim="800000"/>
                      <a:headEnd/>
                      <a:tailEnd/>
                    </a:ln>
                  </pic:spPr>
                </pic:pic>
              </a:graphicData>
            </a:graphic>
          </wp:inline>
        </w:drawing>
      </w:r>
    </w:p>
    <w:p w14:paraId="6BA6B7E8" w14:textId="77777777" w:rsidR="00965C44" w:rsidRPr="00EF600D" w:rsidRDefault="00965C44" w:rsidP="008525FA">
      <w:pPr>
        <w:pStyle w:val="BodyText"/>
      </w:pPr>
      <w:r w:rsidRPr="00EF600D">
        <w:t>where:</w:t>
      </w:r>
    </w:p>
    <w:p w14:paraId="75EA36DD" w14:textId="77777777" w:rsidR="00965C44" w:rsidRPr="00EF600D" w:rsidRDefault="00965C44" w:rsidP="008525FA">
      <w:pPr>
        <w:pStyle w:val="BodyText"/>
      </w:pPr>
      <w:r w:rsidRPr="00EF600D">
        <w:rPr>
          <w:rStyle w:val="Italic"/>
        </w:rPr>
        <w:t>Amount</w:t>
      </w:r>
      <w:r w:rsidRPr="00EF600D">
        <w:tab/>
        <w:t>is the amount on which interest is to be calculated</w:t>
      </w:r>
    </w:p>
    <w:p w14:paraId="3547B898" w14:textId="77777777" w:rsidR="00965C44" w:rsidRPr="00EF600D" w:rsidRDefault="00965C44" w:rsidP="008525FA">
      <w:pPr>
        <w:pStyle w:val="BodyText"/>
      </w:pPr>
      <w:r w:rsidRPr="00EF600D">
        <w:rPr>
          <w:rStyle w:val="Italic"/>
        </w:rPr>
        <w:t>Rate</w:t>
      </w:r>
      <w:r w:rsidRPr="00EF600D">
        <w:tab/>
        <w:t>is interest rate at which interest is to be calculated</w:t>
      </w:r>
    </w:p>
    <w:p w14:paraId="1B815FE2" w14:textId="77777777" w:rsidR="00965C44" w:rsidRPr="00EF600D" w:rsidRDefault="00965C44" w:rsidP="008525FA">
      <w:pPr>
        <w:pStyle w:val="BodyText"/>
      </w:pPr>
      <w:r w:rsidRPr="00EF600D">
        <w:rPr>
          <w:rStyle w:val="Italic"/>
        </w:rPr>
        <w:t>n</w:t>
      </w:r>
      <w:r w:rsidRPr="00EF600D">
        <w:tab/>
        <w:t>is the number of days for which the rate or balance applies</w:t>
      </w:r>
    </w:p>
    <w:p w14:paraId="4D483193" w14:textId="77777777" w:rsidR="00965C44" w:rsidRPr="00EF600D" w:rsidRDefault="00965C44" w:rsidP="008525FA">
      <w:pPr>
        <w:pStyle w:val="BodyText"/>
      </w:pPr>
      <w:r w:rsidRPr="00EF600D">
        <w:rPr>
          <w:rStyle w:val="Italic"/>
        </w:rPr>
        <w:t>d</w:t>
      </w:r>
      <w:r w:rsidRPr="00EF600D">
        <w:rPr>
          <w:rStyle w:val="Monospace"/>
        </w:rPr>
        <w:tab/>
      </w:r>
      <w:r w:rsidRPr="00EF600D">
        <w:t>is the number of days specified by the interest days basis</w:t>
      </w:r>
    </w:p>
    <w:p w14:paraId="65A2B163" w14:textId="77777777" w:rsidR="00965C44" w:rsidRPr="00EF600D" w:rsidRDefault="00965C44" w:rsidP="008525FA">
      <w:pPr>
        <w:pStyle w:val="BodyText"/>
      </w:pPr>
      <w:r w:rsidRPr="00EF600D">
        <w:t xml:space="preserve">The other formula used by </w:t>
      </w:r>
      <w:r w:rsidR="0009502D" w:rsidRPr="00EF600D">
        <w:t xml:space="preserve">the system </w:t>
      </w:r>
      <w:r w:rsidRPr="00EF600D">
        <w:t>is the discoun</w:t>
      </w:r>
      <w:r w:rsidR="00111F9D" w:rsidRPr="00EF600D">
        <w:t>t to yield formula, shown below:</w:t>
      </w:r>
    </w:p>
    <w:p w14:paraId="2D7C0CC4" w14:textId="77777777" w:rsidR="00965C44" w:rsidRPr="00EF600D" w:rsidRDefault="00965C44" w:rsidP="008525FA">
      <w:pPr>
        <w:pStyle w:val="BodyText"/>
      </w:pPr>
      <w:r w:rsidRPr="00EF600D">
        <w:rPr>
          <w:noProof/>
          <w:lang w:val="en-PH" w:eastAsia="en-PH"/>
        </w:rPr>
        <w:drawing>
          <wp:inline distT="0" distB="0" distL="0" distR="0" wp14:anchorId="28A2953F" wp14:editId="00444B49">
            <wp:extent cx="3790950" cy="1076325"/>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790950" cy="1076325"/>
                    </a:xfrm>
                    <a:prstGeom prst="rect">
                      <a:avLst/>
                    </a:prstGeom>
                    <a:noFill/>
                    <a:ln w="9525">
                      <a:noFill/>
                      <a:miter lim="800000"/>
                      <a:headEnd/>
                      <a:tailEnd/>
                    </a:ln>
                  </pic:spPr>
                </pic:pic>
              </a:graphicData>
            </a:graphic>
          </wp:inline>
        </w:drawing>
      </w:r>
    </w:p>
    <w:p w14:paraId="0B0280F7" w14:textId="77777777" w:rsidR="00965C44" w:rsidRPr="00EF600D" w:rsidRDefault="00965C44" w:rsidP="008525FA">
      <w:pPr>
        <w:pStyle w:val="BodyText"/>
      </w:pPr>
      <w:r w:rsidRPr="00EF600D">
        <w:t>where:</w:t>
      </w:r>
    </w:p>
    <w:p w14:paraId="7A1A3B53" w14:textId="77777777" w:rsidR="00965C44" w:rsidRPr="00EF600D" w:rsidRDefault="00965C44" w:rsidP="008525FA">
      <w:pPr>
        <w:pStyle w:val="BodyText"/>
      </w:pPr>
      <w:r w:rsidRPr="00EF600D">
        <w:rPr>
          <w:rStyle w:val="Italic"/>
        </w:rPr>
        <w:t>Amount</w:t>
      </w:r>
      <w:r w:rsidRPr="00EF600D">
        <w:tab/>
        <w:t>is the amount on which interest is to be calculated</w:t>
      </w:r>
    </w:p>
    <w:p w14:paraId="5B62D6D0" w14:textId="77777777" w:rsidR="00965C44" w:rsidRPr="00EF600D" w:rsidRDefault="00965C44" w:rsidP="008525FA">
      <w:pPr>
        <w:pStyle w:val="BodyText"/>
      </w:pPr>
      <w:r w:rsidRPr="00EF600D">
        <w:rPr>
          <w:rStyle w:val="Italic"/>
        </w:rPr>
        <w:t>Rate</w:t>
      </w:r>
      <w:r w:rsidRPr="00EF600D">
        <w:tab/>
        <w:t>is interest rate at which interest is to be calculated</w:t>
      </w:r>
    </w:p>
    <w:p w14:paraId="79D7C68C" w14:textId="77777777" w:rsidR="00965C44" w:rsidRPr="00EF600D" w:rsidRDefault="00965C44" w:rsidP="008525FA">
      <w:pPr>
        <w:pStyle w:val="BodyText"/>
      </w:pPr>
      <w:r w:rsidRPr="00EF600D">
        <w:rPr>
          <w:rStyle w:val="Italic"/>
        </w:rPr>
        <w:t>n</w:t>
      </w:r>
      <w:r w:rsidRPr="00EF600D">
        <w:tab/>
        <w:t>is the number of days for which the rate applies</w:t>
      </w:r>
    </w:p>
    <w:p w14:paraId="65E8D2A8" w14:textId="77777777" w:rsidR="00965C44" w:rsidRPr="00EF600D" w:rsidRDefault="00965C44" w:rsidP="008525FA">
      <w:pPr>
        <w:pStyle w:val="BodyText"/>
      </w:pPr>
      <w:r w:rsidRPr="00EF600D">
        <w:rPr>
          <w:rStyle w:val="Italic"/>
        </w:rPr>
        <w:t>d</w:t>
      </w:r>
      <w:r w:rsidRPr="00EF600D">
        <w:rPr>
          <w:rStyle w:val="Monospace"/>
        </w:rPr>
        <w:tab/>
      </w:r>
      <w:r w:rsidRPr="00EF600D">
        <w:t>is the number of days per year specified by the interest days basis</w:t>
      </w:r>
    </w:p>
    <w:p w14:paraId="2FE66327" w14:textId="77777777" w:rsidR="00965C44" w:rsidRPr="00EF600D" w:rsidRDefault="00965C44" w:rsidP="008525FA">
      <w:pPr>
        <w:pStyle w:val="BodyText"/>
      </w:pPr>
      <w:r w:rsidRPr="00EF600D">
        <w:t>The amount on which interest is calculated will be the value dated deal amount.</w:t>
      </w:r>
    </w:p>
    <w:p w14:paraId="3476AD21" w14:textId="77777777" w:rsidR="00965C44" w:rsidRPr="00EF600D" w:rsidRDefault="00965C44" w:rsidP="008525FA">
      <w:pPr>
        <w:pStyle w:val="BodyText"/>
      </w:pPr>
      <w:r w:rsidRPr="00EF600D">
        <w:t>Other components of the calculations are discussed in the following sub-sections.</w:t>
      </w:r>
    </w:p>
    <w:p w14:paraId="47DC9C49" w14:textId="77777777" w:rsidR="00A15EFA" w:rsidRPr="00EF600D" w:rsidRDefault="00A15EFA" w:rsidP="008525FA">
      <w:pPr>
        <w:pStyle w:val="BodyText"/>
      </w:pPr>
      <w:bookmarkStart w:id="114" w:name="O_36575"/>
      <w:bookmarkEnd w:id="114"/>
      <w:r w:rsidRPr="00EF600D">
        <w:br w:type="page"/>
      </w:r>
    </w:p>
    <w:p w14:paraId="7564796D" w14:textId="77777777" w:rsidR="00965C44" w:rsidRPr="00D50935" w:rsidRDefault="00965C44" w:rsidP="00D50935">
      <w:pPr>
        <w:pStyle w:val="Heading4"/>
      </w:pPr>
      <w:r w:rsidRPr="00D50935">
        <w:lastRenderedPageBreak/>
        <w:t>Interest Rate</w:t>
      </w:r>
    </w:p>
    <w:p w14:paraId="2A9353CB" w14:textId="77777777" w:rsidR="00965C44" w:rsidRPr="00EF600D" w:rsidRDefault="00965C44" w:rsidP="008525FA">
      <w:pPr>
        <w:pStyle w:val="BodyText"/>
      </w:pPr>
      <w:r w:rsidRPr="00EF600D">
        <w:t>The interest rate used can be defined:</w:t>
      </w:r>
    </w:p>
    <w:p w14:paraId="71025CB3" w14:textId="77777777" w:rsidR="00965C44" w:rsidRPr="00EF600D" w:rsidRDefault="00965C44" w:rsidP="008A6B45">
      <w:pPr>
        <w:pStyle w:val="BulletLevel1"/>
      </w:pPr>
      <w:r w:rsidRPr="00EF600D">
        <w:t>As an actual rate, which may be in the range of 9,999-% to 9,999% and have up to 7 decimal places</w:t>
      </w:r>
    </w:p>
    <w:p w14:paraId="02AB2396" w14:textId="3772DCF4" w:rsidR="00965C44" w:rsidRPr="00EF600D" w:rsidRDefault="00965C44" w:rsidP="008A6B45">
      <w:pPr>
        <w:pStyle w:val="BulletLevel1"/>
      </w:pPr>
      <w:r w:rsidRPr="00EF600D">
        <w:t xml:space="preserve">As a rate arrived at using a base rate and a differential rate. The underlying value of the base rates used is set up in </w:t>
      </w:r>
      <w:r w:rsidR="0009502D" w:rsidRPr="00EF600D">
        <w:t>the system</w:t>
      </w:r>
      <w:r w:rsidRPr="00EF600D">
        <w:t xml:space="preserve">, and any changes to an underlying base rate are reflected automatically in interest calculations using that base rate. See the </w:t>
      </w:r>
      <w:r w:rsidRPr="00EF600D">
        <w:rPr>
          <w:i/>
        </w:rPr>
        <w:t>Static Data Maintenance User Guide</w:t>
      </w:r>
      <w:r w:rsidRPr="00EF600D">
        <w:t xml:space="preserve"> </w:t>
      </w:r>
      <w:r w:rsidRPr="00701220">
        <w:rPr>
          <w:rStyle w:val="Italic"/>
        </w:rPr>
        <w:t xml:space="preserve">– </w:t>
      </w:r>
      <w:r w:rsidR="003E4B77">
        <w:rPr>
          <w:rStyle w:val="Italic"/>
        </w:rPr>
        <w:t>Trade Innovation</w:t>
      </w:r>
      <w:r w:rsidRPr="00EF600D">
        <w:t xml:space="preserve"> for information on base rates and differential rates</w:t>
      </w:r>
    </w:p>
    <w:p w14:paraId="7A80DBF9" w14:textId="77777777" w:rsidR="00965C44" w:rsidRPr="00D50935" w:rsidRDefault="00965C44" w:rsidP="00D50935">
      <w:pPr>
        <w:pStyle w:val="Heading4"/>
      </w:pPr>
      <w:bookmarkStart w:id="115" w:name="O_36572"/>
      <w:bookmarkEnd w:id="115"/>
      <w:r w:rsidRPr="00D50935">
        <w:t>Interest Days Basis</w:t>
      </w:r>
    </w:p>
    <w:p w14:paraId="3C83DF4A" w14:textId="77777777" w:rsidR="00965C44" w:rsidRPr="00EF600D" w:rsidRDefault="0009502D" w:rsidP="00965C44">
      <w:pPr>
        <w:pStyle w:val="NoSpaceAfter"/>
      </w:pPr>
      <w:r w:rsidRPr="00EF600D">
        <w:t xml:space="preserve">The system </w:t>
      </w:r>
      <w:r w:rsidR="00965C44" w:rsidRPr="00EF600D">
        <w:t>uses the following interest days basis for calculating interest:</w:t>
      </w:r>
    </w:p>
    <w:tbl>
      <w:tblPr>
        <w:tblStyle w:val="TableGridNoHeader"/>
        <w:tblW w:w="9086" w:type="dxa"/>
        <w:tblLayout w:type="fixed"/>
        <w:tblLook w:val="0020" w:firstRow="1" w:lastRow="0" w:firstColumn="0" w:lastColumn="0" w:noHBand="0" w:noVBand="0"/>
      </w:tblPr>
      <w:tblGrid>
        <w:gridCol w:w="2496"/>
        <w:gridCol w:w="6590"/>
      </w:tblGrid>
      <w:tr w:rsidR="00965C44" w:rsidRPr="00EF600D" w14:paraId="6C017735" w14:textId="77777777" w:rsidTr="007D6FD8">
        <w:trPr>
          <w:cnfStyle w:val="000000100000" w:firstRow="0" w:lastRow="0" w:firstColumn="0" w:lastColumn="0" w:oddVBand="0" w:evenVBand="0" w:oddHBand="1" w:evenHBand="0" w:firstRowFirstColumn="0" w:firstRowLastColumn="0" w:lastRowFirstColumn="0" w:lastRowLastColumn="0"/>
        </w:trPr>
        <w:tc>
          <w:tcPr>
            <w:tcW w:w="2496" w:type="dxa"/>
          </w:tcPr>
          <w:p w14:paraId="2A19DFCB" w14:textId="77777777" w:rsidR="00965C44" w:rsidRPr="00EF600D" w:rsidRDefault="00965C44" w:rsidP="009472B2">
            <w:pPr>
              <w:pStyle w:val="TableText"/>
            </w:pPr>
            <w:r w:rsidRPr="00EF600D">
              <w:t>Basis 0</w:t>
            </w:r>
            <w:r w:rsidRPr="00EF600D">
              <w:br/>
              <w:t>- Actual days</w:t>
            </w:r>
            <w:r w:rsidRPr="00EF600D">
              <w:br/>
              <w:t>- 365 day year</w:t>
            </w:r>
          </w:p>
        </w:tc>
        <w:tc>
          <w:tcPr>
            <w:tcW w:w="6590" w:type="dxa"/>
          </w:tcPr>
          <w:p w14:paraId="3DAB3448" w14:textId="77777777" w:rsidR="00965C44" w:rsidRPr="00EF600D" w:rsidRDefault="00965C44" w:rsidP="009472B2">
            <w:pPr>
              <w:pStyle w:val="TableText"/>
            </w:pPr>
            <w:r w:rsidRPr="00EF600D">
              <w:t>Interest is calculated on a basis of 365 days in a year.</w:t>
            </w:r>
            <w:r w:rsidRPr="00EF600D">
              <w:br/>
            </w:r>
            <w:r w:rsidRPr="00EF600D">
              <w:rPr>
                <w:rStyle w:val="Italic"/>
              </w:rPr>
              <w:t>n</w:t>
            </w:r>
            <w:r w:rsidRPr="00EF600D">
              <w:t xml:space="preserve"> = actual number of days</w:t>
            </w:r>
            <w:r w:rsidRPr="00EF600D">
              <w:br/>
            </w:r>
            <w:r w:rsidRPr="00EF600D">
              <w:rPr>
                <w:rStyle w:val="Italic"/>
              </w:rPr>
              <w:t>d</w:t>
            </w:r>
            <w:r w:rsidRPr="00EF600D">
              <w:t xml:space="preserve"> = 365 days</w:t>
            </w:r>
          </w:p>
        </w:tc>
      </w:tr>
      <w:tr w:rsidR="00965C44" w:rsidRPr="00EF600D" w14:paraId="4CE0ADE7" w14:textId="77777777" w:rsidTr="007D6FD8">
        <w:trPr>
          <w:cnfStyle w:val="000000010000" w:firstRow="0" w:lastRow="0" w:firstColumn="0" w:lastColumn="0" w:oddVBand="0" w:evenVBand="0" w:oddHBand="0" w:evenHBand="1" w:firstRowFirstColumn="0" w:firstRowLastColumn="0" w:lastRowFirstColumn="0" w:lastRowLastColumn="0"/>
        </w:trPr>
        <w:tc>
          <w:tcPr>
            <w:tcW w:w="2496" w:type="dxa"/>
          </w:tcPr>
          <w:p w14:paraId="0F473048" w14:textId="77777777" w:rsidR="00965C44" w:rsidRPr="00EF600D" w:rsidRDefault="00965C44" w:rsidP="009472B2">
            <w:pPr>
              <w:pStyle w:val="TableText"/>
            </w:pPr>
            <w:r w:rsidRPr="00EF600D">
              <w:t>Basis 1</w:t>
            </w:r>
            <w:r w:rsidRPr="00EF600D">
              <w:br/>
              <w:t>- Actual days</w:t>
            </w:r>
            <w:r w:rsidRPr="00EF600D">
              <w:br/>
              <w:t>- 360 day year</w:t>
            </w:r>
          </w:p>
        </w:tc>
        <w:tc>
          <w:tcPr>
            <w:tcW w:w="6590" w:type="dxa"/>
          </w:tcPr>
          <w:p w14:paraId="3913EFBB" w14:textId="77777777" w:rsidR="00965C44" w:rsidRPr="00EF600D" w:rsidRDefault="00965C44" w:rsidP="009472B2">
            <w:pPr>
              <w:pStyle w:val="TableText"/>
            </w:pPr>
            <w:r w:rsidRPr="00EF600D">
              <w:t xml:space="preserve">Interest is calculated on a basis of 360 days in a year. </w:t>
            </w:r>
            <w:r w:rsidRPr="00EF600D">
              <w:br/>
            </w:r>
            <w:r w:rsidRPr="00EF600D">
              <w:rPr>
                <w:rStyle w:val="Italic"/>
              </w:rPr>
              <w:t>n</w:t>
            </w:r>
            <w:r w:rsidRPr="00EF600D">
              <w:t xml:space="preserve"> = actual number of days</w:t>
            </w:r>
            <w:r w:rsidRPr="00EF600D">
              <w:br/>
            </w:r>
            <w:r w:rsidRPr="00EF600D">
              <w:rPr>
                <w:rStyle w:val="Italic"/>
              </w:rPr>
              <w:t>d</w:t>
            </w:r>
            <w:r w:rsidRPr="00EF600D">
              <w:t xml:space="preserve"> = 360 days</w:t>
            </w:r>
          </w:p>
        </w:tc>
      </w:tr>
      <w:tr w:rsidR="00965C44" w:rsidRPr="00EF600D" w14:paraId="2D0D0C4A" w14:textId="77777777" w:rsidTr="007D6FD8">
        <w:trPr>
          <w:cnfStyle w:val="000000100000" w:firstRow="0" w:lastRow="0" w:firstColumn="0" w:lastColumn="0" w:oddVBand="0" w:evenVBand="0" w:oddHBand="1" w:evenHBand="0" w:firstRowFirstColumn="0" w:firstRowLastColumn="0" w:lastRowFirstColumn="0" w:lastRowLastColumn="0"/>
        </w:trPr>
        <w:tc>
          <w:tcPr>
            <w:tcW w:w="2496" w:type="dxa"/>
          </w:tcPr>
          <w:p w14:paraId="627C5002" w14:textId="77777777" w:rsidR="00965C44" w:rsidRPr="00EF600D" w:rsidRDefault="00965C44" w:rsidP="009472B2">
            <w:pPr>
              <w:pStyle w:val="TableText"/>
            </w:pPr>
            <w:r w:rsidRPr="00EF600D">
              <w:t>Basis 2</w:t>
            </w:r>
            <w:r w:rsidRPr="00EF600D">
              <w:br/>
              <w:t>- Actual days</w:t>
            </w:r>
            <w:r w:rsidRPr="00EF600D">
              <w:br/>
              <w:t>- 365/6 day year</w:t>
            </w:r>
          </w:p>
        </w:tc>
        <w:tc>
          <w:tcPr>
            <w:tcW w:w="6590" w:type="dxa"/>
          </w:tcPr>
          <w:p w14:paraId="56163571" w14:textId="77777777" w:rsidR="00965C44" w:rsidRPr="00EF600D" w:rsidRDefault="00965C44" w:rsidP="009472B2">
            <w:pPr>
              <w:pStyle w:val="TableText"/>
            </w:pPr>
            <w:r w:rsidRPr="00EF600D">
              <w:t>Interest is calculated to take into account leap years. the following formula is used.</w:t>
            </w:r>
          </w:p>
        </w:tc>
      </w:tr>
      <w:tr w:rsidR="00965C44" w:rsidRPr="00EF600D" w14:paraId="7347E163" w14:textId="77777777" w:rsidTr="007D6FD8">
        <w:trPr>
          <w:cnfStyle w:val="000000010000" w:firstRow="0" w:lastRow="0" w:firstColumn="0" w:lastColumn="0" w:oddVBand="0" w:evenVBand="0" w:oddHBand="0" w:evenHBand="1" w:firstRowFirstColumn="0" w:firstRowLastColumn="0" w:lastRowFirstColumn="0" w:lastRowLastColumn="0"/>
        </w:trPr>
        <w:tc>
          <w:tcPr>
            <w:tcW w:w="9086" w:type="dxa"/>
            <w:gridSpan w:val="2"/>
          </w:tcPr>
          <w:p w14:paraId="689D3D5C" w14:textId="77777777" w:rsidR="00965C44" w:rsidRPr="00EF600D" w:rsidRDefault="00965C44" w:rsidP="007F7B95">
            <w:pPr>
              <w:pStyle w:val="TableText"/>
            </w:pPr>
            <w:r w:rsidRPr="00EF600D">
              <w:rPr>
                <w:noProof/>
                <w:lang w:val="en-PH" w:eastAsia="en-PH"/>
              </w:rPr>
              <w:drawing>
                <wp:inline distT="0" distB="0" distL="0" distR="0" wp14:anchorId="5708E83D" wp14:editId="0BC25943">
                  <wp:extent cx="5800725" cy="981075"/>
                  <wp:effectExtent l="1905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800725" cy="981075"/>
                          </a:xfrm>
                          <a:prstGeom prst="rect">
                            <a:avLst/>
                          </a:prstGeom>
                          <a:noFill/>
                          <a:ln w="9525">
                            <a:noFill/>
                            <a:miter lim="800000"/>
                            <a:headEnd/>
                            <a:tailEnd/>
                          </a:ln>
                        </pic:spPr>
                      </pic:pic>
                    </a:graphicData>
                  </a:graphic>
                </wp:inline>
              </w:drawing>
            </w:r>
          </w:p>
        </w:tc>
      </w:tr>
      <w:tr w:rsidR="00965C44" w:rsidRPr="00EF600D" w14:paraId="6A04F6A5" w14:textId="77777777" w:rsidTr="007D6FD8">
        <w:trPr>
          <w:cnfStyle w:val="000000100000" w:firstRow="0" w:lastRow="0" w:firstColumn="0" w:lastColumn="0" w:oddVBand="0" w:evenVBand="0" w:oddHBand="1" w:evenHBand="0" w:firstRowFirstColumn="0" w:firstRowLastColumn="0" w:lastRowFirstColumn="0" w:lastRowLastColumn="0"/>
        </w:trPr>
        <w:tc>
          <w:tcPr>
            <w:tcW w:w="2496" w:type="dxa"/>
          </w:tcPr>
          <w:p w14:paraId="279E938B" w14:textId="77777777" w:rsidR="00965C44" w:rsidRPr="00EF600D" w:rsidRDefault="00965C44" w:rsidP="00965C44">
            <w:pPr>
              <w:pStyle w:val="TableText"/>
            </w:pPr>
          </w:p>
        </w:tc>
        <w:tc>
          <w:tcPr>
            <w:tcW w:w="6590" w:type="dxa"/>
          </w:tcPr>
          <w:p w14:paraId="098F09A6" w14:textId="77777777" w:rsidR="00965C44" w:rsidRPr="00EF600D" w:rsidRDefault="00965C44" w:rsidP="007F7B95">
            <w:pPr>
              <w:pStyle w:val="TableText"/>
            </w:pPr>
            <w:r w:rsidRPr="00EF600D">
              <w:t>where:</w:t>
            </w:r>
          </w:p>
          <w:p w14:paraId="4F71EA17" w14:textId="77777777" w:rsidR="00965C44" w:rsidRPr="00EF600D" w:rsidRDefault="00965C44" w:rsidP="007F7B95">
            <w:pPr>
              <w:pStyle w:val="TableText"/>
            </w:pPr>
            <w:r w:rsidRPr="00EF600D">
              <w:rPr>
                <w:rStyle w:val="Italic"/>
              </w:rPr>
              <w:t xml:space="preserve">n </w:t>
            </w:r>
            <w:r w:rsidRPr="00EF600D">
              <w:t>is the number of days in non-leap years for which interest is to be calculated</w:t>
            </w:r>
          </w:p>
          <w:p w14:paraId="602E4474" w14:textId="77777777" w:rsidR="00965C44" w:rsidRPr="00EF600D" w:rsidRDefault="00965C44" w:rsidP="007F7B95">
            <w:pPr>
              <w:pStyle w:val="TableText"/>
            </w:pPr>
            <w:r w:rsidRPr="00EF600D">
              <w:rPr>
                <w:rStyle w:val="Italic"/>
              </w:rPr>
              <w:t xml:space="preserve">m </w:t>
            </w:r>
            <w:r w:rsidRPr="00EF600D">
              <w:t>is the number of days in leap years for which interest is to be calculated</w:t>
            </w:r>
          </w:p>
        </w:tc>
      </w:tr>
      <w:tr w:rsidR="00965C44" w:rsidRPr="00EF600D" w14:paraId="350041E3" w14:textId="77777777" w:rsidTr="007D6FD8">
        <w:trPr>
          <w:cnfStyle w:val="000000010000" w:firstRow="0" w:lastRow="0" w:firstColumn="0" w:lastColumn="0" w:oddVBand="0" w:evenVBand="0" w:oddHBand="0" w:evenHBand="1" w:firstRowFirstColumn="0" w:firstRowLastColumn="0" w:lastRowFirstColumn="0" w:lastRowLastColumn="0"/>
        </w:trPr>
        <w:tc>
          <w:tcPr>
            <w:tcW w:w="2496" w:type="dxa"/>
          </w:tcPr>
          <w:p w14:paraId="5B771658" w14:textId="77777777" w:rsidR="00965C44" w:rsidRPr="00EF600D" w:rsidRDefault="00965C44" w:rsidP="007F7B95">
            <w:pPr>
              <w:pStyle w:val="TableText"/>
            </w:pPr>
            <w:r w:rsidRPr="00EF600D">
              <w:t>Basis 3</w:t>
            </w:r>
            <w:r w:rsidRPr="00EF600D">
              <w:br/>
              <w:t>- 30 day month</w:t>
            </w:r>
            <w:r w:rsidRPr="00EF600D">
              <w:br/>
              <w:t>- 360 day year</w:t>
            </w:r>
          </w:p>
        </w:tc>
        <w:tc>
          <w:tcPr>
            <w:tcW w:w="6590" w:type="dxa"/>
          </w:tcPr>
          <w:p w14:paraId="02A11839" w14:textId="77777777" w:rsidR="00965C44" w:rsidRPr="00EF600D" w:rsidRDefault="00965C44" w:rsidP="007F7B95">
            <w:pPr>
              <w:pStyle w:val="TableText"/>
            </w:pPr>
            <w:r w:rsidRPr="00EF600D">
              <w:t>Interest is calculated treating all months as 30 day months in a 360 day year.</w:t>
            </w:r>
            <w:r w:rsidRPr="00EF600D">
              <w:br/>
            </w:r>
            <w:r w:rsidRPr="00EF600D">
              <w:rPr>
                <w:rStyle w:val="Italic"/>
              </w:rPr>
              <w:t xml:space="preserve">d </w:t>
            </w:r>
            <w:r w:rsidRPr="00EF600D">
              <w:t>= 360 days</w:t>
            </w:r>
            <w:r w:rsidRPr="00EF600D">
              <w:br/>
            </w:r>
            <w:r w:rsidRPr="00EF600D">
              <w:rPr>
                <w:rStyle w:val="Italic"/>
              </w:rPr>
              <w:t xml:space="preserve">n </w:t>
            </w:r>
            <w:r w:rsidRPr="00EF600D">
              <w:t>= the number of days in the period</w:t>
            </w:r>
          </w:p>
          <w:p w14:paraId="792AE58C" w14:textId="77777777" w:rsidR="00965C44" w:rsidRPr="00EF600D" w:rsidRDefault="00965C44" w:rsidP="007F7B95">
            <w:pPr>
              <w:pStyle w:val="TableText"/>
            </w:pPr>
            <w:r w:rsidRPr="00EF600D">
              <w:t>If either the start date or the end date of the period is the last calendar day of the month then:</w:t>
            </w:r>
          </w:p>
          <w:p w14:paraId="7DB51775" w14:textId="77777777" w:rsidR="00965C44" w:rsidRPr="00EF600D" w:rsidRDefault="00965C44" w:rsidP="002F67EA">
            <w:pPr>
              <w:pStyle w:val="TableBullet1"/>
            </w:pPr>
            <w:r w:rsidRPr="00EF600D">
              <w:t>For the 31st of the month 1 day of interest is calculated</w:t>
            </w:r>
          </w:p>
          <w:p w14:paraId="2751CE21" w14:textId="77777777" w:rsidR="00965C44" w:rsidRPr="00EF600D" w:rsidRDefault="00965C44" w:rsidP="002F67EA">
            <w:pPr>
              <w:pStyle w:val="TableBullet1"/>
            </w:pPr>
            <w:r w:rsidRPr="00EF600D">
              <w:t>For the 30th of a 31 day month no interest is calculated</w:t>
            </w:r>
          </w:p>
          <w:p w14:paraId="085D8DC0" w14:textId="77777777" w:rsidR="00965C44" w:rsidRPr="00EF600D" w:rsidRDefault="00965C44" w:rsidP="002F67EA">
            <w:pPr>
              <w:pStyle w:val="TableBullet1"/>
            </w:pPr>
            <w:r w:rsidRPr="00EF600D">
              <w:t>For the 27th of February in a non-leap year 3 days of interest are calculated</w:t>
            </w:r>
          </w:p>
          <w:p w14:paraId="0813B65A" w14:textId="77777777" w:rsidR="00965C44" w:rsidRPr="00EF600D" w:rsidRDefault="00965C44" w:rsidP="002F67EA">
            <w:pPr>
              <w:pStyle w:val="TableBullet1"/>
            </w:pPr>
            <w:r w:rsidRPr="00EF600D">
              <w:t>For the 28th of February in a non-leap year 1 day of interest is calculated</w:t>
            </w:r>
          </w:p>
          <w:p w14:paraId="774745A0" w14:textId="77777777" w:rsidR="00965C44" w:rsidRPr="00EF600D" w:rsidRDefault="00965C44" w:rsidP="002F67EA">
            <w:pPr>
              <w:pStyle w:val="TableBullet1"/>
            </w:pPr>
            <w:r w:rsidRPr="00EF600D">
              <w:t>For the 28th of February in a leap year 2 days of interest are calculated</w:t>
            </w:r>
          </w:p>
          <w:p w14:paraId="04470E67" w14:textId="77777777" w:rsidR="00965C44" w:rsidRPr="00EF600D" w:rsidRDefault="00965C44" w:rsidP="002F67EA">
            <w:pPr>
              <w:pStyle w:val="TableBullet1"/>
            </w:pPr>
            <w:r w:rsidRPr="00EF600D">
              <w:t>For the 29th of February in a leap year 1 day of interest is calculated</w:t>
            </w:r>
          </w:p>
        </w:tc>
      </w:tr>
      <w:tr w:rsidR="00965C44" w:rsidRPr="00EF600D" w14:paraId="1EEBD8F0" w14:textId="77777777" w:rsidTr="007D6FD8">
        <w:trPr>
          <w:cnfStyle w:val="000000100000" w:firstRow="0" w:lastRow="0" w:firstColumn="0" w:lastColumn="0" w:oddVBand="0" w:evenVBand="0" w:oddHBand="1" w:evenHBand="0" w:firstRowFirstColumn="0" w:firstRowLastColumn="0" w:lastRowFirstColumn="0" w:lastRowLastColumn="0"/>
        </w:trPr>
        <w:tc>
          <w:tcPr>
            <w:tcW w:w="2496" w:type="dxa"/>
          </w:tcPr>
          <w:p w14:paraId="65EC6B58" w14:textId="77777777" w:rsidR="00965C44" w:rsidRPr="00EF600D" w:rsidRDefault="00965C44" w:rsidP="007F7B95">
            <w:pPr>
              <w:pStyle w:val="TableText"/>
            </w:pPr>
            <w:r w:rsidRPr="00EF600D">
              <w:t>Basis 4</w:t>
            </w:r>
            <w:r w:rsidRPr="00EF600D">
              <w:br/>
              <w:t>- 30 day month</w:t>
            </w:r>
            <w:r w:rsidRPr="00EF600D">
              <w:br/>
              <w:t>- 365 day year</w:t>
            </w:r>
          </w:p>
        </w:tc>
        <w:tc>
          <w:tcPr>
            <w:tcW w:w="6590" w:type="dxa"/>
          </w:tcPr>
          <w:p w14:paraId="39DEEC8E" w14:textId="77777777" w:rsidR="00965C44" w:rsidRPr="00EF600D" w:rsidRDefault="00965C44" w:rsidP="007F7B95">
            <w:pPr>
              <w:pStyle w:val="TableText"/>
            </w:pPr>
            <w:r w:rsidRPr="00EF600D">
              <w:t>Interest is calculated treating all months as 30 day months in a 365 day year.</w:t>
            </w:r>
            <w:r w:rsidRPr="00EF600D">
              <w:br/>
            </w:r>
            <w:r w:rsidRPr="00EF600D">
              <w:rPr>
                <w:rStyle w:val="Italic"/>
              </w:rPr>
              <w:t>d</w:t>
            </w:r>
            <w:r w:rsidRPr="00EF600D">
              <w:t xml:space="preserve"> = 365 days</w:t>
            </w:r>
            <w:r w:rsidRPr="00EF600D">
              <w:br/>
            </w:r>
            <w:r w:rsidRPr="00EF600D">
              <w:rPr>
                <w:rStyle w:val="Italic"/>
              </w:rPr>
              <w:t>n</w:t>
            </w:r>
            <w:r w:rsidRPr="00EF600D">
              <w:t xml:space="preserve"> = the number of days in the period, calculated as for basis 3</w:t>
            </w:r>
          </w:p>
          <w:p w14:paraId="3825D868" w14:textId="77777777" w:rsidR="00965C44" w:rsidRPr="00EF600D" w:rsidRDefault="00965C44" w:rsidP="007F7B95">
            <w:pPr>
              <w:pStyle w:val="TableText"/>
            </w:pPr>
            <w:r w:rsidRPr="00EF600D">
              <w:t>The same rules apply as for the previous example, if either the start date or the end date of the period is the last calendar day of the month.</w:t>
            </w:r>
          </w:p>
        </w:tc>
      </w:tr>
      <w:tr w:rsidR="00965C44" w:rsidRPr="00EF600D" w14:paraId="135C91F7" w14:textId="77777777" w:rsidTr="007D6FD8">
        <w:trPr>
          <w:cnfStyle w:val="000000010000" w:firstRow="0" w:lastRow="0" w:firstColumn="0" w:lastColumn="0" w:oddVBand="0" w:evenVBand="0" w:oddHBand="0" w:evenHBand="1" w:firstRowFirstColumn="0" w:firstRowLastColumn="0" w:lastRowFirstColumn="0" w:lastRowLastColumn="0"/>
        </w:trPr>
        <w:tc>
          <w:tcPr>
            <w:tcW w:w="2496" w:type="dxa"/>
          </w:tcPr>
          <w:p w14:paraId="58EE29C8" w14:textId="77777777" w:rsidR="00965C44" w:rsidRPr="00EF600D" w:rsidRDefault="00965C44" w:rsidP="007F7B95">
            <w:pPr>
              <w:pStyle w:val="TableText"/>
            </w:pPr>
            <w:r w:rsidRPr="00EF600D">
              <w:t>Basis 5</w:t>
            </w:r>
            <w:r w:rsidRPr="00EF600D">
              <w:br/>
              <w:t>- Actual days</w:t>
            </w:r>
            <w:r w:rsidRPr="00EF600D">
              <w:br/>
              <w:t>- 365/6 day year</w:t>
            </w:r>
          </w:p>
        </w:tc>
        <w:tc>
          <w:tcPr>
            <w:tcW w:w="6590" w:type="dxa"/>
          </w:tcPr>
          <w:p w14:paraId="43C5B925" w14:textId="77777777" w:rsidR="00965C44" w:rsidRPr="00EF600D" w:rsidRDefault="00965C44" w:rsidP="007F7B95">
            <w:pPr>
              <w:pStyle w:val="TableText"/>
            </w:pPr>
            <w:r w:rsidRPr="00EF600D">
              <w:t>Interest is calculated treating all months as 30 day months taking into account leap years using the following formula:</w:t>
            </w:r>
          </w:p>
        </w:tc>
      </w:tr>
      <w:tr w:rsidR="00965C44" w:rsidRPr="00EF600D" w14:paraId="1AA0ED8B" w14:textId="77777777" w:rsidTr="007D6FD8">
        <w:trPr>
          <w:cnfStyle w:val="000000100000" w:firstRow="0" w:lastRow="0" w:firstColumn="0" w:lastColumn="0" w:oddVBand="0" w:evenVBand="0" w:oddHBand="1" w:evenHBand="0" w:firstRowFirstColumn="0" w:firstRowLastColumn="0" w:lastRowFirstColumn="0" w:lastRowLastColumn="0"/>
        </w:trPr>
        <w:tc>
          <w:tcPr>
            <w:tcW w:w="9086" w:type="dxa"/>
            <w:gridSpan w:val="2"/>
          </w:tcPr>
          <w:p w14:paraId="61587C2E" w14:textId="77777777" w:rsidR="00965C44" w:rsidRPr="00EF600D" w:rsidRDefault="00965C44" w:rsidP="007F7B95">
            <w:pPr>
              <w:pStyle w:val="TableText"/>
            </w:pPr>
            <w:r w:rsidRPr="00EF600D">
              <w:rPr>
                <w:noProof/>
                <w:lang w:val="en-PH" w:eastAsia="en-PH"/>
              </w:rPr>
              <w:lastRenderedPageBreak/>
              <w:drawing>
                <wp:inline distT="0" distB="0" distL="0" distR="0" wp14:anchorId="39E70CD2" wp14:editId="6FE3B7F1">
                  <wp:extent cx="5810250" cy="962025"/>
                  <wp:effectExtent l="1905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810250" cy="962025"/>
                          </a:xfrm>
                          <a:prstGeom prst="rect">
                            <a:avLst/>
                          </a:prstGeom>
                          <a:noFill/>
                          <a:ln w="9525">
                            <a:noFill/>
                            <a:miter lim="800000"/>
                            <a:headEnd/>
                            <a:tailEnd/>
                          </a:ln>
                        </pic:spPr>
                      </pic:pic>
                    </a:graphicData>
                  </a:graphic>
                </wp:inline>
              </w:drawing>
            </w:r>
          </w:p>
        </w:tc>
      </w:tr>
      <w:tr w:rsidR="00965C44" w:rsidRPr="00EF600D" w14:paraId="245BF2B8" w14:textId="77777777" w:rsidTr="007D6FD8">
        <w:trPr>
          <w:cnfStyle w:val="000000010000" w:firstRow="0" w:lastRow="0" w:firstColumn="0" w:lastColumn="0" w:oddVBand="0" w:evenVBand="0" w:oddHBand="0" w:evenHBand="1" w:firstRowFirstColumn="0" w:firstRowLastColumn="0" w:lastRowFirstColumn="0" w:lastRowLastColumn="0"/>
        </w:trPr>
        <w:tc>
          <w:tcPr>
            <w:tcW w:w="2496" w:type="dxa"/>
          </w:tcPr>
          <w:p w14:paraId="2AC5B880" w14:textId="77777777" w:rsidR="00965C44" w:rsidRPr="00EF600D" w:rsidRDefault="00965C44" w:rsidP="00965C44">
            <w:pPr>
              <w:pStyle w:val="TableText"/>
            </w:pPr>
          </w:p>
        </w:tc>
        <w:tc>
          <w:tcPr>
            <w:tcW w:w="6590" w:type="dxa"/>
          </w:tcPr>
          <w:p w14:paraId="7E43D984" w14:textId="77777777" w:rsidR="00965C44" w:rsidRPr="00EF600D" w:rsidRDefault="00965C44" w:rsidP="00AE6882">
            <w:pPr>
              <w:pStyle w:val="TableText"/>
            </w:pPr>
            <w:r w:rsidRPr="00EF600D">
              <w:t>where:</w:t>
            </w:r>
          </w:p>
          <w:p w14:paraId="0BFCA70D" w14:textId="77777777" w:rsidR="00965C44" w:rsidRPr="00EF600D" w:rsidRDefault="00965C44" w:rsidP="00AE6882">
            <w:pPr>
              <w:pStyle w:val="TableText"/>
            </w:pPr>
            <w:r w:rsidRPr="00EF600D">
              <w:rPr>
                <w:rStyle w:val="Italic"/>
              </w:rPr>
              <w:t>n</w:t>
            </w:r>
            <w:r w:rsidRPr="00EF600D">
              <w:tab/>
              <w:t>is the number of days in non-leap years for which interest is to be calculated (as for basis 3)</w:t>
            </w:r>
          </w:p>
          <w:p w14:paraId="76A14834" w14:textId="77777777" w:rsidR="00965C44" w:rsidRPr="00EF600D" w:rsidRDefault="00965C44" w:rsidP="00AE6882">
            <w:pPr>
              <w:pStyle w:val="TableText"/>
            </w:pPr>
            <w:r w:rsidRPr="00EF600D">
              <w:rPr>
                <w:rStyle w:val="Italic"/>
              </w:rPr>
              <w:t>m</w:t>
            </w:r>
            <w:r w:rsidRPr="00EF600D">
              <w:tab/>
              <w:t>is the number of days in leap years for which interest is to be calculated (as for basis 3)</w:t>
            </w:r>
          </w:p>
        </w:tc>
      </w:tr>
    </w:tbl>
    <w:p w14:paraId="767B522F" w14:textId="77777777" w:rsidR="00965C44" w:rsidRPr="00D50935" w:rsidRDefault="00965C44" w:rsidP="00D50935">
      <w:pPr>
        <w:pStyle w:val="Heading4"/>
      </w:pPr>
      <w:bookmarkStart w:id="116" w:name="O_36527"/>
      <w:bookmarkEnd w:id="116"/>
      <w:r w:rsidRPr="00D50935">
        <w:t>Additional Days Interest</w:t>
      </w:r>
    </w:p>
    <w:p w14:paraId="740CD101" w14:textId="20EAA886" w:rsidR="00965C44" w:rsidRPr="00EF600D" w:rsidRDefault="00965C44" w:rsidP="008525FA">
      <w:pPr>
        <w:pStyle w:val="BodyText"/>
      </w:pPr>
      <w:r w:rsidRPr="00EF600D">
        <w:t xml:space="preserve">The number of days for the deal includes the deal start date. For each type of deal, you can define within </w:t>
      </w:r>
      <w:r w:rsidR="00295F38" w:rsidRPr="00EF600D">
        <w:t xml:space="preserve">the system </w:t>
      </w:r>
      <w:r w:rsidRPr="00EF600D">
        <w:t xml:space="preserve">whether the number of days is also to include the maturity date. See the </w:t>
      </w:r>
      <w:r w:rsidRPr="00EF600D">
        <w:rPr>
          <w:rStyle w:val="Italic"/>
        </w:rPr>
        <w:t xml:space="preserve">Static Data Maintenance User Guide </w:t>
      </w:r>
      <w:r w:rsidRPr="00701220">
        <w:rPr>
          <w:rStyle w:val="Italic"/>
        </w:rPr>
        <w:t xml:space="preserve">– </w:t>
      </w:r>
      <w:r w:rsidR="003E4B77">
        <w:rPr>
          <w:rStyle w:val="Italic"/>
        </w:rPr>
        <w:t>Trade Innovation</w:t>
      </w:r>
      <w:r w:rsidRPr="00EF600D">
        <w:rPr>
          <w:rStyle w:val="Italic"/>
        </w:rPr>
        <w:t xml:space="preserve"> </w:t>
      </w:r>
      <w:r w:rsidRPr="00EF600D">
        <w:t>for information on how to do this.</w:t>
      </w:r>
    </w:p>
    <w:p w14:paraId="2ABAFDFD" w14:textId="77777777" w:rsidR="00965C44" w:rsidRPr="00D50935" w:rsidRDefault="00965C44" w:rsidP="00D50935">
      <w:pPr>
        <w:pStyle w:val="Heading2"/>
      </w:pPr>
      <w:bookmarkStart w:id="117" w:name="O_54728"/>
      <w:bookmarkStart w:id="118" w:name="_Toc317677466"/>
      <w:bookmarkStart w:id="119" w:name="_Toc345432811"/>
      <w:bookmarkStart w:id="120" w:name="_Toc388981063"/>
      <w:bookmarkStart w:id="121" w:name="_Toc403843777"/>
      <w:bookmarkStart w:id="122" w:name="_Toc411426821"/>
      <w:bookmarkStart w:id="123" w:name="_Toc132036323"/>
      <w:bookmarkEnd w:id="117"/>
      <w:r w:rsidRPr="00D50935">
        <w:t>Using an External Service to Calculate Interest</w:t>
      </w:r>
      <w:bookmarkEnd w:id="118"/>
      <w:bookmarkEnd w:id="119"/>
      <w:bookmarkEnd w:id="120"/>
      <w:bookmarkEnd w:id="121"/>
      <w:bookmarkEnd w:id="122"/>
      <w:bookmarkEnd w:id="123"/>
    </w:p>
    <w:p w14:paraId="62AE98AB" w14:textId="77777777" w:rsidR="00965C44" w:rsidRPr="00EF600D" w:rsidRDefault="00965C44" w:rsidP="008525FA">
      <w:pPr>
        <w:pStyle w:val="BodyText"/>
      </w:pPr>
      <w:r w:rsidRPr="00EF600D">
        <w:t xml:space="preserve">When </w:t>
      </w:r>
      <w:r w:rsidR="00295F38" w:rsidRPr="00EF600D">
        <w:t xml:space="preserve">the </w:t>
      </w:r>
      <w:r w:rsidRPr="00EF600D">
        <w:t>bills financing functionality is not implemented the system generates money market deals when the bank finances transactions, provides advances or discounts acceptances/drafts.</w:t>
      </w:r>
    </w:p>
    <w:p w14:paraId="5F23B614" w14:textId="77777777" w:rsidR="00965C44" w:rsidRPr="00EF600D" w:rsidRDefault="00965C44" w:rsidP="00965C44">
      <w:pPr>
        <w:pStyle w:val="NoSpaceAfter"/>
      </w:pPr>
      <w:r w:rsidRPr="00EF600D">
        <w:t>The money market deals entered fall into one of two types:</w:t>
      </w:r>
    </w:p>
    <w:tbl>
      <w:tblPr>
        <w:tblStyle w:val="TableGridNoHeader"/>
        <w:tblW w:w="9086" w:type="dxa"/>
        <w:tblLayout w:type="fixed"/>
        <w:tblLook w:val="0020" w:firstRow="1" w:lastRow="0" w:firstColumn="0" w:lastColumn="0" w:noHBand="0" w:noVBand="0"/>
      </w:tblPr>
      <w:tblGrid>
        <w:gridCol w:w="2977"/>
        <w:gridCol w:w="6109"/>
      </w:tblGrid>
      <w:tr w:rsidR="00965C44" w:rsidRPr="00EF600D" w14:paraId="000F2090"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780D14EC" w14:textId="77777777" w:rsidR="00965C44" w:rsidRPr="00EF600D" w:rsidRDefault="00965C44" w:rsidP="00AE6882">
            <w:pPr>
              <w:pStyle w:val="TableText"/>
            </w:pPr>
            <w:r w:rsidRPr="00EF600D">
              <w:t>Interest at maturity</w:t>
            </w:r>
          </w:p>
        </w:tc>
        <w:tc>
          <w:tcPr>
            <w:tcW w:w="6109" w:type="dxa"/>
          </w:tcPr>
          <w:p w14:paraId="28E8A503" w14:textId="77777777" w:rsidR="00965C44" w:rsidRPr="00EF600D" w:rsidRDefault="00965C44" w:rsidP="00AE6882">
            <w:pPr>
              <w:pStyle w:val="TableText"/>
            </w:pPr>
            <w:r w:rsidRPr="00EF600D">
              <w:t>The full amount of the loan is paid to the customer and the customer repays the principal plus the interest at maturity.</w:t>
            </w:r>
          </w:p>
        </w:tc>
      </w:tr>
      <w:tr w:rsidR="00965C44" w:rsidRPr="00EF600D" w14:paraId="652A9F66"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5F60D7D4" w14:textId="77777777" w:rsidR="00965C44" w:rsidRPr="00EF600D" w:rsidRDefault="00965C44" w:rsidP="00AE6882">
            <w:pPr>
              <w:pStyle w:val="TableText"/>
            </w:pPr>
            <w:r w:rsidRPr="00EF600D">
              <w:t>Discount (or Discount to yield)</w:t>
            </w:r>
          </w:p>
        </w:tc>
        <w:tc>
          <w:tcPr>
            <w:tcW w:w="6109" w:type="dxa"/>
          </w:tcPr>
          <w:p w14:paraId="2144BD9B" w14:textId="77777777" w:rsidR="00965C44" w:rsidRPr="00EF600D" w:rsidRDefault="00965C44" w:rsidP="00AE6882">
            <w:pPr>
              <w:pStyle w:val="TableText"/>
            </w:pPr>
            <w:r w:rsidRPr="00EF600D">
              <w:t>The loan amount less discount is paid to the customer and the customer repays the full amount of the loan at maturity.</w:t>
            </w:r>
          </w:p>
        </w:tc>
      </w:tr>
    </w:tbl>
    <w:p w14:paraId="2F31FFD2" w14:textId="77777777" w:rsidR="00965C44" w:rsidRPr="00EF600D" w:rsidRDefault="00965C44" w:rsidP="00965C44">
      <w:pPr>
        <w:pStyle w:val="NoSpaceAfter"/>
      </w:pPr>
      <w:r w:rsidRPr="00EF600D">
        <w:t>Although the input screens may vary from product to product, the basic functionality is the same in every situation. The functionality is present during the following events:</w:t>
      </w:r>
    </w:p>
    <w:tbl>
      <w:tblPr>
        <w:tblStyle w:val="TableGridNoHeader"/>
        <w:tblW w:w="9086" w:type="dxa"/>
        <w:tblLayout w:type="fixed"/>
        <w:tblLook w:val="0020" w:firstRow="1" w:lastRow="0" w:firstColumn="0" w:lastColumn="0" w:noHBand="0" w:noVBand="0"/>
      </w:tblPr>
      <w:tblGrid>
        <w:gridCol w:w="2977"/>
        <w:gridCol w:w="6109"/>
      </w:tblGrid>
      <w:tr w:rsidR="00965C44" w:rsidRPr="00EF600D" w14:paraId="58133754"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2C2FE71E" w14:textId="77777777" w:rsidR="00965C44" w:rsidRPr="00EF600D" w:rsidRDefault="00965C44" w:rsidP="00AE6882">
            <w:pPr>
              <w:pStyle w:val="TableText"/>
            </w:pPr>
            <w:r w:rsidRPr="00EF600D">
              <w:t>Export guarantees</w:t>
            </w:r>
          </w:p>
        </w:tc>
        <w:tc>
          <w:tcPr>
            <w:tcW w:w="6109" w:type="dxa"/>
          </w:tcPr>
          <w:p w14:paraId="44C23CD8" w14:textId="77777777" w:rsidR="00965C44" w:rsidRPr="00EF600D" w:rsidRDefault="00965C44" w:rsidP="00AE6882">
            <w:pPr>
              <w:pStyle w:val="TableText"/>
            </w:pPr>
            <w:r w:rsidRPr="00EF600D">
              <w:t>Document Presentation</w:t>
            </w:r>
          </w:p>
          <w:p w14:paraId="6AA5073A" w14:textId="77777777" w:rsidR="00965C44" w:rsidRPr="00EF600D" w:rsidRDefault="00965C44" w:rsidP="00AE6882">
            <w:pPr>
              <w:pStyle w:val="TableText"/>
            </w:pPr>
            <w:r w:rsidRPr="00EF600D">
              <w:t>Outstanding Presentation</w:t>
            </w:r>
          </w:p>
        </w:tc>
      </w:tr>
      <w:tr w:rsidR="00965C44" w:rsidRPr="00EF600D" w14:paraId="4B94075D"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743E63A2" w14:textId="77777777" w:rsidR="00965C44" w:rsidRPr="00EF600D" w:rsidRDefault="00965C44" w:rsidP="00AE6882">
            <w:pPr>
              <w:pStyle w:val="TableText"/>
            </w:pPr>
            <w:r w:rsidRPr="00EF600D">
              <w:t>Export letters of credit</w:t>
            </w:r>
          </w:p>
        </w:tc>
        <w:tc>
          <w:tcPr>
            <w:tcW w:w="6109" w:type="dxa"/>
          </w:tcPr>
          <w:p w14:paraId="1881410E" w14:textId="77777777" w:rsidR="00965C44" w:rsidRPr="00EF600D" w:rsidRDefault="00965C44" w:rsidP="00AE6882">
            <w:pPr>
              <w:pStyle w:val="TableText"/>
            </w:pPr>
            <w:r w:rsidRPr="00EF600D">
              <w:t>Document Presentation</w:t>
            </w:r>
          </w:p>
          <w:p w14:paraId="31A96BA9" w14:textId="77777777" w:rsidR="00965C44" w:rsidRPr="00EF600D" w:rsidRDefault="00965C44" w:rsidP="00AE6882">
            <w:pPr>
              <w:pStyle w:val="TableText"/>
            </w:pPr>
            <w:r w:rsidRPr="00EF600D">
              <w:t>Outstanding Presentation</w:t>
            </w:r>
          </w:p>
        </w:tc>
      </w:tr>
      <w:tr w:rsidR="00965C44" w:rsidRPr="00EF600D" w14:paraId="7BC7C0B2"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08EB53E1" w14:textId="77777777" w:rsidR="00965C44" w:rsidRPr="00EF600D" w:rsidRDefault="00965C44" w:rsidP="00AE6882">
            <w:pPr>
              <w:pStyle w:val="TableText"/>
            </w:pPr>
            <w:r w:rsidRPr="00EF600D">
              <w:t>Export standby letters of credit</w:t>
            </w:r>
          </w:p>
        </w:tc>
        <w:tc>
          <w:tcPr>
            <w:tcW w:w="6109" w:type="dxa"/>
          </w:tcPr>
          <w:p w14:paraId="46FD9117" w14:textId="77777777" w:rsidR="00965C44" w:rsidRPr="00EF600D" w:rsidRDefault="00965C44" w:rsidP="00AE6882">
            <w:pPr>
              <w:pStyle w:val="TableText"/>
            </w:pPr>
            <w:r w:rsidRPr="00EF600D">
              <w:t>Document Presentation</w:t>
            </w:r>
          </w:p>
          <w:p w14:paraId="08B3FB99" w14:textId="77777777" w:rsidR="00965C44" w:rsidRPr="00EF600D" w:rsidRDefault="00965C44" w:rsidP="00AE6882">
            <w:pPr>
              <w:pStyle w:val="TableText"/>
            </w:pPr>
            <w:r w:rsidRPr="00EF600D">
              <w:t>Outstanding Presentation</w:t>
            </w:r>
          </w:p>
        </w:tc>
      </w:tr>
      <w:tr w:rsidR="00965C44" w:rsidRPr="00EF600D" w14:paraId="74BD5345"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39385BA2" w14:textId="77777777" w:rsidR="00965C44" w:rsidRPr="00EF600D" w:rsidRDefault="00965C44" w:rsidP="00AE6882">
            <w:pPr>
              <w:pStyle w:val="TableText"/>
            </w:pPr>
            <w:r w:rsidRPr="00EF600D">
              <w:t>Freely negotiable letters of credit</w:t>
            </w:r>
          </w:p>
        </w:tc>
        <w:tc>
          <w:tcPr>
            <w:tcW w:w="6109" w:type="dxa"/>
          </w:tcPr>
          <w:p w14:paraId="42203024" w14:textId="77777777" w:rsidR="00965C44" w:rsidRPr="00EF600D" w:rsidRDefault="00965C44" w:rsidP="00AE6882">
            <w:pPr>
              <w:pStyle w:val="TableText"/>
            </w:pPr>
            <w:r w:rsidRPr="00EF600D">
              <w:t>Freely Negotiable LC</w:t>
            </w:r>
          </w:p>
          <w:p w14:paraId="67E3AA32" w14:textId="77777777" w:rsidR="00965C44" w:rsidRPr="00EF600D" w:rsidRDefault="00965C44" w:rsidP="00AE6882">
            <w:pPr>
              <w:pStyle w:val="TableText"/>
            </w:pPr>
            <w:r w:rsidRPr="00EF600D">
              <w:t>Document Presentation</w:t>
            </w:r>
          </w:p>
          <w:p w14:paraId="24052731" w14:textId="77777777" w:rsidR="00965C44" w:rsidRPr="00EF600D" w:rsidRDefault="00965C44" w:rsidP="00AE6882">
            <w:pPr>
              <w:pStyle w:val="TableText"/>
            </w:pPr>
            <w:r w:rsidRPr="00EF600D">
              <w:t>Outstanding Presentation</w:t>
            </w:r>
          </w:p>
        </w:tc>
      </w:tr>
      <w:tr w:rsidR="00965C44" w:rsidRPr="00EF600D" w14:paraId="17702D5C"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1E30816B" w14:textId="77777777" w:rsidR="00965C44" w:rsidRPr="00EF600D" w:rsidRDefault="00965C44" w:rsidP="00AE6882">
            <w:pPr>
              <w:pStyle w:val="TableText"/>
            </w:pPr>
            <w:r w:rsidRPr="00EF600D">
              <w:t>Import guarantees</w:t>
            </w:r>
          </w:p>
        </w:tc>
        <w:tc>
          <w:tcPr>
            <w:tcW w:w="6109" w:type="dxa"/>
          </w:tcPr>
          <w:p w14:paraId="45E1A962" w14:textId="77777777" w:rsidR="00965C44" w:rsidRPr="00EF600D" w:rsidRDefault="00965C44" w:rsidP="00AE6882">
            <w:pPr>
              <w:pStyle w:val="TableText"/>
            </w:pPr>
            <w:r w:rsidRPr="00EF600D">
              <w:t>Claim Received</w:t>
            </w:r>
          </w:p>
          <w:p w14:paraId="7D2BE153" w14:textId="77777777" w:rsidR="00965C44" w:rsidRPr="00EF600D" w:rsidRDefault="00965C44" w:rsidP="00AE6882">
            <w:pPr>
              <w:pStyle w:val="TableText"/>
            </w:pPr>
            <w:r w:rsidRPr="00EF600D">
              <w:t>Outstanding Claim</w:t>
            </w:r>
          </w:p>
        </w:tc>
      </w:tr>
      <w:tr w:rsidR="00965C44" w:rsidRPr="00EF600D" w14:paraId="49554331"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4588CDCE" w14:textId="77777777" w:rsidR="00965C44" w:rsidRPr="00EF600D" w:rsidRDefault="00965C44" w:rsidP="00AE6882">
            <w:pPr>
              <w:pStyle w:val="TableText"/>
            </w:pPr>
            <w:r w:rsidRPr="00EF600D">
              <w:t>Import letters of credit</w:t>
            </w:r>
          </w:p>
        </w:tc>
        <w:tc>
          <w:tcPr>
            <w:tcW w:w="6109" w:type="dxa"/>
          </w:tcPr>
          <w:p w14:paraId="2C4C3832" w14:textId="77777777" w:rsidR="00965C44" w:rsidRPr="00EF600D" w:rsidRDefault="00965C44" w:rsidP="00AE6882">
            <w:pPr>
              <w:pStyle w:val="TableText"/>
            </w:pPr>
            <w:r w:rsidRPr="00EF600D">
              <w:t>Claim Received</w:t>
            </w:r>
          </w:p>
          <w:p w14:paraId="0314A046" w14:textId="77777777" w:rsidR="00965C44" w:rsidRPr="00EF600D" w:rsidRDefault="00965C44" w:rsidP="00AE6882">
            <w:pPr>
              <w:pStyle w:val="TableText"/>
            </w:pPr>
            <w:r w:rsidRPr="00EF600D">
              <w:t>Outstanding Claim</w:t>
            </w:r>
          </w:p>
        </w:tc>
      </w:tr>
      <w:tr w:rsidR="00965C44" w:rsidRPr="00EF600D" w14:paraId="24FFBC03"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66FF9D9F" w14:textId="77777777" w:rsidR="00965C44" w:rsidRPr="00EF600D" w:rsidRDefault="00965C44" w:rsidP="00AE6882">
            <w:pPr>
              <w:pStyle w:val="TableText"/>
            </w:pPr>
            <w:r w:rsidRPr="00EF600D">
              <w:t>Import standby letters of credit</w:t>
            </w:r>
          </w:p>
        </w:tc>
        <w:tc>
          <w:tcPr>
            <w:tcW w:w="6109" w:type="dxa"/>
          </w:tcPr>
          <w:p w14:paraId="774EC00A" w14:textId="77777777" w:rsidR="00965C44" w:rsidRPr="00EF600D" w:rsidRDefault="00965C44" w:rsidP="00AE6882">
            <w:pPr>
              <w:pStyle w:val="TableText"/>
            </w:pPr>
            <w:r w:rsidRPr="00EF600D">
              <w:t>Claim Received</w:t>
            </w:r>
          </w:p>
          <w:p w14:paraId="232A3353" w14:textId="77777777" w:rsidR="00965C44" w:rsidRPr="00EF600D" w:rsidRDefault="00965C44" w:rsidP="00AE6882">
            <w:pPr>
              <w:pStyle w:val="TableText"/>
            </w:pPr>
            <w:r w:rsidRPr="00EF600D">
              <w:t>Outstanding Claim</w:t>
            </w:r>
          </w:p>
        </w:tc>
      </w:tr>
      <w:tr w:rsidR="00965C44" w:rsidRPr="00EF600D" w14:paraId="785507C9" w14:textId="77777777" w:rsidTr="00EC1FC8">
        <w:trPr>
          <w:cnfStyle w:val="000000010000" w:firstRow="0" w:lastRow="0" w:firstColumn="0" w:lastColumn="0" w:oddVBand="0" w:evenVBand="0" w:oddHBand="0" w:evenHBand="1" w:firstRowFirstColumn="0" w:firstRowLastColumn="0" w:lastRowFirstColumn="0" w:lastRowLastColumn="0"/>
          <w:trHeight w:val="350"/>
        </w:trPr>
        <w:tc>
          <w:tcPr>
            <w:tcW w:w="2977" w:type="dxa"/>
          </w:tcPr>
          <w:p w14:paraId="01DC9629" w14:textId="77777777" w:rsidR="00965C44" w:rsidRPr="00EF600D" w:rsidRDefault="00965C44" w:rsidP="00AE6882">
            <w:pPr>
              <w:pStyle w:val="TableText"/>
            </w:pPr>
            <w:r w:rsidRPr="00EF600D">
              <w:t>Inward collection orders</w:t>
            </w:r>
          </w:p>
        </w:tc>
        <w:tc>
          <w:tcPr>
            <w:tcW w:w="6109" w:type="dxa"/>
          </w:tcPr>
          <w:p w14:paraId="067958EC" w14:textId="77777777" w:rsidR="00965C44" w:rsidRPr="00EF600D" w:rsidRDefault="00965C44" w:rsidP="00AE6882">
            <w:pPr>
              <w:pStyle w:val="TableText"/>
            </w:pPr>
            <w:r w:rsidRPr="00EF600D">
              <w:t>Discount Acceptance</w:t>
            </w:r>
          </w:p>
        </w:tc>
      </w:tr>
      <w:tr w:rsidR="00965C44" w:rsidRPr="00EF600D" w14:paraId="308D80DE"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7118A7BD" w14:textId="77777777" w:rsidR="00965C44" w:rsidRPr="00EF600D" w:rsidRDefault="00965C44" w:rsidP="00AE6882">
            <w:pPr>
              <w:pStyle w:val="TableText"/>
            </w:pPr>
            <w:r w:rsidRPr="00EF600D">
              <w:t>Outward collection orders</w:t>
            </w:r>
          </w:p>
        </w:tc>
        <w:tc>
          <w:tcPr>
            <w:tcW w:w="6109" w:type="dxa"/>
          </w:tcPr>
          <w:p w14:paraId="59E7E6C9" w14:textId="77777777" w:rsidR="00965C44" w:rsidRPr="00EF600D" w:rsidRDefault="00965C44" w:rsidP="00AE6882">
            <w:pPr>
              <w:pStyle w:val="TableText"/>
            </w:pPr>
            <w:r w:rsidRPr="00EF600D">
              <w:t>Create</w:t>
            </w:r>
          </w:p>
        </w:tc>
      </w:tr>
    </w:tbl>
    <w:p w14:paraId="3F9581F1" w14:textId="77777777" w:rsidR="00965C44" w:rsidRPr="00EF600D" w:rsidRDefault="00965C44" w:rsidP="00AA4C4B">
      <w:pPr>
        <w:pStyle w:val="SpaceBefore"/>
      </w:pPr>
      <w:r w:rsidRPr="00EF600D">
        <w:t>Your system can be configured so that the interest calculation is performed by an external service,</w:t>
      </w:r>
      <w:r w:rsidR="00AA4C4B" w:rsidRPr="00EF600D">
        <w:t xml:space="preserve"> </w:t>
      </w:r>
      <w:r w:rsidRPr="00EF600D">
        <w:t xml:space="preserve">and then passed back to </w:t>
      </w:r>
      <w:r w:rsidR="00295F38" w:rsidRPr="00EF600D">
        <w:t>the system</w:t>
      </w:r>
      <w:r w:rsidRPr="00EF600D">
        <w:t>. (This is controlled by the ‘Financing’ service system option Interest</w:t>
      </w:r>
      <w:r w:rsidR="00AA4C4B" w:rsidRPr="00EF600D">
        <w:t xml:space="preserve"> </w:t>
      </w:r>
      <w:r w:rsidRPr="00EF600D">
        <w:t>Calculation.)</w:t>
      </w:r>
    </w:p>
    <w:p w14:paraId="65A6C45A" w14:textId="77777777" w:rsidR="00965C44" w:rsidRPr="00EF600D" w:rsidRDefault="00965C44" w:rsidP="00965C44">
      <w:pPr>
        <w:pStyle w:val="NoSpaceAfter"/>
      </w:pPr>
      <w:r w:rsidRPr="00EF600D">
        <w:t xml:space="preserve">If the interest calculation is to be performed by the service, whenever transaction input requires an interest calculation, </w:t>
      </w:r>
      <w:r w:rsidR="00295F38" w:rsidRPr="00EF600D">
        <w:t xml:space="preserve">the system </w:t>
      </w:r>
      <w:r w:rsidRPr="00EF600D">
        <w:t>passes the following information to the back office:</w:t>
      </w:r>
    </w:p>
    <w:tbl>
      <w:tblPr>
        <w:tblStyle w:val="TableGridNoHeader"/>
        <w:tblW w:w="9086" w:type="dxa"/>
        <w:tblLayout w:type="fixed"/>
        <w:tblLook w:val="0020" w:firstRow="1" w:lastRow="0" w:firstColumn="0" w:lastColumn="0" w:noHBand="0" w:noVBand="0"/>
      </w:tblPr>
      <w:tblGrid>
        <w:gridCol w:w="2977"/>
        <w:gridCol w:w="6109"/>
      </w:tblGrid>
      <w:tr w:rsidR="00965C44" w:rsidRPr="00EF600D" w14:paraId="24FE762A"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49C7ADAD" w14:textId="77777777" w:rsidR="00965C44" w:rsidRPr="00EF600D" w:rsidRDefault="00965C44" w:rsidP="00AE6882">
            <w:pPr>
              <w:pStyle w:val="TableText"/>
            </w:pPr>
            <w:r w:rsidRPr="00EF600D">
              <w:lastRenderedPageBreak/>
              <w:t>Amount</w:t>
            </w:r>
          </w:p>
        </w:tc>
        <w:tc>
          <w:tcPr>
            <w:tcW w:w="6109" w:type="dxa"/>
          </w:tcPr>
          <w:p w14:paraId="0C5E9ECB" w14:textId="77777777" w:rsidR="00965C44" w:rsidRPr="00EF600D" w:rsidRDefault="00965C44" w:rsidP="00AE6882">
            <w:pPr>
              <w:pStyle w:val="TableText"/>
            </w:pPr>
            <w:r w:rsidRPr="00EF600D">
              <w:t>The amount on which interest is to be calculated.</w:t>
            </w:r>
          </w:p>
        </w:tc>
      </w:tr>
      <w:tr w:rsidR="00965C44" w:rsidRPr="00EF600D" w14:paraId="4A4A64F5"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5107E75F" w14:textId="77777777" w:rsidR="00965C44" w:rsidRPr="00EF600D" w:rsidRDefault="00965C44" w:rsidP="00AE6882">
            <w:pPr>
              <w:pStyle w:val="TableText"/>
            </w:pPr>
            <w:r w:rsidRPr="00EF600D">
              <w:t>Currency</w:t>
            </w:r>
          </w:p>
        </w:tc>
        <w:tc>
          <w:tcPr>
            <w:tcW w:w="6109" w:type="dxa"/>
          </w:tcPr>
          <w:p w14:paraId="3744179B" w14:textId="77777777" w:rsidR="00965C44" w:rsidRPr="00EF600D" w:rsidRDefault="00965C44" w:rsidP="00AE6882">
            <w:pPr>
              <w:pStyle w:val="TableText"/>
            </w:pPr>
            <w:r w:rsidRPr="00EF600D">
              <w:t>Currency of the amount.</w:t>
            </w:r>
          </w:p>
        </w:tc>
      </w:tr>
      <w:tr w:rsidR="00965C44" w:rsidRPr="00EF600D" w14:paraId="143E7BC5"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230FE811" w14:textId="77777777" w:rsidR="00965C44" w:rsidRPr="00EF600D" w:rsidRDefault="00965C44" w:rsidP="00AE6882">
            <w:pPr>
              <w:pStyle w:val="TableText"/>
            </w:pPr>
            <w:r w:rsidRPr="00EF600D">
              <w:t>Discount/Interest Rate</w:t>
            </w:r>
          </w:p>
        </w:tc>
        <w:tc>
          <w:tcPr>
            <w:tcW w:w="6109" w:type="dxa"/>
          </w:tcPr>
          <w:p w14:paraId="34469E95" w14:textId="77777777" w:rsidR="00965C44" w:rsidRPr="00EF600D" w:rsidRDefault="00965C44" w:rsidP="00AE6882">
            <w:pPr>
              <w:pStyle w:val="TableText"/>
            </w:pPr>
            <w:r w:rsidRPr="00EF600D">
              <w:t>The actual interest rate as a percentage.</w:t>
            </w:r>
          </w:p>
        </w:tc>
      </w:tr>
      <w:tr w:rsidR="00965C44" w:rsidRPr="00EF600D" w14:paraId="0B1EADF4"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3C1EEC8A" w14:textId="77777777" w:rsidR="00965C44" w:rsidRPr="00EF600D" w:rsidRDefault="00965C44" w:rsidP="00AE6882">
            <w:pPr>
              <w:pStyle w:val="TableText"/>
            </w:pPr>
            <w:r w:rsidRPr="00EF600D">
              <w:t>Start Date</w:t>
            </w:r>
          </w:p>
        </w:tc>
        <w:tc>
          <w:tcPr>
            <w:tcW w:w="6109" w:type="dxa"/>
          </w:tcPr>
          <w:p w14:paraId="096537E9" w14:textId="77777777" w:rsidR="00965C44" w:rsidRPr="00EF600D" w:rsidRDefault="00965C44" w:rsidP="00AE6882">
            <w:pPr>
              <w:pStyle w:val="TableText"/>
            </w:pPr>
            <w:r w:rsidRPr="00EF600D">
              <w:t>The start date of the term.</w:t>
            </w:r>
          </w:p>
        </w:tc>
      </w:tr>
      <w:tr w:rsidR="00965C44" w:rsidRPr="00EF600D" w14:paraId="32D28993" w14:textId="77777777" w:rsidTr="00EC1FC8">
        <w:trPr>
          <w:cnfStyle w:val="000000100000" w:firstRow="0" w:lastRow="0" w:firstColumn="0" w:lastColumn="0" w:oddVBand="0" w:evenVBand="0" w:oddHBand="1" w:evenHBand="0" w:firstRowFirstColumn="0" w:firstRowLastColumn="0" w:lastRowFirstColumn="0" w:lastRowLastColumn="0"/>
        </w:trPr>
        <w:tc>
          <w:tcPr>
            <w:tcW w:w="2977" w:type="dxa"/>
          </w:tcPr>
          <w:p w14:paraId="330427FB" w14:textId="77777777" w:rsidR="00965C44" w:rsidRPr="00EF600D" w:rsidRDefault="00965C44" w:rsidP="00AE6882">
            <w:pPr>
              <w:pStyle w:val="TableText"/>
            </w:pPr>
            <w:r w:rsidRPr="00EF600D">
              <w:t>End Date</w:t>
            </w:r>
          </w:p>
        </w:tc>
        <w:tc>
          <w:tcPr>
            <w:tcW w:w="6109" w:type="dxa"/>
          </w:tcPr>
          <w:p w14:paraId="417EA6D1" w14:textId="77777777" w:rsidR="00965C44" w:rsidRPr="00EF600D" w:rsidRDefault="00965C44" w:rsidP="00AE6882">
            <w:pPr>
              <w:pStyle w:val="TableText"/>
            </w:pPr>
            <w:r w:rsidRPr="00EF600D">
              <w:t>The end date of the term.</w:t>
            </w:r>
          </w:p>
        </w:tc>
      </w:tr>
      <w:tr w:rsidR="00965C44" w:rsidRPr="00EF600D" w14:paraId="07DCD737" w14:textId="77777777" w:rsidTr="00EC1FC8">
        <w:trPr>
          <w:cnfStyle w:val="000000010000" w:firstRow="0" w:lastRow="0" w:firstColumn="0" w:lastColumn="0" w:oddVBand="0" w:evenVBand="0" w:oddHBand="0" w:evenHBand="1" w:firstRowFirstColumn="0" w:firstRowLastColumn="0" w:lastRowFirstColumn="0" w:lastRowLastColumn="0"/>
        </w:trPr>
        <w:tc>
          <w:tcPr>
            <w:tcW w:w="2977" w:type="dxa"/>
          </w:tcPr>
          <w:p w14:paraId="51F4AA96" w14:textId="77777777" w:rsidR="00965C44" w:rsidRPr="00EF600D" w:rsidRDefault="00965C44" w:rsidP="00AE6882">
            <w:pPr>
              <w:pStyle w:val="TableText"/>
            </w:pPr>
            <w:r w:rsidRPr="00EF600D">
              <w:t>Interest Days Basis</w:t>
            </w:r>
          </w:p>
        </w:tc>
        <w:tc>
          <w:tcPr>
            <w:tcW w:w="6109" w:type="dxa"/>
          </w:tcPr>
          <w:p w14:paraId="324122B2" w14:textId="77777777" w:rsidR="00965C44" w:rsidRPr="00EF600D" w:rsidRDefault="00965C44" w:rsidP="00AE6882">
            <w:pPr>
              <w:pStyle w:val="TableText"/>
            </w:pPr>
            <w:r w:rsidRPr="00EF600D">
              <w:t>The interest days basis to be used.</w:t>
            </w:r>
          </w:p>
        </w:tc>
      </w:tr>
      <w:tr w:rsidR="00965C44" w:rsidRPr="00EF600D" w14:paraId="37C5B1B1" w14:textId="77777777" w:rsidTr="00EC1FC8">
        <w:trPr>
          <w:cnfStyle w:val="000000100000" w:firstRow="0" w:lastRow="0" w:firstColumn="0" w:lastColumn="0" w:oddVBand="0" w:evenVBand="0" w:oddHBand="1" w:evenHBand="0" w:firstRowFirstColumn="0" w:firstRowLastColumn="0" w:lastRowFirstColumn="0" w:lastRowLastColumn="0"/>
          <w:trHeight w:val="1154"/>
        </w:trPr>
        <w:tc>
          <w:tcPr>
            <w:tcW w:w="2977" w:type="dxa"/>
          </w:tcPr>
          <w:p w14:paraId="3E391692" w14:textId="77777777" w:rsidR="00965C44" w:rsidRPr="00EF600D" w:rsidRDefault="00965C44" w:rsidP="00AE6882">
            <w:pPr>
              <w:pStyle w:val="TableText"/>
            </w:pPr>
            <w:r w:rsidRPr="00EF600D">
              <w:t>Interest Type</w:t>
            </w:r>
          </w:p>
        </w:tc>
        <w:tc>
          <w:tcPr>
            <w:tcW w:w="6109" w:type="dxa"/>
          </w:tcPr>
          <w:p w14:paraId="2F23C4B8" w14:textId="77777777" w:rsidR="00965C44" w:rsidRPr="00EF600D" w:rsidRDefault="00965C44" w:rsidP="00AE6882">
            <w:pPr>
              <w:pStyle w:val="TableText"/>
            </w:pPr>
            <w:r w:rsidRPr="00EF600D">
              <w:t>One of the following:</w:t>
            </w:r>
          </w:p>
          <w:p w14:paraId="0A3E8CFB" w14:textId="77777777" w:rsidR="00965C44" w:rsidRPr="00EF600D" w:rsidRDefault="00965C44" w:rsidP="002F67EA">
            <w:pPr>
              <w:pStyle w:val="TableBullet1"/>
            </w:pPr>
            <w:r w:rsidRPr="00EF600D">
              <w:t>Interest at maturity</w:t>
            </w:r>
          </w:p>
          <w:p w14:paraId="1CB32D43" w14:textId="77777777" w:rsidR="00965C44" w:rsidRPr="00EF600D" w:rsidRDefault="00965C44" w:rsidP="002F67EA">
            <w:pPr>
              <w:pStyle w:val="TableBullet1"/>
            </w:pPr>
            <w:r w:rsidRPr="00EF600D">
              <w:t>Standard discount</w:t>
            </w:r>
          </w:p>
          <w:p w14:paraId="20DC2009" w14:textId="77777777" w:rsidR="00965C44" w:rsidRPr="00EF600D" w:rsidRDefault="00965C44" w:rsidP="002F67EA">
            <w:pPr>
              <w:pStyle w:val="TableBullet1"/>
            </w:pPr>
            <w:r w:rsidRPr="00EF600D">
              <w:t>Discount to yield</w:t>
            </w:r>
          </w:p>
        </w:tc>
      </w:tr>
    </w:tbl>
    <w:p w14:paraId="363EA486" w14:textId="77777777" w:rsidR="00965C44" w:rsidRPr="00EF600D" w:rsidRDefault="00295F38" w:rsidP="00AA4C4B">
      <w:pPr>
        <w:pStyle w:val="SpaceBefore"/>
      </w:pPr>
      <w:r w:rsidRPr="00EF600D">
        <w:t xml:space="preserve">The system </w:t>
      </w:r>
      <w:r w:rsidR="00965C44" w:rsidRPr="00EF600D">
        <w:t>also informs the service whether an extra day's interest applies - that is, that the end date is included in the interest calculation.</w:t>
      </w:r>
    </w:p>
    <w:p w14:paraId="1C3A7EA0" w14:textId="77777777" w:rsidR="00965C44" w:rsidRPr="00EF600D" w:rsidRDefault="00965C44" w:rsidP="008525FA">
      <w:pPr>
        <w:pStyle w:val="BodyText"/>
      </w:pPr>
      <w:r w:rsidRPr="00EF600D">
        <w:t>The back office returns the following information:</w:t>
      </w:r>
    </w:p>
    <w:p w14:paraId="0B1880B7" w14:textId="77777777" w:rsidR="00965C44" w:rsidRPr="00EF600D" w:rsidRDefault="00965C44" w:rsidP="008A6B45">
      <w:pPr>
        <w:pStyle w:val="BulletLevel1"/>
      </w:pPr>
      <w:r w:rsidRPr="00EF600D">
        <w:t>The resulting interest/discount amount in minor currency units. For example:</w:t>
      </w:r>
    </w:p>
    <w:p w14:paraId="460EB5FC" w14:textId="77777777" w:rsidR="00965C44" w:rsidRPr="00EF600D" w:rsidRDefault="00965C44" w:rsidP="00AE7335">
      <w:pPr>
        <w:pStyle w:val="BulletLevel2"/>
      </w:pPr>
      <w:r w:rsidRPr="00EF600D">
        <w:t>2,132.54 USD  as  213254</w:t>
      </w:r>
    </w:p>
    <w:p w14:paraId="3D6865A8" w14:textId="77777777" w:rsidR="00965C44" w:rsidRPr="00EF600D" w:rsidRDefault="00965C44" w:rsidP="00AE7335">
      <w:pPr>
        <w:pStyle w:val="BulletLevel2"/>
      </w:pPr>
      <w:r w:rsidRPr="00EF600D">
        <w:t>231,000 JPY  as  231000</w:t>
      </w:r>
    </w:p>
    <w:p w14:paraId="6910A117" w14:textId="77777777" w:rsidR="00965C44" w:rsidRPr="00EF600D" w:rsidRDefault="00965C44" w:rsidP="00AE7335">
      <w:pPr>
        <w:pStyle w:val="BulletLevel2"/>
      </w:pPr>
      <w:r w:rsidRPr="00EF600D">
        <w:t xml:space="preserve">37.744 BHD as  37744 </w:t>
      </w:r>
    </w:p>
    <w:p w14:paraId="3E00DF00" w14:textId="77777777" w:rsidR="00965C44" w:rsidRPr="00EF600D" w:rsidRDefault="00965C44" w:rsidP="00AE7335">
      <w:pPr>
        <w:pStyle w:val="BulletLevel2"/>
      </w:pPr>
      <w:r w:rsidRPr="00EF600D">
        <w:t>The discount to yield rate used to calculate the interest amount (for discount deals)</w:t>
      </w:r>
    </w:p>
    <w:p w14:paraId="4277CF34" w14:textId="77777777" w:rsidR="00965C44" w:rsidRPr="00EF600D" w:rsidRDefault="00965C44" w:rsidP="008A6B45">
      <w:pPr>
        <w:pStyle w:val="BodyText"/>
      </w:pPr>
      <w:r w:rsidRPr="00EF600D">
        <w:t>The equivalent standard interest/discount rate</w:t>
      </w:r>
    </w:p>
    <w:p w14:paraId="0954CD51" w14:textId="77777777" w:rsidR="00965C44" w:rsidRPr="00D50935" w:rsidRDefault="00965C44" w:rsidP="00D50935">
      <w:pPr>
        <w:pStyle w:val="Heading1"/>
      </w:pPr>
      <w:bookmarkStart w:id="124" w:name="_Toc317677467"/>
      <w:bookmarkStart w:id="125" w:name="_Toc345432812"/>
      <w:bookmarkStart w:id="126" w:name="_Toc388981064"/>
      <w:bookmarkStart w:id="127" w:name="_Toc403843778"/>
      <w:bookmarkStart w:id="128" w:name="_Toc411426822"/>
      <w:bookmarkStart w:id="129" w:name="_Ref57029363"/>
      <w:bookmarkStart w:id="130" w:name="_Ref57029611"/>
      <w:bookmarkStart w:id="131" w:name="_Toc132036324"/>
      <w:r w:rsidRPr="00D50935">
        <w:lastRenderedPageBreak/>
        <w:t>Charges</w:t>
      </w:r>
      <w:bookmarkEnd w:id="124"/>
      <w:bookmarkEnd w:id="125"/>
      <w:bookmarkEnd w:id="126"/>
      <w:bookmarkEnd w:id="127"/>
      <w:bookmarkEnd w:id="128"/>
      <w:bookmarkEnd w:id="129"/>
      <w:bookmarkEnd w:id="130"/>
      <w:bookmarkEnd w:id="131"/>
    </w:p>
    <w:p w14:paraId="15556496" w14:textId="77777777" w:rsidR="00965C44" w:rsidRPr="00EF600D" w:rsidRDefault="00965C44" w:rsidP="008525FA">
      <w:pPr>
        <w:pStyle w:val="BodyText"/>
      </w:pPr>
      <w:r w:rsidRPr="00EF600D">
        <w:t xml:space="preserve">This chapter identifies the prerequisite static data required to support charges in </w:t>
      </w:r>
      <w:r w:rsidR="00295F38" w:rsidRPr="00EF600D">
        <w:t xml:space="preserve">the system </w:t>
      </w:r>
      <w:r w:rsidRPr="00EF600D">
        <w:t>and describes the accounting entries the system generates.</w:t>
      </w:r>
    </w:p>
    <w:p w14:paraId="08007EE6" w14:textId="493B0341" w:rsidR="00965C44" w:rsidRPr="00EF600D" w:rsidRDefault="00965C44" w:rsidP="008525FA">
      <w:pPr>
        <w:pStyle w:val="BodyText"/>
      </w:pPr>
      <w:r w:rsidRPr="00EF600D">
        <w:t xml:space="preserve">See the </w:t>
      </w:r>
      <w:r w:rsidRPr="00EF600D">
        <w:rPr>
          <w:rStyle w:val="Italic"/>
        </w:rPr>
        <w:t xml:space="preserve">Common Facilities User Guide </w:t>
      </w:r>
      <w:r w:rsidRPr="00701220">
        <w:rPr>
          <w:rStyle w:val="Italic"/>
        </w:rPr>
        <w:t xml:space="preserve">– </w:t>
      </w:r>
      <w:r w:rsidR="003E4B77">
        <w:rPr>
          <w:rStyle w:val="Italic"/>
        </w:rPr>
        <w:t>Trade Innovation</w:t>
      </w:r>
      <w:r w:rsidRPr="00EF600D">
        <w:t xml:space="preserve"> for charge calculation worked examples.</w:t>
      </w:r>
    </w:p>
    <w:p w14:paraId="1610FE12" w14:textId="77777777" w:rsidR="00965C44" w:rsidRPr="00D50935" w:rsidRDefault="00965C44" w:rsidP="00D50935">
      <w:pPr>
        <w:pStyle w:val="Heading2"/>
      </w:pPr>
      <w:bookmarkStart w:id="132" w:name="O_36601"/>
      <w:bookmarkStart w:id="133" w:name="_Toc317677468"/>
      <w:bookmarkStart w:id="134" w:name="_Toc345432813"/>
      <w:bookmarkStart w:id="135" w:name="_Toc388981065"/>
      <w:bookmarkStart w:id="136" w:name="_Toc403843779"/>
      <w:bookmarkStart w:id="137" w:name="_Toc411426823"/>
      <w:bookmarkStart w:id="138" w:name="_Toc132036325"/>
      <w:bookmarkEnd w:id="132"/>
      <w:r w:rsidRPr="00D50935">
        <w:t>Prerequisite Static Data for Charges</w:t>
      </w:r>
      <w:bookmarkEnd w:id="133"/>
      <w:bookmarkEnd w:id="134"/>
      <w:bookmarkEnd w:id="135"/>
      <w:bookmarkEnd w:id="136"/>
      <w:bookmarkEnd w:id="137"/>
      <w:bookmarkEnd w:id="138"/>
    </w:p>
    <w:p w14:paraId="24EFBB14" w14:textId="77777777" w:rsidR="00965C44" w:rsidRPr="00EF600D" w:rsidRDefault="00965C44" w:rsidP="008525FA">
      <w:pPr>
        <w:pStyle w:val="BodyText"/>
      </w:pPr>
      <w:r w:rsidRPr="00EF600D">
        <w:t xml:space="preserve">Three types of static data are needed to support charges in </w:t>
      </w:r>
      <w:r w:rsidR="00295F38" w:rsidRPr="00EF600D">
        <w:t>the system</w:t>
      </w:r>
      <w:r w:rsidRPr="00EF600D">
        <w:t>:</w:t>
      </w:r>
    </w:p>
    <w:p w14:paraId="1BE8AD22" w14:textId="77777777" w:rsidR="00965C44" w:rsidRPr="00EF600D" w:rsidRDefault="00965C44" w:rsidP="008A6B45">
      <w:pPr>
        <w:pStyle w:val="BulletLevel1"/>
      </w:pPr>
      <w:r w:rsidRPr="00EF600D">
        <w:t>System parameters (SP), used to open internal accounts when handling certain aspects of charge processing</w:t>
      </w:r>
    </w:p>
    <w:p w14:paraId="4846B40A" w14:textId="77777777" w:rsidR="00965C44" w:rsidRPr="00EF600D" w:rsidRDefault="00965C44" w:rsidP="008A6B45">
      <w:pPr>
        <w:pStyle w:val="BulletLevel1"/>
      </w:pPr>
      <w:r w:rsidRPr="00EF600D">
        <w:t>Charge code parameters (SK), used to open profit and loss accounts when charges are taken</w:t>
      </w:r>
    </w:p>
    <w:p w14:paraId="5B75B06F" w14:textId="77777777" w:rsidR="00965C44" w:rsidRPr="00EF600D" w:rsidRDefault="00965C44" w:rsidP="008A6B45">
      <w:pPr>
        <w:pStyle w:val="BulletLevel1"/>
      </w:pPr>
      <w:r w:rsidRPr="00EF600D">
        <w:t>Account types, used to account for billed charges due from or to a customer</w:t>
      </w:r>
    </w:p>
    <w:p w14:paraId="4CFE7322" w14:textId="77777777" w:rsidR="00965C44" w:rsidRPr="00EF600D" w:rsidRDefault="00965C44" w:rsidP="008525FA">
      <w:pPr>
        <w:pStyle w:val="BodyText"/>
      </w:pPr>
      <w:r w:rsidRPr="00EF600D">
        <w:t xml:space="preserve">The charge code and system parameters used by </w:t>
      </w:r>
      <w:r w:rsidR="00295F38" w:rsidRPr="00EF600D">
        <w:t xml:space="preserve">the system </w:t>
      </w:r>
      <w:r w:rsidRPr="00EF600D">
        <w:t>are provided as standard data sets, which can be tailored to your bank's requirements using the static data application.</w:t>
      </w:r>
    </w:p>
    <w:p w14:paraId="5893ACE7" w14:textId="77777777" w:rsidR="00965C44" w:rsidRPr="00D50935" w:rsidRDefault="00965C44" w:rsidP="00D50935">
      <w:pPr>
        <w:pStyle w:val="Heading3"/>
      </w:pPr>
      <w:bookmarkStart w:id="139" w:name="O_36619"/>
      <w:bookmarkStart w:id="140" w:name="_Toc317677469"/>
      <w:bookmarkStart w:id="141" w:name="_Toc345432814"/>
      <w:bookmarkStart w:id="142" w:name="_Toc403843780"/>
      <w:bookmarkStart w:id="143" w:name="_Toc411426824"/>
      <w:bookmarkStart w:id="144" w:name="_Toc132036326"/>
      <w:bookmarkEnd w:id="139"/>
      <w:r w:rsidRPr="00D50935">
        <w:t>System Parameters</w:t>
      </w:r>
      <w:bookmarkEnd w:id="140"/>
      <w:bookmarkEnd w:id="141"/>
      <w:bookmarkEnd w:id="142"/>
      <w:bookmarkEnd w:id="143"/>
      <w:bookmarkEnd w:id="144"/>
    </w:p>
    <w:p w14:paraId="345CF3AF" w14:textId="77777777" w:rsidR="00965C44" w:rsidRPr="00EF600D" w:rsidRDefault="00965C44" w:rsidP="00965C44">
      <w:pPr>
        <w:pStyle w:val="NoSpaceAfter"/>
      </w:pPr>
      <w:r w:rsidRPr="00EF600D">
        <w:t>The following system parameters hold the accounting information used to open the appropriate internal accounts when processing charges:</w:t>
      </w:r>
    </w:p>
    <w:tbl>
      <w:tblPr>
        <w:tblStyle w:val="TableGrid"/>
        <w:tblW w:w="9086" w:type="dxa"/>
        <w:tblLayout w:type="fixed"/>
        <w:tblLook w:val="0020" w:firstRow="1" w:lastRow="0" w:firstColumn="0" w:lastColumn="0" w:noHBand="0" w:noVBand="0"/>
      </w:tblPr>
      <w:tblGrid>
        <w:gridCol w:w="855"/>
        <w:gridCol w:w="2073"/>
        <w:gridCol w:w="6158"/>
      </w:tblGrid>
      <w:tr w:rsidR="00965C44" w:rsidRPr="00EF600D" w14:paraId="48E986B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96" w:type="dxa"/>
          </w:tcPr>
          <w:p w14:paraId="6CFD4B46" w14:textId="77777777" w:rsidR="00965C44" w:rsidRPr="00D6154E" w:rsidRDefault="00965C44" w:rsidP="00D6154E">
            <w:pPr>
              <w:pStyle w:val="TableHead"/>
              <w:rPr>
                <w:b w:val="0"/>
              </w:rPr>
            </w:pPr>
            <w:r w:rsidRPr="00D6154E">
              <w:t>Code</w:t>
            </w:r>
          </w:p>
        </w:tc>
        <w:tc>
          <w:tcPr>
            <w:tcW w:w="2192" w:type="dxa"/>
          </w:tcPr>
          <w:p w14:paraId="4C3DC04E" w14:textId="77777777" w:rsidR="00965C44" w:rsidRPr="00D6154E" w:rsidRDefault="00965C44" w:rsidP="00D6154E">
            <w:pPr>
              <w:pStyle w:val="TableHead"/>
              <w:rPr>
                <w:b w:val="0"/>
              </w:rPr>
            </w:pPr>
            <w:r w:rsidRPr="00D6154E">
              <w:t>Description</w:t>
            </w:r>
          </w:p>
        </w:tc>
        <w:tc>
          <w:tcPr>
            <w:tcW w:w="6542" w:type="dxa"/>
          </w:tcPr>
          <w:p w14:paraId="78073E2F" w14:textId="77777777" w:rsidR="00965C44" w:rsidRPr="00D6154E" w:rsidRDefault="00965C44" w:rsidP="00D6154E">
            <w:pPr>
              <w:pStyle w:val="TableHead"/>
              <w:rPr>
                <w:b w:val="0"/>
              </w:rPr>
            </w:pPr>
            <w:r w:rsidRPr="00D6154E">
              <w:t>Purpose</w:t>
            </w:r>
          </w:p>
        </w:tc>
      </w:tr>
      <w:tr w:rsidR="00965C44" w:rsidRPr="00EF600D" w14:paraId="74D97C09"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41E1D4DA" w14:textId="77777777" w:rsidR="00965C44" w:rsidRPr="00EF600D" w:rsidRDefault="00965C44" w:rsidP="00AE6882">
            <w:pPr>
              <w:pStyle w:val="TableText"/>
            </w:pPr>
            <w:r w:rsidRPr="00EF600D">
              <w:t>SP145</w:t>
            </w:r>
          </w:p>
        </w:tc>
        <w:tc>
          <w:tcPr>
            <w:tcW w:w="2192" w:type="dxa"/>
          </w:tcPr>
          <w:p w14:paraId="0FAF75C8" w14:textId="77777777" w:rsidR="00965C44" w:rsidRPr="00EF600D" w:rsidRDefault="00965C44" w:rsidP="00AE6882">
            <w:pPr>
              <w:pStyle w:val="TableText"/>
            </w:pPr>
            <w:r w:rsidRPr="00EF600D">
              <w:t>Tax Accumulation</w:t>
            </w:r>
          </w:p>
        </w:tc>
        <w:tc>
          <w:tcPr>
            <w:tcW w:w="6542" w:type="dxa"/>
          </w:tcPr>
          <w:p w14:paraId="5946312D" w14:textId="77777777" w:rsidR="00965C44" w:rsidRPr="00EF600D" w:rsidRDefault="00965C44" w:rsidP="00AE6882">
            <w:pPr>
              <w:pStyle w:val="TableText"/>
            </w:pPr>
            <w:r w:rsidRPr="00EF600D">
              <w:t>The tax accumulation account used to record credit charge payments on behalf of the revenue authorities where a charge is liable to tax.</w:t>
            </w:r>
          </w:p>
        </w:tc>
      </w:tr>
      <w:tr w:rsidR="00965C44" w:rsidRPr="00EF600D" w14:paraId="6CAFE91B"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56786CAA" w14:textId="77777777" w:rsidR="00965C44" w:rsidRPr="00EF600D" w:rsidRDefault="00965C44" w:rsidP="00AE6882">
            <w:pPr>
              <w:pStyle w:val="TableText"/>
            </w:pPr>
            <w:r w:rsidRPr="00EF600D">
              <w:t>SP101</w:t>
            </w:r>
          </w:p>
        </w:tc>
        <w:tc>
          <w:tcPr>
            <w:tcW w:w="2192" w:type="dxa"/>
          </w:tcPr>
          <w:p w14:paraId="64ED9849" w14:textId="77777777" w:rsidR="00965C44" w:rsidRPr="00EF600D" w:rsidRDefault="00965C44" w:rsidP="00AE6882">
            <w:pPr>
              <w:pStyle w:val="TableText"/>
            </w:pPr>
            <w:r w:rsidRPr="00EF600D">
              <w:t>Current Exchange Position</w:t>
            </w:r>
          </w:p>
        </w:tc>
        <w:tc>
          <w:tcPr>
            <w:tcW w:w="6542" w:type="dxa"/>
          </w:tcPr>
          <w:p w14:paraId="09F82341" w14:textId="77777777" w:rsidR="00965C44" w:rsidRPr="00EF600D" w:rsidRDefault="00965C44" w:rsidP="00AE6882">
            <w:pPr>
              <w:pStyle w:val="TableText"/>
            </w:pPr>
            <w:r w:rsidRPr="00EF600D">
              <w:t>Exchange position accounts are used to convert funds between two currencies if charges are not booked in the currency collected from the customer.</w:t>
            </w:r>
          </w:p>
          <w:p w14:paraId="0F6D3C53" w14:textId="77777777" w:rsidR="00965C44" w:rsidRPr="00EF600D" w:rsidRDefault="00965C44" w:rsidP="00AE6882">
            <w:pPr>
              <w:pStyle w:val="TableText"/>
            </w:pPr>
            <w:r w:rsidRPr="00EF600D">
              <w:t xml:space="preserve">The branch major processing system option </w:t>
            </w:r>
            <w:proofErr w:type="spellStart"/>
            <w:r w:rsidRPr="00EF600D">
              <w:t>FxPositionNotCcyPairallows</w:t>
            </w:r>
            <w:proofErr w:type="spellEnd"/>
            <w:r w:rsidRPr="00EF600D">
              <w:t xml:space="preserve"> the bank to hold a single exchange position account per currency</w:t>
            </w:r>
          </w:p>
        </w:tc>
      </w:tr>
      <w:tr w:rsidR="00965C44" w:rsidRPr="00EF600D" w14:paraId="2F9DF0EE"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338EB06A" w14:textId="77777777" w:rsidR="00965C44" w:rsidRPr="00EF600D" w:rsidRDefault="00965C44" w:rsidP="00AE6882">
            <w:pPr>
              <w:pStyle w:val="TableText"/>
            </w:pPr>
            <w:r w:rsidRPr="00EF600D">
              <w:t>SP620</w:t>
            </w:r>
          </w:p>
        </w:tc>
        <w:tc>
          <w:tcPr>
            <w:tcW w:w="2192" w:type="dxa"/>
          </w:tcPr>
          <w:p w14:paraId="041292E0" w14:textId="77777777" w:rsidR="00965C44" w:rsidRPr="00EF600D" w:rsidRDefault="00965C44" w:rsidP="00AE6882">
            <w:pPr>
              <w:pStyle w:val="TableText"/>
            </w:pPr>
            <w:r w:rsidRPr="00EF600D">
              <w:t>Unearned Income</w:t>
            </w:r>
          </w:p>
        </w:tc>
        <w:tc>
          <w:tcPr>
            <w:tcW w:w="6542" w:type="dxa"/>
          </w:tcPr>
          <w:p w14:paraId="57994FF9" w14:textId="77777777" w:rsidR="00965C44" w:rsidRPr="00EF600D" w:rsidRDefault="00965C44" w:rsidP="00AE6882">
            <w:pPr>
              <w:pStyle w:val="TableText"/>
            </w:pPr>
            <w:r w:rsidRPr="00EF600D">
              <w:t>Used to handle the daily accrual of periodic charges where charges have been taken in advance.</w:t>
            </w:r>
          </w:p>
        </w:tc>
      </w:tr>
      <w:tr w:rsidR="00965C44" w:rsidRPr="00EF600D" w14:paraId="3C5BF86C"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59309C66" w14:textId="77777777" w:rsidR="00965C44" w:rsidRPr="00EF600D" w:rsidRDefault="00965C44" w:rsidP="00AE6882">
            <w:pPr>
              <w:pStyle w:val="TableText"/>
            </w:pPr>
            <w:r w:rsidRPr="00EF600D">
              <w:t>SP621</w:t>
            </w:r>
          </w:p>
        </w:tc>
        <w:tc>
          <w:tcPr>
            <w:tcW w:w="2192" w:type="dxa"/>
          </w:tcPr>
          <w:p w14:paraId="38ECC8E6" w14:textId="77777777" w:rsidR="00965C44" w:rsidRPr="00EF600D" w:rsidRDefault="00965C44" w:rsidP="00AE6882">
            <w:pPr>
              <w:pStyle w:val="TableText"/>
            </w:pPr>
            <w:r w:rsidRPr="00EF600D">
              <w:t>Income Receivable</w:t>
            </w:r>
          </w:p>
        </w:tc>
        <w:tc>
          <w:tcPr>
            <w:tcW w:w="6542" w:type="dxa"/>
          </w:tcPr>
          <w:p w14:paraId="6EE40335" w14:textId="77777777" w:rsidR="00965C44" w:rsidRPr="00EF600D" w:rsidRDefault="00965C44" w:rsidP="00AE6882">
            <w:pPr>
              <w:pStyle w:val="TableText"/>
            </w:pPr>
            <w:r w:rsidRPr="00EF600D">
              <w:t>Used to handle the daily accrual of periodic charges where charges are taken in arrears.</w:t>
            </w:r>
          </w:p>
        </w:tc>
      </w:tr>
      <w:tr w:rsidR="00965C44" w:rsidRPr="00EF600D" w14:paraId="28D69075"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2F561DEE" w14:textId="77777777" w:rsidR="00965C44" w:rsidRPr="00EF600D" w:rsidRDefault="00965C44" w:rsidP="00AE6882">
            <w:pPr>
              <w:pStyle w:val="TableText"/>
            </w:pPr>
            <w:r w:rsidRPr="00EF600D">
              <w:t>SP622</w:t>
            </w:r>
          </w:p>
        </w:tc>
        <w:tc>
          <w:tcPr>
            <w:tcW w:w="2192" w:type="dxa"/>
          </w:tcPr>
          <w:p w14:paraId="15C6ED02" w14:textId="77777777" w:rsidR="00965C44" w:rsidRPr="00EF600D" w:rsidRDefault="00965C44" w:rsidP="00AE6882">
            <w:pPr>
              <w:pStyle w:val="TableText"/>
            </w:pPr>
            <w:r w:rsidRPr="00EF600D">
              <w:t>Charge expenses</w:t>
            </w:r>
          </w:p>
        </w:tc>
        <w:tc>
          <w:tcPr>
            <w:tcW w:w="6542" w:type="dxa"/>
          </w:tcPr>
          <w:p w14:paraId="0B7F2C63" w14:textId="77777777" w:rsidR="00965C44" w:rsidRPr="00EF600D" w:rsidRDefault="00965C44" w:rsidP="00AE6882">
            <w:pPr>
              <w:pStyle w:val="TableText"/>
            </w:pPr>
            <w:r w:rsidRPr="00EF600D">
              <w:t>Used to handle the daily accrual of periodic charges due to be paid out to a participant where charges are taken in arrears.</w:t>
            </w:r>
          </w:p>
        </w:tc>
      </w:tr>
      <w:tr w:rsidR="00965C44" w:rsidRPr="00EF600D" w14:paraId="14236232"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4A709EB6" w14:textId="77777777" w:rsidR="00965C44" w:rsidRPr="00EF600D" w:rsidRDefault="00965C44" w:rsidP="00AE6882">
            <w:pPr>
              <w:pStyle w:val="TableText"/>
            </w:pPr>
            <w:r w:rsidRPr="00EF600D">
              <w:t>SP661</w:t>
            </w:r>
          </w:p>
        </w:tc>
        <w:tc>
          <w:tcPr>
            <w:tcW w:w="2192" w:type="dxa"/>
          </w:tcPr>
          <w:p w14:paraId="5D858D86" w14:textId="77777777" w:rsidR="00965C44" w:rsidRPr="00EF600D" w:rsidRDefault="00965C44" w:rsidP="00AE6882">
            <w:pPr>
              <w:pStyle w:val="TableText"/>
            </w:pPr>
            <w:r w:rsidRPr="00EF600D">
              <w:t>Billed income/expenses</w:t>
            </w:r>
          </w:p>
        </w:tc>
        <w:tc>
          <w:tcPr>
            <w:tcW w:w="6542" w:type="dxa"/>
          </w:tcPr>
          <w:p w14:paraId="67932C9D" w14:textId="77777777" w:rsidR="00965C44" w:rsidRPr="00EF600D" w:rsidRDefault="00965C44" w:rsidP="00AE6882">
            <w:pPr>
              <w:pStyle w:val="TableText"/>
            </w:pPr>
            <w:r w:rsidRPr="00EF600D">
              <w:t>Used to account for billed charge income/expenses before the charge has been paid.</w:t>
            </w:r>
          </w:p>
        </w:tc>
      </w:tr>
    </w:tbl>
    <w:p w14:paraId="2C7AE5DE" w14:textId="77777777" w:rsidR="00965C44" w:rsidRPr="00EF600D" w:rsidRDefault="00965C44" w:rsidP="008525FA">
      <w:pPr>
        <w:pStyle w:val="BodyText"/>
      </w:pPr>
      <w:bookmarkStart w:id="145" w:name="O_36541"/>
      <w:bookmarkStart w:id="146" w:name="_Toc317677470"/>
      <w:bookmarkStart w:id="147" w:name="_Toc345432815"/>
      <w:bookmarkEnd w:id="145"/>
      <w:r w:rsidRPr="00EF600D">
        <w:br w:type="page"/>
      </w:r>
    </w:p>
    <w:p w14:paraId="01D136FD" w14:textId="77777777" w:rsidR="00965C44" w:rsidRPr="00D50935" w:rsidRDefault="00965C44" w:rsidP="00D50935">
      <w:pPr>
        <w:pStyle w:val="Heading3"/>
      </w:pPr>
      <w:bookmarkStart w:id="148" w:name="_Toc403843781"/>
      <w:bookmarkStart w:id="149" w:name="_Toc411426825"/>
      <w:bookmarkStart w:id="150" w:name="_Toc132036327"/>
      <w:r w:rsidRPr="00D50935">
        <w:lastRenderedPageBreak/>
        <w:t>Charge Code Parameters</w:t>
      </w:r>
      <w:bookmarkEnd w:id="146"/>
      <w:bookmarkEnd w:id="147"/>
      <w:bookmarkEnd w:id="148"/>
      <w:bookmarkEnd w:id="149"/>
      <w:bookmarkEnd w:id="150"/>
    </w:p>
    <w:p w14:paraId="52374A5F" w14:textId="77777777" w:rsidR="00965C44" w:rsidRPr="00EF600D" w:rsidRDefault="00965C44" w:rsidP="00965C44">
      <w:pPr>
        <w:pStyle w:val="NoSpaceAfter"/>
      </w:pPr>
      <w:r w:rsidRPr="00EF600D">
        <w:t>The following table lists the standard charge code parameters which hold the information used to open profit and loss accounts when processing charges. These are used to account for charges, and are all profit and loss accounts. The configuration application loads them for you:</w:t>
      </w:r>
    </w:p>
    <w:tbl>
      <w:tblPr>
        <w:tblStyle w:val="TableGrid"/>
        <w:tblW w:w="9086" w:type="dxa"/>
        <w:tblLayout w:type="fixed"/>
        <w:tblLook w:val="0020" w:firstRow="1" w:lastRow="0" w:firstColumn="0" w:lastColumn="0" w:noHBand="0" w:noVBand="0"/>
      </w:tblPr>
      <w:tblGrid>
        <w:gridCol w:w="859"/>
        <w:gridCol w:w="3727"/>
        <w:gridCol w:w="858"/>
        <w:gridCol w:w="3642"/>
      </w:tblGrid>
      <w:tr w:rsidR="00965C44" w:rsidRPr="00EF600D" w14:paraId="0ECD173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900" w:type="dxa"/>
          </w:tcPr>
          <w:p w14:paraId="2E2CFCC6" w14:textId="77777777" w:rsidR="00965C44" w:rsidRPr="00D6154E" w:rsidRDefault="00965C44" w:rsidP="00D6154E">
            <w:pPr>
              <w:pStyle w:val="TableHead"/>
              <w:rPr>
                <w:b w:val="0"/>
              </w:rPr>
            </w:pPr>
            <w:r w:rsidRPr="00D6154E">
              <w:t>Code</w:t>
            </w:r>
          </w:p>
        </w:tc>
        <w:tc>
          <w:tcPr>
            <w:tcW w:w="3960" w:type="dxa"/>
          </w:tcPr>
          <w:p w14:paraId="0EEA15BE" w14:textId="77777777" w:rsidR="00965C44" w:rsidRPr="00D6154E" w:rsidRDefault="00965C44" w:rsidP="00D6154E">
            <w:pPr>
              <w:pStyle w:val="TableHead"/>
              <w:rPr>
                <w:b w:val="0"/>
              </w:rPr>
            </w:pPr>
            <w:r w:rsidRPr="00D6154E">
              <w:t>Description</w:t>
            </w:r>
          </w:p>
        </w:tc>
        <w:tc>
          <w:tcPr>
            <w:tcW w:w="900" w:type="dxa"/>
          </w:tcPr>
          <w:p w14:paraId="4550DD62" w14:textId="77777777" w:rsidR="00965C44" w:rsidRPr="00D6154E" w:rsidRDefault="00965C44" w:rsidP="00D6154E">
            <w:pPr>
              <w:pStyle w:val="TableHead"/>
              <w:rPr>
                <w:b w:val="0"/>
              </w:rPr>
            </w:pPr>
            <w:r w:rsidRPr="00D6154E">
              <w:t>Code</w:t>
            </w:r>
          </w:p>
        </w:tc>
        <w:tc>
          <w:tcPr>
            <w:tcW w:w="3870" w:type="dxa"/>
          </w:tcPr>
          <w:p w14:paraId="4A49DDC1" w14:textId="77777777" w:rsidR="00965C44" w:rsidRPr="00D6154E" w:rsidRDefault="00965C44" w:rsidP="00D6154E">
            <w:pPr>
              <w:pStyle w:val="TableHead"/>
              <w:rPr>
                <w:b w:val="0"/>
              </w:rPr>
            </w:pPr>
            <w:r w:rsidRPr="00D6154E">
              <w:t>Description</w:t>
            </w:r>
          </w:p>
        </w:tc>
      </w:tr>
      <w:tr w:rsidR="00965C44" w:rsidRPr="00EF600D" w14:paraId="503D267F"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6CFFAA16" w14:textId="77777777" w:rsidR="00965C44" w:rsidRPr="00EF600D" w:rsidRDefault="00965C44" w:rsidP="00AE6882">
            <w:pPr>
              <w:pStyle w:val="TableText"/>
            </w:pPr>
            <w:r w:rsidRPr="00EF600D">
              <w:t>SK AI</w:t>
            </w:r>
          </w:p>
        </w:tc>
        <w:tc>
          <w:tcPr>
            <w:tcW w:w="3960" w:type="dxa"/>
          </w:tcPr>
          <w:p w14:paraId="272CEE6D" w14:textId="77777777" w:rsidR="00965C44" w:rsidRPr="00EF600D" w:rsidRDefault="00965C44" w:rsidP="00AE6882">
            <w:pPr>
              <w:pStyle w:val="TableText"/>
            </w:pPr>
            <w:r w:rsidRPr="00EF600D">
              <w:t>Inward Clean Collection Amendment</w:t>
            </w:r>
          </w:p>
        </w:tc>
        <w:tc>
          <w:tcPr>
            <w:tcW w:w="900" w:type="dxa"/>
          </w:tcPr>
          <w:p w14:paraId="01C39CC0" w14:textId="77777777" w:rsidR="00965C44" w:rsidRPr="00EF600D" w:rsidRDefault="00965C44" w:rsidP="00AE6882">
            <w:pPr>
              <w:pStyle w:val="TableText"/>
            </w:pPr>
            <w:r w:rsidRPr="00EF600D">
              <w:t>SK LN</w:t>
            </w:r>
          </w:p>
        </w:tc>
        <w:tc>
          <w:tcPr>
            <w:tcW w:w="3870" w:type="dxa"/>
          </w:tcPr>
          <w:p w14:paraId="48611A5C" w14:textId="77777777" w:rsidR="00965C44" w:rsidRPr="00EF600D" w:rsidRDefault="00965C44" w:rsidP="00AE6882">
            <w:pPr>
              <w:pStyle w:val="TableText"/>
            </w:pPr>
            <w:r w:rsidRPr="00EF600D">
              <w:t>LC Negotiation</w:t>
            </w:r>
          </w:p>
        </w:tc>
      </w:tr>
      <w:tr w:rsidR="00965C44" w:rsidRPr="00EF600D" w14:paraId="76D23ACB"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54FAB645" w14:textId="77777777" w:rsidR="00965C44" w:rsidRPr="00EF600D" w:rsidRDefault="00965C44" w:rsidP="00AE6882">
            <w:pPr>
              <w:pStyle w:val="TableText"/>
            </w:pPr>
            <w:r w:rsidRPr="00EF600D">
              <w:t>SK AJ</w:t>
            </w:r>
          </w:p>
        </w:tc>
        <w:tc>
          <w:tcPr>
            <w:tcW w:w="3960" w:type="dxa"/>
          </w:tcPr>
          <w:p w14:paraId="312F50A1" w14:textId="77777777" w:rsidR="00965C44" w:rsidRPr="00EF600D" w:rsidRDefault="00965C44" w:rsidP="00AE6882">
            <w:pPr>
              <w:pStyle w:val="TableText"/>
            </w:pPr>
            <w:r w:rsidRPr="00EF600D">
              <w:t>Inward Documentary Collection Amendment</w:t>
            </w:r>
          </w:p>
        </w:tc>
        <w:tc>
          <w:tcPr>
            <w:tcW w:w="900" w:type="dxa"/>
          </w:tcPr>
          <w:p w14:paraId="7F3508FA" w14:textId="77777777" w:rsidR="00965C44" w:rsidRPr="00EF600D" w:rsidRDefault="00965C44" w:rsidP="00AE6882">
            <w:pPr>
              <w:pStyle w:val="TableText"/>
            </w:pPr>
            <w:r w:rsidRPr="00EF600D">
              <w:t>SK LP</w:t>
            </w:r>
          </w:p>
        </w:tc>
        <w:tc>
          <w:tcPr>
            <w:tcW w:w="3870" w:type="dxa"/>
          </w:tcPr>
          <w:p w14:paraId="30A64C84" w14:textId="77777777" w:rsidR="00965C44" w:rsidRPr="00EF600D" w:rsidRDefault="00965C44" w:rsidP="00AE6882">
            <w:pPr>
              <w:pStyle w:val="TableText"/>
            </w:pPr>
            <w:r w:rsidRPr="00EF600D">
              <w:t>LC Payment Commission</w:t>
            </w:r>
          </w:p>
        </w:tc>
      </w:tr>
      <w:tr w:rsidR="00965C44" w:rsidRPr="00EF600D" w14:paraId="733ED3F9"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7A266B96" w14:textId="77777777" w:rsidR="00965C44" w:rsidRPr="00EF600D" w:rsidRDefault="00965C44" w:rsidP="00AE6882">
            <w:pPr>
              <w:pStyle w:val="TableText"/>
            </w:pPr>
            <w:r w:rsidRPr="00EF600D">
              <w:t>SK AK</w:t>
            </w:r>
          </w:p>
        </w:tc>
        <w:tc>
          <w:tcPr>
            <w:tcW w:w="3960" w:type="dxa"/>
          </w:tcPr>
          <w:p w14:paraId="2EFA64C9" w14:textId="77777777" w:rsidR="00965C44" w:rsidRPr="00EF600D" w:rsidRDefault="00965C44" w:rsidP="00AE6882">
            <w:pPr>
              <w:pStyle w:val="TableText"/>
            </w:pPr>
            <w:r w:rsidRPr="00EF600D">
              <w:t>Outward Clean Collection Amendment</w:t>
            </w:r>
          </w:p>
        </w:tc>
        <w:tc>
          <w:tcPr>
            <w:tcW w:w="900" w:type="dxa"/>
          </w:tcPr>
          <w:p w14:paraId="56F94045" w14:textId="77777777" w:rsidR="00965C44" w:rsidRPr="00EF600D" w:rsidRDefault="00965C44" w:rsidP="00AE6882">
            <w:pPr>
              <w:pStyle w:val="TableText"/>
            </w:pPr>
            <w:r w:rsidRPr="00EF600D">
              <w:t>SK LS</w:t>
            </w:r>
          </w:p>
        </w:tc>
        <w:tc>
          <w:tcPr>
            <w:tcW w:w="3870" w:type="dxa"/>
          </w:tcPr>
          <w:p w14:paraId="33237B52" w14:textId="77777777" w:rsidR="00965C44" w:rsidRPr="00EF600D" w:rsidRDefault="00965C44" w:rsidP="00AE6882">
            <w:pPr>
              <w:pStyle w:val="TableText"/>
            </w:pPr>
            <w:r w:rsidRPr="00EF600D">
              <w:t>LC General</w:t>
            </w:r>
          </w:p>
        </w:tc>
      </w:tr>
      <w:tr w:rsidR="00965C44" w:rsidRPr="00EF600D" w14:paraId="52D1E45F"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4C56F9D5" w14:textId="77777777" w:rsidR="00965C44" w:rsidRPr="00EF600D" w:rsidRDefault="00965C44" w:rsidP="00AE6882">
            <w:pPr>
              <w:pStyle w:val="TableText"/>
            </w:pPr>
            <w:r w:rsidRPr="00EF600D">
              <w:t>SK AL</w:t>
            </w:r>
          </w:p>
        </w:tc>
        <w:tc>
          <w:tcPr>
            <w:tcW w:w="3960" w:type="dxa"/>
          </w:tcPr>
          <w:p w14:paraId="3FBB3C51" w14:textId="77777777" w:rsidR="00965C44" w:rsidRPr="00EF600D" w:rsidRDefault="00965C44" w:rsidP="00AE6882">
            <w:pPr>
              <w:pStyle w:val="TableText"/>
            </w:pPr>
            <w:r w:rsidRPr="00EF600D">
              <w:t>Outward Documentary Collection Amendment</w:t>
            </w:r>
          </w:p>
        </w:tc>
        <w:tc>
          <w:tcPr>
            <w:tcW w:w="900" w:type="dxa"/>
          </w:tcPr>
          <w:p w14:paraId="0D05C466" w14:textId="77777777" w:rsidR="00965C44" w:rsidRPr="00EF600D" w:rsidRDefault="00965C44" w:rsidP="00AE6882">
            <w:pPr>
              <w:pStyle w:val="TableText"/>
            </w:pPr>
            <w:r w:rsidRPr="00EF600D">
              <w:t>SK LX</w:t>
            </w:r>
          </w:p>
        </w:tc>
        <w:tc>
          <w:tcPr>
            <w:tcW w:w="3870" w:type="dxa"/>
          </w:tcPr>
          <w:p w14:paraId="314C2FC8" w14:textId="77777777" w:rsidR="00965C44" w:rsidRPr="00EF600D" w:rsidRDefault="00965C44" w:rsidP="00AE6882">
            <w:pPr>
              <w:pStyle w:val="TableText"/>
            </w:pPr>
            <w:r w:rsidRPr="00EF600D">
              <w:t>LC Exchange Commission</w:t>
            </w:r>
          </w:p>
        </w:tc>
      </w:tr>
      <w:tr w:rsidR="00965C44" w:rsidRPr="00EF600D" w14:paraId="2B8AC3FC"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5932ECBF" w14:textId="77777777" w:rsidR="00965C44" w:rsidRPr="00EF600D" w:rsidRDefault="00965C44" w:rsidP="00AE6882">
            <w:pPr>
              <w:pStyle w:val="TableText"/>
            </w:pPr>
            <w:r w:rsidRPr="00EF600D">
              <w:t>SK AV</w:t>
            </w:r>
          </w:p>
        </w:tc>
        <w:tc>
          <w:tcPr>
            <w:tcW w:w="3960" w:type="dxa"/>
          </w:tcPr>
          <w:p w14:paraId="11B14C3B" w14:textId="77777777" w:rsidR="00965C44" w:rsidRPr="00EF600D" w:rsidRDefault="00965C44" w:rsidP="00AE6882">
            <w:pPr>
              <w:pStyle w:val="TableText"/>
            </w:pPr>
            <w:r w:rsidRPr="00EF600D">
              <w:t>Advising Commission</w:t>
            </w:r>
          </w:p>
        </w:tc>
        <w:tc>
          <w:tcPr>
            <w:tcW w:w="900" w:type="dxa"/>
          </w:tcPr>
          <w:p w14:paraId="59C63C0A" w14:textId="77777777" w:rsidR="00965C44" w:rsidRPr="00EF600D" w:rsidRDefault="00965C44" w:rsidP="00AE6882">
            <w:pPr>
              <w:pStyle w:val="TableText"/>
            </w:pPr>
            <w:r w:rsidRPr="00EF600D">
              <w:t>SK OC</w:t>
            </w:r>
          </w:p>
        </w:tc>
        <w:tc>
          <w:tcPr>
            <w:tcW w:w="3870" w:type="dxa"/>
          </w:tcPr>
          <w:p w14:paraId="24FA25D9" w14:textId="77777777" w:rsidR="00965C44" w:rsidRPr="00EF600D" w:rsidRDefault="00965C44" w:rsidP="00AE6882">
            <w:pPr>
              <w:pStyle w:val="TableText"/>
            </w:pPr>
            <w:r w:rsidRPr="00EF600D">
              <w:t>Outward Collection D/P Clean</w:t>
            </w:r>
          </w:p>
        </w:tc>
      </w:tr>
      <w:tr w:rsidR="00965C44" w:rsidRPr="00EF600D" w14:paraId="51F7C1D5"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058D5F56" w14:textId="77777777" w:rsidR="00965C44" w:rsidRPr="00EF600D" w:rsidRDefault="00965C44" w:rsidP="00AE6882">
            <w:pPr>
              <w:pStyle w:val="TableText"/>
            </w:pPr>
            <w:r w:rsidRPr="00EF600D">
              <w:t>SK BR</w:t>
            </w:r>
          </w:p>
        </w:tc>
        <w:tc>
          <w:tcPr>
            <w:tcW w:w="3960" w:type="dxa"/>
          </w:tcPr>
          <w:p w14:paraId="1B8F0FFB" w14:textId="77777777" w:rsidR="00965C44" w:rsidRPr="00EF600D" w:rsidRDefault="00965C44" w:rsidP="00AE6882">
            <w:pPr>
              <w:pStyle w:val="TableText"/>
            </w:pPr>
            <w:r w:rsidRPr="00EF600D">
              <w:t>Brokerage</w:t>
            </w:r>
          </w:p>
        </w:tc>
        <w:tc>
          <w:tcPr>
            <w:tcW w:w="900" w:type="dxa"/>
          </w:tcPr>
          <w:p w14:paraId="5A64CA54" w14:textId="77777777" w:rsidR="00965C44" w:rsidRPr="00EF600D" w:rsidRDefault="00965C44" w:rsidP="00AE6882">
            <w:pPr>
              <w:pStyle w:val="TableText"/>
            </w:pPr>
            <w:r w:rsidRPr="00EF600D">
              <w:t>SK OD</w:t>
            </w:r>
          </w:p>
        </w:tc>
        <w:tc>
          <w:tcPr>
            <w:tcW w:w="3870" w:type="dxa"/>
          </w:tcPr>
          <w:p w14:paraId="67B2D08E" w14:textId="77777777" w:rsidR="00965C44" w:rsidRPr="00EF600D" w:rsidRDefault="00965C44" w:rsidP="00AE6882">
            <w:pPr>
              <w:pStyle w:val="TableText"/>
            </w:pPr>
            <w:r w:rsidRPr="00EF600D">
              <w:t>Outward Collection D/A Clean</w:t>
            </w:r>
          </w:p>
        </w:tc>
      </w:tr>
      <w:tr w:rsidR="00965C44" w:rsidRPr="00EF600D" w14:paraId="5A887F6D"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28D3F7F3" w14:textId="77777777" w:rsidR="00965C44" w:rsidRPr="00EF600D" w:rsidRDefault="00965C44" w:rsidP="00AE6882">
            <w:pPr>
              <w:pStyle w:val="TableText"/>
            </w:pPr>
            <w:r w:rsidRPr="00EF600D">
              <w:t>SK CC</w:t>
            </w:r>
          </w:p>
        </w:tc>
        <w:tc>
          <w:tcPr>
            <w:tcW w:w="3960" w:type="dxa"/>
          </w:tcPr>
          <w:p w14:paraId="66DBEA82" w14:textId="77777777" w:rsidR="00965C44" w:rsidRPr="00EF600D" w:rsidRDefault="00965C44" w:rsidP="00AE6882">
            <w:pPr>
              <w:pStyle w:val="TableText"/>
            </w:pPr>
            <w:r w:rsidRPr="00EF600D">
              <w:t>Acceptance Commission</w:t>
            </w:r>
          </w:p>
        </w:tc>
        <w:tc>
          <w:tcPr>
            <w:tcW w:w="900" w:type="dxa"/>
          </w:tcPr>
          <w:p w14:paraId="1DC07723" w14:textId="77777777" w:rsidR="00965C44" w:rsidRPr="00EF600D" w:rsidRDefault="00965C44" w:rsidP="00AE6882">
            <w:pPr>
              <w:pStyle w:val="TableText"/>
            </w:pPr>
            <w:r w:rsidRPr="00EF600D">
              <w:t>SK OE</w:t>
            </w:r>
          </w:p>
        </w:tc>
        <w:tc>
          <w:tcPr>
            <w:tcW w:w="3870" w:type="dxa"/>
          </w:tcPr>
          <w:p w14:paraId="7BA7417E" w14:textId="77777777" w:rsidR="00965C44" w:rsidRPr="00EF600D" w:rsidRDefault="00965C44" w:rsidP="00AE6882">
            <w:pPr>
              <w:pStyle w:val="TableText"/>
            </w:pPr>
            <w:r w:rsidRPr="00EF600D">
              <w:t>Outward Collection D/A Documentary</w:t>
            </w:r>
          </w:p>
        </w:tc>
      </w:tr>
      <w:tr w:rsidR="00965C44" w:rsidRPr="00EF600D" w14:paraId="6BEB8341"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418D4DCB" w14:textId="77777777" w:rsidR="00965C44" w:rsidRPr="00EF600D" w:rsidRDefault="00965C44" w:rsidP="00AE6882">
            <w:pPr>
              <w:pStyle w:val="TableText"/>
            </w:pPr>
            <w:r w:rsidRPr="00EF600D">
              <w:t>SK CF</w:t>
            </w:r>
          </w:p>
        </w:tc>
        <w:tc>
          <w:tcPr>
            <w:tcW w:w="3960" w:type="dxa"/>
          </w:tcPr>
          <w:p w14:paraId="64EE2C60" w14:textId="77777777" w:rsidR="00965C44" w:rsidRPr="00EF600D" w:rsidRDefault="00965C44" w:rsidP="00AE6882">
            <w:pPr>
              <w:pStyle w:val="TableText"/>
            </w:pPr>
            <w:r w:rsidRPr="00EF600D">
              <w:t>Deferred Payment Commission</w:t>
            </w:r>
          </w:p>
        </w:tc>
        <w:tc>
          <w:tcPr>
            <w:tcW w:w="900" w:type="dxa"/>
          </w:tcPr>
          <w:p w14:paraId="20295198" w14:textId="77777777" w:rsidR="00965C44" w:rsidRPr="00EF600D" w:rsidRDefault="00965C44" w:rsidP="00AE6882">
            <w:pPr>
              <w:pStyle w:val="TableText"/>
            </w:pPr>
            <w:r w:rsidRPr="00EF600D">
              <w:t>SK ON</w:t>
            </w:r>
          </w:p>
        </w:tc>
        <w:tc>
          <w:tcPr>
            <w:tcW w:w="3870" w:type="dxa"/>
          </w:tcPr>
          <w:p w14:paraId="6C2BEB37" w14:textId="77777777" w:rsidR="00965C44" w:rsidRPr="00EF600D" w:rsidRDefault="00965C44" w:rsidP="00AE6882">
            <w:pPr>
              <w:pStyle w:val="TableText"/>
            </w:pPr>
            <w:r w:rsidRPr="00EF600D">
              <w:t>Outward Collection Other Documentary</w:t>
            </w:r>
          </w:p>
        </w:tc>
      </w:tr>
      <w:tr w:rsidR="00965C44" w:rsidRPr="00EF600D" w14:paraId="4293B776"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45175291" w14:textId="77777777" w:rsidR="00965C44" w:rsidRPr="00EF600D" w:rsidRDefault="00965C44" w:rsidP="00AE6882">
            <w:pPr>
              <w:pStyle w:val="TableText"/>
            </w:pPr>
            <w:r w:rsidRPr="00EF600D">
              <w:t>SK CL</w:t>
            </w:r>
          </w:p>
        </w:tc>
        <w:tc>
          <w:tcPr>
            <w:tcW w:w="3960" w:type="dxa"/>
          </w:tcPr>
          <w:p w14:paraId="2AC76B8E" w14:textId="77777777" w:rsidR="00965C44" w:rsidRPr="00EF600D" w:rsidRDefault="00965C44" w:rsidP="00AE6882">
            <w:pPr>
              <w:pStyle w:val="TableText"/>
            </w:pPr>
            <w:r w:rsidRPr="00EF600D">
              <w:t>Cash Letter Commission</w:t>
            </w:r>
          </w:p>
        </w:tc>
        <w:tc>
          <w:tcPr>
            <w:tcW w:w="900" w:type="dxa"/>
          </w:tcPr>
          <w:p w14:paraId="3F75E91F" w14:textId="77777777" w:rsidR="00965C44" w:rsidRPr="00EF600D" w:rsidRDefault="00965C44" w:rsidP="00AE6882">
            <w:pPr>
              <w:pStyle w:val="TableText"/>
            </w:pPr>
            <w:r w:rsidRPr="00EF600D">
              <w:t>SK OO</w:t>
            </w:r>
          </w:p>
        </w:tc>
        <w:tc>
          <w:tcPr>
            <w:tcW w:w="3870" w:type="dxa"/>
          </w:tcPr>
          <w:p w14:paraId="297D2F7E" w14:textId="77777777" w:rsidR="00965C44" w:rsidRPr="00EF600D" w:rsidRDefault="00965C44" w:rsidP="00AE6882">
            <w:pPr>
              <w:pStyle w:val="TableText"/>
            </w:pPr>
            <w:r w:rsidRPr="00EF600D">
              <w:t>Outward Collection Other Clean</w:t>
            </w:r>
          </w:p>
        </w:tc>
      </w:tr>
      <w:tr w:rsidR="00965C44" w:rsidRPr="00EF600D" w14:paraId="7434C642"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37F1F6AB" w14:textId="77777777" w:rsidR="00965C44" w:rsidRPr="00EF600D" w:rsidRDefault="00965C44" w:rsidP="00AE6882">
            <w:pPr>
              <w:pStyle w:val="TableText"/>
            </w:pPr>
            <w:r w:rsidRPr="00EF600D">
              <w:t>SK CO</w:t>
            </w:r>
          </w:p>
        </w:tc>
        <w:tc>
          <w:tcPr>
            <w:tcW w:w="3960" w:type="dxa"/>
          </w:tcPr>
          <w:p w14:paraId="5890DEED" w14:textId="77777777" w:rsidR="00965C44" w:rsidRPr="00EF600D" w:rsidRDefault="00965C44" w:rsidP="00AE6882">
            <w:pPr>
              <w:pStyle w:val="TableText"/>
            </w:pPr>
            <w:r w:rsidRPr="00EF600D">
              <w:t>Collection Payment</w:t>
            </w:r>
          </w:p>
        </w:tc>
        <w:tc>
          <w:tcPr>
            <w:tcW w:w="900" w:type="dxa"/>
          </w:tcPr>
          <w:p w14:paraId="48C51E03" w14:textId="77777777" w:rsidR="00965C44" w:rsidRPr="00EF600D" w:rsidRDefault="00965C44" w:rsidP="00AE6882">
            <w:pPr>
              <w:pStyle w:val="TableText"/>
            </w:pPr>
            <w:r w:rsidRPr="00EF600D">
              <w:t>SK OQ</w:t>
            </w:r>
          </w:p>
        </w:tc>
        <w:tc>
          <w:tcPr>
            <w:tcW w:w="3870" w:type="dxa"/>
          </w:tcPr>
          <w:p w14:paraId="4D1D32DA" w14:textId="77777777" w:rsidR="00965C44" w:rsidRPr="00EF600D" w:rsidRDefault="00965C44" w:rsidP="00AE6882">
            <w:pPr>
              <w:pStyle w:val="TableText"/>
            </w:pPr>
            <w:r w:rsidRPr="00EF600D">
              <w:t>Outward Collection D/P Documentary</w:t>
            </w:r>
          </w:p>
        </w:tc>
      </w:tr>
      <w:tr w:rsidR="00965C44" w:rsidRPr="00EF600D" w14:paraId="0F9FA169"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27A6D5DA" w14:textId="77777777" w:rsidR="00965C44" w:rsidRPr="00EF600D" w:rsidRDefault="00965C44" w:rsidP="00AE6882">
            <w:pPr>
              <w:pStyle w:val="TableText"/>
            </w:pPr>
            <w:r w:rsidRPr="00EF600D">
              <w:t>SK CP</w:t>
            </w:r>
          </w:p>
        </w:tc>
        <w:tc>
          <w:tcPr>
            <w:tcW w:w="3960" w:type="dxa"/>
          </w:tcPr>
          <w:p w14:paraId="4666DA0C" w14:textId="77777777" w:rsidR="00965C44" w:rsidRPr="00EF600D" w:rsidRDefault="00965C44" w:rsidP="00AE6882">
            <w:pPr>
              <w:pStyle w:val="TableText"/>
            </w:pPr>
            <w:r w:rsidRPr="00EF600D">
              <w:t>Letter of Credit Payment Commission</w:t>
            </w:r>
          </w:p>
        </w:tc>
        <w:tc>
          <w:tcPr>
            <w:tcW w:w="900" w:type="dxa"/>
          </w:tcPr>
          <w:p w14:paraId="72C7CDA1" w14:textId="77777777" w:rsidR="00965C44" w:rsidRPr="00EF600D" w:rsidRDefault="00965C44" w:rsidP="00AE6882">
            <w:pPr>
              <w:pStyle w:val="TableText"/>
            </w:pPr>
            <w:r w:rsidRPr="00EF600D">
              <w:t>SK PA</w:t>
            </w:r>
          </w:p>
        </w:tc>
        <w:tc>
          <w:tcPr>
            <w:tcW w:w="3870" w:type="dxa"/>
          </w:tcPr>
          <w:p w14:paraId="7628A06E" w14:textId="77777777" w:rsidR="00965C44" w:rsidRPr="00EF600D" w:rsidRDefault="00965C44" w:rsidP="00AE6882">
            <w:pPr>
              <w:pStyle w:val="TableText"/>
            </w:pPr>
            <w:r w:rsidRPr="00EF600D">
              <w:t>Payment</w:t>
            </w:r>
          </w:p>
        </w:tc>
      </w:tr>
      <w:tr w:rsidR="00965C44" w:rsidRPr="00EF600D" w14:paraId="2BF46294"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79FFFFF3" w14:textId="77777777" w:rsidR="00965C44" w:rsidRPr="00EF600D" w:rsidRDefault="00965C44" w:rsidP="00AE6882">
            <w:pPr>
              <w:pStyle w:val="TableText"/>
            </w:pPr>
            <w:r w:rsidRPr="00EF600D">
              <w:t>SK CR</w:t>
            </w:r>
          </w:p>
        </w:tc>
        <w:tc>
          <w:tcPr>
            <w:tcW w:w="3960" w:type="dxa"/>
          </w:tcPr>
          <w:p w14:paraId="6D0B0011" w14:textId="77777777" w:rsidR="00965C44" w:rsidRPr="00EF600D" w:rsidRDefault="00965C44" w:rsidP="00AE6882">
            <w:pPr>
              <w:pStyle w:val="TableText"/>
            </w:pPr>
            <w:r w:rsidRPr="00EF600D">
              <w:t>Courier</w:t>
            </w:r>
          </w:p>
        </w:tc>
        <w:tc>
          <w:tcPr>
            <w:tcW w:w="900" w:type="dxa"/>
          </w:tcPr>
          <w:p w14:paraId="5A0E7081" w14:textId="77777777" w:rsidR="00965C44" w:rsidRPr="00EF600D" w:rsidRDefault="00965C44" w:rsidP="00AE6882">
            <w:pPr>
              <w:pStyle w:val="TableText"/>
            </w:pPr>
            <w:r w:rsidRPr="00EF600D">
              <w:t>SK PC</w:t>
            </w:r>
          </w:p>
        </w:tc>
        <w:tc>
          <w:tcPr>
            <w:tcW w:w="3870" w:type="dxa"/>
          </w:tcPr>
          <w:p w14:paraId="76FEE717" w14:textId="77777777" w:rsidR="00965C44" w:rsidRPr="00EF600D" w:rsidRDefault="00965C44" w:rsidP="00AE6882">
            <w:pPr>
              <w:pStyle w:val="TableText"/>
            </w:pPr>
            <w:r w:rsidRPr="00EF600D">
              <w:t>Payment Cancellation</w:t>
            </w:r>
          </w:p>
        </w:tc>
      </w:tr>
      <w:tr w:rsidR="00965C44" w:rsidRPr="00EF600D" w14:paraId="6982C7DC"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5976A01B" w14:textId="77777777" w:rsidR="00965C44" w:rsidRPr="00EF600D" w:rsidRDefault="00965C44" w:rsidP="00AE6882">
            <w:pPr>
              <w:pStyle w:val="TableText"/>
            </w:pPr>
            <w:r w:rsidRPr="00EF600D">
              <w:t>SK DL</w:t>
            </w:r>
          </w:p>
        </w:tc>
        <w:tc>
          <w:tcPr>
            <w:tcW w:w="3960" w:type="dxa"/>
          </w:tcPr>
          <w:p w14:paraId="36E90B91" w14:textId="77777777" w:rsidR="00965C44" w:rsidRPr="00EF600D" w:rsidRDefault="00965C44" w:rsidP="00AE6882">
            <w:pPr>
              <w:pStyle w:val="TableText"/>
            </w:pPr>
            <w:r w:rsidRPr="00EF600D">
              <w:t>Deal Fee</w:t>
            </w:r>
          </w:p>
        </w:tc>
        <w:tc>
          <w:tcPr>
            <w:tcW w:w="900" w:type="dxa"/>
          </w:tcPr>
          <w:p w14:paraId="256D98C3" w14:textId="77777777" w:rsidR="00965C44" w:rsidRPr="00EF600D" w:rsidRDefault="00965C44" w:rsidP="00AE6882">
            <w:pPr>
              <w:pStyle w:val="TableText"/>
            </w:pPr>
            <w:r w:rsidRPr="00EF600D">
              <w:t>SK PF</w:t>
            </w:r>
          </w:p>
        </w:tc>
        <w:tc>
          <w:tcPr>
            <w:tcW w:w="3870" w:type="dxa"/>
          </w:tcPr>
          <w:p w14:paraId="788A3792" w14:textId="77777777" w:rsidR="00965C44" w:rsidRPr="00EF600D" w:rsidRDefault="00965C44" w:rsidP="00AE6882">
            <w:pPr>
              <w:pStyle w:val="TableText"/>
            </w:pPr>
            <w:r w:rsidRPr="00EF600D">
              <w:t>Participation Fee</w:t>
            </w:r>
          </w:p>
        </w:tc>
      </w:tr>
      <w:tr w:rsidR="00965C44" w:rsidRPr="00EF600D" w14:paraId="2F5D2339"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593A2B72" w14:textId="77777777" w:rsidR="00965C44" w:rsidRPr="00EF600D" w:rsidRDefault="00965C44" w:rsidP="00AE6882">
            <w:pPr>
              <w:pStyle w:val="TableText"/>
            </w:pPr>
            <w:r w:rsidRPr="00EF600D">
              <w:t>SK DI</w:t>
            </w:r>
          </w:p>
        </w:tc>
        <w:tc>
          <w:tcPr>
            <w:tcW w:w="3960" w:type="dxa"/>
          </w:tcPr>
          <w:p w14:paraId="27A19D2A" w14:textId="77777777" w:rsidR="00965C44" w:rsidRPr="00EF600D" w:rsidRDefault="00965C44" w:rsidP="00AE6882">
            <w:pPr>
              <w:pStyle w:val="TableText"/>
            </w:pPr>
            <w:r w:rsidRPr="00EF600D">
              <w:t>Outward Collection Direct</w:t>
            </w:r>
          </w:p>
        </w:tc>
        <w:tc>
          <w:tcPr>
            <w:tcW w:w="900" w:type="dxa"/>
          </w:tcPr>
          <w:p w14:paraId="7E172B8C" w14:textId="77777777" w:rsidR="00965C44" w:rsidRPr="00EF600D" w:rsidRDefault="00965C44" w:rsidP="00AE6882">
            <w:pPr>
              <w:pStyle w:val="TableText"/>
            </w:pPr>
            <w:r w:rsidRPr="00EF600D">
              <w:t>SK PM</w:t>
            </w:r>
          </w:p>
        </w:tc>
        <w:tc>
          <w:tcPr>
            <w:tcW w:w="3870" w:type="dxa"/>
          </w:tcPr>
          <w:p w14:paraId="59EE8B26" w14:textId="77777777" w:rsidR="00965C44" w:rsidRPr="00EF600D" w:rsidRDefault="00965C44" w:rsidP="00AE6882">
            <w:pPr>
              <w:pStyle w:val="TableText"/>
            </w:pPr>
            <w:r w:rsidRPr="00EF600D">
              <w:t>Payment via Mail Transfer</w:t>
            </w:r>
          </w:p>
        </w:tc>
      </w:tr>
      <w:tr w:rsidR="00965C44" w:rsidRPr="00EF600D" w14:paraId="6E7BB512"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231D0332" w14:textId="77777777" w:rsidR="00965C44" w:rsidRPr="00EF600D" w:rsidRDefault="00965C44" w:rsidP="00AE6882">
            <w:pPr>
              <w:pStyle w:val="TableText"/>
            </w:pPr>
            <w:r w:rsidRPr="00EF600D">
              <w:t>SK DS</w:t>
            </w:r>
          </w:p>
        </w:tc>
        <w:tc>
          <w:tcPr>
            <w:tcW w:w="3960" w:type="dxa"/>
          </w:tcPr>
          <w:p w14:paraId="2B106590" w14:textId="77777777" w:rsidR="00965C44" w:rsidRPr="00EF600D" w:rsidRDefault="00965C44" w:rsidP="00AE6882">
            <w:pPr>
              <w:pStyle w:val="TableText"/>
            </w:pPr>
            <w:r w:rsidRPr="00EF600D">
              <w:t>Discharge Fee</w:t>
            </w:r>
          </w:p>
        </w:tc>
        <w:tc>
          <w:tcPr>
            <w:tcW w:w="900" w:type="dxa"/>
          </w:tcPr>
          <w:p w14:paraId="2F151B55" w14:textId="77777777" w:rsidR="00965C44" w:rsidRPr="00EF600D" w:rsidRDefault="00965C44" w:rsidP="00AE6882">
            <w:pPr>
              <w:pStyle w:val="TableText"/>
            </w:pPr>
            <w:r w:rsidRPr="00EF600D">
              <w:t>SK PS</w:t>
            </w:r>
          </w:p>
        </w:tc>
        <w:tc>
          <w:tcPr>
            <w:tcW w:w="3870" w:type="dxa"/>
          </w:tcPr>
          <w:p w14:paraId="57C6536F" w14:textId="77777777" w:rsidR="00965C44" w:rsidRPr="00EF600D" w:rsidRDefault="00965C44" w:rsidP="00AE6882">
            <w:pPr>
              <w:pStyle w:val="TableText"/>
            </w:pPr>
            <w:r w:rsidRPr="00EF600D">
              <w:t>Payment via SWIFT</w:t>
            </w:r>
          </w:p>
        </w:tc>
      </w:tr>
      <w:tr w:rsidR="00965C44" w:rsidRPr="00EF600D" w14:paraId="1CF5A1BB"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1ADE5506" w14:textId="77777777" w:rsidR="00965C44" w:rsidRPr="00EF600D" w:rsidRDefault="00965C44" w:rsidP="00AE6882">
            <w:pPr>
              <w:pStyle w:val="TableText"/>
            </w:pPr>
            <w:r w:rsidRPr="00EF600D">
              <w:t>SK EA</w:t>
            </w:r>
          </w:p>
        </w:tc>
        <w:tc>
          <w:tcPr>
            <w:tcW w:w="3960" w:type="dxa"/>
          </w:tcPr>
          <w:p w14:paraId="5E7086CB" w14:textId="77777777" w:rsidR="00965C44" w:rsidRPr="00EF600D" w:rsidRDefault="00965C44" w:rsidP="00AE6882">
            <w:pPr>
              <w:pStyle w:val="TableText"/>
            </w:pPr>
            <w:r w:rsidRPr="00EF600D">
              <w:t>Export Letter of Credit Amendment Commission</w:t>
            </w:r>
          </w:p>
        </w:tc>
        <w:tc>
          <w:tcPr>
            <w:tcW w:w="900" w:type="dxa"/>
          </w:tcPr>
          <w:p w14:paraId="1DEFFBC1" w14:textId="77777777" w:rsidR="00965C44" w:rsidRPr="00EF600D" w:rsidRDefault="00965C44" w:rsidP="00AE6882">
            <w:pPr>
              <w:pStyle w:val="TableText"/>
            </w:pPr>
            <w:r w:rsidRPr="00EF600D">
              <w:t>SK PT</w:t>
            </w:r>
          </w:p>
        </w:tc>
        <w:tc>
          <w:tcPr>
            <w:tcW w:w="3870" w:type="dxa"/>
          </w:tcPr>
          <w:p w14:paraId="1A99E512" w14:textId="77777777" w:rsidR="00965C44" w:rsidRPr="00EF600D" w:rsidRDefault="00965C44" w:rsidP="00AE6882">
            <w:pPr>
              <w:pStyle w:val="TableText"/>
            </w:pPr>
            <w:r w:rsidRPr="00EF600D">
              <w:t>Postage</w:t>
            </w:r>
          </w:p>
        </w:tc>
      </w:tr>
      <w:tr w:rsidR="00965C44" w:rsidRPr="00EF600D" w14:paraId="21771355"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164A53A2" w14:textId="77777777" w:rsidR="00965C44" w:rsidRPr="00EF600D" w:rsidRDefault="00965C44" w:rsidP="00AE6882">
            <w:pPr>
              <w:pStyle w:val="TableText"/>
            </w:pPr>
            <w:r w:rsidRPr="00EF600D">
              <w:t>SK EP</w:t>
            </w:r>
          </w:p>
        </w:tc>
        <w:tc>
          <w:tcPr>
            <w:tcW w:w="3960" w:type="dxa"/>
          </w:tcPr>
          <w:p w14:paraId="3C773961" w14:textId="77777777" w:rsidR="00965C44" w:rsidRPr="00EF600D" w:rsidRDefault="00965C44" w:rsidP="00AE6882">
            <w:pPr>
              <w:pStyle w:val="TableText"/>
            </w:pPr>
            <w:r w:rsidRPr="00EF600D">
              <w:t>Export Letter of Credit Pre-Advise Commission</w:t>
            </w:r>
          </w:p>
        </w:tc>
        <w:tc>
          <w:tcPr>
            <w:tcW w:w="900" w:type="dxa"/>
          </w:tcPr>
          <w:p w14:paraId="44E11BAD" w14:textId="77777777" w:rsidR="00965C44" w:rsidRPr="00EF600D" w:rsidRDefault="00965C44" w:rsidP="00AE6882">
            <w:pPr>
              <w:pStyle w:val="TableText"/>
            </w:pPr>
            <w:r w:rsidRPr="00EF600D">
              <w:t>SK RA</w:t>
            </w:r>
          </w:p>
        </w:tc>
        <w:tc>
          <w:tcPr>
            <w:tcW w:w="3870" w:type="dxa"/>
          </w:tcPr>
          <w:p w14:paraId="0AEF82BC" w14:textId="77777777" w:rsidR="00965C44" w:rsidRPr="00EF600D" w:rsidRDefault="00965C44" w:rsidP="00AE6882">
            <w:pPr>
              <w:pStyle w:val="TableText"/>
            </w:pPr>
            <w:r w:rsidRPr="00EF600D">
              <w:t>Reimbursement Administration</w:t>
            </w:r>
          </w:p>
        </w:tc>
      </w:tr>
      <w:tr w:rsidR="00965C44" w:rsidRPr="00EF600D" w14:paraId="360C2966"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702D5DB9" w14:textId="77777777" w:rsidR="00965C44" w:rsidRPr="00EF600D" w:rsidRDefault="00965C44" w:rsidP="00AE6882">
            <w:pPr>
              <w:pStyle w:val="TableText"/>
            </w:pPr>
            <w:r w:rsidRPr="00EF600D">
              <w:t>SK ES</w:t>
            </w:r>
          </w:p>
        </w:tc>
        <w:tc>
          <w:tcPr>
            <w:tcW w:w="3960" w:type="dxa"/>
          </w:tcPr>
          <w:p w14:paraId="177164BE" w14:textId="77777777" w:rsidR="00965C44" w:rsidRPr="00EF600D" w:rsidRDefault="00965C44" w:rsidP="00AE6882">
            <w:pPr>
              <w:pStyle w:val="TableText"/>
            </w:pPr>
            <w:r w:rsidRPr="00EF600D">
              <w:t>Sight Confirmation Fee</w:t>
            </w:r>
          </w:p>
        </w:tc>
        <w:tc>
          <w:tcPr>
            <w:tcW w:w="900" w:type="dxa"/>
          </w:tcPr>
          <w:p w14:paraId="74327B1A" w14:textId="77777777" w:rsidR="00965C44" w:rsidRPr="00EF600D" w:rsidRDefault="00965C44" w:rsidP="00AE6882">
            <w:pPr>
              <w:pStyle w:val="TableText"/>
            </w:pPr>
            <w:r w:rsidRPr="00EF600D">
              <w:t>SK RB</w:t>
            </w:r>
          </w:p>
        </w:tc>
        <w:tc>
          <w:tcPr>
            <w:tcW w:w="3870" w:type="dxa"/>
          </w:tcPr>
          <w:p w14:paraId="4FA9897C" w14:textId="77777777" w:rsidR="00965C44" w:rsidRPr="00EF600D" w:rsidRDefault="00965C44" w:rsidP="00AE6882">
            <w:pPr>
              <w:pStyle w:val="TableText"/>
            </w:pPr>
            <w:r w:rsidRPr="00EF600D">
              <w:t>Reimbursement Undertaking</w:t>
            </w:r>
          </w:p>
        </w:tc>
      </w:tr>
      <w:tr w:rsidR="00965C44" w:rsidRPr="00EF600D" w14:paraId="2C201B42"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0B9CEF3F" w14:textId="77777777" w:rsidR="00965C44" w:rsidRPr="00EF600D" w:rsidRDefault="00965C44" w:rsidP="00AE6882">
            <w:pPr>
              <w:pStyle w:val="TableText"/>
            </w:pPr>
            <w:r w:rsidRPr="00EF600D">
              <w:t>SK EU</w:t>
            </w:r>
          </w:p>
        </w:tc>
        <w:tc>
          <w:tcPr>
            <w:tcW w:w="3960" w:type="dxa"/>
          </w:tcPr>
          <w:p w14:paraId="1E92F86A" w14:textId="77777777" w:rsidR="00965C44" w:rsidRPr="00EF600D" w:rsidRDefault="00965C44" w:rsidP="00AE6882">
            <w:pPr>
              <w:pStyle w:val="TableText"/>
            </w:pPr>
            <w:r w:rsidRPr="00EF600D">
              <w:t>Usance Confirmation Fee</w:t>
            </w:r>
          </w:p>
        </w:tc>
        <w:tc>
          <w:tcPr>
            <w:tcW w:w="900" w:type="dxa"/>
          </w:tcPr>
          <w:p w14:paraId="0750BAA6" w14:textId="77777777" w:rsidR="00965C44" w:rsidRPr="00EF600D" w:rsidRDefault="00965C44" w:rsidP="00AE6882">
            <w:pPr>
              <w:pStyle w:val="TableText"/>
            </w:pPr>
            <w:r w:rsidRPr="00EF600D">
              <w:t>SK RC</w:t>
            </w:r>
          </w:p>
        </w:tc>
        <w:tc>
          <w:tcPr>
            <w:tcW w:w="3870" w:type="dxa"/>
          </w:tcPr>
          <w:p w14:paraId="3F15385D" w14:textId="77777777" w:rsidR="00965C44" w:rsidRPr="00EF600D" w:rsidRDefault="00965C44" w:rsidP="00AE6882">
            <w:pPr>
              <w:pStyle w:val="TableText"/>
            </w:pPr>
            <w:r w:rsidRPr="00EF600D">
              <w:t>Authority Amendment</w:t>
            </w:r>
          </w:p>
        </w:tc>
      </w:tr>
      <w:tr w:rsidR="00965C44" w:rsidRPr="00EF600D" w14:paraId="40985F3B"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66C273CA" w14:textId="77777777" w:rsidR="00965C44" w:rsidRPr="00EF600D" w:rsidRDefault="00965C44" w:rsidP="00AE6882">
            <w:pPr>
              <w:pStyle w:val="TableText"/>
            </w:pPr>
            <w:r w:rsidRPr="00EF600D">
              <w:t>SK FX</w:t>
            </w:r>
          </w:p>
        </w:tc>
        <w:tc>
          <w:tcPr>
            <w:tcW w:w="3960" w:type="dxa"/>
          </w:tcPr>
          <w:p w14:paraId="4CE0EACB" w14:textId="77777777" w:rsidR="00965C44" w:rsidRPr="00EF600D" w:rsidRDefault="00965C44" w:rsidP="00AE6882">
            <w:pPr>
              <w:pStyle w:val="TableText"/>
            </w:pPr>
            <w:r w:rsidRPr="00EF600D">
              <w:t>Facsimile Transmission</w:t>
            </w:r>
          </w:p>
        </w:tc>
        <w:tc>
          <w:tcPr>
            <w:tcW w:w="900" w:type="dxa"/>
          </w:tcPr>
          <w:p w14:paraId="6B9C427D" w14:textId="77777777" w:rsidR="00965C44" w:rsidRPr="00EF600D" w:rsidRDefault="00965C44" w:rsidP="00AE6882">
            <w:pPr>
              <w:pStyle w:val="TableText"/>
            </w:pPr>
            <w:r w:rsidRPr="00EF600D">
              <w:t>SK RD</w:t>
            </w:r>
          </w:p>
        </w:tc>
        <w:tc>
          <w:tcPr>
            <w:tcW w:w="3870" w:type="dxa"/>
          </w:tcPr>
          <w:p w14:paraId="64AF9FF5" w14:textId="77777777" w:rsidR="00965C44" w:rsidRPr="00EF600D" w:rsidRDefault="00965C44" w:rsidP="00AE6882">
            <w:pPr>
              <w:pStyle w:val="TableText"/>
            </w:pPr>
            <w:r w:rsidRPr="00EF600D">
              <w:t>Authority Cancellation</w:t>
            </w:r>
          </w:p>
        </w:tc>
      </w:tr>
      <w:tr w:rsidR="00965C44" w:rsidRPr="00EF600D" w14:paraId="597BEDC0"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308A437C" w14:textId="77777777" w:rsidR="00965C44" w:rsidRPr="00EF600D" w:rsidRDefault="00965C44" w:rsidP="00AE6882">
            <w:pPr>
              <w:pStyle w:val="TableText"/>
            </w:pPr>
            <w:r w:rsidRPr="00EF600D">
              <w:t>SK GA</w:t>
            </w:r>
          </w:p>
        </w:tc>
        <w:tc>
          <w:tcPr>
            <w:tcW w:w="3960" w:type="dxa"/>
          </w:tcPr>
          <w:p w14:paraId="434BB8D9" w14:textId="77777777" w:rsidR="00965C44" w:rsidRPr="00EF600D" w:rsidRDefault="00965C44" w:rsidP="00AE6882">
            <w:pPr>
              <w:pStyle w:val="TableText"/>
            </w:pPr>
            <w:r w:rsidRPr="00EF600D">
              <w:t>Guarantee Amendment Charge</w:t>
            </w:r>
          </w:p>
        </w:tc>
        <w:tc>
          <w:tcPr>
            <w:tcW w:w="900" w:type="dxa"/>
          </w:tcPr>
          <w:p w14:paraId="4AFF3DA4" w14:textId="77777777" w:rsidR="00965C44" w:rsidRPr="00EF600D" w:rsidRDefault="00965C44" w:rsidP="00AE6882">
            <w:pPr>
              <w:pStyle w:val="TableText"/>
            </w:pPr>
            <w:r w:rsidRPr="00EF600D">
              <w:t>SK RE</w:t>
            </w:r>
          </w:p>
        </w:tc>
        <w:tc>
          <w:tcPr>
            <w:tcW w:w="3870" w:type="dxa"/>
          </w:tcPr>
          <w:p w14:paraId="3CEC8A21" w14:textId="77777777" w:rsidR="00965C44" w:rsidRPr="00EF600D" w:rsidRDefault="00965C44" w:rsidP="00AE6882">
            <w:pPr>
              <w:pStyle w:val="TableText"/>
            </w:pPr>
            <w:r w:rsidRPr="00EF600D">
              <w:t>Issuing Bank's Charge</w:t>
            </w:r>
          </w:p>
        </w:tc>
      </w:tr>
      <w:tr w:rsidR="00965C44" w:rsidRPr="00EF600D" w14:paraId="6CE307A9"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025CCFD2" w14:textId="77777777" w:rsidR="00965C44" w:rsidRPr="00EF600D" w:rsidRDefault="00965C44" w:rsidP="00AE6882">
            <w:pPr>
              <w:pStyle w:val="TableText"/>
            </w:pPr>
            <w:r w:rsidRPr="00EF600D">
              <w:t>SK GC</w:t>
            </w:r>
          </w:p>
        </w:tc>
        <w:tc>
          <w:tcPr>
            <w:tcW w:w="3960" w:type="dxa"/>
          </w:tcPr>
          <w:p w14:paraId="3D9D6270" w14:textId="77777777" w:rsidR="00965C44" w:rsidRPr="00EF600D" w:rsidRDefault="00965C44" w:rsidP="00AE6882">
            <w:pPr>
              <w:pStyle w:val="TableText"/>
            </w:pPr>
            <w:r w:rsidRPr="00EF600D">
              <w:t>Guarantee Confirmation Charge</w:t>
            </w:r>
          </w:p>
        </w:tc>
        <w:tc>
          <w:tcPr>
            <w:tcW w:w="900" w:type="dxa"/>
          </w:tcPr>
          <w:p w14:paraId="59D6308A" w14:textId="77777777" w:rsidR="00965C44" w:rsidRPr="00EF600D" w:rsidRDefault="00965C44" w:rsidP="00AE6882">
            <w:pPr>
              <w:pStyle w:val="TableText"/>
            </w:pPr>
            <w:r w:rsidRPr="00EF600D">
              <w:t>SK RF</w:t>
            </w:r>
          </w:p>
        </w:tc>
        <w:tc>
          <w:tcPr>
            <w:tcW w:w="3870" w:type="dxa"/>
          </w:tcPr>
          <w:p w14:paraId="0911046A" w14:textId="77777777" w:rsidR="00965C44" w:rsidRPr="00EF600D" w:rsidRDefault="00965C44" w:rsidP="00AE6882">
            <w:pPr>
              <w:pStyle w:val="TableText"/>
            </w:pPr>
            <w:r w:rsidRPr="00EF600D">
              <w:t>Claiming Bank's Charge</w:t>
            </w:r>
          </w:p>
        </w:tc>
      </w:tr>
      <w:tr w:rsidR="00965C44" w:rsidRPr="00EF600D" w14:paraId="6B193938"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5CA9BE3A" w14:textId="77777777" w:rsidR="00965C44" w:rsidRPr="00EF600D" w:rsidRDefault="00965C44" w:rsidP="00AE6882">
            <w:pPr>
              <w:pStyle w:val="TableText"/>
            </w:pPr>
            <w:r w:rsidRPr="00EF600D">
              <w:t>SK GD</w:t>
            </w:r>
          </w:p>
        </w:tc>
        <w:tc>
          <w:tcPr>
            <w:tcW w:w="3960" w:type="dxa"/>
          </w:tcPr>
          <w:p w14:paraId="76F39D32" w14:textId="77777777" w:rsidR="00965C44" w:rsidRPr="00EF600D" w:rsidRDefault="00965C44" w:rsidP="00AE6882">
            <w:pPr>
              <w:pStyle w:val="TableText"/>
            </w:pPr>
            <w:r w:rsidRPr="00EF600D">
              <w:t>Guarantee Reduction Charge</w:t>
            </w:r>
          </w:p>
        </w:tc>
        <w:tc>
          <w:tcPr>
            <w:tcW w:w="900" w:type="dxa"/>
          </w:tcPr>
          <w:p w14:paraId="7AE2771B" w14:textId="77777777" w:rsidR="00965C44" w:rsidRPr="00EF600D" w:rsidRDefault="00965C44" w:rsidP="00AE6882">
            <w:pPr>
              <w:pStyle w:val="TableText"/>
            </w:pPr>
            <w:r w:rsidRPr="00EF600D">
              <w:t>SK RG</w:t>
            </w:r>
          </w:p>
        </w:tc>
        <w:tc>
          <w:tcPr>
            <w:tcW w:w="3870" w:type="dxa"/>
          </w:tcPr>
          <w:p w14:paraId="5D002F08" w14:textId="77777777" w:rsidR="00965C44" w:rsidRPr="00EF600D" w:rsidRDefault="00965C44" w:rsidP="00AE6882">
            <w:pPr>
              <w:pStyle w:val="TableText"/>
            </w:pPr>
            <w:r w:rsidRPr="00EF600D">
              <w:t>Acceptance Commission</w:t>
            </w:r>
          </w:p>
        </w:tc>
      </w:tr>
      <w:tr w:rsidR="00965C44" w:rsidRPr="00EF600D" w14:paraId="382A196D"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41B50817" w14:textId="77777777" w:rsidR="00965C44" w:rsidRPr="00EF600D" w:rsidRDefault="00965C44" w:rsidP="00AE6882">
            <w:pPr>
              <w:pStyle w:val="TableText"/>
            </w:pPr>
            <w:r w:rsidRPr="00EF600D">
              <w:t>SK GE</w:t>
            </w:r>
          </w:p>
        </w:tc>
        <w:tc>
          <w:tcPr>
            <w:tcW w:w="3960" w:type="dxa"/>
          </w:tcPr>
          <w:p w14:paraId="59041FD0" w14:textId="77777777" w:rsidR="00965C44" w:rsidRPr="00EF600D" w:rsidRDefault="00965C44" w:rsidP="00AE6882">
            <w:pPr>
              <w:pStyle w:val="TableText"/>
            </w:pPr>
            <w:r w:rsidRPr="00EF600D">
              <w:t>Guarantee Charges Advise</w:t>
            </w:r>
          </w:p>
        </w:tc>
        <w:tc>
          <w:tcPr>
            <w:tcW w:w="900" w:type="dxa"/>
          </w:tcPr>
          <w:p w14:paraId="0E455704" w14:textId="77777777" w:rsidR="00965C44" w:rsidRPr="00EF600D" w:rsidRDefault="00965C44" w:rsidP="00AE6882">
            <w:pPr>
              <w:pStyle w:val="TableText"/>
            </w:pPr>
            <w:r w:rsidRPr="00EF600D">
              <w:t>SK RH</w:t>
            </w:r>
          </w:p>
        </w:tc>
        <w:tc>
          <w:tcPr>
            <w:tcW w:w="3870" w:type="dxa"/>
          </w:tcPr>
          <w:p w14:paraId="1527EFE0" w14:textId="77777777" w:rsidR="00965C44" w:rsidRPr="00EF600D" w:rsidRDefault="00965C44" w:rsidP="00AE6882">
            <w:pPr>
              <w:pStyle w:val="TableText"/>
            </w:pPr>
            <w:r w:rsidRPr="00EF600D">
              <w:t>Deferred Payment Commission</w:t>
            </w:r>
          </w:p>
        </w:tc>
      </w:tr>
      <w:tr w:rsidR="00965C44" w:rsidRPr="00EF600D" w14:paraId="46679EDC"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421E3527" w14:textId="77777777" w:rsidR="00965C44" w:rsidRPr="00EF600D" w:rsidRDefault="00965C44" w:rsidP="00AE6882">
            <w:pPr>
              <w:pStyle w:val="TableText"/>
            </w:pPr>
            <w:r w:rsidRPr="00EF600D">
              <w:t>SK GI</w:t>
            </w:r>
          </w:p>
        </w:tc>
        <w:tc>
          <w:tcPr>
            <w:tcW w:w="3960" w:type="dxa"/>
          </w:tcPr>
          <w:p w14:paraId="1BE9E8BF" w14:textId="77777777" w:rsidR="00965C44" w:rsidRPr="00EF600D" w:rsidRDefault="00965C44" w:rsidP="00AE6882">
            <w:pPr>
              <w:pStyle w:val="TableText"/>
            </w:pPr>
            <w:r w:rsidRPr="00EF600D">
              <w:t>Guarantee Charges Issue</w:t>
            </w:r>
          </w:p>
        </w:tc>
        <w:tc>
          <w:tcPr>
            <w:tcW w:w="900" w:type="dxa"/>
          </w:tcPr>
          <w:p w14:paraId="7792971D" w14:textId="77777777" w:rsidR="00965C44" w:rsidRPr="00EF600D" w:rsidRDefault="00965C44" w:rsidP="00AE6882">
            <w:pPr>
              <w:pStyle w:val="TableText"/>
            </w:pPr>
            <w:r w:rsidRPr="00EF600D">
              <w:t>SK RI</w:t>
            </w:r>
          </w:p>
        </w:tc>
        <w:tc>
          <w:tcPr>
            <w:tcW w:w="3870" w:type="dxa"/>
          </w:tcPr>
          <w:p w14:paraId="4DBC286C" w14:textId="77777777" w:rsidR="00965C44" w:rsidRPr="00EF600D" w:rsidRDefault="00965C44" w:rsidP="00AE6882">
            <w:pPr>
              <w:pStyle w:val="TableText"/>
            </w:pPr>
            <w:r w:rsidRPr="00EF600D">
              <w:t>Payment Commission</w:t>
            </w:r>
          </w:p>
        </w:tc>
      </w:tr>
      <w:tr w:rsidR="00965C44" w:rsidRPr="00EF600D" w14:paraId="11314E75"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10463FC8" w14:textId="77777777" w:rsidR="00965C44" w:rsidRPr="00EF600D" w:rsidRDefault="00965C44" w:rsidP="00AE6882">
            <w:pPr>
              <w:pStyle w:val="TableText"/>
            </w:pPr>
            <w:r w:rsidRPr="00EF600D">
              <w:t>SK GP</w:t>
            </w:r>
          </w:p>
        </w:tc>
        <w:tc>
          <w:tcPr>
            <w:tcW w:w="3960" w:type="dxa"/>
          </w:tcPr>
          <w:p w14:paraId="720997AC" w14:textId="77777777" w:rsidR="00965C44" w:rsidRPr="00EF600D" w:rsidRDefault="00965C44" w:rsidP="00AE6882">
            <w:pPr>
              <w:pStyle w:val="TableText"/>
            </w:pPr>
            <w:r w:rsidRPr="00EF600D">
              <w:t>Guarantee Payment Commission</w:t>
            </w:r>
          </w:p>
        </w:tc>
        <w:tc>
          <w:tcPr>
            <w:tcW w:w="900" w:type="dxa"/>
          </w:tcPr>
          <w:p w14:paraId="750C8E47" w14:textId="77777777" w:rsidR="00965C44" w:rsidRPr="00EF600D" w:rsidRDefault="00965C44" w:rsidP="00AE6882">
            <w:pPr>
              <w:pStyle w:val="TableText"/>
            </w:pPr>
            <w:r w:rsidRPr="00EF600D">
              <w:t>SK SA</w:t>
            </w:r>
          </w:p>
        </w:tc>
        <w:tc>
          <w:tcPr>
            <w:tcW w:w="3870" w:type="dxa"/>
          </w:tcPr>
          <w:p w14:paraId="7DBB301A" w14:textId="77777777" w:rsidR="00965C44" w:rsidRPr="00EF600D" w:rsidRDefault="00965C44" w:rsidP="00AE6882">
            <w:pPr>
              <w:pStyle w:val="TableText"/>
            </w:pPr>
            <w:r w:rsidRPr="00EF600D">
              <w:t>Standby Amendment Charge (with extension)</w:t>
            </w:r>
          </w:p>
        </w:tc>
      </w:tr>
      <w:tr w:rsidR="00965C44" w:rsidRPr="00EF600D" w14:paraId="4009E809"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2B9B9F78" w14:textId="77777777" w:rsidR="00965C44" w:rsidRPr="00EF600D" w:rsidRDefault="00965C44" w:rsidP="00AE6882">
            <w:pPr>
              <w:pStyle w:val="TableText"/>
            </w:pPr>
            <w:r w:rsidRPr="00EF600D">
              <w:t>SK GR</w:t>
            </w:r>
          </w:p>
        </w:tc>
        <w:tc>
          <w:tcPr>
            <w:tcW w:w="3960" w:type="dxa"/>
          </w:tcPr>
          <w:p w14:paraId="0C418495" w14:textId="77777777" w:rsidR="00965C44" w:rsidRPr="00EF600D" w:rsidRDefault="00965C44" w:rsidP="00AE6882">
            <w:pPr>
              <w:pStyle w:val="TableText"/>
            </w:pPr>
            <w:r w:rsidRPr="00EF600D">
              <w:t>Guarantee Renewal Charge</w:t>
            </w:r>
          </w:p>
        </w:tc>
        <w:tc>
          <w:tcPr>
            <w:tcW w:w="900" w:type="dxa"/>
          </w:tcPr>
          <w:p w14:paraId="4887EE44" w14:textId="77777777" w:rsidR="00965C44" w:rsidRPr="00EF600D" w:rsidRDefault="00965C44" w:rsidP="00AE6882">
            <w:pPr>
              <w:pStyle w:val="TableText"/>
            </w:pPr>
            <w:r w:rsidRPr="00EF600D">
              <w:t>SK RJ</w:t>
            </w:r>
          </w:p>
        </w:tc>
        <w:tc>
          <w:tcPr>
            <w:tcW w:w="3870" w:type="dxa"/>
          </w:tcPr>
          <w:p w14:paraId="21CC9201" w14:textId="77777777" w:rsidR="00965C44" w:rsidRPr="00EF600D" w:rsidRDefault="00965C44" w:rsidP="00AE6882">
            <w:pPr>
              <w:pStyle w:val="TableText"/>
            </w:pPr>
            <w:r w:rsidRPr="00EF600D">
              <w:t>FX Dealing Commission</w:t>
            </w:r>
          </w:p>
        </w:tc>
      </w:tr>
      <w:tr w:rsidR="00965C44" w:rsidRPr="00EF600D" w14:paraId="335669CF"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57177989" w14:textId="77777777" w:rsidR="00965C44" w:rsidRPr="00EF600D" w:rsidRDefault="00965C44" w:rsidP="00AE6882">
            <w:pPr>
              <w:pStyle w:val="TableText"/>
            </w:pPr>
            <w:r w:rsidRPr="00EF600D">
              <w:t>SK IA</w:t>
            </w:r>
          </w:p>
        </w:tc>
        <w:tc>
          <w:tcPr>
            <w:tcW w:w="3960" w:type="dxa"/>
          </w:tcPr>
          <w:p w14:paraId="3A9E558F" w14:textId="77777777" w:rsidR="00965C44" w:rsidRPr="00EF600D" w:rsidRDefault="00965C44" w:rsidP="00AE6882">
            <w:pPr>
              <w:pStyle w:val="TableText"/>
            </w:pPr>
            <w:r w:rsidRPr="00EF600D">
              <w:t>Import Letter of Credit Amendment Commission</w:t>
            </w:r>
          </w:p>
        </w:tc>
        <w:tc>
          <w:tcPr>
            <w:tcW w:w="900" w:type="dxa"/>
          </w:tcPr>
          <w:p w14:paraId="67453227" w14:textId="77777777" w:rsidR="00965C44" w:rsidRPr="00EF600D" w:rsidRDefault="00965C44" w:rsidP="00AE6882">
            <w:pPr>
              <w:pStyle w:val="TableText"/>
            </w:pPr>
            <w:r w:rsidRPr="00EF600D">
              <w:t>SK RK</w:t>
            </w:r>
          </w:p>
        </w:tc>
        <w:tc>
          <w:tcPr>
            <w:tcW w:w="3870" w:type="dxa"/>
          </w:tcPr>
          <w:p w14:paraId="64A1EEE3" w14:textId="77777777" w:rsidR="00965C44" w:rsidRPr="00EF600D" w:rsidRDefault="00965C44" w:rsidP="00AE6882">
            <w:pPr>
              <w:pStyle w:val="TableText"/>
            </w:pPr>
            <w:r w:rsidRPr="00EF600D">
              <w:t>Loan Fee</w:t>
            </w:r>
          </w:p>
        </w:tc>
      </w:tr>
      <w:tr w:rsidR="00965C44" w:rsidRPr="00EF600D" w14:paraId="0FDD2B3D"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152600E5" w14:textId="77777777" w:rsidR="00965C44" w:rsidRPr="00EF600D" w:rsidRDefault="00965C44" w:rsidP="00AE6882">
            <w:pPr>
              <w:pStyle w:val="TableText"/>
            </w:pPr>
            <w:r w:rsidRPr="00EF600D">
              <w:t>SK IC</w:t>
            </w:r>
          </w:p>
        </w:tc>
        <w:tc>
          <w:tcPr>
            <w:tcW w:w="3960" w:type="dxa"/>
          </w:tcPr>
          <w:p w14:paraId="6DFD0ABC" w14:textId="77777777" w:rsidR="00965C44" w:rsidRPr="00EF600D" w:rsidRDefault="00965C44" w:rsidP="00AE6882">
            <w:pPr>
              <w:pStyle w:val="TableText"/>
            </w:pPr>
            <w:r w:rsidRPr="00EF600D">
              <w:t>Inward Collection D/P Clean</w:t>
            </w:r>
          </w:p>
        </w:tc>
        <w:tc>
          <w:tcPr>
            <w:tcW w:w="900" w:type="dxa"/>
          </w:tcPr>
          <w:p w14:paraId="1F91BB52" w14:textId="77777777" w:rsidR="00965C44" w:rsidRPr="00EF600D" w:rsidRDefault="00965C44" w:rsidP="00AE6882">
            <w:pPr>
              <w:pStyle w:val="TableText"/>
            </w:pPr>
            <w:r w:rsidRPr="00EF600D">
              <w:t>SK SC</w:t>
            </w:r>
          </w:p>
        </w:tc>
        <w:tc>
          <w:tcPr>
            <w:tcW w:w="3870" w:type="dxa"/>
          </w:tcPr>
          <w:p w14:paraId="34CBF75B" w14:textId="77777777" w:rsidR="00965C44" w:rsidRPr="00EF600D" w:rsidRDefault="00965C44" w:rsidP="00AE6882">
            <w:pPr>
              <w:pStyle w:val="TableText"/>
            </w:pPr>
            <w:r w:rsidRPr="00EF600D">
              <w:t>Standby Confirmation Charge</w:t>
            </w:r>
          </w:p>
        </w:tc>
      </w:tr>
      <w:tr w:rsidR="00965C44" w:rsidRPr="00EF600D" w14:paraId="1B0788C0"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32D07A15" w14:textId="77777777" w:rsidR="00965C44" w:rsidRPr="00EF600D" w:rsidRDefault="00965C44" w:rsidP="00AE6882">
            <w:pPr>
              <w:pStyle w:val="TableText"/>
            </w:pPr>
            <w:r w:rsidRPr="00EF600D">
              <w:t>SK ID</w:t>
            </w:r>
          </w:p>
        </w:tc>
        <w:tc>
          <w:tcPr>
            <w:tcW w:w="3960" w:type="dxa"/>
          </w:tcPr>
          <w:p w14:paraId="02E856F1" w14:textId="77777777" w:rsidR="00965C44" w:rsidRPr="00EF600D" w:rsidRDefault="00965C44" w:rsidP="00AE6882">
            <w:pPr>
              <w:pStyle w:val="TableText"/>
            </w:pPr>
            <w:r w:rsidRPr="00EF600D">
              <w:t>Inward Collection D/A Clean</w:t>
            </w:r>
          </w:p>
        </w:tc>
        <w:tc>
          <w:tcPr>
            <w:tcW w:w="900" w:type="dxa"/>
          </w:tcPr>
          <w:p w14:paraId="265C10D4" w14:textId="77777777" w:rsidR="00965C44" w:rsidRPr="00EF600D" w:rsidRDefault="00965C44" w:rsidP="00AE6882">
            <w:pPr>
              <w:pStyle w:val="TableText"/>
            </w:pPr>
            <w:r w:rsidRPr="00EF600D">
              <w:t>SK SD</w:t>
            </w:r>
          </w:p>
        </w:tc>
        <w:tc>
          <w:tcPr>
            <w:tcW w:w="3870" w:type="dxa"/>
          </w:tcPr>
          <w:p w14:paraId="34FE4E1D" w14:textId="77777777" w:rsidR="00965C44" w:rsidRPr="00EF600D" w:rsidRDefault="00965C44" w:rsidP="00AE6882">
            <w:pPr>
              <w:pStyle w:val="TableText"/>
            </w:pPr>
            <w:r w:rsidRPr="00EF600D">
              <w:t>Stamp Duty</w:t>
            </w:r>
          </w:p>
        </w:tc>
      </w:tr>
      <w:tr w:rsidR="00965C44" w:rsidRPr="00EF600D" w14:paraId="66BB0469"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0B15FBE7" w14:textId="77777777" w:rsidR="00965C44" w:rsidRPr="00EF600D" w:rsidRDefault="00965C44" w:rsidP="00AE6882">
            <w:pPr>
              <w:pStyle w:val="TableText"/>
            </w:pPr>
            <w:r w:rsidRPr="00EF600D">
              <w:t>SK IE</w:t>
            </w:r>
          </w:p>
        </w:tc>
        <w:tc>
          <w:tcPr>
            <w:tcW w:w="3960" w:type="dxa"/>
          </w:tcPr>
          <w:p w14:paraId="656D91B3" w14:textId="77777777" w:rsidR="00965C44" w:rsidRPr="00EF600D" w:rsidRDefault="00965C44" w:rsidP="00AE6882">
            <w:pPr>
              <w:pStyle w:val="TableText"/>
            </w:pPr>
            <w:r w:rsidRPr="00EF600D">
              <w:t>Inward Collection D/A Documentary</w:t>
            </w:r>
          </w:p>
        </w:tc>
        <w:tc>
          <w:tcPr>
            <w:tcW w:w="900" w:type="dxa"/>
          </w:tcPr>
          <w:p w14:paraId="377B767D" w14:textId="77777777" w:rsidR="00965C44" w:rsidRPr="00EF600D" w:rsidRDefault="00965C44" w:rsidP="00AE6882">
            <w:pPr>
              <w:pStyle w:val="TableText"/>
            </w:pPr>
            <w:r w:rsidRPr="00EF600D">
              <w:t>SK SE</w:t>
            </w:r>
          </w:p>
        </w:tc>
        <w:tc>
          <w:tcPr>
            <w:tcW w:w="3870" w:type="dxa"/>
          </w:tcPr>
          <w:p w14:paraId="167D79EC" w14:textId="77777777" w:rsidR="00965C44" w:rsidRPr="00EF600D" w:rsidRDefault="00965C44" w:rsidP="00AE6882">
            <w:pPr>
              <w:pStyle w:val="TableText"/>
            </w:pPr>
            <w:r w:rsidRPr="00EF600D">
              <w:t>Standby Charges Advise</w:t>
            </w:r>
          </w:p>
        </w:tc>
      </w:tr>
      <w:tr w:rsidR="00965C44" w:rsidRPr="00EF600D" w14:paraId="762E173D"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2FA51A65" w14:textId="77777777" w:rsidR="00965C44" w:rsidRPr="00EF600D" w:rsidRDefault="00965C44" w:rsidP="00AE6882">
            <w:pPr>
              <w:pStyle w:val="TableText"/>
            </w:pPr>
            <w:r w:rsidRPr="00EF600D">
              <w:t>SK IN</w:t>
            </w:r>
          </w:p>
        </w:tc>
        <w:tc>
          <w:tcPr>
            <w:tcW w:w="3960" w:type="dxa"/>
          </w:tcPr>
          <w:p w14:paraId="6BF25DE5" w14:textId="77777777" w:rsidR="00965C44" w:rsidRPr="00EF600D" w:rsidRDefault="00965C44" w:rsidP="00AE6882">
            <w:pPr>
              <w:pStyle w:val="TableText"/>
            </w:pPr>
            <w:r w:rsidRPr="00EF600D">
              <w:t>Inward Collection (Other) Documentary</w:t>
            </w:r>
          </w:p>
        </w:tc>
        <w:tc>
          <w:tcPr>
            <w:tcW w:w="900" w:type="dxa"/>
          </w:tcPr>
          <w:p w14:paraId="4C0905CA" w14:textId="77777777" w:rsidR="00965C44" w:rsidRPr="00EF600D" w:rsidRDefault="00965C44" w:rsidP="00AE6882">
            <w:pPr>
              <w:pStyle w:val="TableText"/>
            </w:pPr>
            <w:r w:rsidRPr="00EF600D">
              <w:t>SK SI</w:t>
            </w:r>
          </w:p>
        </w:tc>
        <w:tc>
          <w:tcPr>
            <w:tcW w:w="3870" w:type="dxa"/>
          </w:tcPr>
          <w:p w14:paraId="112FE9EE" w14:textId="77777777" w:rsidR="00965C44" w:rsidRPr="00EF600D" w:rsidRDefault="00965C44" w:rsidP="00AE6882">
            <w:pPr>
              <w:pStyle w:val="TableText"/>
            </w:pPr>
            <w:r w:rsidRPr="00EF600D">
              <w:t>Standby Charges Issue</w:t>
            </w:r>
          </w:p>
        </w:tc>
      </w:tr>
      <w:tr w:rsidR="00965C44" w:rsidRPr="00EF600D" w14:paraId="26CA110B"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613E7FCF" w14:textId="77777777" w:rsidR="00965C44" w:rsidRPr="00EF600D" w:rsidRDefault="00965C44" w:rsidP="00AE6882">
            <w:pPr>
              <w:pStyle w:val="TableText"/>
            </w:pPr>
            <w:r w:rsidRPr="00EF600D">
              <w:t>SK IO</w:t>
            </w:r>
          </w:p>
        </w:tc>
        <w:tc>
          <w:tcPr>
            <w:tcW w:w="3960" w:type="dxa"/>
          </w:tcPr>
          <w:p w14:paraId="35BA23C2" w14:textId="77777777" w:rsidR="00965C44" w:rsidRPr="00EF600D" w:rsidRDefault="00965C44" w:rsidP="00AE6882">
            <w:pPr>
              <w:pStyle w:val="TableText"/>
            </w:pPr>
            <w:r w:rsidRPr="00EF600D">
              <w:t>Inward Collection (Other) Clean</w:t>
            </w:r>
          </w:p>
        </w:tc>
        <w:tc>
          <w:tcPr>
            <w:tcW w:w="900" w:type="dxa"/>
          </w:tcPr>
          <w:p w14:paraId="40FA911C" w14:textId="77777777" w:rsidR="00965C44" w:rsidRPr="00EF600D" w:rsidRDefault="00965C44" w:rsidP="00AE6882">
            <w:pPr>
              <w:pStyle w:val="TableText"/>
            </w:pPr>
            <w:r w:rsidRPr="00EF600D">
              <w:t>SK SN</w:t>
            </w:r>
          </w:p>
        </w:tc>
        <w:tc>
          <w:tcPr>
            <w:tcW w:w="3870" w:type="dxa"/>
          </w:tcPr>
          <w:p w14:paraId="679DAB86" w14:textId="77777777" w:rsidR="00965C44" w:rsidRPr="00EF600D" w:rsidRDefault="00965C44" w:rsidP="00AE6882">
            <w:pPr>
              <w:pStyle w:val="TableText"/>
            </w:pPr>
            <w:r w:rsidRPr="00EF600D">
              <w:t>Standby Renewal Charge</w:t>
            </w:r>
          </w:p>
        </w:tc>
      </w:tr>
      <w:tr w:rsidR="00965C44" w:rsidRPr="00EF600D" w14:paraId="68846DE2"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30FC92E9" w14:textId="77777777" w:rsidR="00965C44" w:rsidRPr="00EF600D" w:rsidRDefault="00965C44" w:rsidP="00AE6882">
            <w:pPr>
              <w:pStyle w:val="TableText"/>
            </w:pPr>
            <w:r w:rsidRPr="00EF600D">
              <w:lastRenderedPageBreak/>
              <w:t>SK IP</w:t>
            </w:r>
          </w:p>
        </w:tc>
        <w:tc>
          <w:tcPr>
            <w:tcW w:w="3960" w:type="dxa"/>
          </w:tcPr>
          <w:p w14:paraId="649CCC29" w14:textId="77777777" w:rsidR="00965C44" w:rsidRPr="00EF600D" w:rsidRDefault="00965C44" w:rsidP="00AE6882">
            <w:pPr>
              <w:pStyle w:val="TableText"/>
            </w:pPr>
            <w:r w:rsidRPr="00EF600D">
              <w:t>Import Letter of Credit Pre-Advise Commission</w:t>
            </w:r>
          </w:p>
        </w:tc>
        <w:tc>
          <w:tcPr>
            <w:tcW w:w="900" w:type="dxa"/>
          </w:tcPr>
          <w:p w14:paraId="6E5120BA" w14:textId="77777777" w:rsidR="00965C44" w:rsidRPr="00EF600D" w:rsidRDefault="00965C44" w:rsidP="00AE6882">
            <w:pPr>
              <w:pStyle w:val="TableText"/>
            </w:pPr>
            <w:r w:rsidRPr="00EF600D">
              <w:t>SK SP</w:t>
            </w:r>
          </w:p>
        </w:tc>
        <w:tc>
          <w:tcPr>
            <w:tcW w:w="3870" w:type="dxa"/>
          </w:tcPr>
          <w:p w14:paraId="396165A0" w14:textId="77777777" w:rsidR="00965C44" w:rsidRPr="00EF600D" w:rsidRDefault="00965C44" w:rsidP="00AE6882">
            <w:pPr>
              <w:pStyle w:val="TableText"/>
            </w:pPr>
            <w:r w:rsidRPr="00EF600D">
              <w:t>Standby Payment Commission</w:t>
            </w:r>
          </w:p>
        </w:tc>
      </w:tr>
      <w:tr w:rsidR="00965C44" w:rsidRPr="00EF600D" w14:paraId="6D89F27D"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3B78713C" w14:textId="77777777" w:rsidR="00965C44" w:rsidRPr="00EF600D" w:rsidRDefault="00965C44" w:rsidP="00AE6882">
            <w:pPr>
              <w:pStyle w:val="TableText"/>
            </w:pPr>
            <w:r w:rsidRPr="00EF600D">
              <w:t>SK IQ</w:t>
            </w:r>
          </w:p>
        </w:tc>
        <w:tc>
          <w:tcPr>
            <w:tcW w:w="3960" w:type="dxa"/>
          </w:tcPr>
          <w:p w14:paraId="169CE77C" w14:textId="77777777" w:rsidR="00965C44" w:rsidRPr="00EF600D" w:rsidRDefault="00965C44" w:rsidP="00AE6882">
            <w:pPr>
              <w:pStyle w:val="TableText"/>
            </w:pPr>
            <w:r w:rsidRPr="00EF600D">
              <w:t>Inward Collection D/P Documentary</w:t>
            </w:r>
          </w:p>
        </w:tc>
        <w:tc>
          <w:tcPr>
            <w:tcW w:w="900" w:type="dxa"/>
          </w:tcPr>
          <w:p w14:paraId="1C694DFA" w14:textId="77777777" w:rsidR="00965C44" w:rsidRPr="00EF600D" w:rsidRDefault="00965C44" w:rsidP="00AE6882">
            <w:pPr>
              <w:pStyle w:val="TableText"/>
            </w:pPr>
            <w:r w:rsidRPr="00EF600D">
              <w:t>SK SR</w:t>
            </w:r>
          </w:p>
        </w:tc>
        <w:tc>
          <w:tcPr>
            <w:tcW w:w="3870" w:type="dxa"/>
          </w:tcPr>
          <w:p w14:paraId="0EE11FB4" w14:textId="77777777" w:rsidR="00965C44" w:rsidRPr="00EF600D" w:rsidRDefault="00965C44" w:rsidP="00AE6882">
            <w:pPr>
              <w:pStyle w:val="TableText"/>
            </w:pPr>
            <w:r w:rsidRPr="00EF600D">
              <w:t>Standby Reduction Charge</w:t>
            </w:r>
          </w:p>
        </w:tc>
      </w:tr>
      <w:tr w:rsidR="00965C44" w:rsidRPr="00EF600D" w14:paraId="62618374"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602884CB" w14:textId="77777777" w:rsidR="00965C44" w:rsidRPr="00EF600D" w:rsidRDefault="00965C44" w:rsidP="00AE6882">
            <w:pPr>
              <w:pStyle w:val="TableText"/>
            </w:pPr>
            <w:r w:rsidRPr="00EF600D">
              <w:t>SK IS</w:t>
            </w:r>
          </w:p>
        </w:tc>
        <w:tc>
          <w:tcPr>
            <w:tcW w:w="3960" w:type="dxa"/>
          </w:tcPr>
          <w:p w14:paraId="0D7B426E" w14:textId="77777777" w:rsidR="00965C44" w:rsidRPr="00EF600D" w:rsidRDefault="00965C44" w:rsidP="00AE6882">
            <w:pPr>
              <w:pStyle w:val="TableText"/>
            </w:pPr>
            <w:r w:rsidRPr="00EF600D">
              <w:t>Sight Issuance Commission</w:t>
            </w:r>
          </w:p>
        </w:tc>
        <w:tc>
          <w:tcPr>
            <w:tcW w:w="900" w:type="dxa"/>
          </w:tcPr>
          <w:p w14:paraId="4CB031E7" w14:textId="77777777" w:rsidR="00965C44" w:rsidRPr="00EF600D" w:rsidRDefault="00965C44" w:rsidP="00AE6882">
            <w:pPr>
              <w:pStyle w:val="TableText"/>
            </w:pPr>
            <w:r w:rsidRPr="00EF600D">
              <w:t>SK SW</w:t>
            </w:r>
          </w:p>
        </w:tc>
        <w:tc>
          <w:tcPr>
            <w:tcW w:w="3870" w:type="dxa"/>
          </w:tcPr>
          <w:p w14:paraId="1E7750BF" w14:textId="77777777" w:rsidR="00965C44" w:rsidRPr="00EF600D" w:rsidRDefault="00965C44" w:rsidP="00AE6882">
            <w:pPr>
              <w:pStyle w:val="TableText"/>
            </w:pPr>
            <w:r w:rsidRPr="00EF600D">
              <w:t>SWIFT</w:t>
            </w:r>
          </w:p>
        </w:tc>
      </w:tr>
      <w:tr w:rsidR="00965C44" w:rsidRPr="00EF600D" w14:paraId="4B1B57C6"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51FCF1B3" w14:textId="77777777" w:rsidR="00965C44" w:rsidRPr="00EF600D" w:rsidRDefault="00965C44" w:rsidP="00AE6882">
            <w:pPr>
              <w:pStyle w:val="TableText"/>
            </w:pPr>
            <w:r w:rsidRPr="00EF600D">
              <w:t>SK IU</w:t>
            </w:r>
          </w:p>
        </w:tc>
        <w:tc>
          <w:tcPr>
            <w:tcW w:w="3960" w:type="dxa"/>
          </w:tcPr>
          <w:p w14:paraId="6FD143D4" w14:textId="77777777" w:rsidR="00965C44" w:rsidRPr="00EF600D" w:rsidRDefault="00965C44" w:rsidP="00AE6882">
            <w:pPr>
              <w:pStyle w:val="TableText"/>
            </w:pPr>
            <w:r w:rsidRPr="00EF600D">
              <w:t>Usance Issuance Commission</w:t>
            </w:r>
          </w:p>
        </w:tc>
        <w:tc>
          <w:tcPr>
            <w:tcW w:w="900" w:type="dxa"/>
          </w:tcPr>
          <w:p w14:paraId="4A241A1F" w14:textId="77777777" w:rsidR="00965C44" w:rsidRPr="00EF600D" w:rsidRDefault="00965C44" w:rsidP="00AE6882">
            <w:pPr>
              <w:pStyle w:val="TableText"/>
            </w:pPr>
            <w:r w:rsidRPr="00EF600D">
              <w:t>SK TR</w:t>
            </w:r>
          </w:p>
        </w:tc>
        <w:tc>
          <w:tcPr>
            <w:tcW w:w="3870" w:type="dxa"/>
          </w:tcPr>
          <w:p w14:paraId="660AE5B6" w14:textId="77777777" w:rsidR="00965C44" w:rsidRPr="00EF600D" w:rsidRDefault="00965C44" w:rsidP="00AE6882">
            <w:pPr>
              <w:pStyle w:val="TableText"/>
            </w:pPr>
            <w:r w:rsidRPr="00EF600D">
              <w:t>Trace Fee</w:t>
            </w:r>
          </w:p>
        </w:tc>
      </w:tr>
      <w:tr w:rsidR="00965C44" w:rsidRPr="00EF600D" w14:paraId="6CF99C4E"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73032CE8" w14:textId="77777777" w:rsidR="00965C44" w:rsidRPr="00EF600D" w:rsidRDefault="00965C44" w:rsidP="00AE6882">
            <w:pPr>
              <w:pStyle w:val="TableText"/>
            </w:pPr>
            <w:r w:rsidRPr="00EF600D">
              <w:t>SK LA</w:t>
            </w:r>
          </w:p>
        </w:tc>
        <w:tc>
          <w:tcPr>
            <w:tcW w:w="3960" w:type="dxa"/>
          </w:tcPr>
          <w:p w14:paraId="5BDEA249" w14:textId="77777777" w:rsidR="00965C44" w:rsidRPr="00EF600D" w:rsidRDefault="00965C44" w:rsidP="00AE6882">
            <w:pPr>
              <w:pStyle w:val="TableText"/>
            </w:pPr>
            <w:r w:rsidRPr="00EF600D">
              <w:t>LC Advised</w:t>
            </w:r>
          </w:p>
        </w:tc>
        <w:tc>
          <w:tcPr>
            <w:tcW w:w="900" w:type="dxa"/>
          </w:tcPr>
          <w:p w14:paraId="0704BAD7" w14:textId="77777777" w:rsidR="00965C44" w:rsidRPr="00EF600D" w:rsidRDefault="00965C44" w:rsidP="00AE6882">
            <w:pPr>
              <w:pStyle w:val="TableText"/>
            </w:pPr>
            <w:r w:rsidRPr="00EF600D">
              <w:t>SK TX</w:t>
            </w:r>
          </w:p>
        </w:tc>
        <w:tc>
          <w:tcPr>
            <w:tcW w:w="3870" w:type="dxa"/>
          </w:tcPr>
          <w:p w14:paraId="5B80884B" w14:textId="77777777" w:rsidR="00965C44" w:rsidRPr="00EF600D" w:rsidRDefault="00965C44" w:rsidP="00AE6882">
            <w:pPr>
              <w:pStyle w:val="TableText"/>
            </w:pPr>
            <w:r w:rsidRPr="00EF600D">
              <w:t>Telex</w:t>
            </w:r>
          </w:p>
        </w:tc>
      </w:tr>
      <w:tr w:rsidR="00965C44" w:rsidRPr="00EF600D" w14:paraId="3C68B1E2"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3EEE4E3A" w14:textId="77777777" w:rsidR="00965C44" w:rsidRPr="00EF600D" w:rsidRDefault="00965C44" w:rsidP="00AE6882">
            <w:pPr>
              <w:pStyle w:val="TableText"/>
            </w:pPr>
            <w:r w:rsidRPr="00EF600D">
              <w:t>SK LD</w:t>
            </w:r>
          </w:p>
        </w:tc>
        <w:tc>
          <w:tcPr>
            <w:tcW w:w="3960" w:type="dxa"/>
          </w:tcPr>
          <w:p w14:paraId="573BE481" w14:textId="77777777" w:rsidR="00965C44" w:rsidRPr="00EF600D" w:rsidRDefault="00965C44" w:rsidP="00AE6882">
            <w:pPr>
              <w:pStyle w:val="TableText"/>
            </w:pPr>
            <w:r w:rsidRPr="00EF600D">
              <w:t>LC Acceptance</w:t>
            </w:r>
          </w:p>
        </w:tc>
        <w:tc>
          <w:tcPr>
            <w:tcW w:w="900" w:type="dxa"/>
          </w:tcPr>
          <w:p w14:paraId="2FBA161C" w14:textId="77777777" w:rsidR="00965C44" w:rsidRPr="00EF600D" w:rsidRDefault="00965C44" w:rsidP="00AE6882">
            <w:pPr>
              <w:pStyle w:val="TableText"/>
            </w:pPr>
            <w:r w:rsidRPr="00EF600D">
              <w:t>SK XC</w:t>
            </w:r>
          </w:p>
        </w:tc>
        <w:tc>
          <w:tcPr>
            <w:tcW w:w="3870" w:type="dxa"/>
          </w:tcPr>
          <w:p w14:paraId="10EF0392" w14:textId="77777777" w:rsidR="00965C44" w:rsidRPr="00EF600D" w:rsidRDefault="00965C44" w:rsidP="00AE6882">
            <w:pPr>
              <w:pStyle w:val="TableText"/>
            </w:pPr>
            <w:r w:rsidRPr="00EF600D">
              <w:t>Forex Commission</w:t>
            </w:r>
          </w:p>
        </w:tc>
      </w:tr>
      <w:tr w:rsidR="00965C44" w:rsidRPr="00EF600D" w14:paraId="49E3E541"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177D0DA3" w14:textId="77777777" w:rsidR="00965C44" w:rsidRPr="00EF600D" w:rsidRDefault="00965C44" w:rsidP="00AE6882">
            <w:pPr>
              <w:pStyle w:val="TableText"/>
            </w:pPr>
            <w:r w:rsidRPr="00EF600D">
              <w:t>SK LF</w:t>
            </w:r>
          </w:p>
        </w:tc>
        <w:tc>
          <w:tcPr>
            <w:tcW w:w="3960" w:type="dxa"/>
          </w:tcPr>
          <w:p w14:paraId="3380D439" w14:textId="77777777" w:rsidR="00965C44" w:rsidRPr="00EF600D" w:rsidRDefault="00965C44" w:rsidP="00AE6882">
            <w:pPr>
              <w:pStyle w:val="TableText"/>
            </w:pPr>
            <w:r w:rsidRPr="00EF600D">
              <w:t>Deferred Payment Commission</w:t>
            </w:r>
          </w:p>
        </w:tc>
        <w:tc>
          <w:tcPr>
            <w:tcW w:w="900" w:type="dxa"/>
          </w:tcPr>
          <w:p w14:paraId="705A5669" w14:textId="77777777" w:rsidR="00965C44" w:rsidRPr="00EF600D" w:rsidRDefault="00965C44" w:rsidP="00965C44">
            <w:pPr>
              <w:pStyle w:val="TableText"/>
            </w:pPr>
          </w:p>
        </w:tc>
        <w:tc>
          <w:tcPr>
            <w:tcW w:w="3870" w:type="dxa"/>
          </w:tcPr>
          <w:p w14:paraId="54B1F3D4" w14:textId="77777777" w:rsidR="00965C44" w:rsidRPr="00EF600D" w:rsidRDefault="00965C44" w:rsidP="00965C44">
            <w:pPr>
              <w:pStyle w:val="TableText"/>
            </w:pPr>
          </w:p>
        </w:tc>
      </w:tr>
    </w:tbl>
    <w:p w14:paraId="46DED544" w14:textId="77777777" w:rsidR="00965C44" w:rsidRPr="00D50935" w:rsidRDefault="00965C44" w:rsidP="00D50935">
      <w:pPr>
        <w:pStyle w:val="Heading2"/>
      </w:pPr>
      <w:bookmarkStart w:id="151" w:name="O_36520"/>
      <w:bookmarkStart w:id="152" w:name="_Toc317677471"/>
      <w:bookmarkStart w:id="153" w:name="_Toc345432816"/>
      <w:bookmarkStart w:id="154" w:name="_Toc388981066"/>
      <w:bookmarkStart w:id="155" w:name="_Toc403843782"/>
      <w:bookmarkStart w:id="156" w:name="_Toc411426826"/>
      <w:bookmarkStart w:id="157" w:name="_Toc132036328"/>
      <w:bookmarkEnd w:id="151"/>
      <w:r w:rsidRPr="00D50935">
        <w:t>Account Types</w:t>
      </w:r>
      <w:bookmarkEnd w:id="152"/>
      <w:bookmarkEnd w:id="153"/>
      <w:bookmarkEnd w:id="154"/>
      <w:bookmarkEnd w:id="155"/>
      <w:bookmarkEnd w:id="156"/>
      <w:bookmarkEnd w:id="157"/>
    </w:p>
    <w:p w14:paraId="6DA865B2" w14:textId="77777777" w:rsidR="00965C44" w:rsidRPr="00EF600D" w:rsidRDefault="00965C44" w:rsidP="00965C44">
      <w:pPr>
        <w:pStyle w:val="NoSpaceAfter"/>
      </w:pPr>
      <w:r w:rsidRPr="00EF600D">
        <w:t xml:space="preserve">The following account types are needed to generate charges in </w:t>
      </w:r>
      <w:r w:rsidR="00295F38" w:rsidRPr="00EF600D">
        <w:t>the system</w:t>
      </w:r>
      <w:r w:rsidRPr="00EF600D">
        <w:t>:</w:t>
      </w:r>
    </w:p>
    <w:tbl>
      <w:tblPr>
        <w:tblStyle w:val="TableGrid"/>
        <w:tblW w:w="9086" w:type="dxa"/>
        <w:tblLayout w:type="fixed"/>
        <w:tblLook w:val="0020" w:firstRow="1" w:lastRow="0" w:firstColumn="0" w:lastColumn="0" w:noHBand="0" w:noVBand="0"/>
      </w:tblPr>
      <w:tblGrid>
        <w:gridCol w:w="856"/>
        <w:gridCol w:w="2411"/>
        <w:gridCol w:w="5819"/>
      </w:tblGrid>
      <w:tr w:rsidR="00965C44" w:rsidRPr="00EF600D" w14:paraId="23FA494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96" w:type="dxa"/>
          </w:tcPr>
          <w:p w14:paraId="70524F41" w14:textId="77777777" w:rsidR="00965C44" w:rsidRPr="00D6154E" w:rsidRDefault="00965C44" w:rsidP="00D6154E">
            <w:pPr>
              <w:pStyle w:val="TableHead"/>
              <w:rPr>
                <w:b w:val="0"/>
              </w:rPr>
            </w:pPr>
            <w:r w:rsidRPr="00D6154E">
              <w:t>Code</w:t>
            </w:r>
          </w:p>
        </w:tc>
        <w:tc>
          <w:tcPr>
            <w:tcW w:w="2552" w:type="dxa"/>
          </w:tcPr>
          <w:p w14:paraId="20B7588B" w14:textId="77777777" w:rsidR="00965C44" w:rsidRPr="00D6154E" w:rsidRDefault="00965C44" w:rsidP="00D6154E">
            <w:pPr>
              <w:pStyle w:val="TableHead"/>
              <w:rPr>
                <w:b w:val="0"/>
              </w:rPr>
            </w:pPr>
            <w:r w:rsidRPr="00D6154E">
              <w:t>Description</w:t>
            </w:r>
          </w:p>
        </w:tc>
        <w:tc>
          <w:tcPr>
            <w:tcW w:w="6182" w:type="dxa"/>
          </w:tcPr>
          <w:p w14:paraId="34CC7D93" w14:textId="77777777" w:rsidR="00965C44" w:rsidRPr="00D6154E" w:rsidRDefault="00965C44" w:rsidP="00D6154E">
            <w:pPr>
              <w:pStyle w:val="TableHead"/>
              <w:rPr>
                <w:b w:val="0"/>
              </w:rPr>
            </w:pPr>
            <w:r w:rsidRPr="00D6154E">
              <w:t>Purpose</w:t>
            </w:r>
          </w:p>
        </w:tc>
      </w:tr>
      <w:tr w:rsidR="00965C44" w:rsidRPr="00EF600D" w14:paraId="141EED85"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53D99FE0" w14:textId="77777777" w:rsidR="00965C44" w:rsidRPr="00EF600D" w:rsidRDefault="00965C44" w:rsidP="00AE6882">
            <w:pPr>
              <w:pStyle w:val="TableText"/>
            </w:pPr>
            <w:r w:rsidRPr="00EF600D">
              <w:t>BP</w:t>
            </w:r>
          </w:p>
        </w:tc>
        <w:tc>
          <w:tcPr>
            <w:tcW w:w="2552" w:type="dxa"/>
          </w:tcPr>
          <w:p w14:paraId="5ED73CF9" w14:textId="77777777" w:rsidR="00965C44" w:rsidRPr="00EF600D" w:rsidRDefault="00965C44" w:rsidP="00AE6882">
            <w:pPr>
              <w:pStyle w:val="TableText"/>
            </w:pPr>
            <w:r w:rsidRPr="00EF600D">
              <w:t>Billed charges - payable</w:t>
            </w:r>
          </w:p>
        </w:tc>
        <w:tc>
          <w:tcPr>
            <w:tcW w:w="6182" w:type="dxa"/>
          </w:tcPr>
          <w:p w14:paraId="024B0C2E" w14:textId="77777777" w:rsidR="00965C44" w:rsidRPr="00EF600D" w:rsidRDefault="00965C44" w:rsidP="00AE6882">
            <w:pPr>
              <w:pStyle w:val="TableText"/>
            </w:pPr>
            <w:r w:rsidRPr="00EF600D">
              <w:t>Used to accumulate billed charges to be paid out to a customer. It must be defined as non-contingent and internal.</w:t>
            </w:r>
          </w:p>
        </w:tc>
      </w:tr>
      <w:tr w:rsidR="00965C44" w:rsidRPr="00EF600D" w14:paraId="105F21F2"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018AD2A0" w14:textId="77777777" w:rsidR="00965C44" w:rsidRPr="00EF600D" w:rsidRDefault="00965C44" w:rsidP="00AE6882">
            <w:pPr>
              <w:pStyle w:val="TableText"/>
            </w:pPr>
            <w:r w:rsidRPr="00EF600D">
              <w:t>BR</w:t>
            </w:r>
          </w:p>
        </w:tc>
        <w:tc>
          <w:tcPr>
            <w:tcW w:w="2552" w:type="dxa"/>
          </w:tcPr>
          <w:p w14:paraId="45BEFD4C" w14:textId="77777777" w:rsidR="00965C44" w:rsidRPr="00EF600D" w:rsidRDefault="00965C44" w:rsidP="00AE6882">
            <w:pPr>
              <w:pStyle w:val="TableText"/>
            </w:pPr>
            <w:r w:rsidRPr="00EF600D">
              <w:t>Billed charges - receivable</w:t>
            </w:r>
          </w:p>
        </w:tc>
        <w:tc>
          <w:tcPr>
            <w:tcW w:w="6182" w:type="dxa"/>
          </w:tcPr>
          <w:p w14:paraId="4B0816CA" w14:textId="77777777" w:rsidR="00965C44" w:rsidRPr="00EF600D" w:rsidRDefault="00965C44" w:rsidP="00AE6882">
            <w:pPr>
              <w:pStyle w:val="TableText"/>
            </w:pPr>
            <w:r w:rsidRPr="00EF600D">
              <w:t>Used to accumulate billed charges received from a customer. It must be defined as non-contingent and internal.</w:t>
            </w:r>
          </w:p>
        </w:tc>
      </w:tr>
      <w:tr w:rsidR="00965C44" w:rsidRPr="00EF600D" w14:paraId="7FF2198D"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2CA5FD3C" w14:textId="77777777" w:rsidR="00965C44" w:rsidRPr="00EF600D" w:rsidRDefault="00965C44" w:rsidP="00AE6882">
            <w:pPr>
              <w:pStyle w:val="TableText"/>
            </w:pPr>
            <w:r w:rsidRPr="00EF600D">
              <w:t>YC</w:t>
            </w:r>
          </w:p>
        </w:tc>
        <w:tc>
          <w:tcPr>
            <w:tcW w:w="2552" w:type="dxa"/>
          </w:tcPr>
          <w:p w14:paraId="76F0A2BD" w14:textId="77777777" w:rsidR="00965C44" w:rsidRPr="00EF600D" w:rsidRDefault="00965C44" w:rsidP="00AE6882">
            <w:pPr>
              <w:pStyle w:val="TableText"/>
            </w:pPr>
            <w:r w:rsidRPr="00EF600D">
              <w:t>Customer expected charges receivable</w:t>
            </w:r>
          </w:p>
        </w:tc>
        <w:tc>
          <w:tcPr>
            <w:tcW w:w="6182" w:type="dxa"/>
          </w:tcPr>
          <w:p w14:paraId="08A0127E" w14:textId="77777777" w:rsidR="00965C44" w:rsidRPr="00EF600D" w:rsidRDefault="00965C44" w:rsidP="00AE6882">
            <w:pPr>
              <w:pStyle w:val="TableText"/>
            </w:pPr>
            <w:r w:rsidRPr="00EF600D">
              <w:t>Used to accumulate deferred charges that have been posted as expected charge income on a future date. It must be defined as non-contingent and internal. Separate account types can be defined for expected income from the buyer and expected income from the seller, if required.</w:t>
            </w:r>
          </w:p>
        </w:tc>
      </w:tr>
      <w:tr w:rsidR="00965C44" w:rsidRPr="00EF600D" w14:paraId="6C5F75AF"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05CB35C1" w14:textId="77777777" w:rsidR="00965C44" w:rsidRPr="00EF600D" w:rsidRDefault="00965C44" w:rsidP="00AE6882">
            <w:pPr>
              <w:pStyle w:val="TableText"/>
            </w:pPr>
            <w:r w:rsidRPr="00EF600D">
              <w:t>YD</w:t>
            </w:r>
          </w:p>
        </w:tc>
        <w:tc>
          <w:tcPr>
            <w:tcW w:w="2552" w:type="dxa"/>
          </w:tcPr>
          <w:p w14:paraId="5FD9E695" w14:textId="77777777" w:rsidR="00965C44" w:rsidRPr="00EF600D" w:rsidRDefault="00965C44" w:rsidP="00AE6882">
            <w:pPr>
              <w:pStyle w:val="TableText"/>
            </w:pPr>
            <w:r w:rsidRPr="00EF600D">
              <w:t>Interest receivable</w:t>
            </w:r>
          </w:p>
        </w:tc>
        <w:tc>
          <w:tcPr>
            <w:tcW w:w="6182" w:type="dxa"/>
          </w:tcPr>
          <w:p w14:paraId="456FC82E" w14:textId="77777777" w:rsidR="00965C44" w:rsidRPr="00EF600D" w:rsidRDefault="00965C44" w:rsidP="00AE6882">
            <w:pPr>
              <w:pStyle w:val="TableText"/>
            </w:pPr>
            <w:r w:rsidRPr="00EF600D">
              <w:t>The profit and loss account used by the overnight charge accruals process. It must be defined as non-contingent and internal.</w:t>
            </w:r>
          </w:p>
        </w:tc>
      </w:tr>
      <w:tr w:rsidR="00965C44" w:rsidRPr="00EF600D" w14:paraId="0783B35A"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2532A6C6" w14:textId="77777777" w:rsidR="00965C44" w:rsidRPr="00EF600D" w:rsidRDefault="00965C44" w:rsidP="00AE6882">
            <w:pPr>
              <w:pStyle w:val="TableText"/>
            </w:pPr>
            <w:r w:rsidRPr="00EF600D">
              <w:t>YI</w:t>
            </w:r>
          </w:p>
        </w:tc>
        <w:tc>
          <w:tcPr>
            <w:tcW w:w="2552" w:type="dxa"/>
          </w:tcPr>
          <w:p w14:paraId="2334B87F" w14:textId="77777777" w:rsidR="00965C44" w:rsidRPr="00EF600D" w:rsidRDefault="00965C44" w:rsidP="00AE6882">
            <w:pPr>
              <w:pStyle w:val="TableText"/>
            </w:pPr>
            <w:r w:rsidRPr="00EF600D">
              <w:t>Interest payable</w:t>
            </w:r>
          </w:p>
        </w:tc>
        <w:tc>
          <w:tcPr>
            <w:tcW w:w="6182" w:type="dxa"/>
          </w:tcPr>
          <w:p w14:paraId="3896AD50" w14:textId="77777777" w:rsidR="00965C44" w:rsidRPr="00EF600D" w:rsidRDefault="00965C44" w:rsidP="00AE6882">
            <w:pPr>
              <w:pStyle w:val="TableText"/>
            </w:pPr>
            <w:r w:rsidRPr="00EF600D">
              <w:t>The profit and loss contra used for SP145 - Tax Accumulation postings. It must be defined as non-contingent and internal.</w:t>
            </w:r>
          </w:p>
        </w:tc>
      </w:tr>
      <w:tr w:rsidR="00965C44" w:rsidRPr="00EF600D" w14:paraId="07E38E44"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62843CA4" w14:textId="77777777" w:rsidR="00965C44" w:rsidRPr="00EF600D" w:rsidRDefault="00965C44" w:rsidP="00AE6882">
            <w:pPr>
              <w:pStyle w:val="TableText"/>
            </w:pPr>
            <w:r w:rsidRPr="00EF600D">
              <w:t>YP</w:t>
            </w:r>
          </w:p>
        </w:tc>
        <w:tc>
          <w:tcPr>
            <w:tcW w:w="2552" w:type="dxa"/>
          </w:tcPr>
          <w:p w14:paraId="06173B38" w14:textId="77777777" w:rsidR="00965C44" w:rsidRPr="00EF600D" w:rsidRDefault="00965C44" w:rsidP="00AE6882">
            <w:pPr>
              <w:pStyle w:val="TableText"/>
            </w:pPr>
            <w:r w:rsidRPr="00EF600D">
              <w:t>Current P&amp;L</w:t>
            </w:r>
          </w:p>
        </w:tc>
        <w:tc>
          <w:tcPr>
            <w:tcW w:w="6182" w:type="dxa"/>
          </w:tcPr>
          <w:p w14:paraId="44478C70" w14:textId="77777777" w:rsidR="00965C44" w:rsidRPr="00EF600D" w:rsidRDefault="00965C44" w:rsidP="00AE6882">
            <w:pPr>
              <w:pStyle w:val="TableText"/>
            </w:pPr>
            <w:r w:rsidRPr="00EF600D">
              <w:t>Used for postings to charge profit and loss accounts. It must be defined as non-contingent and internal.</w:t>
            </w:r>
          </w:p>
        </w:tc>
      </w:tr>
      <w:tr w:rsidR="00965C44" w:rsidRPr="00EF600D" w14:paraId="4547978D" w14:textId="77777777" w:rsidTr="00FE7DA2">
        <w:trPr>
          <w:cnfStyle w:val="000000100000" w:firstRow="0" w:lastRow="0" w:firstColumn="0" w:lastColumn="0" w:oddVBand="0" w:evenVBand="0" w:oddHBand="1" w:evenHBand="0" w:firstRowFirstColumn="0" w:firstRowLastColumn="0" w:lastRowFirstColumn="0" w:lastRowLastColumn="0"/>
        </w:trPr>
        <w:tc>
          <w:tcPr>
            <w:tcW w:w="896" w:type="dxa"/>
          </w:tcPr>
          <w:p w14:paraId="3FD5778F" w14:textId="77777777" w:rsidR="00965C44" w:rsidRPr="00EF600D" w:rsidRDefault="00965C44" w:rsidP="00AE6882">
            <w:pPr>
              <w:pStyle w:val="TableText"/>
            </w:pPr>
            <w:r w:rsidRPr="00EF600D">
              <w:t>YS</w:t>
            </w:r>
          </w:p>
        </w:tc>
        <w:tc>
          <w:tcPr>
            <w:tcW w:w="2552" w:type="dxa"/>
          </w:tcPr>
          <w:p w14:paraId="7B586CE8" w14:textId="77777777" w:rsidR="00965C44" w:rsidRPr="00EF600D" w:rsidRDefault="00965C44" w:rsidP="00AE6882">
            <w:pPr>
              <w:pStyle w:val="TableText"/>
            </w:pPr>
            <w:r w:rsidRPr="00EF600D">
              <w:t>Suspense Default</w:t>
            </w:r>
          </w:p>
        </w:tc>
        <w:tc>
          <w:tcPr>
            <w:tcW w:w="6182" w:type="dxa"/>
          </w:tcPr>
          <w:p w14:paraId="0A56F6D2" w14:textId="77777777" w:rsidR="00965C44" w:rsidRPr="00EF600D" w:rsidRDefault="00965C44" w:rsidP="00AE6882">
            <w:pPr>
              <w:pStyle w:val="TableText"/>
            </w:pPr>
            <w:r w:rsidRPr="00EF600D">
              <w:t>Used for postings where no specific account type has been defined</w:t>
            </w:r>
          </w:p>
        </w:tc>
      </w:tr>
      <w:tr w:rsidR="00965C44" w:rsidRPr="00EF600D" w14:paraId="36446F9C" w14:textId="77777777" w:rsidTr="00FE7DA2">
        <w:trPr>
          <w:cnfStyle w:val="000000010000" w:firstRow="0" w:lastRow="0" w:firstColumn="0" w:lastColumn="0" w:oddVBand="0" w:evenVBand="0" w:oddHBand="0" w:evenHBand="1" w:firstRowFirstColumn="0" w:firstRowLastColumn="0" w:lastRowFirstColumn="0" w:lastRowLastColumn="0"/>
        </w:trPr>
        <w:tc>
          <w:tcPr>
            <w:tcW w:w="896" w:type="dxa"/>
          </w:tcPr>
          <w:p w14:paraId="668DDE14" w14:textId="77777777" w:rsidR="00965C44" w:rsidRPr="00EF600D" w:rsidRDefault="00965C44" w:rsidP="00AE6882">
            <w:pPr>
              <w:pStyle w:val="TableText"/>
            </w:pPr>
            <w:r w:rsidRPr="00EF600D">
              <w:t>YX</w:t>
            </w:r>
          </w:p>
        </w:tc>
        <w:tc>
          <w:tcPr>
            <w:tcW w:w="2552" w:type="dxa"/>
          </w:tcPr>
          <w:p w14:paraId="6B8D87A5" w14:textId="77777777" w:rsidR="00965C44" w:rsidRPr="00EF600D" w:rsidRDefault="00965C44" w:rsidP="00AE6882">
            <w:pPr>
              <w:pStyle w:val="TableText"/>
            </w:pPr>
            <w:r w:rsidRPr="00EF600D">
              <w:t>Exchange position</w:t>
            </w:r>
          </w:p>
        </w:tc>
        <w:tc>
          <w:tcPr>
            <w:tcW w:w="6182" w:type="dxa"/>
          </w:tcPr>
          <w:p w14:paraId="2F99B1BD" w14:textId="77777777" w:rsidR="00965C44" w:rsidRPr="00EF600D" w:rsidRDefault="00965C44" w:rsidP="00AE6882">
            <w:pPr>
              <w:pStyle w:val="TableText"/>
            </w:pPr>
            <w:r w:rsidRPr="00EF600D">
              <w:t>Used for postings to the SP101 current exchange position accounts. It must be defined as non-contingent and internal.</w:t>
            </w:r>
          </w:p>
        </w:tc>
      </w:tr>
    </w:tbl>
    <w:p w14:paraId="7A7A863D" w14:textId="77777777" w:rsidR="00965C44" w:rsidRPr="00D50935" w:rsidRDefault="00965C44" w:rsidP="00D50935">
      <w:pPr>
        <w:pStyle w:val="Heading2"/>
      </w:pPr>
      <w:bookmarkStart w:id="158" w:name="_Toc317677472"/>
      <w:bookmarkStart w:id="159" w:name="_Toc345432817"/>
      <w:bookmarkStart w:id="160" w:name="_Toc388981067"/>
      <w:bookmarkStart w:id="161" w:name="_Toc403843783"/>
      <w:bookmarkStart w:id="162" w:name="_Toc411426827"/>
      <w:bookmarkStart w:id="163" w:name="_Toc132036329"/>
      <w:r w:rsidRPr="00D50935">
        <w:t>Charge Postings</w:t>
      </w:r>
      <w:bookmarkEnd w:id="158"/>
      <w:bookmarkEnd w:id="159"/>
      <w:bookmarkEnd w:id="160"/>
      <w:bookmarkEnd w:id="161"/>
      <w:bookmarkEnd w:id="162"/>
      <w:bookmarkEnd w:id="163"/>
    </w:p>
    <w:p w14:paraId="497CD8CE" w14:textId="77777777" w:rsidR="00965C44" w:rsidRPr="00EF600D" w:rsidRDefault="00965C44" w:rsidP="008525FA">
      <w:pPr>
        <w:pStyle w:val="BodyText"/>
      </w:pPr>
      <w:r w:rsidRPr="00EF600D">
        <w:t xml:space="preserve">The information used to determine charge postings is defined as part of the charge type. When generating postings for charges, </w:t>
      </w:r>
      <w:r w:rsidR="00295F38" w:rsidRPr="00EF600D">
        <w:t xml:space="preserve">the system </w:t>
      </w:r>
      <w:r w:rsidRPr="00EF600D">
        <w:t>uses the charge types associated with the event to find and apply the appropriate schedules. Charges are then calculated and postings generated to the income account and to the customer's settlement account for charges, which is obtained from the customer's standing settlement instructions. Settlement instructions can be defined specifically for the settlement of charges.</w:t>
      </w:r>
    </w:p>
    <w:p w14:paraId="55964069" w14:textId="77777777" w:rsidR="00965C44" w:rsidRPr="00EF600D" w:rsidRDefault="00965C44" w:rsidP="008525FA">
      <w:pPr>
        <w:pStyle w:val="BodyText"/>
      </w:pPr>
      <w:r w:rsidRPr="00EF600D">
        <w:t>As charges can apply to more than one event, the postings required are defined as part of the charge type definition. The first posting is a debit to the party paying the charge, the account being taken from the standing settlement instructions for the appropriate party. The second posting is a credit to either the appropriate profit and loss income account, a tax account, or to another party where charges are being taken on their behalf.</w:t>
      </w:r>
    </w:p>
    <w:p w14:paraId="0031D35E" w14:textId="77777777" w:rsidR="00965C44" w:rsidRPr="00EF600D" w:rsidRDefault="00965C44" w:rsidP="008525FA">
      <w:pPr>
        <w:pStyle w:val="BodyText"/>
      </w:pPr>
      <w:r w:rsidRPr="00EF600D">
        <w:t>Where charges are billed and due from the customer, then the debit is to the billing account for the customer, using the debit billing account type specified in the product options. Where charges are billed and due to the customer, then the credit is to the billing account for the customer, using the credit billing account type specified in the product options. The credit can either be to the profit and loss account or to the billed income receivable account specified in the product options.</w:t>
      </w:r>
    </w:p>
    <w:p w14:paraId="12865AC0" w14:textId="77777777" w:rsidR="00965C44" w:rsidRPr="00EF600D" w:rsidRDefault="00965C44" w:rsidP="00F41263">
      <w:pPr>
        <w:pStyle w:val="NoSpaceAfter"/>
      </w:pPr>
      <w:r w:rsidRPr="00EF600D">
        <w:t>The postings shown below are typical where charges are being</w:t>
      </w:r>
      <w:r w:rsidR="00271EB0" w:rsidRPr="00EF600D">
        <w:t xml:space="preserve"> taken for the Behalf Of branch:</w:t>
      </w:r>
    </w:p>
    <w:tbl>
      <w:tblPr>
        <w:tblStyle w:val="TableGrid"/>
        <w:tblW w:w="9086" w:type="dxa"/>
        <w:tblLayout w:type="fixed"/>
        <w:tblLook w:val="0020" w:firstRow="1" w:lastRow="0" w:firstColumn="0" w:lastColumn="0" w:noHBand="0" w:noVBand="0"/>
      </w:tblPr>
      <w:tblGrid>
        <w:gridCol w:w="803"/>
        <w:gridCol w:w="903"/>
        <w:gridCol w:w="1077"/>
        <w:gridCol w:w="1048"/>
        <w:gridCol w:w="1021"/>
        <w:gridCol w:w="1002"/>
        <w:gridCol w:w="1207"/>
        <w:gridCol w:w="2025"/>
      </w:tblGrid>
      <w:tr w:rsidR="00965C44" w:rsidRPr="00EF600D" w14:paraId="02B0C57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7542190" w14:textId="77777777" w:rsidR="00965C44" w:rsidRPr="00D6154E" w:rsidRDefault="00965C44" w:rsidP="00D6154E">
            <w:pPr>
              <w:pStyle w:val="TableHead"/>
              <w:rPr>
                <w:b w:val="0"/>
              </w:rPr>
            </w:pPr>
            <w:r w:rsidRPr="00D6154E">
              <w:t>DR/CR</w:t>
            </w:r>
          </w:p>
        </w:tc>
        <w:tc>
          <w:tcPr>
            <w:tcW w:w="903" w:type="dxa"/>
          </w:tcPr>
          <w:p w14:paraId="019860CC" w14:textId="77777777" w:rsidR="00965C44" w:rsidRPr="00D6154E" w:rsidRDefault="00965C44" w:rsidP="00D6154E">
            <w:pPr>
              <w:pStyle w:val="TableHead"/>
              <w:rPr>
                <w:b w:val="0"/>
              </w:rPr>
            </w:pPr>
            <w:r w:rsidRPr="00D6154E">
              <w:t>Branch</w:t>
            </w:r>
          </w:p>
        </w:tc>
        <w:tc>
          <w:tcPr>
            <w:tcW w:w="1077" w:type="dxa"/>
          </w:tcPr>
          <w:p w14:paraId="4DC622BD" w14:textId="77777777" w:rsidR="00965C44" w:rsidRPr="00D6154E" w:rsidRDefault="00965C44" w:rsidP="00D6154E">
            <w:pPr>
              <w:pStyle w:val="TableHead"/>
              <w:rPr>
                <w:b w:val="0"/>
              </w:rPr>
            </w:pPr>
            <w:r w:rsidRPr="00D6154E">
              <w:t>Account</w:t>
            </w:r>
          </w:p>
        </w:tc>
        <w:tc>
          <w:tcPr>
            <w:tcW w:w="1048" w:type="dxa"/>
          </w:tcPr>
          <w:p w14:paraId="452F8214" w14:textId="77777777" w:rsidR="00965C44" w:rsidRPr="00D6154E" w:rsidRDefault="00965C44" w:rsidP="00D6154E">
            <w:pPr>
              <w:pStyle w:val="TableHead"/>
              <w:rPr>
                <w:b w:val="0"/>
              </w:rPr>
            </w:pPr>
            <w:r w:rsidRPr="00D6154E">
              <w:t>Value</w:t>
            </w:r>
          </w:p>
        </w:tc>
        <w:tc>
          <w:tcPr>
            <w:tcW w:w="1021" w:type="dxa"/>
          </w:tcPr>
          <w:p w14:paraId="4A9E2144" w14:textId="77777777" w:rsidR="00965C44" w:rsidRPr="00D6154E" w:rsidRDefault="00965C44" w:rsidP="00D6154E">
            <w:pPr>
              <w:pStyle w:val="TableHead"/>
              <w:rPr>
                <w:b w:val="0"/>
              </w:rPr>
            </w:pPr>
            <w:r w:rsidRPr="00D6154E">
              <w:t xml:space="preserve">SSI </w:t>
            </w:r>
            <w:proofErr w:type="spellStart"/>
            <w:r w:rsidRPr="00D6154E">
              <w:t>req'd</w:t>
            </w:r>
            <w:proofErr w:type="spellEnd"/>
          </w:p>
        </w:tc>
        <w:tc>
          <w:tcPr>
            <w:tcW w:w="1002" w:type="dxa"/>
          </w:tcPr>
          <w:p w14:paraId="2F6F0C0A" w14:textId="77777777" w:rsidR="00965C44" w:rsidRPr="00D6154E" w:rsidRDefault="00965C44" w:rsidP="00D6154E">
            <w:pPr>
              <w:pStyle w:val="TableHead"/>
              <w:rPr>
                <w:b w:val="0"/>
              </w:rPr>
            </w:pPr>
            <w:r w:rsidRPr="00D6154E">
              <w:t>Amount</w:t>
            </w:r>
          </w:p>
        </w:tc>
        <w:tc>
          <w:tcPr>
            <w:tcW w:w="1207" w:type="dxa"/>
          </w:tcPr>
          <w:p w14:paraId="522DA968" w14:textId="77777777" w:rsidR="00965C44" w:rsidRPr="00D6154E" w:rsidRDefault="00965C44" w:rsidP="00D6154E">
            <w:pPr>
              <w:pStyle w:val="TableHead"/>
              <w:rPr>
                <w:b w:val="0"/>
              </w:rPr>
            </w:pPr>
            <w:r w:rsidRPr="00D6154E">
              <w:t>Date</w:t>
            </w:r>
          </w:p>
        </w:tc>
        <w:tc>
          <w:tcPr>
            <w:tcW w:w="2025" w:type="dxa"/>
          </w:tcPr>
          <w:p w14:paraId="3CC8E973" w14:textId="77777777" w:rsidR="00965C44" w:rsidRPr="00D6154E" w:rsidRDefault="00965C44" w:rsidP="00D6154E">
            <w:pPr>
              <w:pStyle w:val="TableHead"/>
              <w:rPr>
                <w:b w:val="0"/>
              </w:rPr>
            </w:pPr>
            <w:r w:rsidRPr="00D6154E">
              <w:t>Transaction Code</w:t>
            </w:r>
          </w:p>
        </w:tc>
      </w:tr>
      <w:tr w:rsidR="00965C44" w:rsidRPr="00EF600D" w14:paraId="7FE2842C"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294DE51" w14:textId="77777777" w:rsidR="00965C44" w:rsidRPr="00EF600D" w:rsidRDefault="00965C44" w:rsidP="00AE6882">
            <w:pPr>
              <w:pStyle w:val="TableText"/>
            </w:pPr>
            <w:r w:rsidRPr="00EF600D">
              <w:lastRenderedPageBreak/>
              <w:t>DR</w:t>
            </w:r>
          </w:p>
        </w:tc>
        <w:tc>
          <w:tcPr>
            <w:tcW w:w="903" w:type="dxa"/>
          </w:tcPr>
          <w:p w14:paraId="3421B314" w14:textId="77777777" w:rsidR="00965C44" w:rsidRPr="00EF600D" w:rsidRDefault="00965C44" w:rsidP="00AE6882">
            <w:pPr>
              <w:pStyle w:val="TableText"/>
            </w:pPr>
            <w:r w:rsidRPr="00EF600D">
              <w:t>-</w:t>
            </w:r>
          </w:p>
        </w:tc>
        <w:tc>
          <w:tcPr>
            <w:tcW w:w="1077" w:type="dxa"/>
          </w:tcPr>
          <w:p w14:paraId="0BDFD518" w14:textId="77777777" w:rsidR="00965C44" w:rsidRPr="00EF600D" w:rsidRDefault="00965C44" w:rsidP="00AE6882">
            <w:pPr>
              <w:pStyle w:val="TableText"/>
            </w:pPr>
            <w:r w:rsidRPr="00EF600D">
              <w:t>Customer settlement</w:t>
            </w:r>
          </w:p>
        </w:tc>
        <w:tc>
          <w:tcPr>
            <w:tcW w:w="1048" w:type="dxa"/>
          </w:tcPr>
          <w:p w14:paraId="24FEB07E" w14:textId="77777777" w:rsidR="00965C44" w:rsidRPr="00EF600D" w:rsidRDefault="00965C44" w:rsidP="00AE6882">
            <w:pPr>
              <w:pStyle w:val="TableText"/>
            </w:pPr>
            <w:r w:rsidRPr="00EF600D">
              <w:t>Buyer/</w:t>
            </w:r>
            <w:r w:rsidRPr="00EF600D">
              <w:br/>
              <w:t>Seller</w:t>
            </w:r>
          </w:p>
        </w:tc>
        <w:tc>
          <w:tcPr>
            <w:tcW w:w="1021" w:type="dxa"/>
          </w:tcPr>
          <w:p w14:paraId="59C5A325" w14:textId="77777777" w:rsidR="00965C44" w:rsidRPr="00EF600D" w:rsidRDefault="00965C44" w:rsidP="00AE6882">
            <w:pPr>
              <w:pStyle w:val="TableText"/>
            </w:pPr>
            <w:r w:rsidRPr="00EF600D">
              <w:t>Charge</w:t>
            </w:r>
            <w:r w:rsidRPr="00EF600D">
              <w:br/>
              <w:t>Settlement</w:t>
            </w:r>
          </w:p>
        </w:tc>
        <w:tc>
          <w:tcPr>
            <w:tcW w:w="1002" w:type="dxa"/>
          </w:tcPr>
          <w:p w14:paraId="0E10A653" w14:textId="77777777" w:rsidR="00965C44" w:rsidRPr="00EF600D" w:rsidRDefault="00965C44" w:rsidP="00AE6882">
            <w:pPr>
              <w:pStyle w:val="TableText"/>
            </w:pPr>
            <w:r w:rsidRPr="00EF600D">
              <w:t>Charge amount</w:t>
            </w:r>
          </w:p>
        </w:tc>
        <w:tc>
          <w:tcPr>
            <w:tcW w:w="1207" w:type="dxa"/>
          </w:tcPr>
          <w:p w14:paraId="2FC97680" w14:textId="77777777" w:rsidR="00965C44" w:rsidRPr="00EF600D" w:rsidRDefault="00965C44" w:rsidP="00AE6882">
            <w:pPr>
              <w:pStyle w:val="TableText"/>
            </w:pPr>
            <w:r w:rsidRPr="00EF600D">
              <w:t>Date charge taken</w:t>
            </w:r>
          </w:p>
        </w:tc>
        <w:tc>
          <w:tcPr>
            <w:tcW w:w="2025" w:type="dxa"/>
          </w:tcPr>
          <w:p w14:paraId="5ED3D6C1" w14:textId="77777777" w:rsidR="00965C44" w:rsidRPr="00EF600D" w:rsidRDefault="00965C44" w:rsidP="00AE6882">
            <w:pPr>
              <w:pStyle w:val="TableText"/>
            </w:pPr>
            <w:r w:rsidRPr="00EF600D">
              <w:t>From product options</w:t>
            </w:r>
          </w:p>
        </w:tc>
      </w:tr>
      <w:tr w:rsidR="00965C44" w:rsidRPr="00EF600D" w14:paraId="4B30B53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FF598ED" w14:textId="77777777" w:rsidR="00965C44" w:rsidRPr="00EF600D" w:rsidRDefault="00965C44" w:rsidP="00AE6882">
            <w:pPr>
              <w:pStyle w:val="TableText"/>
            </w:pPr>
            <w:r w:rsidRPr="00EF600D">
              <w:t>CR</w:t>
            </w:r>
          </w:p>
        </w:tc>
        <w:tc>
          <w:tcPr>
            <w:tcW w:w="903" w:type="dxa"/>
          </w:tcPr>
          <w:p w14:paraId="7BF88932" w14:textId="77777777" w:rsidR="00965C44" w:rsidRPr="00EF600D" w:rsidRDefault="00965C44" w:rsidP="00AE6882">
            <w:pPr>
              <w:pStyle w:val="TableText"/>
            </w:pPr>
            <w:r w:rsidRPr="00EF600D">
              <w:t>Behalf of branch on charge type</w:t>
            </w:r>
          </w:p>
        </w:tc>
        <w:tc>
          <w:tcPr>
            <w:tcW w:w="1077" w:type="dxa"/>
          </w:tcPr>
          <w:p w14:paraId="08B43FD9" w14:textId="77777777" w:rsidR="00965C44" w:rsidRPr="00EF600D" w:rsidRDefault="00965C44" w:rsidP="00AE6882">
            <w:pPr>
              <w:pStyle w:val="TableText"/>
            </w:pPr>
            <w:r w:rsidRPr="00EF600D">
              <w:t>Charge parameter</w:t>
            </w:r>
          </w:p>
        </w:tc>
        <w:tc>
          <w:tcPr>
            <w:tcW w:w="1048" w:type="dxa"/>
          </w:tcPr>
          <w:p w14:paraId="060224E7" w14:textId="77777777" w:rsidR="00965C44" w:rsidRPr="00EF600D" w:rsidRDefault="00965C44" w:rsidP="00AE6882">
            <w:pPr>
              <w:pStyle w:val="TableText"/>
            </w:pPr>
            <w:r w:rsidRPr="00EF600D">
              <w:t>SK charge code from charge type</w:t>
            </w:r>
          </w:p>
        </w:tc>
        <w:tc>
          <w:tcPr>
            <w:tcW w:w="1021" w:type="dxa"/>
          </w:tcPr>
          <w:p w14:paraId="1B4E66D2" w14:textId="77777777" w:rsidR="00965C44" w:rsidRPr="00EF600D" w:rsidRDefault="00965C44" w:rsidP="00AE6882">
            <w:pPr>
              <w:pStyle w:val="TableText"/>
            </w:pPr>
            <w:r w:rsidRPr="00EF600D">
              <w:t>-</w:t>
            </w:r>
          </w:p>
        </w:tc>
        <w:tc>
          <w:tcPr>
            <w:tcW w:w="1002" w:type="dxa"/>
          </w:tcPr>
          <w:p w14:paraId="29CB42E8" w14:textId="77777777" w:rsidR="00965C44" w:rsidRPr="00EF600D" w:rsidRDefault="00965C44" w:rsidP="00AE6882">
            <w:pPr>
              <w:pStyle w:val="TableText"/>
            </w:pPr>
            <w:r w:rsidRPr="00EF600D">
              <w:t>Charge amount</w:t>
            </w:r>
          </w:p>
        </w:tc>
        <w:tc>
          <w:tcPr>
            <w:tcW w:w="1207" w:type="dxa"/>
          </w:tcPr>
          <w:p w14:paraId="75D29618" w14:textId="77777777" w:rsidR="00965C44" w:rsidRPr="00EF600D" w:rsidRDefault="00965C44" w:rsidP="00AE6882">
            <w:pPr>
              <w:pStyle w:val="TableText"/>
            </w:pPr>
            <w:r w:rsidRPr="00EF600D">
              <w:t>Date charge taken</w:t>
            </w:r>
          </w:p>
        </w:tc>
        <w:tc>
          <w:tcPr>
            <w:tcW w:w="2025" w:type="dxa"/>
          </w:tcPr>
          <w:p w14:paraId="2AD5126D" w14:textId="77777777" w:rsidR="00965C44" w:rsidRPr="00EF600D" w:rsidRDefault="00965C44" w:rsidP="00AE6882">
            <w:pPr>
              <w:pStyle w:val="TableText"/>
            </w:pPr>
            <w:r w:rsidRPr="00EF600D">
              <w:t>From SK charge code on charge type</w:t>
            </w:r>
          </w:p>
        </w:tc>
      </w:tr>
    </w:tbl>
    <w:p w14:paraId="26A5D69A" w14:textId="77777777" w:rsidR="00965C44" w:rsidRPr="00EF600D" w:rsidRDefault="00965C44" w:rsidP="00965C44">
      <w:pPr>
        <w:pStyle w:val="SpaceBefore"/>
      </w:pPr>
      <w:r w:rsidRPr="00EF600D">
        <w:t>The charge is debited from the customer's settlement account for charges. The profit and loss posting will be generated for the income account specified on the charge type. Where charge profit and loss is split by branch a number of charge profit and loss entries will be generated using the appropriate percentage amount for each charge code and branch defined.</w:t>
      </w:r>
    </w:p>
    <w:p w14:paraId="4326ABEF" w14:textId="77777777" w:rsidR="00965C44" w:rsidRPr="00EF600D" w:rsidRDefault="00965C44" w:rsidP="008525FA">
      <w:pPr>
        <w:pStyle w:val="BodyText"/>
      </w:pPr>
      <w:r w:rsidRPr="00EF600D">
        <w:br w:type="page"/>
      </w:r>
    </w:p>
    <w:p w14:paraId="3D9ECF6F" w14:textId="77777777" w:rsidR="00965C44" w:rsidRPr="00EF600D" w:rsidRDefault="00965C44" w:rsidP="00965C44">
      <w:pPr>
        <w:pStyle w:val="NoSpaceAfter"/>
      </w:pPr>
      <w:r w:rsidRPr="00EF600D">
        <w:lastRenderedPageBreak/>
        <w:t xml:space="preserve">Where charges are being taken on behalf of another party, then </w:t>
      </w:r>
      <w:r w:rsidR="00295F38" w:rsidRPr="00EF600D">
        <w:t xml:space="preserve">the system </w:t>
      </w:r>
      <w:r w:rsidRPr="00EF600D">
        <w:t>does not generate profit and loss entries but posts to the appropriate account for the other bank. The following postings apply:</w:t>
      </w:r>
    </w:p>
    <w:tbl>
      <w:tblPr>
        <w:tblStyle w:val="TableGrid"/>
        <w:tblW w:w="9086" w:type="dxa"/>
        <w:tblLayout w:type="fixed"/>
        <w:tblLook w:val="0020" w:firstRow="1" w:lastRow="0" w:firstColumn="0" w:lastColumn="0" w:noHBand="0" w:noVBand="0"/>
      </w:tblPr>
      <w:tblGrid>
        <w:gridCol w:w="803"/>
        <w:gridCol w:w="903"/>
        <w:gridCol w:w="1077"/>
        <w:gridCol w:w="1048"/>
        <w:gridCol w:w="1112"/>
        <w:gridCol w:w="930"/>
        <w:gridCol w:w="1188"/>
        <w:gridCol w:w="2025"/>
      </w:tblGrid>
      <w:tr w:rsidR="00965C44" w:rsidRPr="00EF600D" w14:paraId="19511D2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1088A67A" w14:textId="77777777" w:rsidR="00965C44" w:rsidRPr="00D6154E" w:rsidRDefault="00965C44" w:rsidP="00D6154E">
            <w:pPr>
              <w:pStyle w:val="TableHead"/>
              <w:rPr>
                <w:b w:val="0"/>
              </w:rPr>
            </w:pPr>
            <w:r w:rsidRPr="00D6154E">
              <w:t>DR/CR</w:t>
            </w:r>
          </w:p>
        </w:tc>
        <w:tc>
          <w:tcPr>
            <w:tcW w:w="903" w:type="dxa"/>
          </w:tcPr>
          <w:p w14:paraId="65673EEE" w14:textId="77777777" w:rsidR="00965C44" w:rsidRPr="00D6154E" w:rsidRDefault="00965C44" w:rsidP="00D6154E">
            <w:pPr>
              <w:pStyle w:val="TableHead"/>
              <w:rPr>
                <w:b w:val="0"/>
              </w:rPr>
            </w:pPr>
            <w:r w:rsidRPr="00D6154E">
              <w:t>Branch</w:t>
            </w:r>
          </w:p>
        </w:tc>
        <w:tc>
          <w:tcPr>
            <w:tcW w:w="1077" w:type="dxa"/>
          </w:tcPr>
          <w:p w14:paraId="44E61B89" w14:textId="77777777" w:rsidR="00965C44" w:rsidRPr="00D6154E" w:rsidRDefault="00965C44" w:rsidP="00D6154E">
            <w:pPr>
              <w:pStyle w:val="TableHead"/>
              <w:rPr>
                <w:b w:val="0"/>
              </w:rPr>
            </w:pPr>
            <w:r w:rsidRPr="00D6154E">
              <w:t>Account</w:t>
            </w:r>
          </w:p>
        </w:tc>
        <w:tc>
          <w:tcPr>
            <w:tcW w:w="1048" w:type="dxa"/>
          </w:tcPr>
          <w:p w14:paraId="4ABB1FE6" w14:textId="77777777" w:rsidR="00965C44" w:rsidRPr="00D6154E" w:rsidRDefault="00965C44" w:rsidP="00D6154E">
            <w:pPr>
              <w:pStyle w:val="TableHead"/>
              <w:rPr>
                <w:b w:val="0"/>
              </w:rPr>
            </w:pPr>
            <w:r w:rsidRPr="00D6154E">
              <w:t>Value</w:t>
            </w:r>
          </w:p>
        </w:tc>
        <w:tc>
          <w:tcPr>
            <w:tcW w:w="1112" w:type="dxa"/>
          </w:tcPr>
          <w:p w14:paraId="07C39F30" w14:textId="77777777" w:rsidR="00965C44" w:rsidRPr="00D6154E" w:rsidRDefault="00965C44" w:rsidP="00D6154E">
            <w:pPr>
              <w:pStyle w:val="TableHead"/>
              <w:rPr>
                <w:b w:val="0"/>
              </w:rPr>
            </w:pPr>
            <w:r w:rsidRPr="00D6154E">
              <w:t xml:space="preserve">SSI </w:t>
            </w:r>
            <w:proofErr w:type="spellStart"/>
            <w:r w:rsidRPr="00D6154E">
              <w:t>req'd</w:t>
            </w:r>
            <w:proofErr w:type="spellEnd"/>
          </w:p>
        </w:tc>
        <w:tc>
          <w:tcPr>
            <w:tcW w:w="930" w:type="dxa"/>
          </w:tcPr>
          <w:p w14:paraId="76BEA5BD" w14:textId="77777777" w:rsidR="00965C44" w:rsidRPr="00D6154E" w:rsidRDefault="00965C44" w:rsidP="00D6154E">
            <w:pPr>
              <w:pStyle w:val="TableHead"/>
              <w:rPr>
                <w:b w:val="0"/>
              </w:rPr>
            </w:pPr>
            <w:r w:rsidRPr="00D6154E">
              <w:t>Amount</w:t>
            </w:r>
          </w:p>
        </w:tc>
        <w:tc>
          <w:tcPr>
            <w:tcW w:w="1188" w:type="dxa"/>
          </w:tcPr>
          <w:p w14:paraId="0AE9316F" w14:textId="77777777" w:rsidR="00965C44" w:rsidRPr="00D6154E" w:rsidRDefault="00965C44" w:rsidP="00D6154E">
            <w:pPr>
              <w:pStyle w:val="TableHead"/>
              <w:rPr>
                <w:b w:val="0"/>
              </w:rPr>
            </w:pPr>
            <w:r w:rsidRPr="00D6154E">
              <w:t>Date</w:t>
            </w:r>
          </w:p>
        </w:tc>
        <w:tc>
          <w:tcPr>
            <w:tcW w:w="2025" w:type="dxa"/>
          </w:tcPr>
          <w:p w14:paraId="2F1A26D9" w14:textId="77777777" w:rsidR="00965C44" w:rsidRPr="00D6154E" w:rsidRDefault="00965C44" w:rsidP="00D6154E">
            <w:pPr>
              <w:pStyle w:val="TableHead"/>
              <w:rPr>
                <w:b w:val="0"/>
              </w:rPr>
            </w:pPr>
            <w:r w:rsidRPr="00D6154E">
              <w:t>Transaction Code</w:t>
            </w:r>
          </w:p>
        </w:tc>
      </w:tr>
      <w:tr w:rsidR="00965C44" w:rsidRPr="00EF600D" w14:paraId="76F0EE3F"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7D88EED" w14:textId="77777777" w:rsidR="00965C44" w:rsidRPr="00EF600D" w:rsidRDefault="00965C44" w:rsidP="00AE6882">
            <w:pPr>
              <w:pStyle w:val="TableText"/>
            </w:pPr>
            <w:r w:rsidRPr="00EF600D">
              <w:t>DR</w:t>
            </w:r>
          </w:p>
        </w:tc>
        <w:tc>
          <w:tcPr>
            <w:tcW w:w="903" w:type="dxa"/>
          </w:tcPr>
          <w:p w14:paraId="29EFFC8E" w14:textId="77777777" w:rsidR="00965C44" w:rsidRPr="00EF600D" w:rsidRDefault="00965C44" w:rsidP="00AE6882">
            <w:pPr>
              <w:pStyle w:val="TableText"/>
            </w:pPr>
            <w:r w:rsidRPr="00EF600D">
              <w:t>-</w:t>
            </w:r>
          </w:p>
        </w:tc>
        <w:tc>
          <w:tcPr>
            <w:tcW w:w="1077" w:type="dxa"/>
          </w:tcPr>
          <w:p w14:paraId="76B8A0FC" w14:textId="77777777" w:rsidR="00965C44" w:rsidRPr="00EF600D" w:rsidRDefault="00965C44" w:rsidP="00AE6882">
            <w:pPr>
              <w:pStyle w:val="TableText"/>
            </w:pPr>
            <w:r w:rsidRPr="00EF600D">
              <w:t>Customer settlement</w:t>
            </w:r>
          </w:p>
        </w:tc>
        <w:tc>
          <w:tcPr>
            <w:tcW w:w="1048" w:type="dxa"/>
          </w:tcPr>
          <w:p w14:paraId="2404D5BD" w14:textId="77777777" w:rsidR="00965C44" w:rsidRPr="00EF600D" w:rsidRDefault="00965C44" w:rsidP="00AE6882">
            <w:pPr>
              <w:pStyle w:val="TableText"/>
            </w:pPr>
            <w:r w:rsidRPr="00EF600D">
              <w:t>Buyer/</w:t>
            </w:r>
            <w:r w:rsidRPr="00EF600D">
              <w:br/>
              <w:t>Seller</w:t>
            </w:r>
          </w:p>
        </w:tc>
        <w:tc>
          <w:tcPr>
            <w:tcW w:w="1112" w:type="dxa"/>
          </w:tcPr>
          <w:p w14:paraId="6888869B" w14:textId="77777777" w:rsidR="00965C44" w:rsidRPr="00EF600D" w:rsidRDefault="00965C44" w:rsidP="00AE6882">
            <w:pPr>
              <w:pStyle w:val="TableText"/>
            </w:pPr>
            <w:r w:rsidRPr="00EF600D">
              <w:t>Charge</w:t>
            </w:r>
            <w:r w:rsidRPr="00EF600D">
              <w:br/>
              <w:t>Settlement</w:t>
            </w:r>
          </w:p>
        </w:tc>
        <w:tc>
          <w:tcPr>
            <w:tcW w:w="930" w:type="dxa"/>
          </w:tcPr>
          <w:p w14:paraId="58A0C512" w14:textId="77777777" w:rsidR="00965C44" w:rsidRPr="00EF600D" w:rsidRDefault="00965C44" w:rsidP="00AE6882">
            <w:pPr>
              <w:pStyle w:val="TableText"/>
            </w:pPr>
            <w:r w:rsidRPr="00EF600D">
              <w:t>Charge amount</w:t>
            </w:r>
          </w:p>
        </w:tc>
        <w:tc>
          <w:tcPr>
            <w:tcW w:w="1188" w:type="dxa"/>
          </w:tcPr>
          <w:p w14:paraId="2AB5186F" w14:textId="77777777" w:rsidR="00965C44" w:rsidRPr="00EF600D" w:rsidRDefault="00965C44" w:rsidP="00AE6882">
            <w:pPr>
              <w:pStyle w:val="TableText"/>
            </w:pPr>
            <w:r w:rsidRPr="00EF600D">
              <w:t>Date charge taken</w:t>
            </w:r>
          </w:p>
        </w:tc>
        <w:tc>
          <w:tcPr>
            <w:tcW w:w="2025" w:type="dxa"/>
          </w:tcPr>
          <w:p w14:paraId="00772C73" w14:textId="77777777" w:rsidR="00965C44" w:rsidRPr="00EF600D" w:rsidRDefault="00965C44" w:rsidP="00AE6882">
            <w:pPr>
              <w:pStyle w:val="TableText"/>
            </w:pPr>
            <w:r w:rsidRPr="00EF600D">
              <w:t>From product options</w:t>
            </w:r>
          </w:p>
        </w:tc>
      </w:tr>
      <w:tr w:rsidR="00965C44" w:rsidRPr="00EF600D" w14:paraId="14C0C49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3F0E91E" w14:textId="77777777" w:rsidR="00965C44" w:rsidRPr="00EF600D" w:rsidRDefault="00965C44" w:rsidP="00AE6882">
            <w:pPr>
              <w:pStyle w:val="TableText"/>
            </w:pPr>
            <w:r w:rsidRPr="00EF600D">
              <w:t>CR</w:t>
            </w:r>
          </w:p>
        </w:tc>
        <w:tc>
          <w:tcPr>
            <w:tcW w:w="903" w:type="dxa"/>
          </w:tcPr>
          <w:p w14:paraId="1C2BD714" w14:textId="77777777" w:rsidR="00965C44" w:rsidRPr="00EF600D" w:rsidRDefault="00965C44" w:rsidP="00AE6882">
            <w:pPr>
              <w:pStyle w:val="TableText"/>
            </w:pPr>
            <w:r w:rsidRPr="00EF600D">
              <w:t>-</w:t>
            </w:r>
          </w:p>
        </w:tc>
        <w:tc>
          <w:tcPr>
            <w:tcW w:w="1077" w:type="dxa"/>
          </w:tcPr>
          <w:p w14:paraId="58E6D010" w14:textId="77777777" w:rsidR="00965C44" w:rsidRPr="00EF600D" w:rsidRDefault="00965C44" w:rsidP="00AE6882">
            <w:pPr>
              <w:pStyle w:val="TableText"/>
            </w:pPr>
            <w:r w:rsidRPr="00EF600D">
              <w:t>Other party settlement</w:t>
            </w:r>
          </w:p>
        </w:tc>
        <w:tc>
          <w:tcPr>
            <w:tcW w:w="1048" w:type="dxa"/>
          </w:tcPr>
          <w:p w14:paraId="29C8DFB0" w14:textId="77777777" w:rsidR="00965C44" w:rsidRPr="00EF600D" w:rsidRDefault="00965C44" w:rsidP="00AE6882">
            <w:pPr>
              <w:pStyle w:val="TableText"/>
            </w:pPr>
            <w:r w:rsidRPr="00EF600D">
              <w:t>Other bank</w:t>
            </w:r>
          </w:p>
        </w:tc>
        <w:tc>
          <w:tcPr>
            <w:tcW w:w="1112" w:type="dxa"/>
          </w:tcPr>
          <w:p w14:paraId="1A3A2FAB" w14:textId="77777777" w:rsidR="00965C44" w:rsidRPr="00EF600D" w:rsidRDefault="00965C44" w:rsidP="00AE6882">
            <w:pPr>
              <w:pStyle w:val="TableText"/>
            </w:pPr>
            <w:r w:rsidRPr="00EF600D">
              <w:t>Charge</w:t>
            </w:r>
            <w:r w:rsidRPr="00EF600D">
              <w:br/>
              <w:t>Settlement</w:t>
            </w:r>
          </w:p>
        </w:tc>
        <w:tc>
          <w:tcPr>
            <w:tcW w:w="930" w:type="dxa"/>
          </w:tcPr>
          <w:p w14:paraId="45436699" w14:textId="77777777" w:rsidR="00965C44" w:rsidRPr="00EF600D" w:rsidRDefault="00965C44" w:rsidP="00AE6882">
            <w:pPr>
              <w:pStyle w:val="TableText"/>
            </w:pPr>
            <w:r w:rsidRPr="00EF600D">
              <w:t>Charge amount</w:t>
            </w:r>
          </w:p>
        </w:tc>
        <w:tc>
          <w:tcPr>
            <w:tcW w:w="1188" w:type="dxa"/>
          </w:tcPr>
          <w:p w14:paraId="45C3CD41" w14:textId="77777777" w:rsidR="00965C44" w:rsidRPr="00EF600D" w:rsidRDefault="00965C44" w:rsidP="00AE6882">
            <w:pPr>
              <w:pStyle w:val="TableText"/>
            </w:pPr>
            <w:r w:rsidRPr="00EF600D">
              <w:t>Date charge taken</w:t>
            </w:r>
          </w:p>
        </w:tc>
        <w:tc>
          <w:tcPr>
            <w:tcW w:w="2025" w:type="dxa"/>
          </w:tcPr>
          <w:p w14:paraId="03A61002" w14:textId="77777777" w:rsidR="00965C44" w:rsidRPr="00EF600D" w:rsidRDefault="00965C44" w:rsidP="00AE6882">
            <w:pPr>
              <w:pStyle w:val="TableText"/>
            </w:pPr>
            <w:r w:rsidRPr="00EF600D">
              <w:t>From product options</w:t>
            </w:r>
          </w:p>
        </w:tc>
      </w:tr>
    </w:tbl>
    <w:p w14:paraId="4242A09C" w14:textId="77777777" w:rsidR="00965C44" w:rsidRPr="00EF600D" w:rsidRDefault="00965C44" w:rsidP="00AA4C4B">
      <w:pPr>
        <w:pStyle w:val="SpaceBefore"/>
      </w:pPr>
      <w:r w:rsidRPr="00EF600D">
        <w:t xml:space="preserve">Where deferred charges are to be accounted for before they are paid, two account types can be nominated to which the receivable charges are posted as expected income. These are specified on the Charge Type window accessed using the Parameter </w:t>
      </w:r>
      <w:proofErr w:type="spellStart"/>
      <w:r w:rsidRPr="00EF600D">
        <w:t>sets|Charge</w:t>
      </w:r>
      <w:proofErr w:type="spellEnd"/>
      <w:r w:rsidRPr="00EF600D">
        <w:t xml:space="preserve"> Types menu. One account type is for charges due from the buyer, the other is for charges due from the seller.</w:t>
      </w:r>
    </w:p>
    <w:p w14:paraId="11184CA7" w14:textId="77777777" w:rsidR="00965C44" w:rsidRPr="00EF600D" w:rsidRDefault="00965C44" w:rsidP="008525FA">
      <w:pPr>
        <w:pStyle w:val="BodyText"/>
      </w:pPr>
      <w:r w:rsidRPr="00EF600D">
        <w:t xml:space="preserve">When a deferred charge is created, there is a debit to the expected income receivable account and a credit to the charge profit and loss account. This allows for </w:t>
      </w:r>
      <w:proofErr w:type="spellStart"/>
      <w:r w:rsidRPr="00EF600D">
        <w:t>realising</w:t>
      </w:r>
      <w:proofErr w:type="spellEnd"/>
      <w:r w:rsidRPr="00EF600D">
        <w:t xml:space="preserve"> the profit on deferred charges due from overseas parties before the charge is actually paid.</w:t>
      </w:r>
    </w:p>
    <w:p w14:paraId="6C415D2F" w14:textId="77777777" w:rsidR="00965C44" w:rsidRPr="00D50935" w:rsidRDefault="00965C44" w:rsidP="00EA1679">
      <w:pPr>
        <w:pStyle w:val="Heading3"/>
      </w:pPr>
      <w:bookmarkStart w:id="164" w:name="O_36620"/>
      <w:bookmarkStart w:id="165" w:name="_Toc132036330"/>
      <w:bookmarkEnd w:id="164"/>
      <w:r w:rsidRPr="00D50935">
        <w:t>Tax on Charges Accounting</w:t>
      </w:r>
      <w:bookmarkEnd w:id="165"/>
    </w:p>
    <w:p w14:paraId="22A0CEF5" w14:textId="77777777" w:rsidR="00965C44" w:rsidRPr="00EF600D" w:rsidRDefault="00965C44" w:rsidP="00965C44">
      <w:pPr>
        <w:pStyle w:val="NoSpaceAfter"/>
      </w:pPr>
      <w:r w:rsidRPr="00EF600D">
        <w:t>Where a charge is subject to tax the following entries are automatically generated:</w:t>
      </w:r>
    </w:p>
    <w:tbl>
      <w:tblPr>
        <w:tblStyle w:val="TableGrid"/>
        <w:tblW w:w="9086" w:type="dxa"/>
        <w:tblLayout w:type="fixed"/>
        <w:tblLook w:val="0020" w:firstRow="1" w:lastRow="0" w:firstColumn="0" w:lastColumn="0" w:noHBand="0" w:noVBand="0"/>
      </w:tblPr>
      <w:tblGrid>
        <w:gridCol w:w="801"/>
        <w:gridCol w:w="2761"/>
        <w:gridCol w:w="2731"/>
        <w:gridCol w:w="2793"/>
      </w:tblGrid>
      <w:tr w:rsidR="00965C44" w:rsidRPr="00EF600D" w14:paraId="430CF04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1" w:type="dxa"/>
          </w:tcPr>
          <w:p w14:paraId="0E3062A6" w14:textId="77777777" w:rsidR="00965C44" w:rsidRPr="00D6154E" w:rsidRDefault="00965C44" w:rsidP="00D6154E">
            <w:pPr>
              <w:pStyle w:val="TableHead"/>
              <w:rPr>
                <w:b w:val="0"/>
              </w:rPr>
            </w:pPr>
            <w:r w:rsidRPr="00D6154E">
              <w:t>DR/CR</w:t>
            </w:r>
          </w:p>
        </w:tc>
        <w:tc>
          <w:tcPr>
            <w:tcW w:w="2761" w:type="dxa"/>
          </w:tcPr>
          <w:p w14:paraId="71454561" w14:textId="77777777" w:rsidR="00965C44" w:rsidRPr="00D6154E" w:rsidRDefault="00965C44" w:rsidP="00D6154E">
            <w:pPr>
              <w:pStyle w:val="TableHead"/>
              <w:rPr>
                <w:b w:val="0"/>
              </w:rPr>
            </w:pPr>
            <w:r w:rsidRPr="00D6154E">
              <w:t>Account</w:t>
            </w:r>
          </w:p>
        </w:tc>
        <w:tc>
          <w:tcPr>
            <w:tcW w:w="2731" w:type="dxa"/>
          </w:tcPr>
          <w:p w14:paraId="09839A98" w14:textId="77777777" w:rsidR="00965C44" w:rsidRPr="00D6154E" w:rsidRDefault="00965C44" w:rsidP="00D6154E">
            <w:pPr>
              <w:pStyle w:val="TableHead"/>
              <w:rPr>
                <w:b w:val="0"/>
              </w:rPr>
            </w:pPr>
            <w:r w:rsidRPr="00D6154E">
              <w:t>Amount</w:t>
            </w:r>
          </w:p>
        </w:tc>
        <w:tc>
          <w:tcPr>
            <w:tcW w:w="2793" w:type="dxa"/>
          </w:tcPr>
          <w:p w14:paraId="18CE728B" w14:textId="77777777" w:rsidR="00965C44" w:rsidRPr="00D6154E" w:rsidRDefault="00965C44" w:rsidP="00D6154E">
            <w:pPr>
              <w:pStyle w:val="TableHead"/>
              <w:rPr>
                <w:b w:val="0"/>
              </w:rPr>
            </w:pPr>
            <w:r w:rsidRPr="00D6154E">
              <w:t>Currency</w:t>
            </w:r>
          </w:p>
        </w:tc>
      </w:tr>
      <w:tr w:rsidR="00965C44" w:rsidRPr="00EF600D" w14:paraId="2118D1AE" w14:textId="77777777" w:rsidTr="00FE7DA2">
        <w:trPr>
          <w:cnfStyle w:val="000000100000" w:firstRow="0" w:lastRow="0" w:firstColumn="0" w:lastColumn="0" w:oddVBand="0" w:evenVBand="0" w:oddHBand="1" w:evenHBand="0" w:firstRowFirstColumn="0" w:firstRowLastColumn="0" w:lastRowFirstColumn="0" w:lastRowLastColumn="0"/>
        </w:trPr>
        <w:tc>
          <w:tcPr>
            <w:tcW w:w="801" w:type="dxa"/>
          </w:tcPr>
          <w:p w14:paraId="6269921A" w14:textId="77777777" w:rsidR="00965C44" w:rsidRPr="00EF600D" w:rsidRDefault="00965C44" w:rsidP="00AE6882">
            <w:pPr>
              <w:pStyle w:val="TableText"/>
            </w:pPr>
            <w:r w:rsidRPr="00EF600D">
              <w:t xml:space="preserve"> DR</w:t>
            </w:r>
          </w:p>
        </w:tc>
        <w:tc>
          <w:tcPr>
            <w:tcW w:w="2761" w:type="dxa"/>
          </w:tcPr>
          <w:p w14:paraId="0716DAE5" w14:textId="77777777" w:rsidR="00965C44" w:rsidRPr="00EF600D" w:rsidRDefault="00965C44" w:rsidP="00AE6882">
            <w:pPr>
              <w:pStyle w:val="TableText"/>
            </w:pPr>
            <w:r w:rsidRPr="00EF600D">
              <w:t>Charge payer settlement</w:t>
            </w:r>
          </w:p>
        </w:tc>
        <w:tc>
          <w:tcPr>
            <w:tcW w:w="2731" w:type="dxa"/>
          </w:tcPr>
          <w:p w14:paraId="12D848CE" w14:textId="77777777" w:rsidR="00965C44" w:rsidRPr="00EF600D" w:rsidRDefault="00965C44" w:rsidP="00AE6882">
            <w:pPr>
              <w:pStyle w:val="TableText"/>
            </w:pPr>
            <w:r w:rsidRPr="00EF600D">
              <w:t>Charge tax amount</w:t>
            </w:r>
          </w:p>
        </w:tc>
        <w:tc>
          <w:tcPr>
            <w:tcW w:w="2793" w:type="dxa"/>
          </w:tcPr>
          <w:p w14:paraId="0E6DB080" w14:textId="77777777" w:rsidR="00965C44" w:rsidRPr="00EF600D" w:rsidRDefault="00965C44" w:rsidP="00AE6882">
            <w:pPr>
              <w:pStyle w:val="TableText"/>
            </w:pPr>
            <w:r w:rsidRPr="00EF600D">
              <w:t>Charge currency</w:t>
            </w:r>
          </w:p>
        </w:tc>
      </w:tr>
      <w:tr w:rsidR="00965C44" w:rsidRPr="00EF600D" w14:paraId="4BDCE5D3" w14:textId="77777777" w:rsidTr="00FE7DA2">
        <w:trPr>
          <w:cnfStyle w:val="000000010000" w:firstRow="0" w:lastRow="0" w:firstColumn="0" w:lastColumn="0" w:oddVBand="0" w:evenVBand="0" w:oddHBand="0" w:evenHBand="1" w:firstRowFirstColumn="0" w:firstRowLastColumn="0" w:lastRowFirstColumn="0" w:lastRowLastColumn="0"/>
        </w:trPr>
        <w:tc>
          <w:tcPr>
            <w:tcW w:w="801" w:type="dxa"/>
          </w:tcPr>
          <w:p w14:paraId="5030B602" w14:textId="77777777" w:rsidR="00965C44" w:rsidRPr="00EF600D" w:rsidRDefault="00965C44" w:rsidP="00AE6882">
            <w:pPr>
              <w:pStyle w:val="TableText"/>
            </w:pPr>
            <w:r w:rsidRPr="00EF600D">
              <w:t>CR</w:t>
            </w:r>
          </w:p>
        </w:tc>
        <w:tc>
          <w:tcPr>
            <w:tcW w:w="2761" w:type="dxa"/>
          </w:tcPr>
          <w:p w14:paraId="77C35499" w14:textId="77777777" w:rsidR="00965C44" w:rsidRPr="00EF600D" w:rsidRDefault="00965C44" w:rsidP="00AE6882">
            <w:pPr>
              <w:pStyle w:val="TableText"/>
            </w:pPr>
            <w:r w:rsidRPr="00EF600D">
              <w:t>SP145 from charge type</w:t>
            </w:r>
          </w:p>
        </w:tc>
        <w:tc>
          <w:tcPr>
            <w:tcW w:w="2731" w:type="dxa"/>
          </w:tcPr>
          <w:p w14:paraId="1B9164AD" w14:textId="77777777" w:rsidR="00965C44" w:rsidRPr="00EF600D" w:rsidRDefault="00965C44" w:rsidP="00AE6882">
            <w:pPr>
              <w:pStyle w:val="TableText"/>
            </w:pPr>
            <w:r w:rsidRPr="00EF600D">
              <w:t>Charge tax amount</w:t>
            </w:r>
          </w:p>
        </w:tc>
        <w:tc>
          <w:tcPr>
            <w:tcW w:w="2793" w:type="dxa"/>
          </w:tcPr>
          <w:p w14:paraId="33CFF453" w14:textId="77777777" w:rsidR="00965C44" w:rsidRPr="00EF600D" w:rsidRDefault="00965C44" w:rsidP="00AE6882">
            <w:pPr>
              <w:pStyle w:val="TableText"/>
            </w:pPr>
            <w:r w:rsidRPr="00EF600D">
              <w:t>Charge currency</w:t>
            </w:r>
          </w:p>
        </w:tc>
      </w:tr>
    </w:tbl>
    <w:p w14:paraId="7469A90A" w14:textId="77777777" w:rsidR="00965C44" w:rsidRPr="00EF600D" w:rsidRDefault="00965C44" w:rsidP="00965C44">
      <w:pPr>
        <w:pStyle w:val="NoSpaceAfter"/>
      </w:pPr>
      <w:r w:rsidRPr="00EF600D">
        <w:t>If the tax is to be posted in local currency the following entries are generated:</w:t>
      </w:r>
    </w:p>
    <w:tbl>
      <w:tblPr>
        <w:tblStyle w:val="TableGrid"/>
        <w:tblW w:w="9086" w:type="dxa"/>
        <w:tblLayout w:type="fixed"/>
        <w:tblLook w:val="0020" w:firstRow="1" w:lastRow="0" w:firstColumn="0" w:lastColumn="0" w:noHBand="0" w:noVBand="0"/>
      </w:tblPr>
      <w:tblGrid>
        <w:gridCol w:w="800"/>
        <w:gridCol w:w="2773"/>
        <w:gridCol w:w="2714"/>
        <w:gridCol w:w="6"/>
        <w:gridCol w:w="2793"/>
      </w:tblGrid>
      <w:tr w:rsidR="00965C44" w:rsidRPr="00EF600D" w14:paraId="3AE4D537"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0" w:type="dxa"/>
          </w:tcPr>
          <w:p w14:paraId="1486D939" w14:textId="77777777" w:rsidR="00965C44" w:rsidRPr="00D6154E" w:rsidRDefault="00965C44" w:rsidP="00D6154E">
            <w:pPr>
              <w:pStyle w:val="TableHead"/>
              <w:rPr>
                <w:b w:val="0"/>
              </w:rPr>
            </w:pPr>
            <w:r w:rsidRPr="00D6154E">
              <w:t>DR/CR</w:t>
            </w:r>
          </w:p>
        </w:tc>
        <w:tc>
          <w:tcPr>
            <w:tcW w:w="2773" w:type="dxa"/>
          </w:tcPr>
          <w:p w14:paraId="14482B76" w14:textId="77777777" w:rsidR="00965C44" w:rsidRPr="00D6154E" w:rsidRDefault="00965C44" w:rsidP="00D6154E">
            <w:pPr>
              <w:pStyle w:val="TableHead"/>
              <w:rPr>
                <w:b w:val="0"/>
              </w:rPr>
            </w:pPr>
            <w:r w:rsidRPr="00D6154E">
              <w:t>Account</w:t>
            </w:r>
          </w:p>
        </w:tc>
        <w:tc>
          <w:tcPr>
            <w:tcW w:w="2720" w:type="dxa"/>
            <w:gridSpan w:val="2"/>
          </w:tcPr>
          <w:p w14:paraId="2FB819D9" w14:textId="77777777" w:rsidR="00965C44" w:rsidRPr="00D6154E" w:rsidRDefault="00965C44" w:rsidP="00D6154E">
            <w:pPr>
              <w:pStyle w:val="TableHead"/>
              <w:rPr>
                <w:b w:val="0"/>
              </w:rPr>
            </w:pPr>
            <w:r w:rsidRPr="00D6154E">
              <w:t>Amount</w:t>
            </w:r>
          </w:p>
        </w:tc>
        <w:tc>
          <w:tcPr>
            <w:tcW w:w="2793" w:type="dxa"/>
          </w:tcPr>
          <w:p w14:paraId="44C4545A" w14:textId="77777777" w:rsidR="00965C44" w:rsidRPr="00D6154E" w:rsidRDefault="00965C44" w:rsidP="00D6154E">
            <w:pPr>
              <w:pStyle w:val="TableHead"/>
              <w:rPr>
                <w:b w:val="0"/>
              </w:rPr>
            </w:pPr>
            <w:r w:rsidRPr="00D6154E">
              <w:t>Currency</w:t>
            </w:r>
          </w:p>
        </w:tc>
      </w:tr>
      <w:tr w:rsidR="00965C44" w:rsidRPr="00EF600D" w14:paraId="0E052744" w14:textId="77777777" w:rsidTr="00FE7DA2">
        <w:trPr>
          <w:cnfStyle w:val="000000100000" w:firstRow="0" w:lastRow="0" w:firstColumn="0" w:lastColumn="0" w:oddVBand="0" w:evenVBand="0" w:oddHBand="1" w:evenHBand="0" w:firstRowFirstColumn="0" w:firstRowLastColumn="0" w:lastRowFirstColumn="0" w:lastRowLastColumn="0"/>
        </w:trPr>
        <w:tc>
          <w:tcPr>
            <w:tcW w:w="800" w:type="dxa"/>
          </w:tcPr>
          <w:p w14:paraId="77D4749F" w14:textId="77777777" w:rsidR="00965C44" w:rsidRPr="00EF600D" w:rsidRDefault="00965C44" w:rsidP="00AE6882">
            <w:pPr>
              <w:pStyle w:val="TableText"/>
            </w:pPr>
            <w:r w:rsidRPr="00EF600D">
              <w:t>DR</w:t>
            </w:r>
          </w:p>
        </w:tc>
        <w:tc>
          <w:tcPr>
            <w:tcW w:w="2773" w:type="dxa"/>
          </w:tcPr>
          <w:p w14:paraId="2C8AE934" w14:textId="77777777" w:rsidR="00965C44" w:rsidRPr="00EF600D" w:rsidRDefault="00965C44" w:rsidP="00AE6882">
            <w:pPr>
              <w:pStyle w:val="TableText"/>
            </w:pPr>
            <w:r w:rsidRPr="00EF600D">
              <w:t>Charge payer settlement</w:t>
            </w:r>
          </w:p>
        </w:tc>
        <w:tc>
          <w:tcPr>
            <w:tcW w:w="2714" w:type="dxa"/>
          </w:tcPr>
          <w:p w14:paraId="68214A07" w14:textId="77777777" w:rsidR="00965C44" w:rsidRPr="00EF600D" w:rsidRDefault="00965C44" w:rsidP="00AE6882">
            <w:pPr>
              <w:pStyle w:val="TableText"/>
            </w:pPr>
            <w:r w:rsidRPr="00EF600D">
              <w:t>Charge tax amount</w:t>
            </w:r>
          </w:p>
        </w:tc>
        <w:tc>
          <w:tcPr>
            <w:tcW w:w="2799" w:type="dxa"/>
            <w:gridSpan w:val="2"/>
          </w:tcPr>
          <w:p w14:paraId="6021DC16" w14:textId="77777777" w:rsidR="00965C44" w:rsidRPr="00EF600D" w:rsidRDefault="00965C44" w:rsidP="00AE6882">
            <w:pPr>
              <w:pStyle w:val="TableText"/>
            </w:pPr>
            <w:r w:rsidRPr="00EF600D">
              <w:t>Charge currency</w:t>
            </w:r>
          </w:p>
        </w:tc>
      </w:tr>
      <w:tr w:rsidR="00965C44" w:rsidRPr="00EF600D" w14:paraId="15710C7B" w14:textId="77777777" w:rsidTr="00FE7DA2">
        <w:trPr>
          <w:cnfStyle w:val="000000010000" w:firstRow="0" w:lastRow="0" w:firstColumn="0" w:lastColumn="0" w:oddVBand="0" w:evenVBand="0" w:oddHBand="0" w:evenHBand="1" w:firstRowFirstColumn="0" w:firstRowLastColumn="0" w:lastRowFirstColumn="0" w:lastRowLastColumn="0"/>
        </w:trPr>
        <w:tc>
          <w:tcPr>
            <w:tcW w:w="800" w:type="dxa"/>
          </w:tcPr>
          <w:p w14:paraId="76C0050F" w14:textId="77777777" w:rsidR="00965C44" w:rsidRPr="00EF600D" w:rsidRDefault="00965C44" w:rsidP="00AE6882">
            <w:pPr>
              <w:pStyle w:val="TableText"/>
            </w:pPr>
            <w:r w:rsidRPr="00EF600D">
              <w:t>CR</w:t>
            </w:r>
          </w:p>
        </w:tc>
        <w:tc>
          <w:tcPr>
            <w:tcW w:w="2773" w:type="dxa"/>
          </w:tcPr>
          <w:p w14:paraId="3F8F1AD8" w14:textId="77777777" w:rsidR="00965C44" w:rsidRPr="00EF600D" w:rsidRDefault="00965C44" w:rsidP="00AE6882">
            <w:pPr>
              <w:pStyle w:val="TableText"/>
            </w:pPr>
            <w:r w:rsidRPr="00EF600D">
              <w:t>SP101</w:t>
            </w:r>
          </w:p>
        </w:tc>
        <w:tc>
          <w:tcPr>
            <w:tcW w:w="2714" w:type="dxa"/>
          </w:tcPr>
          <w:p w14:paraId="700596D3" w14:textId="77777777" w:rsidR="00965C44" w:rsidRPr="00EF600D" w:rsidRDefault="00965C44" w:rsidP="00AE6882">
            <w:pPr>
              <w:pStyle w:val="TableText"/>
            </w:pPr>
            <w:r w:rsidRPr="00EF600D">
              <w:t>Charge tax amount</w:t>
            </w:r>
          </w:p>
        </w:tc>
        <w:tc>
          <w:tcPr>
            <w:tcW w:w="2799" w:type="dxa"/>
            <w:gridSpan w:val="2"/>
          </w:tcPr>
          <w:p w14:paraId="21780BFF" w14:textId="77777777" w:rsidR="00965C44" w:rsidRPr="00EF600D" w:rsidRDefault="00965C44" w:rsidP="00AE6882">
            <w:pPr>
              <w:pStyle w:val="TableText"/>
            </w:pPr>
            <w:r w:rsidRPr="00EF600D">
              <w:t>Charge currency (against local currency)</w:t>
            </w:r>
          </w:p>
        </w:tc>
      </w:tr>
      <w:tr w:rsidR="00965C44" w:rsidRPr="00EF600D" w14:paraId="6D566CB1" w14:textId="77777777" w:rsidTr="00FE7DA2">
        <w:trPr>
          <w:cnfStyle w:val="000000100000" w:firstRow="0" w:lastRow="0" w:firstColumn="0" w:lastColumn="0" w:oddVBand="0" w:evenVBand="0" w:oddHBand="1" w:evenHBand="0" w:firstRowFirstColumn="0" w:firstRowLastColumn="0" w:lastRowFirstColumn="0" w:lastRowLastColumn="0"/>
        </w:trPr>
        <w:tc>
          <w:tcPr>
            <w:tcW w:w="800" w:type="dxa"/>
          </w:tcPr>
          <w:p w14:paraId="2CF8922B" w14:textId="77777777" w:rsidR="00965C44" w:rsidRPr="00EF600D" w:rsidRDefault="00965C44" w:rsidP="00AE6882">
            <w:pPr>
              <w:pStyle w:val="TableText"/>
            </w:pPr>
            <w:r w:rsidRPr="00EF600D">
              <w:t>DR</w:t>
            </w:r>
          </w:p>
        </w:tc>
        <w:tc>
          <w:tcPr>
            <w:tcW w:w="2773" w:type="dxa"/>
          </w:tcPr>
          <w:p w14:paraId="570C3A09" w14:textId="77777777" w:rsidR="00965C44" w:rsidRPr="00EF600D" w:rsidRDefault="00965C44" w:rsidP="00AE6882">
            <w:pPr>
              <w:pStyle w:val="TableText"/>
            </w:pPr>
            <w:r w:rsidRPr="00EF600D">
              <w:t>SP101</w:t>
            </w:r>
          </w:p>
        </w:tc>
        <w:tc>
          <w:tcPr>
            <w:tcW w:w="2714" w:type="dxa"/>
          </w:tcPr>
          <w:p w14:paraId="0B1B50E0" w14:textId="77777777" w:rsidR="00965C44" w:rsidRPr="00EF600D" w:rsidRDefault="00965C44" w:rsidP="00AE6882">
            <w:pPr>
              <w:pStyle w:val="TableText"/>
            </w:pPr>
            <w:r w:rsidRPr="00EF600D">
              <w:t>Charge amount in local currency</w:t>
            </w:r>
          </w:p>
        </w:tc>
        <w:tc>
          <w:tcPr>
            <w:tcW w:w="2799" w:type="dxa"/>
            <w:gridSpan w:val="2"/>
          </w:tcPr>
          <w:p w14:paraId="31FA608A" w14:textId="77777777" w:rsidR="00965C44" w:rsidRPr="00EF600D" w:rsidRDefault="00965C44" w:rsidP="00AE6882">
            <w:pPr>
              <w:pStyle w:val="TableText"/>
            </w:pPr>
            <w:r w:rsidRPr="00EF600D">
              <w:t>Local currency (against charge currency)</w:t>
            </w:r>
          </w:p>
        </w:tc>
      </w:tr>
      <w:tr w:rsidR="00965C44" w:rsidRPr="00EF600D" w14:paraId="4369D9D5" w14:textId="77777777" w:rsidTr="00FE7DA2">
        <w:trPr>
          <w:cnfStyle w:val="000000010000" w:firstRow="0" w:lastRow="0" w:firstColumn="0" w:lastColumn="0" w:oddVBand="0" w:evenVBand="0" w:oddHBand="0" w:evenHBand="1" w:firstRowFirstColumn="0" w:firstRowLastColumn="0" w:lastRowFirstColumn="0" w:lastRowLastColumn="0"/>
        </w:trPr>
        <w:tc>
          <w:tcPr>
            <w:tcW w:w="800" w:type="dxa"/>
          </w:tcPr>
          <w:p w14:paraId="2794A4FC" w14:textId="77777777" w:rsidR="00965C44" w:rsidRPr="00EF600D" w:rsidRDefault="00965C44" w:rsidP="00AE6882">
            <w:pPr>
              <w:pStyle w:val="TableText"/>
            </w:pPr>
            <w:r w:rsidRPr="00EF600D">
              <w:t>CR</w:t>
            </w:r>
          </w:p>
        </w:tc>
        <w:tc>
          <w:tcPr>
            <w:tcW w:w="2773" w:type="dxa"/>
          </w:tcPr>
          <w:p w14:paraId="0C8A1391" w14:textId="77777777" w:rsidR="00965C44" w:rsidRPr="00EF600D" w:rsidRDefault="00965C44" w:rsidP="00AE6882">
            <w:pPr>
              <w:pStyle w:val="TableText"/>
            </w:pPr>
            <w:r w:rsidRPr="00EF600D">
              <w:t>SP145 from charge type</w:t>
            </w:r>
          </w:p>
        </w:tc>
        <w:tc>
          <w:tcPr>
            <w:tcW w:w="2714" w:type="dxa"/>
          </w:tcPr>
          <w:p w14:paraId="281D681C" w14:textId="77777777" w:rsidR="00965C44" w:rsidRPr="00EF600D" w:rsidRDefault="00965C44" w:rsidP="00AE6882">
            <w:pPr>
              <w:pStyle w:val="TableText"/>
            </w:pPr>
            <w:r w:rsidRPr="00EF600D">
              <w:t>Charge tax amount in local currency</w:t>
            </w:r>
          </w:p>
        </w:tc>
        <w:tc>
          <w:tcPr>
            <w:tcW w:w="2799" w:type="dxa"/>
            <w:gridSpan w:val="2"/>
          </w:tcPr>
          <w:p w14:paraId="0B2FCA20" w14:textId="77777777" w:rsidR="00965C44" w:rsidRPr="00EF600D" w:rsidRDefault="00965C44" w:rsidP="00AE6882">
            <w:pPr>
              <w:pStyle w:val="TableText"/>
            </w:pPr>
            <w:r w:rsidRPr="00EF600D">
              <w:t>Local currency</w:t>
            </w:r>
          </w:p>
        </w:tc>
      </w:tr>
    </w:tbl>
    <w:p w14:paraId="4ED6A0A9" w14:textId="77777777" w:rsidR="00965C44" w:rsidRPr="00EF600D" w:rsidRDefault="00965C44" w:rsidP="00AA4C4B">
      <w:pPr>
        <w:pStyle w:val="SpaceBefore"/>
      </w:pPr>
      <w:r w:rsidRPr="00EF600D">
        <w:t>Where charges are to be billed, the credit to the tax account happens when the charge is incurred, and not when the charge is actually taken from the customer at a future date.</w:t>
      </w:r>
    </w:p>
    <w:p w14:paraId="1ADE5CE5" w14:textId="77777777" w:rsidR="00965C44" w:rsidRPr="00EF600D" w:rsidRDefault="00965C44" w:rsidP="008525FA">
      <w:pPr>
        <w:pStyle w:val="BodyText"/>
      </w:pPr>
      <w:bookmarkStart w:id="166" w:name="O_36550"/>
      <w:bookmarkStart w:id="167" w:name="_Toc317677473"/>
      <w:bookmarkStart w:id="168" w:name="_Toc345432818"/>
      <w:bookmarkEnd w:id="166"/>
      <w:r w:rsidRPr="00EF600D">
        <w:br w:type="page"/>
      </w:r>
    </w:p>
    <w:p w14:paraId="5F9E8D70" w14:textId="77777777" w:rsidR="00965C44" w:rsidRPr="00D50935" w:rsidRDefault="00965C44" w:rsidP="00D50935">
      <w:pPr>
        <w:pStyle w:val="Heading3"/>
      </w:pPr>
      <w:bookmarkStart w:id="169" w:name="_Toc403843784"/>
      <w:bookmarkStart w:id="170" w:name="_Toc411426828"/>
      <w:bookmarkStart w:id="171" w:name="_Toc132036331"/>
      <w:r w:rsidRPr="00D50935">
        <w:lastRenderedPageBreak/>
        <w:t>Conversion of Charges to Charge Booking Currency</w:t>
      </w:r>
      <w:bookmarkEnd w:id="167"/>
      <w:bookmarkEnd w:id="168"/>
      <w:bookmarkEnd w:id="169"/>
      <w:bookmarkEnd w:id="170"/>
      <w:bookmarkEnd w:id="171"/>
    </w:p>
    <w:p w14:paraId="60A4F021" w14:textId="77777777" w:rsidR="00965C44" w:rsidRPr="00EF600D" w:rsidRDefault="00965C44" w:rsidP="00965C44">
      <w:pPr>
        <w:pStyle w:val="NoSpaceAfter"/>
      </w:pPr>
      <w:r w:rsidRPr="00EF600D">
        <w:t>Where a charge booking currency has been set up using product options the system will automatically generate foreign exchange posting entries to convert charges to the required currency as follows:</w:t>
      </w:r>
    </w:p>
    <w:tbl>
      <w:tblPr>
        <w:tblStyle w:val="TableGrid"/>
        <w:tblW w:w="9086" w:type="dxa"/>
        <w:tblLayout w:type="fixed"/>
        <w:tblLook w:val="0020" w:firstRow="1" w:lastRow="0" w:firstColumn="0" w:lastColumn="0" w:noHBand="0" w:noVBand="0"/>
      </w:tblPr>
      <w:tblGrid>
        <w:gridCol w:w="835"/>
        <w:gridCol w:w="2709"/>
        <w:gridCol w:w="2771"/>
        <w:gridCol w:w="2771"/>
      </w:tblGrid>
      <w:tr w:rsidR="00965C44" w:rsidRPr="00EF600D" w14:paraId="29CE344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35" w:type="dxa"/>
          </w:tcPr>
          <w:p w14:paraId="329D1827" w14:textId="77777777" w:rsidR="00965C44" w:rsidRPr="00D6154E" w:rsidRDefault="00965C44" w:rsidP="00D6154E">
            <w:pPr>
              <w:pStyle w:val="TableHead"/>
              <w:rPr>
                <w:b w:val="0"/>
              </w:rPr>
            </w:pPr>
            <w:r w:rsidRPr="00D6154E">
              <w:t>DR/CR</w:t>
            </w:r>
          </w:p>
        </w:tc>
        <w:tc>
          <w:tcPr>
            <w:tcW w:w="2709" w:type="dxa"/>
          </w:tcPr>
          <w:p w14:paraId="4FB454CD" w14:textId="77777777" w:rsidR="00965C44" w:rsidRPr="00D6154E" w:rsidRDefault="00965C44" w:rsidP="00D6154E">
            <w:pPr>
              <w:pStyle w:val="TableHead"/>
              <w:rPr>
                <w:b w:val="0"/>
              </w:rPr>
            </w:pPr>
            <w:r w:rsidRPr="00D6154E">
              <w:t>Account</w:t>
            </w:r>
          </w:p>
        </w:tc>
        <w:tc>
          <w:tcPr>
            <w:tcW w:w="2771" w:type="dxa"/>
          </w:tcPr>
          <w:p w14:paraId="542624FF" w14:textId="77777777" w:rsidR="00965C44" w:rsidRPr="00D6154E" w:rsidRDefault="00965C44" w:rsidP="00D6154E">
            <w:pPr>
              <w:pStyle w:val="TableHead"/>
              <w:rPr>
                <w:b w:val="0"/>
              </w:rPr>
            </w:pPr>
            <w:r w:rsidRPr="00D6154E">
              <w:t>Amount</w:t>
            </w:r>
          </w:p>
        </w:tc>
        <w:tc>
          <w:tcPr>
            <w:tcW w:w="2771" w:type="dxa"/>
          </w:tcPr>
          <w:p w14:paraId="56663363" w14:textId="77777777" w:rsidR="00965C44" w:rsidRPr="00D6154E" w:rsidRDefault="00965C44" w:rsidP="00D6154E">
            <w:pPr>
              <w:pStyle w:val="TableHead"/>
              <w:rPr>
                <w:b w:val="0"/>
              </w:rPr>
            </w:pPr>
            <w:r w:rsidRPr="00D6154E">
              <w:t>Currency</w:t>
            </w:r>
          </w:p>
        </w:tc>
      </w:tr>
      <w:tr w:rsidR="00965C44" w:rsidRPr="00EF600D" w14:paraId="71F316E5" w14:textId="77777777" w:rsidTr="00FE7DA2">
        <w:trPr>
          <w:cnfStyle w:val="000000100000" w:firstRow="0" w:lastRow="0" w:firstColumn="0" w:lastColumn="0" w:oddVBand="0" w:evenVBand="0" w:oddHBand="1" w:evenHBand="0" w:firstRowFirstColumn="0" w:firstRowLastColumn="0" w:lastRowFirstColumn="0" w:lastRowLastColumn="0"/>
        </w:trPr>
        <w:tc>
          <w:tcPr>
            <w:tcW w:w="835" w:type="dxa"/>
          </w:tcPr>
          <w:p w14:paraId="66B792E7" w14:textId="77777777" w:rsidR="00965C44" w:rsidRPr="00EF600D" w:rsidRDefault="00965C44" w:rsidP="00AE6882">
            <w:pPr>
              <w:pStyle w:val="TableText"/>
            </w:pPr>
            <w:r w:rsidRPr="00EF600D">
              <w:t>DR</w:t>
            </w:r>
          </w:p>
        </w:tc>
        <w:tc>
          <w:tcPr>
            <w:tcW w:w="2709" w:type="dxa"/>
          </w:tcPr>
          <w:p w14:paraId="2B8B9A56" w14:textId="77777777" w:rsidR="00965C44" w:rsidRPr="00EF600D" w:rsidRDefault="00965C44" w:rsidP="00AE6882">
            <w:pPr>
              <w:pStyle w:val="TableText"/>
            </w:pPr>
            <w:r w:rsidRPr="00EF600D">
              <w:t>Charge payer settlement</w:t>
            </w:r>
          </w:p>
        </w:tc>
        <w:tc>
          <w:tcPr>
            <w:tcW w:w="2771" w:type="dxa"/>
          </w:tcPr>
          <w:p w14:paraId="25AC96BB" w14:textId="77777777" w:rsidR="00965C44" w:rsidRPr="00EF600D" w:rsidRDefault="00965C44" w:rsidP="00AE6882">
            <w:pPr>
              <w:pStyle w:val="TableText"/>
            </w:pPr>
            <w:r w:rsidRPr="00EF600D">
              <w:t>Charge amount in original currency</w:t>
            </w:r>
          </w:p>
        </w:tc>
        <w:tc>
          <w:tcPr>
            <w:tcW w:w="2771" w:type="dxa"/>
          </w:tcPr>
          <w:p w14:paraId="691F5454" w14:textId="77777777" w:rsidR="00965C44" w:rsidRPr="00EF600D" w:rsidRDefault="00965C44" w:rsidP="00AE6882">
            <w:pPr>
              <w:pStyle w:val="TableText"/>
            </w:pPr>
            <w:r w:rsidRPr="00EF600D">
              <w:t>Original currency</w:t>
            </w:r>
          </w:p>
        </w:tc>
      </w:tr>
      <w:tr w:rsidR="00965C44" w:rsidRPr="00EF600D" w14:paraId="5B07CD65" w14:textId="77777777" w:rsidTr="00FE7DA2">
        <w:trPr>
          <w:cnfStyle w:val="000000010000" w:firstRow="0" w:lastRow="0" w:firstColumn="0" w:lastColumn="0" w:oddVBand="0" w:evenVBand="0" w:oddHBand="0" w:evenHBand="1" w:firstRowFirstColumn="0" w:firstRowLastColumn="0" w:lastRowFirstColumn="0" w:lastRowLastColumn="0"/>
        </w:trPr>
        <w:tc>
          <w:tcPr>
            <w:tcW w:w="835" w:type="dxa"/>
          </w:tcPr>
          <w:p w14:paraId="15C23D1D" w14:textId="77777777" w:rsidR="00965C44" w:rsidRPr="00EF600D" w:rsidRDefault="00965C44" w:rsidP="00AE6882">
            <w:pPr>
              <w:pStyle w:val="TableText"/>
            </w:pPr>
            <w:r w:rsidRPr="00EF600D">
              <w:t>CR</w:t>
            </w:r>
          </w:p>
        </w:tc>
        <w:tc>
          <w:tcPr>
            <w:tcW w:w="2709" w:type="dxa"/>
          </w:tcPr>
          <w:p w14:paraId="57AF46FE" w14:textId="77777777" w:rsidR="00965C44" w:rsidRPr="00EF600D" w:rsidRDefault="00965C44" w:rsidP="00AE6882">
            <w:pPr>
              <w:pStyle w:val="TableText"/>
            </w:pPr>
            <w:r w:rsidRPr="00EF600D">
              <w:t>SP101</w:t>
            </w:r>
          </w:p>
        </w:tc>
        <w:tc>
          <w:tcPr>
            <w:tcW w:w="2771" w:type="dxa"/>
          </w:tcPr>
          <w:p w14:paraId="7A4366B8" w14:textId="77777777" w:rsidR="00965C44" w:rsidRPr="00EF600D" w:rsidRDefault="00965C44" w:rsidP="00AE6882">
            <w:pPr>
              <w:pStyle w:val="TableText"/>
            </w:pPr>
            <w:r w:rsidRPr="00EF600D">
              <w:t>Charge amount in original currency</w:t>
            </w:r>
          </w:p>
        </w:tc>
        <w:tc>
          <w:tcPr>
            <w:tcW w:w="2771" w:type="dxa"/>
          </w:tcPr>
          <w:p w14:paraId="06C8A8FE" w14:textId="77777777" w:rsidR="00965C44" w:rsidRPr="00EF600D" w:rsidRDefault="00965C44" w:rsidP="00AE6882">
            <w:pPr>
              <w:pStyle w:val="TableText"/>
            </w:pPr>
            <w:r w:rsidRPr="00EF600D">
              <w:t>Original currency (against booking currency)</w:t>
            </w:r>
          </w:p>
        </w:tc>
      </w:tr>
      <w:tr w:rsidR="00965C44" w:rsidRPr="00EF600D" w14:paraId="527E55C5" w14:textId="77777777" w:rsidTr="00FE7DA2">
        <w:trPr>
          <w:cnfStyle w:val="000000100000" w:firstRow="0" w:lastRow="0" w:firstColumn="0" w:lastColumn="0" w:oddVBand="0" w:evenVBand="0" w:oddHBand="1" w:evenHBand="0" w:firstRowFirstColumn="0" w:firstRowLastColumn="0" w:lastRowFirstColumn="0" w:lastRowLastColumn="0"/>
        </w:trPr>
        <w:tc>
          <w:tcPr>
            <w:tcW w:w="835" w:type="dxa"/>
          </w:tcPr>
          <w:p w14:paraId="555F9393" w14:textId="77777777" w:rsidR="00965C44" w:rsidRPr="00EF600D" w:rsidRDefault="00965C44" w:rsidP="00AE6882">
            <w:pPr>
              <w:pStyle w:val="TableText"/>
            </w:pPr>
            <w:r w:rsidRPr="00EF600D">
              <w:t>DR</w:t>
            </w:r>
          </w:p>
        </w:tc>
        <w:tc>
          <w:tcPr>
            <w:tcW w:w="2709" w:type="dxa"/>
          </w:tcPr>
          <w:p w14:paraId="4EAD6038" w14:textId="77777777" w:rsidR="00965C44" w:rsidRPr="00EF600D" w:rsidRDefault="00965C44" w:rsidP="00AE6882">
            <w:pPr>
              <w:pStyle w:val="TableText"/>
            </w:pPr>
            <w:r w:rsidRPr="00EF600D">
              <w:t>SP101</w:t>
            </w:r>
          </w:p>
        </w:tc>
        <w:tc>
          <w:tcPr>
            <w:tcW w:w="2771" w:type="dxa"/>
          </w:tcPr>
          <w:p w14:paraId="6C511ACF" w14:textId="77777777" w:rsidR="00965C44" w:rsidRPr="00EF600D" w:rsidRDefault="00965C44" w:rsidP="00AE6882">
            <w:pPr>
              <w:pStyle w:val="TableText"/>
            </w:pPr>
            <w:r w:rsidRPr="00EF600D">
              <w:t>Charge amount in booking currency</w:t>
            </w:r>
          </w:p>
        </w:tc>
        <w:tc>
          <w:tcPr>
            <w:tcW w:w="2771" w:type="dxa"/>
          </w:tcPr>
          <w:p w14:paraId="7E7E6890" w14:textId="77777777" w:rsidR="00965C44" w:rsidRPr="00EF600D" w:rsidRDefault="00965C44" w:rsidP="00AE6882">
            <w:pPr>
              <w:pStyle w:val="TableText"/>
            </w:pPr>
            <w:r w:rsidRPr="00EF600D">
              <w:t>Booking currency (against original currency)</w:t>
            </w:r>
          </w:p>
        </w:tc>
      </w:tr>
      <w:tr w:rsidR="00965C44" w:rsidRPr="00EF600D" w14:paraId="00ADDD00" w14:textId="77777777" w:rsidTr="00FE7DA2">
        <w:trPr>
          <w:cnfStyle w:val="000000010000" w:firstRow="0" w:lastRow="0" w:firstColumn="0" w:lastColumn="0" w:oddVBand="0" w:evenVBand="0" w:oddHBand="0" w:evenHBand="1" w:firstRowFirstColumn="0" w:firstRowLastColumn="0" w:lastRowFirstColumn="0" w:lastRowLastColumn="0"/>
        </w:trPr>
        <w:tc>
          <w:tcPr>
            <w:tcW w:w="835" w:type="dxa"/>
          </w:tcPr>
          <w:p w14:paraId="53AD5157" w14:textId="77777777" w:rsidR="00965C44" w:rsidRPr="00EF600D" w:rsidRDefault="00965C44" w:rsidP="00AE6882">
            <w:pPr>
              <w:pStyle w:val="TableText"/>
            </w:pPr>
            <w:r w:rsidRPr="00EF600D">
              <w:t>CR</w:t>
            </w:r>
          </w:p>
        </w:tc>
        <w:tc>
          <w:tcPr>
            <w:tcW w:w="2709" w:type="dxa"/>
          </w:tcPr>
          <w:p w14:paraId="3B164A3A" w14:textId="77777777" w:rsidR="00965C44" w:rsidRPr="00EF600D" w:rsidRDefault="00965C44" w:rsidP="00AE6882">
            <w:pPr>
              <w:pStyle w:val="TableText"/>
            </w:pPr>
            <w:r w:rsidRPr="00EF600D">
              <w:t>SK charge code from charge type</w:t>
            </w:r>
          </w:p>
        </w:tc>
        <w:tc>
          <w:tcPr>
            <w:tcW w:w="2771" w:type="dxa"/>
          </w:tcPr>
          <w:p w14:paraId="612A61D1" w14:textId="77777777" w:rsidR="00965C44" w:rsidRPr="00EF600D" w:rsidRDefault="00965C44" w:rsidP="00AE6882">
            <w:pPr>
              <w:pStyle w:val="TableText"/>
            </w:pPr>
            <w:r w:rsidRPr="00EF600D">
              <w:t>Charge amount in booking currency</w:t>
            </w:r>
          </w:p>
        </w:tc>
        <w:tc>
          <w:tcPr>
            <w:tcW w:w="2771" w:type="dxa"/>
          </w:tcPr>
          <w:p w14:paraId="31F78B75" w14:textId="77777777" w:rsidR="00965C44" w:rsidRPr="00EF600D" w:rsidRDefault="00965C44" w:rsidP="00AE6882">
            <w:pPr>
              <w:pStyle w:val="TableText"/>
            </w:pPr>
            <w:r w:rsidRPr="00EF600D">
              <w:t>Booking currency</w:t>
            </w:r>
          </w:p>
        </w:tc>
      </w:tr>
    </w:tbl>
    <w:p w14:paraId="29040625" w14:textId="77777777" w:rsidR="00965C44" w:rsidRPr="00D50935" w:rsidRDefault="00965C44" w:rsidP="00D50935">
      <w:pPr>
        <w:pStyle w:val="Heading3"/>
      </w:pPr>
      <w:bookmarkStart w:id="172" w:name="O_36596"/>
      <w:bookmarkStart w:id="173" w:name="_Toc317677474"/>
      <w:bookmarkStart w:id="174" w:name="_Toc345432819"/>
      <w:bookmarkStart w:id="175" w:name="_Toc403843785"/>
      <w:bookmarkStart w:id="176" w:name="_Toc411426829"/>
      <w:bookmarkStart w:id="177" w:name="_Toc132036332"/>
      <w:bookmarkEnd w:id="172"/>
      <w:r w:rsidRPr="00D50935">
        <w:t>Periodic Charges with Interest in Advance</w:t>
      </w:r>
      <w:bookmarkEnd w:id="173"/>
      <w:bookmarkEnd w:id="174"/>
      <w:bookmarkEnd w:id="175"/>
      <w:bookmarkEnd w:id="176"/>
      <w:bookmarkEnd w:id="177"/>
    </w:p>
    <w:p w14:paraId="1A6C7550" w14:textId="77777777" w:rsidR="00965C44" w:rsidRPr="00EF600D" w:rsidRDefault="00965C44" w:rsidP="00965C44">
      <w:pPr>
        <w:pStyle w:val="NoSpaceAfter"/>
      </w:pPr>
      <w:r w:rsidRPr="00EF600D">
        <w:t>Where a periodic charge is taken in advance, the system generates the following entries:</w:t>
      </w:r>
    </w:p>
    <w:tbl>
      <w:tblPr>
        <w:tblStyle w:val="TableGrid"/>
        <w:tblW w:w="9086" w:type="dxa"/>
        <w:tblLayout w:type="fixed"/>
        <w:tblLook w:val="0020" w:firstRow="1" w:lastRow="0" w:firstColumn="0" w:lastColumn="0" w:noHBand="0" w:noVBand="0"/>
      </w:tblPr>
      <w:tblGrid>
        <w:gridCol w:w="835"/>
        <w:gridCol w:w="2035"/>
        <w:gridCol w:w="2072"/>
        <w:gridCol w:w="2072"/>
        <w:gridCol w:w="2072"/>
      </w:tblGrid>
      <w:tr w:rsidR="00965C44" w:rsidRPr="00EF600D" w14:paraId="370AF2B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35" w:type="dxa"/>
          </w:tcPr>
          <w:p w14:paraId="4DDD420F" w14:textId="77777777" w:rsidR="00965C44" w:rsidRPr="00D6154E" w:rsidRDefault="00965C44" w:rsidP="00D6154E">
            <w:pPr>
              <w:pStyle w:val="TableHead"/>
              <w:rPr>
                <w:b w:val="0"/>
              </w:rPr>
            </w:pPr>
            <w:r w:rsidRPr="00D6154E">
              <w:t>DR/CR</w:t>
            </w:r>
          </w:p>
        </w:tc>
        <w:tc>
          <w:tcPr>
            <w:tcW w:w="2035" w:type="dxa"/>
          </w:tcPr>
          <w:p w14:paraId="3C3C204A" w14:textId="77777777" w:rsidR="00965C44" w:rsidRPr="00D6154E" w:rsidRDefault="00965C44" w:rsidP="00D6154E">
            <w:pPr>
              <w:pStyle w:val="TableHead"/>
              <w:rPr>
                <w:b w:val="0"/>
              </w:rPr>
            </w:pPr>
            <w:r w:rsidRPr="00D6154E">
              <w:t>Account</w:t>
            </w:r>
          </w:p>
        </w:tc>
        <w:tc>
          <w:tcPr>
            <w:tcW w:w="2072" w:type="dxa"/>
          </w:tcPr>
          <w:p w14:paraId="69AF8927" w14:textId="77777777" w:rsidR="00965C44" w:rsidRPr="00D6154E" w:rsidRDefault="00965C44" w:rsidP="00D6154E">
            <w:pPr>
              <w:pStyle w:val="TableHead"/>
              <w:rPr>
                <w:b w:val="0"/>
              </w:rPr>
            </w:pPr>
            <w:r w:rsidRPr="00D6154E">
              <w:t>Amount</w:t>
            </w:r>
          </w:p>
        </w:tc>
        <w:tc>
          <w:tcPr>
            <w:tcW w:w="2072" w:type="dxa"/>
          </w:tcPr>
          <w:p w14:paraId="0E2D87F2" w14:textId="77777777" w:rsidR="00965C44" w:rsidRPr="00D6154E" w:rsidRDefault="00965C44" w:rsidP="00D6154E">
            <w:pPr>
              <w:pStyle w:val="TableHead"/>
              <w:rPr>
                <w:b w:val="0"/>
              </w:rPr>
            </w:pPr>
            <w:r w:rsidRPr="00D6154E">
              <w:t>Date</w:t>
            </w:r>
          </w:p>
        </w:tc>
        <w:tc>
          <w:tcPr>
            <w:tcW w:w="2072" w:type="dxa"/>
          </w:tcPr>
          <w:p w14:paraId="03C4FC2D" w14:textId="77777777" w:rsidR="00965C44" w:rsidRPr="00D6154E" w:rsidRDefault="00965C44" w:rsidP="00D6154E">
            <w:pPr>
              <w:pStyle w:val="TableHead"/>
              <w:rPr>
                <w:b w:val="0"/>
              </w:rPr>
            </w:pPr>
            <w:r w:rsidRPr="00D6154E">
              <w:t>Currency</w:t>
            </w:r>
          </w:p>
        </w:tc>
      </w:tr>
      <w:tr w:rsidR="00965C44" w:rsidRPr="00EF600D" w14:paraId="54C12AFE" w14:textId="77777777" w:rsidTr="00FE7DA2">
        <w:trPr>
          <w:cnfStyle w:val="000000100000" w:firstRow="0" w:lastRow="0" w:firstColumn="0" w:lastColumn="0" w:oddVBand="0" w:evenVBand="0" w:oddHBand="1" w:evenHBand="0" w:firstRowFirstColumn="0" w:firstRowLastColumn="0" w:lastRowFirstColumn="0" w:lastRowLastColumn="0"/>
        </w:trPr>
        <w:tc>
          <w:tcPr>
            <w:tcW w:w="835" w:type="dxa"/>
          </w:tcPr>
          <w:p w14:paraId="3A0EEC77" w14:textId="77777777" w:rsidR="00965C44" w:rsidRPr="00EF600D" w:rsidRDefault="00965C44" w:rsidP="00AE6882">
            <w:pPr>
              <w:pStyle w:val="TableText"/>
            </w:pPr>
            <w:r w:rsidRPr="00EF600D">
              <w:t>DR</w:t>
            </w:r>
          </w:p>
        </w:tc>
        <w:tc>
          <w:tcPr>
            <w:tcW w:w="2035" w:type="dxa"/>
          </w:tcPr>
          <w:p w14:paraId="699266B9" w14:textId="77777777" w:rsidR="00965C44" w:rsidRPr="00EF600D" w:rsidRDefault="00965C44" w:rsidP="00AE6882">
            <w:pPr>
              <w:pStyle w:val="TableText"/>
            </w:pPr>
            <w:r w:rsidRPr="00EF600D">
              <w:t>Customer</w:t>
            </w:r>
          </w:p>
        </w:tc>
        <w:tc>
          <w:tcPr>
            <w:tcW w:w="2072" w:type="dxa"/>
          </w:tcPr>
          <w:p w14:paraId="307BAAB7" w14:textId="77777777" w:rsidR="00965C44" w:rsidRPr="00EF600D" w:rsidRDefault="00965C44" w:rsidP="00AE6882">
            <w:pPr>
              <w:pStyle w:val="TableText"/>
            </w:pPr>
            <w:r w:rsidRPr="00EF600D">
              <w:t>Periodic charge amount</w:t>
            </w:r>
          </w:p>
        </w:tc>
        <w:tc>
          <w:tcPr>
            <w:tcW w:w="2072" w:type="dxa"/>
          </w:tcPr>
          <w:p w14:paraId="1350EA5A" w14:textId="77777777" w:rsidR="00965C44" w:rsidRPr="00EF600D" w:rsidRDefault="00965C44" w:rsidP="00AE6882">
            <w:pPr>
              <w:pStyle w:val="TableText"/>
            </w:pPr>
            <w:r w:rsidRPr="00EF600D">
              <w:t>Charge date</w:t>
            </w:r>
          </w:p>
        </w:tc>
        <w:tc>
          <w:tcPr>
            <w:tcW w:w="2072" w:type="dxa"/>
          </w:tcPr>
          <w:p w14:paraId="223B3732" w14:textId="77777777" w:rsidR="00965C44" w:rsidRPr="00EF600D" w:rsidRDefault="00965C44" w:rsidP="00AE6882">
            <w:pPr>
              <w:pStyle w:val="TableText"/>
            </w:pPr>
            <w:r w:rsidRPr="00EF600D">
              <w:t>Charge currency</w:t>
            </w:r>
          </w:p>
        </w:tc>
      </w:tr>
      <w:tr w:rsidR="00965C44" w:rsidRPr="00EF600D" w14:paraId="346120DD" w14:textId="77777777" w:rsidTr="00FE7DA2">
        <w:trPr>
          <w:cnfStyle w:val="000000010000" w:firstRow="0" w:lastRow="0" w:firstColumn="0" w:lastColumn="0" w:oddVBand="0" w:evenVBand="0" w:oddHBand="0" w:evenHBand="1" w:firstRowFirstColumn="0" w:firstRowLastColumn="0" w:lastRowFirstColumn="0" w:lastRowLastColumn="0"/>
        </w:trPr>
        <w:tc>
          <w:tcPr>
            <w:tcW w:w="835" w:type="dxa"/>
          </w:tcPr>
          <w:p w14:paraId="119B2419" w14:textId="77777777" w:rsidR="00965C44" w:rsidRPr="00EF600D" w:rsidRDefault="00965C44" w:rsidP="00AE6882">
            <w:pPr>
              <w:pStyle w:val="TableText"/>
            </w:pPr>
            <w:r w:rsidRPr="00EF600D">
              <w:t>CR</w:t>
            </w:r>
          </w:p>
        </w:tc>
        <w:tc>
          <w:tcPr>
            <w:tcW w:w="2035" w:type="dxa"/>
          </w:tcPr>
          <w:p w14:paraId="07C4940C" w14:textId="77777777" w:rsidR="00965C44" w:rsidRPr="00EF600D" w:rsidRDefault="00965C44" w:rsidP="00AE6882">
            <w:pPr>
              <w:pStyle w:val="TableText"/>
            </w:pPr>
            <w:r w:rsidRPr="00EF600D">
              <w:t>SP620</w:t>
            </w:r>
          </w:p>
        </w:tc>
        <w:tc>
          <w:tcPr>
            <w:tcW w:w="2072" w:type="dxa"/>
          </w:tcPr>
          <w:p w14:paraId="1B705658" w14:textId="77777777" w:rsidR="00965C44" w:rsidRPr="00EF600D" w:rsidRDefault="00965C44" w:rsidP="00AE6882">
            <w:pPr>
              <w:pStyle w:val="TableText"/>
            </w:pPr>
            <w:r w:rsidRPr="00EF600D">
              <w:t>Periodic charge amount</w:t>
            </w:r>
          </w:p>
        </w:tc>
        <w:tc>
          <w:tcPr>
            <w:tcW w:w="2072" w:type="dxa"/>
          </w:tcPr>
          <w:p w14:paraId="3FAD3A79" w14:textId="77777777" w:rsidR="00965C44" w:rsidRPr="00EF600D" w:rsidRDefault="00965C44" w:rsidP="00AE6882">
            <w:pPr>
              <w:pStyle w:val="TableText"/>
            </w:pPr>
            <w:r w:rsidRPr="00EF600D">
              <w:t>Charge date</w:t>
            </w:r>
          </w:p>
        </w:tc>
        <w:tc>
          <w:tcPr>
            <w:tcW w:w="2072" w:type="dxa"/>
          </w:tcPr>
          <w:p w14:paraId="73A8F8E3" w14:textId="77777777" w:rsidR="00965C44" w:rsidRPr="00EF600D" w:rsidRDefault="00965C44" w:rsidP="00AE6882">
            <w:pPr>
              <w:pStyle w:val="TableText"/>
            </w:pPr>
            <w:r w:rsidRPr="00EF600D">
              <w:t>Charge currency</w:t>
            </w:r>
          </w:p>
        </w:tc>
      </w:tr>
    </w:tbl>
    <w:p w14:paraId="0D3696A1" w14:textId="77777777" w:rsidR="00965C44" w:rsidRPr="00EF600D" w:rsidRDefault="00965C44" w:rsidP="00965C44">
      <w:pPr>
        <w:pStyle w:val="NoSpaceAfter"/>
      </w:pPr>
      <w:r w:rsidRPr="00EF600D">
        <w:t>The following entries are generated on a daily basis up to the charge accrual date:</w:t>
      </w:r>
    </w:p>
    <w:tbl>
      <w:tblPr>
        <w:tblStyle w:val="TableGrid"/>
        <w:tblW w:w="9086" w:type="dxa"/>
        <w:tblLayout w:type="fixed"/>
        <w:tblLook w:val="0020" w:firstRow="1" w:lastRow="0" w:firstColumn="0" w:lastColumn="0" w:noHBand="0" w:noVBand="0"/>
      </w:tblPr>
      <w:tblGrid>
        <w:gridCol w:w="835"/>
        <w:gridCol w:w="2059"/>
        <w:gridCol w:w="2049"/>
        <w:gridCol w:w="2023"/>
        <w:gridCol w:w="2120"/>
      </w:tblGrid>
      <w:tr w:rsidR="00965C44" w:rsidRPr="00EF600D" w14:paraId="6D69FB9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35" w:type="dxa"/>
          </w:tcPr>
          <w:p w14:paraId="023D57E3" w14:textId="77777777" w:rsidR="00965C44" w:rsidRPr="00D6154E" w:rsidRDefault="00965C44" w:rsidP="00D6154E">
            <w:pPr>
              <w:pStyle w:val="TableHead"/>
              <w:rPr>
                <w:b w:val="0"/>
              </w:rPr>
            </w:pPr>
            <w:r w:rsidRPr="00D6154E">
              <w:t>DR/CR</w:t>
            </w:r>
          </w:p>
        </w:tc>
        <w:tc>
          <w:tcPr>
            <w:tcW w:w="2059" w:type="dxa"/>
          </w:tcPr>
          <w:p w14:paraId="06615830" w14:textId="77777777" w:rsidR="00965C44" w:rsidRPr="00D6154E" w:rsidRDefault="00965C44" w:rsidP="00D6154E">
            <w:pPr>
              <w:pStyle w:val="TableHead"/>
              <w:rPr>
                <w:b w:val="0"/>
              </w:rPr>
            </w:pPr>
            <w:r w:rsidRPr="00D6154E">
              <w:t>Account</w:t>
            </w:r>
          </w:p>
        </w:tc>
        <w:tc>
          <w:tcPr>
            <w:tcW w:w="2049" w:type="dxa"/>
          </w:tcPr>
          <w:p w14:paraId="5F80F02C" w14:textId="77777777" w:rsidR="00965C44" w:rsidRPr="00D6154E" w:rsidRDefault="00965C44" w:rsidP="00D6154E">
            <w:pPr>
              <w:pStyle w:val="TableHead"/>
              <w:rPr>
                <w:b w:val="0"/>
              </w:rPr>
            </w:pPr>
            <w:r w:rsidRPr="00D6154E">
              <w:t>Amount</w:t>
            </w:r>
          </w:p>
        </w:tc>
        <w:tc>
          <w:tcPr>
            <w:tcW w:w="2023" w:type="dxa"/>
          </w:tcPr>
          <w:p w14:paraId="708AA46F" w14:textId="77777777" w:rsidR="00965C44" w:rsidRPr="00D6154E" w:rsidRDefault="00965C44" w:rsidP="00D6154E">
            <w:pPr>
              <w:pStyle w:val="TableHead"/>
              <w:rPr>
                <w:b w:val="0"/>
              </w:rPr>
            </w:pPr>
            <w:r w:rsidRPr="00D6154E">
              <w:t>Date</w:t>
            </w:r>
          </w:p>
        </w:tc>
        <w:tc>
          <w:tcPr>
            <w:tcW w:w="2120" w:type="dxa"/>
          </w:tcPr>
          <w:p w14:paraId="11D32CCA" w14:textId="77777777" w:rsidR="00965C44" w:rsidRPr="00D6154E" w:rsidRDefault="00965C44" w:rsidP="00D6154E">
            <w:pPr>
              <w:pStyle w:val="TableHead"/>
              <w:rPr>
                <w:b w:val="0"/>
              </w:rPr>
            </w:pPr>
            <w:r w:rsidRPr="00D6154E">
              <w:t>Currency</w:t>
            </w:r>
          </w:p>
        </w:tc>
      </w:tr>
      <w:tr w:rsidR="00965C44" w:rsidRPr="00EF600D" w14:paraId="3DB63FA2" w14:textId="77777777" w:rsidTr="00FE7DA2">
        <w:trPr>
          <w:cnfStyle w:val="000000100000" w:firstRow="0" w:lastRow="0" w:firstColumn="0" w:lastColumn="0" w:oddVBand="0" w:evenVBand="0" w:oddHBand="1" w:evenHBand="0" w:firstRowFirstColumn="0" w:firstRowLastColumn="0" w:lastRowFirstColumn="0" w:lastRowLastColumn="0"/>
          <w:trHeight w:val="166"/>
        </w:trPr>
        <w:tc>
          <w:tcPr>
            <w:tcW w:w="835" w:type="dxa"/>
          </w:tcPr>
          <w:p w14:paraId="15E621F5" w14:textId="77777777" w:rsidR="00965C44" w:rsidRPr="00EF600D" w:rsidRDefault="00965C44" w:rsidP="00AE6882">
            <w:pPr>
              <w:pStyle w:val="TableText"/>
            </w:pPr>
            <w:r w:rsidRPr="00EF600D">
              <w:t>DR</w:t>
            </w:r>
          </w:p>
        </w:tc>
        <w:tc>
          <w:tcPr>
            <w:tcW w:w="2059" w:type="dxa"/>
          </w:tcPr>
          <w:p w14:paraId="38B173C5" w14:textId="77777777" w:rsidR="00965C44" w:rsidRPr="00EF600D" w:rsidRDefault="00965C44" w:rsidP="00AE6882">
            <w:pPr>
              <w:pStyle w:val="TableText"/>
            </w:pPr>
            <w:r w:rsidRPr="00EF600D">
              <w:t>SP620</w:t>
            </w:r>
          </w:p>
        </w:tc>
        <w:tc>
          <w:tcPr>
            <w:tcW w:w="2049" w:type="dxa"/>
          </w:tcPr>
          <w:p w14:paraId="0AB31626" w14:textId="77777777" w:rsidR="00965C44" w:rsidRPr="00EF600D" w:rsidRDefault="00965C44" w:rsidP="00AE6882">
            <w:pPr>
              <w:pStyle w:val="TableText"/>
            </w:pPr>
            <w:r w:rsidRPr="00EF600D">
              <w:t>Daily charge accrual</w:t>
            </w:r>
          </w:p>
        </w:tc>
        <w:tc>
          <w:tcPr>
            <w:tcW w:w="2023" w:type="dxa"/>
          </w:tcPr>
          <w:p w14:paraId="13657185" w14:textId="77777777" w:rsidR="00965C44" w:rsidRPr="00EF600D" w:rsidRDefault="00965C44" w:rsidP="00AE6882">
            <w:pPr>
              <w:pStyle w:val="TableText"/>
            </w:pPr>
            <w:r w:rsidRPr="00EF600D">
              <w:t>Daily</w:t>
            </w:r>
          </w:p>
        </w:tc>
        <w:tc>
          <w:tcPr>
            <w:tcW w:w="2120" w:type="dxa"/>
          </w:tcPr>
          <w:p w14:paraId="35C0BA42" w14:textId="77777777" w:rsidR="00965C44" w:rsidRPr="00EF600D" w:rsidRDefault="00965C44" w:rsidP="00AE6882">
            <w:pPr>
              <w:pStyle w:val="TableText"/>
            </w:pPr>
            <w:r w:rsidRPr="00EF600D">
              <w:t>Charge currency</w:t>
            </w:r>
          </w:p>
        </w:tc>
      </w:tr>
      <w:tr w:rsidR="00965C44" w:rsidRPr="00EF600D" w14:paraId="7D8D824A" w14:textId="77777777" w:rsidTr="00FE7DA2">
        <w:trPr>
          <w:cnfStyle w:val="000000010000" w:firstRow="0" w:lastRow="0" w:firstColumn="0" w:lastColumn="0" w:oddVBand="0" w:evenVBand="0" w:oddHBand="0" w:evenHBand="1" w:firstRowFirstColumn="0" w:firstRowLastColumn="0" w:lastRowFirstColumn="0" w:lastRowLastColumn="0"/>
          <w:trHeight w:val="148"/>
        </w:trPr>
        <w:tc>
          <w:tcPr>
            <w:tcW w:w="835" w:type="dxa"/>
          </w:tcPr>
          <w:p w14:paraId="13B3F289" w14:textId="77777777" w:rsidR="00965C44" w:rsidRPr="00EF600D" w:rsidRDefault="00965C44" w:rsidP="00AE6882">
            <w:pPr>
              <w:pStyle w:val="TableText"/>
            </w:pPr>
            <w:r w:rsidRPr="00EF600D">
              <w:t>CR</w:t>
            </w:r>
          </w:p>
        </w:tc>
        <w:tc>
          <w:tcPr>
            <w:tcW w:w="2059" w:type="dxa"/>
          </w:tcPr>
          <w:p w14:paraId="796C2C96" w14:textId="77777777" w:rsidR="00965C44" w:rsidRPr="00EF600D" w:rsidRDefault="00965C44" w:rsidP="00AE6882">
            <w:pPr>
              <w:pStyle w:val="TableText"/>
            </w:pPr>
            <w:r w:rsidRPr="00EF600D">
              <w:t>Charge code profit &amp; loss</w:t>
            </w:r>
          </w:p>
        </w:tc>
        <w:tc>
          <w:tcPr>
            <w:tcW w:w="2049" w:type="dxa"/>
          </w:tcPr>
          <w:p w14:paraId="45F766E2" w14:textId="77777777" w:rsidR="00965C44" w:rsidRPr="00EF600D" w:rsidRDefault="00965C44" w:rsidP="00AE6882">
            <w:pPr>
              <w:pStyle w:val="TableText"/>
            </w:pPr>
            <w:r w:rsidRPr="00EF600D">
              <w:t>Daily charge accrual</w:t>
            </w:r>
          </w:p>
        </w:tc>
        <w:tc>
          <w:tcPr>
            <w:tcW w:w="2023" w:type="dxa"/>
          </w:tcPr>
          <w:p w14:paraId="3F32D7A0" w14:textId="77777777" w:rsidR="00965C44" w:rsidRPr="00EF600D" w:rsidRDefault="00965C44" w:rsidP="00AE6882">
            <w:pPr>
              <w:pStyle w:val="TableText"/>
            </w:pPr>
            <w:r w:rsidRPr="00EF600D">
              <w:t>Daily</w:t>
            </w:r>
          </w:p>
        </w:tc>
        <w:tc>
          <w:tcPr>
            <w:tcW w:w="2120" w:type="dxa"/>
          </w:tcPr>
          <w:p w14:paraId="1C86E1B4" w14:textId="77777777" w:rsidR="00965C44" w:rsidRPr="00EF600D" w:rsidRDefault="00965C44" w:rsidP="00AE6882">
            <w:pPr>
              <w:pStyle w:val="TableText"/>
            </w:pPr>
            <w:r w:rsidRPr="00EF600D">
              <w:t>Charge currency</w:t>
            </w:r>
          </w:p>
        </w:tc>
      </w:tr>
    </w:tbl>
    <w:p w14:paraId="38CC5129" w14:textId="77777777" w:rsidR="00965C44" w:rsidRPr="00D50935" w:rsidRDefault="00965C44" w:rsidP="00D50935">
      <w:pPr>
        <w:pStyle w:val="Heading3"/>
      </w:pPr>
      <w:bookmarkStart w:id="178" w:name="O_36597"/>
      <w:bookmarkStart w:id="179" w:name="_Toc317677475"/>
      <w:bookmarkStart w:id="180" w:name="_Toc345432820"/>
      <w:bookmarkStart w:id="181" w:name="_Toc403843786"/>
      <w:bookmarkStart w:id="182" w:name="_Toc411426830"/>
      <w:bookmarkStart w:id="183" w:name="_Toc132036333"/>
      <w:bookmarkEnd w:id="178"/>
      <w:r w:rsidRPr="00D50935">
        <w:t>Periodic Charges with Interest in Arrears</w:t>
      </w:r>
      <w:bookmarkEnd w:id="179"/>
      <w:bookmarkEnd w:id="180"/>
      <w:bookmarkEnd w:id="181"/>
      <w:bookmarkEnd w:id="182"/>
      <w:bookmarkEnd w:id="183"/>
    </w:p>
    <w:p w14:paraId="11526A8A" w14:textId="77777777" w:rsidR="00965C44" w:rsidRPr="00EF600D" w:rsidRDefault="00965C44" w:rsidP="00965C44">
      <w:pPr>
        <w:pStyle w:val="NoSpaceAfter"/>
      </w:pPr>
      <w:r w:rsidRPr="00EF600D">
        <w:t>Where a periodic charge is taken in arrears, the system generates the following entries on a daily basis up to the period charge cycle date:</w:t>
      </w:r>
    </w:p>
    <w:tbl>
      <w:tblPr>
        <w:tblStyle w:val="TableGrid"/>
        <w:tblW w:w="9086" w:type="dxa"/>
        <w:tblLayout w:type="fixed"/>
        <w:tblLook w:val="0020" w:firstRow="1" w:lastRow="0" w:firstColumn="0" w:lastColumn="0" w:noHBand="0" w:noVBand="0"/>
      </w:tblPr>
      <w:tblGrid>
        <w:gridCol w:w="800"/>
        <w:gridCol w:w="2094"/>
        <w:gridCol w:w="2049"/>
        <w:gridCol w:w="2023"/>
        <w:gridCol w:w="2120"/>
      </w:tblGrid>
      <w:tr w:rsidR="00965C44" w:rsidRPr="00EF600D" w14:paraId="6BCB2B1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0" w:type="dxa"/>
          </w:tcPr>
          <w:p w14:paraId="21CDDF0A" w14:textId="77777777" w:rsidR="00965C44" w:rsidRPr="00D6154E" w:rsidRDefault="00965C44" w:rsidP="00D6154E">
            <w:pPr>
              <w:pStyle w:val="TableHead"/>
              <w:rPr>
                <w:b w:val="0"/>
              </w:rPr>
            </w:pPr>
            <w:r w:rsidRPr="00D6154E">
              <w:t>DR/CR</w:t>
            </w:r>
          </w:p>
        </w:tc>
        <w:tc>
          <w:tcPr>
            <w:tcW w:w="2094" w:type="dxa"/>
          </w:tcPr>
          <w:p w14:paraId="71F2513B" w14:textId="77777777" w:rsidR="00965C44" w:rsidRPr="00D6154E" w:rsidRDefault="00965C44" w:rsidP="00D6154E">
            <w:pPr>
              <w:pStyle w:val="TableHead"/>
              <w:rPr>
                <w:b w:val="0"/>
              </w:rPr>
            </w:pPr>
            <w:r w:rsidRPr="00D6154E">
              <w:t>Account</w:t>
            </w:r>
          </w:p>
        </w:tc>
        <w:tc>
          <w:tcPr>
            <w:tcW w:w="2049" w:type="dxa"/>
          </w:tcPr>
          <w:p w14:paraId="78233306" w14:textId="77777777" w:rsidR="00965C44" w:rsidRPr="00D6154E" w:rsidRDefault="00965C44" w:rsidP="00D6154E">
            <w:pPr>
              <w:pStyle w:val="TableHead"/>
              <w:rPr>
                <w:b w:val="0"/>
              </w:rPr>
            </w:pPr>
            <w:r w:rsidRPr="00D6154E">
              <w:t>Amount</w:t>
            </w:r>
          </w:p>
        </w:tc>
        <w:tc>
          <w:tcPr>
            <w:tcW w:w="2023" w:type="dxa"/>
          </w:tcPr>
          <w:p w14:paraId="79697146" w14:textId="77777777" w:rsidR="00965C44" w:rsidRPr="00D6154E" w:rsidRDefault="00965C44" w:rsidP="00D6154E">
            <w:pPr>
              <w:pStyle w:val="TableHead"/>
              <w:rPr>
                <w:b w:val="0"/>
              </w:rPr>
            </w:pPr>
            <w:r w:rsidRPr="00D6154E">
              <w:t>Date</w:t>
            </w:r>
          </w:p>
        </w:tc>
        <w:tc>
          <w:tcPr>
            <w:tcW w:w="2120" w:type="dxa"/>
          </w:tcPr>
          <w:p w14:paraId="5D2B939F" w14:textId="77777777" w:rsidR="00965C44" w:rsidRPr="00D6154E" w:rsidRDefault="00965C44" w:rsidP="00D6154E">
            <w:pPr>
              <w:pStyle w:val="TableHead"/>
              <w:rPr>
                <w:b w:val="0"/>
              </w:rPr>
            </w:pPr>
            <w:r w:rsidRPr="00D6154E">
              <w:t>Currency</w:t>
            </w:r>
          </w:p>
        </w:tc>
      </w:tr>
      <w:tr w:rsidR="00965C44" w:rsidRPr="00EF600D" w14:paraId="6FB8D0DB" w14:textId="77777777" w:rsidTr="00FE7DA2">
        <w:trPr>
          <w:cnfStyle w:val="000000100000" w:firstRow="0" w:lastRow="0" w:firstColumn="0" w:lastColumn="0" w:oddVBand="0" w:evenVBand="0" w:oddHBand="1" w:evenHBand="0" w:firstRowFirstColumn="0" w:firstRowLastColumn="0" w:lastRowFirstColumn="0" w:lastRowLastColumn="0"/>
        </w:trPr>
        <w:tc>
          <w:tcPr>
            <w:tcW w:w="800" w:type="dxa"/>
          </w:tcPr>
          <w:p w14:paraId="6C4082D1" w14:textId="77777777" w:rsidR="00965C44" w:rsidRPr="00EF600D" w:rsidRDefault="00965C44" w:rsidP="00AE6882">
            <w:pPr>
              <w:pStyle w:val="TableText"/>
            </w:pPr>
            <w:r w:rsidRPr="00EF600D">
              <w:t>DR</w:t>
            </w:r>
          </w:p>
        </w:tc>
        <w:tc>
          <w:tcPr>
            <w:tcW w:w="2094" w:type="dxa"/>
          </w:tcPr>
          <w:p w14:paraId="01E78324" w14:textId="77777777" w:rsidR="00965C44" w:rsidRPr="00EF600D" w:rsidRDefault="00965C44" w:rsidP="00AE6882">
            <w:pPr>
              <w:pStyle w:val="TableText"/>
            </w:pPr>
            <w:r w:rsidRPr="00EF600D">
              <w:t>SP621</w:t>
            </w:r>
          </w:p>
        </w:tc>
        <w:tc>
          <w:tcPr>
            <w:tcW w:w="2049" w:type="dxa"/>
          </w:tcPr>
          <w:p w14:paraId="299EAF41" w14:textId="77777777" w:rsidR="00965C44" w:rsidRPr="00EF600D" w:rsidRDefault="00965C44" w:rsidP="00AE6882">
            <w:pPr>
              <w:pStyle w:val="TableText"/>
            </w:pPr>
            <w:r w:rsidRPr="00EF600D">
              <w:t>Daily charge accrual</w:t>
            </w:r>
          </w:p>
        </w:tc>
        <w:tc>
          <w:tcPr>
            <w:tcW w:w="2023" w:type="dxa"/>
          </w:tcPr>
          <w:p w14:paraId="47B62CC7" w14:textId="77777777" w:rsidR="00965C44" w:rsidRPr="00EF600D" w:rsidRDefault="00965C44" w:rsidP="00AE6882">
            <w:pPr>
              <w:pStyle w:val="TableText"/>
            </w:pPr>
            <w:r w:rsidRPr="00EF600D">
              <w:t>Daily</w:t>
            </w:r>
          </w:p>
        </w:tc>
        <w:tc>
          <w:tcPr>
            <w:tcW w:w="2120" w:type="dxa"/>
          </w:tcPr>
          <w:p w14:paraId="32E0A8CF" w14:textId="77777777" w:rsidR="00965C44" w:rsidRPr="00EF600D" w:rsidRDefault="00965C44" w:rsidP="00AE6882">
            <w:pPr>
              <w:pStyle w:val="TableText"/>
            </w:pPr>
            <w:r w:rsidRPr="00EF600D">
              <w:t>Charge currency</w:t>
            </w:r>
          </w:p>
        </w:tc>
      </w:tr>
      <w:tr w:rsidR="00965C44" w:rsidRPr="00EF600D" w14:paraId="0E0F393F" w14:textId="77777777" w:rsidTr="00FE7DA2">
        <w:trPr>
          <w:cnfStyle w:val="000000010000" w:firstRow="0" w:lastRow="0" w:firstColumn="0" w:lastColumn="0" w:oddVBand="0" w:evenVBand="0" w:oddHBand="0" w:evenHBand="1" w:firstRowFirstColumn="0" w:firstRowLastColumn="0" w:lastRowFirstColumn="0" w:lastRowLastColumn="0"/>
        </w:trPr>
        <w:tc>
          <w:tcPr>
            <w:tcW w:w="800" w:type="dxa"/>
          </w:tcPr>
          <w:p w14:paraId="20316296" w14:textId="77777777" w:rsidR="00965C44" w:rsidRPr="00EF600D" w:rsidRDefault="00965C44" w:rsidP="00AE6882">
            <w:pPr>
              <w:pStyle w:val="TableText"/>
            </w:pPr>
            <w:r w:rsidRPr="00EF600D">
              <w:t>CR</w:t>
            </w:r>
          </w:p>
        </w:tc>
        <w:tc>
          <w:tcPr>
            <w:tcW w:w="2094" w:type="dxa"/>
          </w:tcPr>
          <w:p w14:paraId="219FE63E" w14:textId="77777777" w:rsidR="00965C44" w:rsidRPr="00EF600D" w:rsidRDefault="00965C44" w:rsidP="00AE6882">
            <w:pPr>
              <w:pStyle w:val="TableText"/>
            </w:pPr>
            <w:r w:rsidRPr="00EF600D">
              <w:t>Charge code profit &amp; loss</w:t>
            </w:r>
          </w:p>
        </w:tc>
        <w:tc>
          <w:tcPr>
            <w:tcW w:w="2049" w:type="dxa"/>
          </w:tcPr>
          <w:p w14:paraId="0E509285" w14:textId="77777777" w:rsidR="00965C44" w:rsidRPr="00EF600D" w:rsidRDefault="00965C44" w:rsidP="00AE6882">
            <w:pPr>
              <w:pStyle w:val="TableText"/>
            </w:pPr>
            <w:r w:rsidRPr="00EF600D">
              <w:t>Daily charge accrual</w:t>
            </w:r>
          </w:p>
        </w:tc>
        <w:tc>
          <w:tcPr>
            <w:tcW w:w="2023" w:type="dxa"/>
          </w:tcPr>
          <w:p w14:paraId="4411C26C" w14:textId="77777777" w:rsidR="00965C44" w:rsidRPr="00EF600D" w:rsidRDefault="00965C44" w:rsidP="00AE6882">
            <w:pPr>
              <w:pStyle w:val="TableText"/>
            </w:pPr>
            <w:r w:rsidRPr="00EF600D">
              <w:t>Daily</w:t>
            </w:r>
          </w:p>
        </w:tc>
        <w:tc>
          <w:tcPr>
            <w:tcW w:w="2120" w:type="dxa"/>
          </w:tcPr>
          <w:p w14:paraId="785C755C" w14:textId="77777777" w:rsidR="00965C44" w:rsidRPr="00EF600D" w:rsidRDefault="00965C44" w:rsidP="00AE6882">
            <w:pPr>
              <w:pStyle w:val="TableText"/>
            </w:pPr>
            <w:r w:rsidRPr="00EF600D">
              <w:t>Charge currency</w:t>
            </w:r>
          </w:p>
        </w:tc>
      </w:tr>
    </w:tbl>
    <w:p w14:paraId="7913CBDF" w14:textId="77777777" w:rsidR="00965C44" w:rsidRPr="00EF600D" w:rsidRDefault="00965C44" w:rsidP="00965C44">
      <w:pPr>
        <w:pStyle w:val="NoSpaceAfter"/>
      </w:pPr>
      <w:r w:rsidRPr="00EF600D">
        <w:t>At the end of the periodic charge cycle the following entry is posted:</w:t>
      </w:r>
    </w:p>
    <w:tbl>
      <w:tblPr>
        <w:tblStyle w:val="TableGrid"/>
        <w:tblW w:w="9086" w:type="dxa"/>
        <w:tblLayout w:type="fixed"/>
        <w:tblLook w:val="0020" w:firstRow="1" w:lastRow="0" w:firstColumn="0" w:lastColumn="0" w:noHBand="0" w:noVBand="0"/>
      </w:tblPr>
      <w:tblGrid>
        <w:gridCol w:w="803"/>
        <w:gridCol w:w="2070"/>
        <w:gridCol w:w="2070"/>
        <w:gridCol w:w="2036"/>
        <w:gridCol w:w="2107"/>
      </w:tblGrid>
      <w:tr w:rsidR="00965C44" w:rsidRPr="00EF600D" w14:paraId="2ECCDD9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07812DBD" w14:textId="77777777" w:rsidR="00965C44" w:rsidRPr="00D6154E" w:rsidRDefault="00965C44" w:rsidP="00D6154E">
            <w:pPr>
              <w:pStyle w:val="TableHead"/>
              <w:rPr>
                <w:b w:val="0"/>
              </w:rPr>
            </w:pPr>
            <w:r w:rsidRPr="00D6154E">
              <w:t>DR/CR</w:t>
            </w:r>
          </w:p>
        </w:tc>
        <w:tc>
          <w:tcPr>
            <w:tcW w:w="2070" w:type="dxa"/>
          </w:tcPr>
          <w:p w14:paraId="01C46BBA" w14:textId="77777777" w:rsidR="00965C44" w:rsidRPr="00D6154E" w:rsidRDefault="00965C44" w:rsidP="00D6154E">
            <w:pPr>
              <w:pStyle w:val="TableHead"/>
              <w:rPr>
                <w:b w:val="0"/>
              </w:rPr>
            </w:pPr>
            <w:r w:rsidRPr="00D6154E">
              <w:t>Account</w:t>
            </w:r>
          </w:p>
        </w:tc>
        <w:tc>
          <w:tcPr>
            <w:tcW w:w="2070" w:type="dxa"/>
          </w:tcPr>
          <w:p w14:paraId="67657DA8" w14:textId="77777777" w:rsidR="00965C44" w:rsidRPr="00D6154E" w:rsidRDefault="00965C44" w:rsidP="00D6154E">
            <w:pPr>
              <w:pStyle w:val="TableHead"/>
              <w:rPr>
                <w:b w:val="0"/>
              </w:rPr>
            </w:pPr>
            <w:r w:rsidRPr="00D6154E">
              <w:t>Amount</w:t>
            </w:r>
          </w:p>
        </w:tc>
        <w:tc>
          <w:tcPr>
            <w:tcW w:w="2036" w:type="dxa"/>
          </w:tcPr>
          <w:p w14:paraId="3B9293FD" w14:textId="77777777" w:rsidR="00965C44" w:rsidRPr="00D6154E" w:rsidRDefault="00965C44" w:rsidP="00D6154E">
            <w:pPr>
              <w:pStyle w:val="TableHead"/>
              <w:rPr>
                <w:b w:val="0"/>
              </w:rPr>
            </w:pPr>
            <w:r w:rsidRPr="00D6154E">
              <w:t>Date</w:t>
            </w:r>
          </w:p>
        </w:tc>
        <w:tc>
          <w:tcPr>
            <w:tcW w:w="2107" w:type="dxa"/>
          </w:tcPr>
          <w:p w14:paraId="0144285B" w14:textId="77777777" w:rsidR="00965C44" w:rsidRPr="00D6154E" w:rsidRDefault="00965C44" w:rsidP="00D6154E">
            <w:pPr>
              <w:pStyle w:val="TableHead"/>
              <w:rPr>
                <w:b w:val="0"/>
              </w:rPr>
            </w:pPr>
            <w:r w:rsidRPr="00D6154E">
              <w:t>Currency</w:t>
            </w:r>
          </w:p>
        </w:tc>
      </w:tr>
      <w:tr w:rsidR="00965C44" w:rsidRPr="00EF600D" w14:paraId="5AA0F38A" w14:textId="77777777" w:rsidTr="00FE7DA2">
        <w:trPr>
          <w:cnfStyle w:val="000000100000" w:firstRow="0" w:lastRow="0" w:firstColumn="0" w:lastColumn="0" w:oddVBand="0" w:evenVBand="0" w:oddHBand="1" w:evenHBand="0" w:firstRowFirstColumn="0" w:firstRowLastColumn="0" w:lastRowFirstColumn="0" w:lastRowLastColumn="0"/>
          <w:trHeight w:val="260"/>
        </w:trPr>
        <w:tc>
          <w:tcPr>
            <w:tcW w:w="803" w:type="dxa"/>
          </w:tcPr>
          <w:p w14:paraId="045CA121" w14:textId="77777777" w:rsidR="00965C44" w:rsidRPr="00EF600D" w:rsidRDefault="00965C44" w:rsidP="00AE6882">
            <w:pPr>
              <w:pStyle w:val="TableText"/>
            </w:pPr>
            <w:r w:rsidRPr="00EF600D">
              <w:t>CR</w:t>
            </w:r>
          </w:p>
        </w:tc>
        <w:tc>
          <w:tcPr>
            <w:tcW w:w="2070" w:type="dxa"/>
          </w:tcPr>
          <w:p w14:paraId="709E165C" w14:textId="77777777" w:rsidR="00965C44" w:rsidRPr="00EF600D" w:rsidRDefault="00965C44" w:rsidP="00AE6882">
            <w:pPr>
              <w:pStyle w:val="TableText"/>
            </w:pPr>
            <w:r w:rsidRPr="00EF600D">
              <w:t>SP621</w:t>
            </w:r>
          </w:p>
        </w:tc>
        <w:tc>
          <w:tcPr>
            <w:tcW w:w="2070" w:type="dxa"/>
          </w:tcPr>
          <w:p w14:paraId="7BCCC5C9" w14:textId="77777777" w:rsidR="00965C44" w:rsidRPr="00EF600D" w:rsidRDefault="00965C44" w:rsidP="00AE6882">
            <w:pPr>
              <w:pStyle w:val="TableText"/>
            </w:pPr>
            <w:r w:rsidRPr="00EF600D">
              <w:t>Periodic charge</w:t>
            </w:r>
          </w:p>
        </w:tc>
        <w:tc>
          <w:tcPr>
            <w:tcW w:w="2036" w:type="dxa"/>
          </w:tcPr>
          <w:p w14:paraId="79CCAA13" w14:textId="77777777" w:rsidR="00965C44" w:rsidRPr="00EF600D" w:rsidRDefault="00965C44" w:rsidP="00AE6882">
            <w:pPr>
              <w:pStyle w:val="TableText"/>
            </w:pPr>
            <w:r w:rsidRPr="00EF600D">
              <w:t>End of charge cycle</w:t>
            </w:r>
          </w:p>
        </w:tc>
        <w:tc>
          <w:tcPr>
            <w:tcW w:w="2107" w:type="dxa"/>
          </w:tcPr>
          <w:p w14:paraId="3BA5970F" w14:textId="77777777" w:rsidR="00965C44" w:rsidRPr="00EF600D" w:rsidRDefault="00965C44" w:rsidP="00AE6882">
            <w:pPr>
              <w:pStyle w:val="TableText"/>
            </w:pPr>
            <w:r w:rsidRPr="00EF600D">
              <w:t>Charge currency</w:t>
            </w:r>
          </w:p>
        </w:tc>
      </w:tr>
      <w:tr w:rsidR="00965C44" w:rsidRPr="00EF600D" w14:paraId="62F5D221" w14:textId="77777777" w:rsidTr="00FE7DA2">
        <w:trPr>
          <w:cnfStyle w:val="000000010000" w:firstRow="0" w:lastRow="0" w:firstColumn="0" w:lastColumn="0" w:oddVBand="0" w:evenVBand="0" w:oddHBand="0" w:evenHBand="1" w:firstRowFirstColumn="0" w:firstRowLastColumn="0" w:lastRowFirstColumn="0" w:lastRowLastColumn="0"/>
          <w:trHeight w:val="260"/>
        </w:trPr>
        <w:tc>
          <w:tcPr>
            <w:tcW w:w="803" w:type="dxa"/>
          </w:tcPr>
          <w:p w14:paraId="6BABCDD8" w14:textId="77777777" w:rsidR="00965C44" w:rsidRPr="00EF600D" w:rsidRDefault="00965C44" w:rsidP="00AE6882">
            <w:pPr>
              <w:pStyle w:val="TableText"/>
            </w:pPr>
            <w:r w:rsidRPr="00EF600D">
              <w:t>DR</w:t>
            </w:r>
          </w:p>
        </w:tc>
        <w:tc>
          <w:tcPr>
            <w:tcW w:w="2070" w:type="dxa"/>
          </w:tcPr>
          <w:p w14:paraId="3904DA12" w14:textId="77777777" w:rsidR="00965C44" w:rsidRPr="00EF600D" w:rsidRDefault="00965C44" w:rsidP="00AE6882">
            <w:pPr>
              <w:pStyle w:val="TableText"/>
            </w:pPr>
            <w:r w:rsidRPr="00EF600D">
              <w:t>Customer</w:t>
            </w:r>
          </w:p>
        </w:tc>
        <w:tc>
          <w:tcPr>
            <w:tcW w:w="2070" w:type="dxa"/>
          </w:tcPr>
          <w:p w14:paraId="0A2EAF19" w14:textId="77777777" w:rsidR="00965C44" w:rsidRPr="00EF600D" w:rsidRDefault="00965C44" w:rsidP="00AE6882">
            <w:pPr>
              <w:pStyle w:val="TableText"/>
            </w:pPr>
            <w:r w:rsidRPr="00EF600D">
              <w:t>Periodic charge</w:t>
            </w:r>
          </w:p>
        </w:tc>
        <w:tc>
          <w:tcPr>
            <w:tcW w:w="2036" w:type="dxa"/>
          </w:tcPr>
          <w:p w14:paraId="3BFFFB4B" w14:textId="77777777" w:rsidR="00965C44" w:rsidRPr="00EF600D" w:rsidRDefault="00965C44" w:rsidP="00AE6882">
            <w:pPr>
              <w:pStyle w:val="TableText"/>
            </w:pPr>
            <w:r w:rsidRPr="00EF600D">
              <w:t>End of charge cycle</w:t>
            </w:r>
          </w:p>
        </w:tc>
        <w:tc>
          <w:tcPr>
            <w:tcW w:w="2107" w:type="dxa"/>
          </w:tcPr>
          <w:p w14:paraId="66584256" w14:textId="77777777" w:rsidR="00965C44" w:rsidRPr="00EF600D" w:rsidRDefault="00965C44" w:rsidP="00AE6882">
            <w:pPr>
              <w:pStyle w:val="TableText"/>
            </w:pPr>
            <w:r w:rsidRPr="00EF600D">
              <w:t>Charge currency</w:t>
            </w:r>
          </w:p>
        </w:tc>
      </w:tr>
    </w:tbl>
    <w:p w14:paraId="0B8B239E" w14:textId="77777777" w:rsidR="00965C44" w:rsidRPr="00D50935" w:rsidRDefault="00965C44" w:rsidP="00D50935">
      <w:pPr>
        <w:pStyle w:val="Heading3"/>
      </w:pPr>
      <w:bookmarkStart w:id="184" w:name="_Toc317677476"/>
      <w:bookmarkStart w:id="185" w:name="_Toc345432821"/>
      <w:bookmarkStart w:id="186" w:name="_Toc403843787"/>
      <w:bookmarkStart w:id="187" w:name="_Toc411426831"/>
      <w:bookmarkStart w:id="188" w:name="_Toc132036334"/>
      <w:r w:rsidRPr="00D50935">
        <w:t xml:space="preserve">Periodic Charges - Accrual and </w:t>
      </w:r>
      <w:proofErr w:type="spellStart"/>
      <w:r w:rsidRPr="00D50935">
        <w:t>Amortisation</w:t>
      </w:r>
      <w:bookmarkEnd w:id="184"/>
      <w:bookmarkEnd w:id="185"/>
      <w:bookmarkEnd w:id="186"/>
      <w:bookmarkEnd w:id="187"/>
      <w:bookmarkEnd w:id="188"/>
      <w:proofErr w:type="spellEnd"/>
    </w:p>
    <w:p w14:paraId="73E21FE3" w14:textId="77777777" w:rsidR="00965C44" w:rsidRPr="00EF600D" w:rsidRDefault="00965C44" w:rsidP="008525FA">
      <w:pPr>
        <w:pStyle w:val="BodyText"/>
      </w:pPr>
      <w:r w:rsidRPr="00EF600D">
        <w:t xml:space="preserve">If the branch level major processing system option </w:t>
      </w:r>
      <w:proofErr w:type="spellStart"/>
      <w:r w:rsidRPr="00EF600D">
        <w:t>PerdChgNoAccruals</w:t>
      </w:r>
      <w:proofErr w:type="spellEnd"/>
      <w:r w:rsidRPr="00EF600D">
        <w:t xml:space="preserve"> is set to Yes, then there will be no daily accrual or </w:t>
      </w:r>
      <w:proofErr w:type="spellStart"/>
      <w:r w:rsidRPr="00EF600D">
        <w:t>amortisation</w:t>
      </w:r>
      <w:proofErr w:type="spellEnd"/>
      <w:r w:rsidRPr="00EF600D">
        <w:t xml:space="preserve"> process for all periodic charges i.e. periodic charges are simply “taken” when they fall due rather than being accrued or </w:t>
      </w:r>
      <w:proofErr w:type="spellStart"/>
      <w:r w:rsidRPr="00EF600D">
        <w:t>amortised</w:t>
      </w:r>
      <w:proofErr w:type="spellEnd"/>
      <w:r w:rsidRPr="00EF600D">
        <w:t xml:space="preserve">. So in effect they become the same as normal charges, except that they can be collected via a </w:t>
      </w:r>
      <w:proofErr w:type="spellStart"/>
      <w:r w:rsidRPr="00EF600D">
        <w:t>diarised</w:t>
      </w:r>
      <w:proofErr w:type="spellEnd"/>
      <w:r w:rsidRPr="00EF600D">
        <w:t xml:space="preserve"> event - the Pay Charge event. Postings for periodic charges are generated as follows:</w:t>
      </w:r>
    </w:p>
    <w:p w14:paraId="44EE5036" w14:textId="77777777" w:rsidR="00965C44" w:rsidRPr="00EF600D" w:rsidRDefault="00965C44" w:rsidP="008A6B45">
      <w:pPr>
        <w:pStyle w:val="BulletLevel1"/>
      </w:pPr>
      <w:r w:rsidRPr="00EF600D">
        <w:t>For periodic charges in advance: DR customer and CR income for the amount collected on the start date of the charge cycle; or the payment date of charges if they are deferred</w:t>
      </w:r>
    </w:p>
    <w:p w14:paraId="0587EE21" w14:textId="77777777" w:rsidR="00965C44" w:rsidRPr="00EF600D" w:rsidRDefault="00965C44" w:rsidP="008A6B45">
      <w:pPr>
        <w:pStyle w:val="BulletLevel1"/>
      </w:pPr>
      <w:r w:rsidRPr="00EF600D">
        <w:lastRenderedPageBreak/>
        <w:t>For periodic charges in arrears, DR customer and CR income for the amount collected on the end date of the charge cycle; or the payment date of charges if they are deferred</w:t>
      </w:r>
    </w:p>
    <w:p w14:paraId="4AC7188B" w14:textId="77777777" w:rsidR="00965C44" w:rsidRPr="00EF600D" w:rsidRDefault="00965C44" w:rsidP="008A6B45">
      <w:pPr>
        <w:pStyle w:val="BulletLevel1"/>
      </w:pPr>
      <w:r w:rsidRPr="00EF600D">
        <w:t xml:space="preserve">Special accounts SP620 and SP621 </w:t>
      </w:r>
      <w:proofErr w:type="gramStart"/>
      <w:r w:rsidRPr="00EF600D">
        <w:t>are not be</w:t>
      </w:r>
      <w:proofErr w:type="gramEnd"/>
      <w:r w:rsidRPr="00EF600D">
        <w:t xml:space="preserve"> used by periodic charges and there will be no postings to these accounts</w:t>
      </w:r>
    </w:p>
    <w:p w14:paraId="53055AF2" w14:textId="77777777" w:rsidR="00F4366A" w:rsidRDefault="00F4366A" w:rsidP="00EA1679">
      <w:pPr>
        <w:pStyle w:val="BulletLevel1"/>
        <w:numPr>
          <w:ilvl w:val="0"/>
          <w:numId w:val="0"/>
        </w:numPr>
      </w:pPr>
      <w:bookmarkStart w:id="189" w:name="O_36569"/>
      <w:bookmarkStart w:id="190" w:name="_Toc317677477"/>
      <w:bookmarkStart w:id="191" w:name="_Toc345432822"/>
      <w:bookmarkStart w:id="192" w:name="_Toc403843788"/>
      <w:bookmarkStart w:id="193" w:name="_Toc411426832"/>
      <w:bookmarkEnd w:id="189"/>
    </w:p>
    <w:p w14:paraId="0F7ED693" w14:textId="77777777" w:rsidR="00F4366A" w:rsidRDefault="002F1EFC" w:rsidP="00EA1679">
      <w:pPr>
        <w:pStyle w:val="BulletLevel1"/>
        <w:numPr>
          <w:ilvl w:val="0"/>
          <w:numId w:val="0"/>
        </w:numPr>
        <w:rPr>
          <w:szCs w:val="20"/>
        </w:rPr>
      </w:pPr>
      <w:r>
        <w:t>There are two options the</w:t>
      </w:r>
      <w:r w:rsidR="00F4366A">
        <w:t xml:space="preserve"> system pro</w:t>
      </w:r>
      <w:r>
        <w:t>cesses</w:t>
      </w:r>
      <w:r w:rsidR="005A58BC">
        <w:t xml:space="preserve"> in</w:t>
      </w:r>
      <w:r>
        <w:t xml:space="preserve"> </w:t>
      </w:r>
      <w:r w:rsidR="006954B8">
        <w:t xml:space="preserve">posting of </w:t>
      </w:r>
      <w:r>
        <w:t>periodic charge accruals.</w:t>
      </w:r>
      <w:r w:rsidR="005A58BC">
        <w:t xml:space="preserve"> First,</w:t>
      </w:r>
      <w:r>
        <w:t xml:space="preserve"> </w:t>
      </w:r>
      <w:r w:rsidR="00F4366A">
        <w:t>by posting the equivalent daily accrual amount on a day by day basis until maturity</w:t>
      </w:r>
      <w:r>
        <w:t xml:space="preserve"> method. </w:t>
      </w:r>
      <w:r w:rsidR="006954B8">
        <w:t xml:space="preserve">This is the default system behavior for posting periodic charge accruals. </w:t>
      </w:r>
      <w:r w:rsidR="0099747C">
        <w:t xml:space="preserve">Second, </w:t>
      </w:r>
      <w:r>
        <w:t>by posting the accumulated</w:t>
      </w:r>
      <w:r w:rsidR="006954B8">
        <w:rPr>
          <w:szCs w:val="20"/>
        </w:rPr>
        <w:t xml:space="preserve"> accruals to date then</w:t>
      </w:r>
      <w:r>
        <w:rPr>
          <w:szCs w:val="20"/>
        </w:rPr>
        <w:t xml:space="preserve"> rever</w:t>
      </w:r>
      <w:r w:rsidR="006954B8">
        <w:rPr>
          <w:szCs w:val="20"/>
        </w:rPr>
        <w:t>sing</w:t>
      </w:r>
      <w:r>
        <w:rPr>
          <w:szCs w:val="20"/>
        </w:rPr>
        <w:t xml:space="preserve"> previously posted accrued amounts.</w:t>
      </w:r>
    </w:p>
    <w:p w14:paraId="0FFA8505" w14:textId="77777777" w:rsidR="002F1EFC" w:rsidRDefault="002F1EFC" w:rsidP="00EA1679">
      <w:pPr>
        <w:pStyle w:val="BulletLevel1"/>
        <w:numPr>
          <w:ilvl w:val="0"/>
          <w:numId w:val="0"/>
        </w:numPr>
        <w:rPr>
          <w:szCs w:val="20"/>
        </w:rPr>
      </w:pPr>
    </w:p>
    <w:p w14:paraId="18CDCC76" w14:textId="77777777" w:rsidR="00842724" w:rsidRDefault="00F4366A" w:rsidP="00EA1679">
      <w:pPr>
        <w:pStyle w:val="BulletLevel1"/>
        <w:numPr>
          <w:ilvl w:val="0"/>
          <w:numId w:val="0"/>
        </w:numPr>
      </w:pPr>
      <w:r>
        <w:t xml:space="preserve">The following illustration </w:t>
      </w:r>
      <w:r w:rsidR="006375B2">
        <w:t xml:space="preserve">is </w:t>
      </w:r>
      <w:r>
        <w:t>an example of the generated accounting for a period</w:t>
      </w:r>
      <w:r w:rsidR="002F1EFC">
        <w:t>ic commission taken in arrears where the equivalent daily accrual amount is posted on a day by day basis until maturity method.</w:t>
      </w:r>
      <w:r w:rsidR="006954B8">
        <w:t xml:space="preserve"> </w:t>
      </w:r>
    </w:p>
    <w:p w14:paraId="2A2994D3" w14:textId="77777777" w:rsidR="002F1EFC" w:rsidRDefault="002F1EFC" w:rsidP="00EA1679">
      <w:pPr>
        <w:pStyle w:val="BulletLevel1"/>
        <w:numPr>
          <w:ilvl w:val="0"/>
          <w:numId w:val="0"/>
        </w:numPr>
      </w:pPr>
    </w:p>
    <w:p w14:paraId="183F20D8" w14:textId="77777777" w:rsidR="002F1EFC" w:rsidRDefault="002E10C5" w:rsidP="00EA1679">
      <w:pPr>
        <w:pStyle w:val="BulletLevel1"/>
        <w:numPr>
          <w:ilvl w:val="0"/>
          <w:numId w:val="0"/>
        </w:numPr>
      </w:pPr>
      <w:r w:rsidRPr="00BC7CD8">
        <w:rPr>
          <w:noProof/>
          <w:szCs w:val="60"/>
          <w:lang w:val="en-PH" w:eastAsia="en-PH"/>
        </w:rPr>
        <w:drawing>
          <wp:inline distT="0" distB="0" distL="0" distR="0" wp14:anchorId="0E1488B9" wp14:editId="44CDD189">
            <wp:extent cx="5731510" cy="28622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862280"/>
                    </a:xfrm>
                    <a:prstGeom prst="rect">
                      <a:avLst/>
                    </a:prstGeom>
                  </pic:spPr>
                </pic:pic>
              </a:graphicData>
            </a:graphic>
          </wp:inline>
        </w:drawing>
      </w:r>
    </w:p>
    <w:p w14:paraId="48DBCF2B" w14:textId="77777777" w:rsidR="002F1EFC" w:rsidRDefault="002F1EFC" w:rsidP="00EA1679">
      <w:pPr>
        <w:pStyle w:val="BulletLevel1"/>
        <w:numPr>
          <w:ilvl w:val="0"/>
          <w:numId w:val="0"/>
        </w:numPr>
      </w:pPr>
      <w:r>
        <w:t xml:space="preserve">The following illustration </w:t>
      </w:r>
      <w:r w:rsidR="006375B2">
        <w:t>is</w:t>
      </w:r>
      <w:r>
        <w:t xml:space="preserve"> an example of the generated accounting for a periodic commission taken in advance using the default behavior of posting accruals. </w:t>
      </w:r>
    </w:p>
    <w:p w14:paraId="33A77026" w14:textId="77777777" w:rsidR="002F1EFC" w:rsidRDefault="002E10C5" w:rsidP="00EA1679">
      <w:pPr>
        <w:pStyle w:val="BodyTextFirst"/>
      </w:pPr>
      <w:r w:rsidRPr="00147C47">
        <w:rPr>
          <w:noProof/>
          <w:lang w:val="en-PH" w:eastAsia="en-PH"/>
        </w:rPr>
        <w:drawing>
          <wp:inline distT="0" distB="0" distL="0" distR="0" wp14:anchorId="26EC54AE" wp14:editId="53795DDE">
            <wp:extent cx="5731510" cy="2759288"/>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759288"/>
                    </a:xfrm>
                    <a:prstGeom prst="rect">
                      <a:avLst/>
                    </a:prstGeom>
                  </pic:spPr>
                </pic:pic>
              </a:graphicData>
            </a:graphic>
          </wp:inline>
        </w:drawing>
      </w:r>
    </w:p>
    <w:p w14:paraId="39863F3E" w14:textId="77777777" w:rsidR="002F1EFC" w:rsidRDefault="002F1EFC" w:rsidP="00EA1679">
      <w:pPr>
        <w:pStyle w:val="BodyTextFirst"/>
      </w:pPr>
      <w:r>
        <w:t xml:space="preserve">The above examples show that the transaction has a periodic charge amounting to 300 GBP. The first illustration shows that for a periodic charge in arrears, the total accrued amount is posted to the client’s account at maturity. </w:t>
      </w:r>
    </w:p>
    <w:p w14:paraId="6E34F467" w14:textId="77777777" w:rsidR="002F1EFC" w:rsidRDefault="002F1EFC" w:rsidP="00EA1679">
      <w:pPr>
        <w:pStyle w:val="BodyText"/>
      </w:pPr>
      <w:r>
        <w:t>The second illustration shows that for a periodic charge in advance</w:t>
      </w:r>
      <w:r w:rsidR="006375B2">
        <w:t>,</w:t>
      </w:r>
      <w:r>
        <w:t xml:space="preserve"> the full amount is posted to the client’s account at issuance. Both the examples show that 10 GBP is being credited on a daily basis until maturity.</w:t>
      </w:r>
    </w:p>
    <w:p w14:paraId="00910D2E" w14:textId="77777777" w:rsidR="002F1EFC" w:rsidRDefault="00DF02B0" w:rsidP="00EA1679">
      <w:pPr>
        <w:pStyle w:val="BodyText"/>
        <w:rPr>
          <w:szCs w:val="20"/>
        </w:rPr>
      </w:pPr>
      <w:r>
        <w:rPr>
          <w:szCs w:val="20"/>
        </w:rPr>
        <w:lastRenderedPageBreak/>
        <w:t xml:space="preserve">The accrual posting behavior explained in the illustrations above show the default behavior of the system as regards </w:t>
      </w:r>
      <w:r w:rsidR="006954B8">
        <w:rPr>
          <w:szCs w:val="20"/>
        </w:rPr>
        <w:t xml:space="preserve">to </w:t>
      </w:r>
      <w:r>
        <w:rPr>
          <w:szCs w:val="20"/>
        </w:rPr>
        <w:t>posting accruals. However, this is replaced by “Cancel and replace” behavior when Branch system option ‘</w:t>
      </w:r>
      <w:proofErr w:type="spellStart"/>
      <w:r>
        <w:rPr>
          <w:szCs w:val="20"/>
        </w:rPr>
        <w:t>PerdChgAccrua</w:t>
      </w:r>
      <w:r w:rsidR="002E10C5">
        <w:rPr>
          <w:szCs w:val="20"/>
        </w:rPr>
        <w:t>lCancelReplace</w:t>
      </w:r>
      <w:proofErr w:type="spellEnd"/>
      <w:r w:rsidR="002E10C5">
        <w:rPr>
          <w:szCs w:val="20"/>
        </w:rPr>
        <w:t>’ is set to ‘Yes’. The “Cancel and replace” behavior</w:t>
      </w:r>
      <w:r>
        <w:rPr>
          <w:szCs w:val="20"/>
        </w:rPr>
        <w:t xml:space="preserve"> posts the accumulated accruals to date and reverses pr</w:t>
      </w:r>
      <w:r w:rsidR="002E10C5">
        <w:rPr>
          <w:szCs w:val="20"/>
        </w:rPr>
        <w:t xml:space="preserve">eviously posted accrued amounts, instead of posting the same amount daily as what the default functionality does. </w:t>
      </w:r>
    </w:p>
    <w:p w14:paraId="57B357A1" w14:textId="77777777" w:rsidR="006375B2" w:rsidRDefault="006375B2" w:rsidP="006375B2">
      <w:pPr>
        <w:pStyle w:val="BodyText"/>
        <w:rPr>
          <w:szCs w:val="20"/>
        </w:rPr>
      </w:pPr>
    </w:p>
    <w:p w14:paraId="1635A4FE" w14:textId="77777777" w:rsidR="002F1EFC" w:rsidRDefault="00DF02B0" w:rsidP="00EA1679">
      <w:pPr>
        <w:pStyle w:val="BodyText"/>
        <w:rPr>
          <w:szCs w:val="20"/>
        </w:rPr>
      </w:pPr>
      <w:r>
        <w:rPr>
          <w:szCs w:val="20"/>
        </w:rPr>
        <w:t xml:space="preserve">The illustration below shows an example of the generated accounting for a periodic commission taken in arrears </w:t>
      </w:r>
      <w:r w:rsidR="006954B8">
        <w:rPr>
          <w:szCs w:val="60"/>
          <w:lang w:val="en-PH"/>
        </w:rPr>
        <w:t xml:space="preserve">when Branch system option </w:t>
      </w:r>
      <w:r w:rsidR="006954B8" w:rsidRPr="001D6B47">
        <w:t>‘</w:t>
      </w:r>
      <w:proofErr w:type="spellStart"/>
      <w:r w:rsidR="006954B8" w:rsidRPr="001D6B47">
        <w:t>Per</w:t>
      </w:r>
      <w:r w:rsidR="006954B8">
        <w:t>d</w:t>
      </w:r>
      <w:r w:rsidR="006954B8" w:rsidRPr="001D6B47">
        <w:t>ChgAccrualCancelReplace</w:t>
      </w:r>
      <w:proofErr w:type="spellEnd"/>
      <w:r w:rsidR="006954B8" w:rsidRPr="001D6B47">
        <w:t>’</w:t>
      </w:r>
      <w:r w:rsidR="006954B8">
        <w:t xml:space="preserve"> is set to ‘Yes’.</w:t>
      </w:r>
    </w:p>
    <w:p w14:paraId="230759A0" w14:textId="77777777" w:rsidR="00DF02B0" w:rsidRDefault="002E10C5" w:rsidP="00EA1679">
      <w:pPr>
        <w:pStyle w:val="BodyText"/>
        <w:rPr>
          <w:szCs w:val="20"/>
        </w:rPr>
      </w:pPr>
      <w:r w:rsidRPr="007F3699">
        <w:rPr>
          <w:noProof/>
          <w:lang w:val="en-PH" w:eastAsia="en-PH"/>
        </w:rPr>
        <w:drawing>
          <wp:inline distT="0" distB="0" distL="0" distR="0" wp14:anchorId="7212F280" wp14:editId="5BEE0512">
            <wp:extent cx="5731510" cy="2697664"/>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a:stretch/>
                  </pic:blipFill>
                  <pic:spPr bwMode="auto">
                    <a:xfrm>
                      <a:off x="0" y="0"/>
                      <a:ext cx="5731510" cy="2697664"/>
                    </a:xfrm>
                    <a:prstGeom prst="rect">
                      <a:avLst/>
                    </a:prstGeom>
                    <a:ln>
                      <a:noFill/>
                    </a:ln>
                    <a:extLst>
                      <a:ext uri="{53640926-AAD7-44D8-BBD7-CCE9431645EC}">
                        <a14:shadowObscured xmlns:a14="http://schemas.microsoft.com/office/drawing/2010/main"/>
                      </a:ext>
                    </a:extLst>
                  </pic:spPr>
                </pic:pic>
              </a:graphicData>
            </a:graphic>
          </wp:inline>
        </w:drawing>
      </w:r>
    </w:p>
    <w:p w14:paraId="6C060F30" w14:textId="77777777" w:rsidR="002E10C5" w:rsidRDefault="002E10C5" w:rsidP="002E10C5">
      <w:pPr>
        <w:pStyle w:val="BodyText"/>
      </w:pPr>
      <w:r>
        <w:rPr>
          <w:szCs w:val="60"/>
          <w:lang w:val="en-PH"/>
        </w:rPr>
        <w:t xml:space="preserve">The illustration below shows an example of the generated accounting for a periodic commission taken in advance when Branch system option </w:t>
      </w:r>
      <w:r w:rsidRPr="001D6B47">
        <w:t>‘</w:t>
      </w:r>
      <w:proofErr w:type="spellStart"/>
      <w:r w:rsidRPr="001D6B47">
        <w:t>Per</w:t>
      </w:r>
      <w:r>
        <w:t>d</w:t>
      </w:r>
      <w:r w:rsidRPr="001D6B47">
        <w:t>ChgAccrualCancelReplace</w:t>
      </w:r>
      <w:proofErr w:type="spellEnd"/>
      <w:r w:rsidRPr="001D6B47">
        <w:t>’</w:t>
      </w:r>
      <w:r>
        <w:t xml:space="preserve"> is set to ‘Yes’. </w:t>
      </w:r>
    </w:p>
    <w:p w14:paraId="3F8189E4" w14:textId="77777777" w:rsidR="002E10C5" w:rsidRDefault="002E10C5" w:rsidP="002E10C5">
      <w:pPr>
        <w:pStyle w:val="Default"/>
        <w:spacing w:after="120"/>
        <w:rPr>
          <w:sz w:val="20"/>
          <w:szCs w:val="20"/>
        </w:rPr>
      </w:pPr>
      <w:r w:rsidRPr="007F3699">
        <w:rPr>
          <w:noProof/>
          <w:lang w:eastAsia="en-PH"/>
        </w:rPr>
        <w:drawing>
          <wp:inline distT="0" distB="0" distL="0" distR="0" wp14:anchorId="55456505" wp14:editId="624156B8">
            <wp:extent cx="5731510" cy="27700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770030"/>
                    </a:xfrm>
                    <a:prstGeom prst="rect">
                      <a:avLst/>
                    </a:prstGeom>
                  </pic:spPr>
                </pic:pic>
              </a:graphicData>
            </a:graphic>
          </wp:inline>
        </w:drawing>
      </w:r>
    </w:p>
    <w:p w14:paraId="6793C791" w14:textId="77777777" w:rsidR="002E10C5" w:rsidRPr="00AA3DC7" w:rsidRDefault="002E10C5" w:rsidP="00EA1679">
      <w:pPr>
        <w:pStyle w:val="BodyTextFirst"/>
      </w:pPr>
      <w:r>
        <w:t xml:space="preserve">The example above shows that daily accrual amount 10 GBP is posted but was reversed on the next day. </w:t>
      </w:r>
      <w:r>
        <w:rPr>
          <w:szCs w:val="20"/>
        </w:rPr>
        <w:t xml:space="preserve">However, the accumulated daily accrual amount for two days, 20 GBP, is posted on the second day. The process of reversing the previously posted amount and replacing it with the accumulated daily accrual amount is done on a day by day basis until maturity. The amount of 300 GBP is posted at maturity. It can be easily identified that 300 GBP is the total accrued amount for the cycle because previously posted amounts are reversed. </w:t>
      </w:r>
    </w:p>
    <w:p w14:paraId="2B5BFA6A" w14:textId="77777777" w:rsidR="00DF02B0" w:rsidRDefault="002E10C5" w:rsidP="00EA1679">
      <w:pPr>
        <w:pStyle w:val="BodyText"/>
        <w:rPr>
          <w:szCs w:val="20"/>
        </w:rPr>
      </w:pPr>
      <w:r>
        <w:rPr>
          <w:szCs w:val="20"/>
        </w:rPr>
        <w:t>The posting of the total accrued amount for periodic charges in advance and arrears are the same for default accrual posting behavior and the cancel-replace behavior.</w:t>
      </w:r>
    </w:p>
    <w:p w14:paraId="02A28E33" w14:textId="77777777" w:rsidR="00965C44" w:rsidRPr="00D50935" w:rsidRDefault="00965C44" w:rsidP="00D50935">
      <w:pPr>
        <w:pStyle w:val="Heading3"/>
      </w:pPr>
      <w:bookmarkStart w:id="194" w:name="_Toc132036335"/>
      <w:r w:rsidRPr="00D50935">
        <w:lastRenderedPageBreak/>
        <w:t>Interbranch Charges</w:t>
      </w:r>
      <w:bookmarkEnd w:id="190"/>
      <w:bookmarkEnd w:id="191"/>
      <w:bookmarkEnd w:id="192"/>
      <w:bookmarkEnd w:id="193"/>
      <w:bookmarkEnd w:id="194"/>
    </w:p>
    <w:p w14:paraId="3135FE44" w14:textId="77777777" w:rsidR="00965C44" w:rsidRPr="00EF600D" w:rsidRDefault="00965C44" w:rsidP="008525FA">
      <w:pPr>
        <w:pStyle w:val="BodyText"/>
      </w:pPr>
      <w:r w:rsidRPr="00EF600D">
        <w:t>When an interbranch charge is taken for a non-periodic charge, the system debits the behalf of branch and credits the input branch's profit and loss account.</w:t>
      </w:r>
    </w:p>
    <w:p w14:paraId="7F6831F8" w14:textId="5A61DAB2" w:rsidR="00294C45" w:rsidRPr="00701220" w:rsidRDefault="0000483F" w:rsidP="008A6B45">
      <w:pPr>
        <w:pStyle w:val="Note1"/>
        <w:rPr>
          <w:rStyle w:val="Italic"/>
        </w:rPr>
      </w:pPr>
      <w:r w:rsidRPr="00EF600D">
        <w:t xml:space="preserve">The behalf of branch and input branch must be accounted for under the same Main Banking Entity for interbranch charges. See the </w:t>
      </w:r>
      <w:r w:rsidRPr="00701220">
        <w:rPr>
          <w:rStyle w:val="Italic"/>
        </w:rPr>
        <w:t xml:space="preserve">Global Processing Implementation Guide – </w:t>
      </w:r>
      <w:r w:rsidR="003E4B77">
        <w:rPr>
          <w:rStyle w:val="Italic"/>
        </w:rPr>
        <w:t>Trade Innovation</w:t>
      </w:r>
      <w:r w:rsidRPr="00701220">
        <w:rPr>
          <w:rStyle w:val="Italic"/>
        </w:rPr>
        <w:t xml:space="preserve"> for a description of Main Banking Entity (MBE)</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2ADBAA7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72" w:type="dxa"/>
          </w:tcPr>
          <w:p w14:paraId="5B5201EF" w14:textId="77777777" w:rsidR="00965C44" w:rsidRPr="00D6154E" w:rsidRDefault="00965C44" w:rsidP="00D6154E">
            <w:pPr>
              <w:pStyle w:val="TableHead"/>
              <w:rPr>
                <w:b w:val="0"/>
              </w:rPr>
            </w:pPr>
            <w:r w:rsidRPr="00D6154E">
              <w:t>DR/CR</w:t>
            </w:r>
          </w:p>
        </w:tc>
        <w:tc>
          <w:tcPr>
            <w:tcW w:w="2250" w:type="dxa"/>
          </w:tcPr>
          <w:p w14:paraId="74211DFD" w14:textId="77777777" w:rsidR="00965C44" w:rsidRPr="00D6154E" w:rsidRDefault="00965C44" w:rsidP="00D6154E">
            <w:pPr>
              <w:pStyle w:val="TableHead"/>
              <w:rPr>
                <w:b w:val="0"/>
              </w:rPr>
            </w:pPr>
            <w:r w:rsidRPr="00D6154E">
              <w:t>Account</w:t>
            </w:r>
          </w:p>
        </w:tc>
        <w:tc>
          <w:tcPr>
            <w:tcW w:w="2160" w:type="dxa"/>
          </w:tcPr>
          <w:p w14:paraId="35886FE4" w14:textId="77777777" w:rsidR="00965C44" w:rsidRPr="00D6154E" w:rsidRDefault="00965C44" w:rsidP="00D6154E">
            <w:pPr>
              <w:pStyle w:val="TableHead"/>
              <w:rPr>
                <w:b w:val="0"/>
              </w:rPr>
            </w:pPr>
            <w:r w:rsidRPr="00D6154E">
              <w:t>Amount</w:t>
            </w:r>
          </w:p>
        </w:tc>
        <w:tc>
          <w:tcPr>
            <w:tcW w:w="2160" w:type="dxa"/>
          </w:tcPr>
          <w:p w14:paraId="4E3956C4" w14:textId="77777777" w:rsidR="00965C44" w:rsidRPr="00D6154E" w:rsidRDefault="00965C44" w:rsidP="00D6154E">
            <w:pPr>
              <w:pStyle w:val="TableHead"/>
              <w:rPr>
                <w:b w:val="0"/>
              </w:rPr>
            </w:pPr>
            <w:r w:rsidRPr="00D6154E">
              <w:t>Date</w:t>
            </w:r>
          </w:p>
        </w:tc>
        <w:tc>
          <w:tcPr>
            <w:tcW w:w="2250" w:type="dxa"/>
          </w:tcPr>
          <w:p w14:paraId="08C28E59" w14:textId="77777777" w:rsidR="00965C44" w:rsidRPr="00D6154E" w:rsidRDefault="00965C44" w:rsidP="00D6154E">
            <w:pPr>
              <w:pStyle w:val="TableHead"/>
              <w:rPr>
                <w:b w:val="0"/>
              </w:rPr>
            </w:pPr>
            <w:r w:rsidRPr="00D6154E">
              <w:t>Currency</w:t>
            </w:r>
          </w:p>
        </w:tc>
      </w:tr>
      <w:tr w:rsidR="00965C44" w:rsidRPr="00EF600D" w14:paraId="0D2B74F0" w14:textId="77777777" w:rsidTr="00FE7DA2">
        <w:trPr>
          <w:cnfStyle w:val="000000100000" w:firstRow="0" w:lastRow="0" w:firstColumn="0" w:lastColumn="0" w:oddVBand="0" w:evenVBand="0" w:oddHBand="1" w:evenHBand="0" w:firstRowFirstColumn="0" w:firstRowLastColumn="0" w:lastRowFirstColumn="0" w:lastRowLastColumn="0"/>
          <w:trHeight w:val="300"/>
        </w:trPr>
        <w:tc>
          <w:tcPr>
            <w:tcW w:w="872" w:type="dxa"/>
          </w:tcPr>
          <w:p w14:paraId="4826C782" w14:textId="77777777" w:rsidR="00965C44" w:rsidRPr="00EF600D" w:rsidRDefault="00965C44" w:rsidP="00AE6882">
            <w:pPr>
              <w:pStyle w:val="TableText"/>
            </w:pPr>
            <w:r w:rsidRPr="00EF600D">
              <w:t>DR</w:t>
            </w:r>
          </w:p>
        </w:tc>
        <w:tc>
          <w:tcPr>
            <w:tcW w:w="2250" w:type="dxa"/>
          </w:tcPr>
          <w:p w14:paraId="12C095E1" w14:textId="77777777" w:rsidR="00965C44" w:rsidRPr="00EF600D" w:rsidRDefault="00965C44" w:rsidP="00AE6882">
            <w:pPr>
              <w:pStyle w:val="TableText"/>
            </w:pPr>
            <w:r w:rsidRPr="00EF600D">
              <w:t>Behalf of branch</w:t>
            </w:r>
            <w:r w:rsidRPr="00EF600D">
              <w:br/>
              <w:t>Charge code profit and loss</w:t>
            </w:r>
          </w:p>
        </w:tc>
        <w:tc>
          <w:tcPr>
            <w:tcW w:w="2160" w:type="dxa"/>
          </w:tcPr>
          <w:p w14:paraId="01428F71" w14:textId="77777777" w:rsidR="00965C44" w:rsidRPr="00EF600D" w:rsidRDefault="00965C44" w:rsidP="00AE6882">
            <w:pPr>
              <w:pStyle w:val="TableText"/>
            </w:pPr>
            <w:r w:rsidRPr="00EF600D">
              <w:t>Charge amount</w:t>
            </w:r>
          </w:p>
        </w:tc>
        <w:tc>
          <w:tcPr>
            <w:tcW w:w="2160" w:type="dxa"/>
          </w:tcPr>
          <w:p w14:paraId="71858617" w14:textId="77777777" w:rsidR="00965C44" w:rsidRPr="00EF600D" w:rsidRDefault="00965C44" w:rsidP="00AE6882">
            <w:pPr>
              <w:pStyle w:val="TableText"/>
            </w:pPr>
            <w:r w:rsidRPr="00EF600D">
              <w:t>Charge date</w:t>
            </w:r>
          </w:p>
        </w:tc>
        <w:tc>
          <w:tcPr>
            <w:tcW w:w="2250" w:type="dxa"/>
          </w:tcPr>
          <w:p w14:paraId="2A76085C" w14:textId="77777777" w:rsidR="00965C44" w:rsidRPr="00EF600D" w:rsidRDefault="00965C44" w:rsidP="00AE6882">
            <w:pPr>
              <w:pStyle w:val="TableText"/>
            </w:pPr>
            <w:r w:rsidRPr="00EF600D">
              <w:t>Charge currency</w:t>
            </w:r>
          </w:p>
        </w:tc>
      </w:tr>
      <w:tr w:rsidR="00965C44" w:rsidRPr="00EF600D" w14:paraId="4DE163C3" w14:textId="77777777" w:rsidTr="00FE7DA2">
        <w:trPr>
          <w:cnfStyle w:val="000000010000" w:firstRow="0" w:lastRow="0" w:firstColumn="0" w:lastColumn="0" w:oddVBand="0" w:evenVBand="0" w:oddHBand="0" w:evenHBand="1" w:firstRowFirstColumn="0" w:firstRowLastColumn="0" w:lastRowFirstColumn="0" w:lastRowLastColumn="0"/>
          <w:trHeight w:val="300"/>
        </w:trPr>
        <w:tc>
          <w:tcPr>
            <w:tcW w:w="872" w:type="dxa"/>
          </w:tcPr>
          <w:p w14:paraId="5731C18D" w14:textId="77777777" w:rsidR="00965C44" w:rsidRPr="00EF600D" w:rsidRDefault="00965C44" w:rsidP="00AE6882">
            <w:pPr>
              <w:pStyle w:val="TableText"/>
            </w:pPr>
            <w:r w:rsidRPr="00EF600D">
              <w:t>CR</w:t>
            </w:r>
          </w:p>
        </w:tc>
        <w:tc>
          <w:tcPr>
            <w:tcW w:w="2250" w:type="dxa"/>
          </w:tcPr>
          <w:p w14:paraId="2ADB1810" w14:textId="77777777" w:rsidR="00965C44" w:rsidRPr="00EF600D" w:rsidRDefault="00965C44" w:rsidP="00AE6882">
            <w:pPr>
              <w:pStyle w:val="TableText"/>
            </w:pPr>
            <w:r w:rsidRPr="00EF600D">
              <w:t>Input branch charge</w:t>
            </w:r>
            <w:r w:rsidRPr="00EF600D">
              <w:br/>
              <w:t>Code profit and loss</w:t>
            </w:r>
          </w:p>
        </w:tc>
        <w:tc>
          <w:tcPr>
            <w:tcW w:w="2160" w:type="dxa"/>
          </w:tcPr>
          <w:p w14:paraId="3236EF7C" w14:textId="77777777" w:rsidR="00965C44" w:rsidRPr="00EF600D" w:rsidRDefault="00965C44" w:rsidP="00AE6882">
            <w:pPr>
              <w:pStyle w:val="TableText"/>
            </w:pPr>
            <w:r w:rsidRPr="00EF600D">
              <w:t>Charge amount</w:t>
            </w:r>
          </w:p>
        </w:tc>
        <w:tc>
          <w:tcPr>
            <w:tcW w:w="2160" w:type="dxa"/>
          </w:tcPr>
          <w:p w14:paraId="008E4171" w14:textId="77777777" w:rsidR="00965C44" w:rsidRPr="00EF600D" w:rsidRDefault="00965C44" w:rsidP="00AE6882">
            <w:pPr>
              <w:pStyle w:val="TableText"/>
            </w:pPr>
            <w:r w:rsidRPr="00EF600D">
              <w:t>Charge date</w:t>
            </w:r>
          </w:p>
        </w:tc>
        <w:tc>
          <w:tcPr>
            <w:tcW w:w="2250" w:type="dxa"/>
          </w:tcPr>
          <w:p w14:paraId="6C7133E9" w14:textId="77777777" w:rsidR="00965C44" w:rsidRPr="00EF600D" w:rsidRDefault="00965C44" w:rsidP="00AE6882">
            <w:pPr>
              <w:pStyle w:val="TableText"/>
            </w:pPr>
            <w:r w:rsidRPr="00EF600D">
              <w:t>Charge currency</w:t>
            </w:r>
          </w:p>
        </w:tc>
      </w:tr>
    </w:tbl>
    <w:p w14:paraId="5ABD076E" w14:textId="77777777" w:rsidR="00965C44" w:rsidRPr="00EF600D" w:rsidRDefault="00965C44" w:rsidP="00965C44">
      <w:pPr>
        <w:pStyle w:val="NoSpaceAfter"/>
      </w:pPr>
      <w:r w:rsidRPr="00EF600D">
        <w:t xml:space="preserve">When a periodic charge is split, the following postings are generated. The split fee amount that is accrued or </w:t>
      </w:r>
      <w:proofErr w:type="spellStart"/>
      <w:r w:rsidRPr="00EF600D">
        <w:t>amortised</w:t>
      </w:r>
      <w:proofErr w:type="spellEnd"/>
      <w:r w:rsidRPr="00EF600D">
        <w:t xml:space="preserve"> is posted to the behalf of branch profit and loss and input branch profit and loss accounts on a daily basis so as to split the commission:</w:t>
      </w:r>
    </w:p>
    <w:tbl>
      <w:tblPr>
        <w:tblStyle w:val="TableGrid"/>
        <w:tblW w:w="9086" w:type="dxa"/>
        <w:tblLayout w:type="fixed"/>
        <w:tblLook w:val="0020" w:firstRow="1" w:lastRow="0" w:firstColumn="0" w:lastColumn="0" w:noHBand="0" w:noVBand="0"/>
      </w:tblPr>
      <w:tblGrid>
        <w:gridCol w:w="852"/>
        <w:gridCol w:w="2081"/>
        <w:gridCol w:w="2023"/>
        <w:gridCol w:w="2023"/>
        <w:gridCol w:w="2107"/>
      </w:tblGrid>
      <w:tr w:rsidR="00965C44" w:rsidRPr="00EF600D" w14:paraId="631DD59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900" w:type="dxa"/>
          </w:tcPr>
          <w:p w14:paraId="20D2EDC4" w14:textId="77777777" w:rsidR="00965C44" w:rsidRPr="00D6154E" w:rsidRDefault="00965C44" w:rsidP="00D6154E">
            <w:pPr>
              <w:pStyle w:val="TableHead"/>
              <w:rPr>
                <w:b w:val="0"/>
              </w:rPr>
            </w:pPr>
            <w:r w:rsidRPr="00D6154E">
              <w:t>DR/CR</w:t>
            </w:r>
          </w:p>
        </w:tc>
        <w:tc>
          <w:tcPr>
            <w:tcW w:w="2222" w:type="dxa"/>
          </w:tcPr>
          <w:p w14:paraId="56F833C5" w14:textId="77777777" w:rsidR="00965C44" w:rsidRPr="00D6154E" w:rsidRDefault="00965C44" w:rsidP="00D6154E">
            <w:pPr>
              <w:pStyle w:val="TableHead"/>
              <w:rPr>
                <w:b w:val="0"/>
              </w:rPr>
            </w:pPr>
            <w:r w:rsidRPr="00D6154E">
              <w:t>Account</w:t>
            </w:r>
          </w:p>
        </w:tc>
        <w:tc>
          <w:tcPr>
            <w:tcW w:w="2160" w:type="dxa"/>
          </w:tcPr>
          <w:p w14:paraId="0AE6F5EB" w14:textId="77777777" w:rsidR="00965C44" w:rsidRPr="00D6154E" w:rsidRDefault="00965C44" w:rsidP="00D6154E">
            <w:pPr>
              <w:pStyle w:val="TableHead"/>
              <w:rPr>
                <w:b w:val="0"/>
              </w:rPr>
            </w:pPr>
            <w:r w:rsidRPr="00D6154E">
              <w:t>Amount</w:t>
            </w:r>
          </w:p>
        </w:tc>
        <w:tc>
          <w:tcPr>
            <w:tcW w:w="2160" w:type="dxa"/>
          </w:tcPr>
          <w:p w14:paraId="5974FAAE" w14:textId="77777777" w:rsidR="00965C44" w:rsidRPr="00D6154E" w:rsidRDefault="00965C44" w:rsidP="00D6154E">
            <w:pPr>
              <w:pStyle w:val="TableHead"/>
              <w:rPr>
                <w:b w:val="0"/>
              </w:rPr>
            </w:pPr>
            <w:r w:rsidRPr="00D6154E">
              <w:t>Date</w:t>
            </w:r>
          </w:p>
        </w:tc>
        <w:tc>
          <w:tcPr>
            <w:tcW w:w="2250" w:type="dxa"/>
          </w:tcPr>
          <w:p w14:paraId="77C1DBE5" w14:textId="77777777" w:rsidR="00965C44" w:rsidRPr="00D6154E" w:rsidRDefault="00965C44" w:rsidP="00D6154E">
            <w:pPr>
              <w:pStyle w:val="TableHead"/>
              <w:rPr>
                <w:b w:val="0"/>
              </w:rPr>
            </w:pPr>
            <w:r w:rsidRPr="00D6154E">
              <w:t>Currency</w:t>
            </w:r>
          </w:p>
        </w:tc>
      </w:tr>
      <w:tr w:rsidR="00965C44" w:rsidRPr="00EF600D" w14:paraId="3D432EC6" w14:textId="77777777" w:rsidTr="00FE7DA2">
        <w:trPr>
          <w:cnfStyle w:val="000000100000" w:firstRow="0" w:lastRow="0" w:firstColumn="0" w:lastColumn="0" w:oddVBand="0" w:evenVBand="0" w:oddHBand="1" w:evenHBand="0" w:firstRowFirstColumn="0" w:firstRowLastColumn="0" w:lastRowFirstColumn="0" w:lastRowLastColumn="0"/>
        </w:trPr>
        <w:tc>
          <w:tcPr>
            <w:tcW w:w="900" w:type="dxa"/>
          </w:tcPr>
          <w:p w14:paraId="0A986711" w14:textId="77777777" w:rsidR="00965C44" w:rsidRPr="00EF600D" w:rsidRDefault="00965C44" w:rsidP="00AE6882">
            <w:pPr>
              <w:pStyle w:val="TableText"/>
            </w:pPr>
            <w:r w:rsidRPr="00EF600D">
              <w:t>DR</w:t>
            </w:r>
          </w:p>
        </w:tc>
        <w:tc>
          <w:tcPr>
            <w:tcW w:w="2222" w:type="dxa"/>
          </w:tcPr>
          <w:p w14:paraId="13B69CCB" w14:textId="77777777" w:rsidR="00965C44" w:rsidRPr="00EF600D" w:rsidRDefault="00965C44" w:rsidP="00AE6882">
            <w:pPr>
              <w:pStyle w:val="TableText"/>
            </w:pPr>
            <w:r w:rsidRPr="00EF600D">
              <w:t>Behalf of branch</w:t>
            </w:r>
            <w:r w:rsidRPr="00EF600D">
              <w:br/>
              <w:t>Charge code profit and loss</w:t>
            </w:r>
          </w:p>
        </w:tc>
        <w:tc>
          <w:tcPr>
            <w:tcW w:w="2160" w:type="dxa"/>
          </w:tcPr>
          <w:p w14:paraId="5FA9D243" w14:textId="77777777" w:rsidR="00965C44" w:rsidRPr="00EF600D" w:rsidRDefault="00965C44" w:rsidP="00AE6882">
            <w:pPr>
              <w:pStyle w:val="TableText"/>
            </w:pPr>
            <w:r w:rsidRPr="00EF600D">
              <w:t>Daily charge accrual</w:t>
            </w:r>
          </w:p>
        </w:tc>
        <w:tc>
          <w:tcPr>
            <w:tcW w:w="2160" w:type="dxa"/>
          </w:tcPr>
          <w:p w14:paraId="10F44F3A" w14:textId="77777777" w:rsidR="00965C44" w:rsidRPr="00EF600D" w:rsidRDefault="00965C44" w:rsidP="00AE6882">
            <w:pPr>
              <w:pStyle w:val="TableText"/>
            </w:pPr>
            <w:r w:rsidRPr="00EF600D">
              <w:t>Daily</w:t>
            </w:r>
          </w:p>
        </w:tc>
        <w:tc>
          <w:tcPr>
            <w:tcW w:w="2250" w:type="dxa"/>
          </w:tcPr>
          <w:p w14:paraId="0790135B" w14:textId="77777777" w:rsidR="00965C44" w:rsidRPr="00EF600D" w:rsidRDefault="00965C44" w:rsidP="00AE6882">
            <w:pPr>
              <w:pStyle w:val="TableText"/>
            </w:pPr>
            <w:r w:rsidRPr="00EF600D">
              <w:t>Charge currency</w:t>
            </w:r>
          </w:p>
        </w:tc>
      </w:tr>
      <w:tr w:rsidR="00965C44" w:rsidRPr="00EF600D" w14:paraId="36987C33" w14:textId="77777777" w:rsidTr="00FE7DA2">
        <w:trPr>
          <w:cnfStyle w:val="000000010000" w:firstRow="0" w:lastRow="0" w:firstColumn="0" w:lastColumn="0" w:oddVBand="0" w:evenVBand="0" w:oddHBand="0" w:evenHBand="1" w:firstRowFirstColumn="0" w:firstRowLastColumn="0" w:lastRowFirstColumn="0" w:lastRowLastColumn="0"/>
        </w:trPr>
        <w:tc>
          <w:tcPr>
            <w:tcW w:w="900" w:type="dxa"/>
          </w:tcPr>
          <w:p w14:paraId="55663BEB" w14:textId="77777777" w:rsidR="00965C44" w:rsidRPr="00EF600D" w:rsidRDefault="00965C44" w:rsidP="00AE6882">
            <w:pPr>
              <w:pStyle w:val="TableText"/>
            </w:pPr>
            <w:r w:rsidRPr="00EF600D">
              <w:t>CR</w:t>
            </w:r>
          </w:p>
        </w:tc>
        <w:tc>
          <w:tcPr>
            <w:tcW w:w="2222" w:type="dxa"/>
          </w:tcPr>
          <w:p w14:paraId="4E1585FB" w14:textId="77777777" w:rsidR="00965C44" w:rsidRPr="00EF600D" w:rsidRDefault="00965C44" w:rsidP="00AE6882">
            <w:pPr>
              <w:pStyle w:val="TableText"/>
            </w:pPr>
            <w:r w:rsidRPr="00EF600D">
              <w:t>Input branch charge</w:t>
            </w:r>
            <w:r w:rsidRPr="00EF600D">
              <w:br/>
              <w:t>Code profit and loss</w:t>
            </w:r>
          </w:p>
        </w:tc>
        <w:tc>
          <w:tcPr>
            <w:tcW w:w="2160" w:type="dxa"/>
          </w:tcPr>
          <w:p w14:paraId="2AC1BF55" w14:textId="77777777" w:rsidR="00965C44" w:rsidRPr="00EF600D" w:rsidRDefault="00965C44" w:rsidP="00AE6882">
            <w:pPr>
              <w:pStyle w:val="TableText"/>
            </w:pPr>
            <w:r w:rsidRPr="00EF600D">
              <w:t>Daily charge accrual</w:t>
            </w:r>
          </w:p>
        </w:tc>
        <w:tc>
          <w:tcPr>
            <w:tcW w:w="2160" w:type="dxa"/>
          </w:tcPr>
          <w:p w14:paraId="65D5EEDA" w14:textId="77777777" w:rsidR="00965C44" w:rsidRPr="00EF600D" w:rsidRDefault="00965C44" w:rsidP="00AE6882">
            <w:pPr>
              <w:pStyle w:val="TableText"/>
            </w:pPr>
            <w:r w:rsidRPr="00EF600D">
              <w:t>Daily</w:t>
            </w:r>
          </w:p>
        </w:tc>
        <w:tc>
          <w:tcPr>
            <w:tcW w:w="2250" w:type="dxa"/>
          </w:tcPr>
          <w:p w14:paraId="5B390C44" w14:textId="77777777" w:rsidR="00965C44" w:rsidRPr="00EF600D" w:rsidRDefault="00965C44" w:rsidP="00AE6882">
            <w:pPr>
              <w:pStyle w:val="TableText"/>
            </w:pPr>
            <w:r w:rsidRPr="00EF600D">
              <w:t>Charge currency</w:t>
            </w:r>
          </w:p>
        </w:tc>
      </w:tr>
    </w:tbl>
    <w:p w14:paraId="12E16ECC" w14:textId="77777777" w:rsidR="00965C44" w:rsidRPr="00EF600D" w:rsidRDefault="00965C44" w:rsidP="008525FA">
      <w:pPr>
        <w:pStyle w:val="BodyText"/>
      </w:pPr>
      <w:bookmarkStart w:id="195" w:name="O_36536"/>
      <w:bookmarkStart w:id="196" w:name="_Toc317677478"/>
      <w:bookmarkStart w:id="197" w:name="_Toc345432823"/>
      <w:bookmarkStart w:id="198" w:name="_Toc388981068"/>
      <w:bookmarkEnd w:id="195"/>
      <w:r w:rsidRPr="00EF600D">
        <w:br w:type="page"/>
      </w:r>
    </w:p>
    <w:p w14:paraId="6D643969" w14:textId="77777777" w:rsidR="00965C44" w:rsidRPr="00D50935" w:rsidRDefault="00965C44" w:rsidP="00D50935">
      <w:pPr>
        <w:pStyle w:val="Heading2"/>
      </w:pPr>
      <w:bookmarkStart w:id="199" w:name="_Toc403843789"/>
      <w:bookmarkStart w:id="200" w:name="_Toc411426833"/>
      <w:bookmarkStart w:id="201" w:name="_Toc132036336"/>
      <w:r w:rsidRPr="00D50935">
        <w:lastRenderedPageBreak/>
        <w:t>Billed Charges</w:t>
      </w:r>
      <w:bookmarkEnd w:id="196"/>
      <w:bookmarkEnd w:id="197"/>
      <w:bookmarkEnd w:id="198"/>
      <w:bookmarkEnd w:id="199"/>
      <w:bookmarkEnd w:id="200"/>
      <w:bookmarkEnd w:id="201"/>
    </w:p>
    <w:p w14:paraId="38FB5EEA" w14:textId="77777777" w:rsidR="00965C44" w:rsidRPr="00EF600D" w:rsidRDefault="00965C44" w:rsidP="008525FA">
      <w:pPr>
        <w:pStyle w:val="BodyText"/>
      </w:pPr>
      <w:r w:rsidRPr="00EF600D">
        <w:t xml:space="preserve">When a charge is to be billed, rather than taken now, </w:t>
      </w:r>
      <w:r w:rsidR="00295F38" w:rsidRPr="00EF600D">
        <w:t xml:space="preserve">the system </w:t>
      </w:r>
      <w:r w:rsidRPr="00EF600D">
        <w:t>debits a billing account instead of the customer settlement account. The profit is booked immediately or deferred until the charge is paid using a nominated system account.</w:t>
      </w:r>
    </w:p>
    <w:p w14:paraId="1E7514E5" w14:textId="77777777" w:rsidR="00965C44" w:rsidRPr="00EF600D" w:rsidRDefault="00965C44" w:rsidP="00965C44">
      <w:pPr>
        <w:pStyle w:val="NoSpaceAfter"/>
      </w:pPr>
      <w:r w:rsidRPr="00EF600D">
        <w:t>When the charge is incurred the following postings occur if the charge is to be booked to profit and loss now:</w:t>
      </w:r>
    </w:p>
    <w:tbl>
      <w:tblPr>
        <w:tblStyle w:val="TableGrid"/>
        <w:tblW w:w="9086" w:type="dxa"/>
        <w:tblLayout w:type="fixed"/>
        <w:tblLook w:val="0020" w:firstRow="1" w:lastRow="0" w:firstColumn="0" w:lastColumn="0" w:noHBand="0" w:noVBand="0"/>
      </w:tblPr>
      <w:tblGrid>
        <w:gridCol w:w="803"/>
        <w:gridCol w:w="2130"/>
        <w:gridCol w:w="2023"/>
        <w:gridCol w:w="2023"/>
        <w:gridCol w:w="2107"/>
      </w:tblGrid>
      <w:tr w:rsidR="00965C44" w:rsidRPr="00EF600D" w14:paraId="660F85C7"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0CAF5F86" w14:textId="77777777" w:rsidR="00965C44" w:rsidRPr="00D6154E" w:rsidRDefault="00965C44" w:rsidP="00D6154E">
            <w:pPr>
              <w:pStyle w:val="TableHead"/>
              <w:rPr>
                <w:b w:val="0"/>
              </w:rPr>
            </w:pPr>
            <w:r w:rsidRPr="00D6154E">
              <w:t>DR/CR</w:t>
            </w:r>
          </w:p>
        </w:tc>
        <w:tc>
          <w:tcPr>
            <w:tcW w:w="2130" w:type="dxa"/>
          </w:tcPr>
          <w:p w14:paraId="3EF05259" w14:textId="77777777" w:rsidR="00965C44" w:rsidRPr="00D6154E" w:rsidRDefault="00965C44" w:rsidP="00D6154E">
            <w:pPr>
              <w:pStyle w:val="TableHead"/>
              <w:rPr>
                <w:b w:val="0"/>
              </w:rPr>
            </w:pPr>
            <w:r w:rsidRPr="00D6154E">
              <w:t>Account</w:t>
            </w:r>
          </w:p>
        </w:tc>
        <w:tc>
          <w:tcPr>
            <w:tcW w:w="2023" w:type="dxa"/>
          </w:tcPr>
          <w:p w14:paraId="249402CA" w14:textId="77777777" w:rsidR="00965C44" w:rsidRPr="00D6154E" w:rsidRDefault="00965C44" w:rsidP="00D6154E">
            <w:pPr>
              <w:pStyle w:val="TableHead"/>
              <w:rPr>
                <w:b w:val="0"/>
              </w:rPr>
            </w:pPr>
            <w:r w:rsidRPr="00D6154E">
              <w:t>Amount</w:t>
            </w:r>
          </w:p>
        </w:tc>
        <w:tc>
          <w:tcPr>
            <w:tcW w:w="2023" w:type="dxa"/>
          </w:tcPr>
          <w:p w14:paraId="5D3BCCC8" w14:textId="77777777" w:rsidR="00965C44" w:rsidRPr="00D6154E" w:rsidRDefault="00965C44" w:rsidP="00D6154E">
            <w:pPr>
              <w:pStyle w:val="TableHead"/>
              <w:rPr>
                <w:b w:val="0"/>
              </w:rPr>
            </w:pPr>
            <w:r w:rsidRPr="00D6154E">
              <w:t>Date</w:t>
            </w:r>
          </w:p>
        </w:tc>
        <w:tc>
          <w:tcPr>
            <w:tcW w:w="2107" w:type="dxa"/>
          </w:tcPr>
          <w:p w14:paraId="5A2C06D8" w14:textId="77777777" w:rsidR="00965C44" w:rsidRPr="00D6154E" w:rsidRDefault="00965C44" w:rsidP="00D6154E">
            <w:pPr>
              <w:pStyle w:val="TableHead"/>
              <w:rPr>
                <w:b w:val="0"/>
              </w:rPr>
            </w:pPr>
            <w:r w:rsidRPr="00D6154E">
              <w:t>Currency</w:t>
            </w:r>
          </w:p>
        </w:tc>
      </w:tr>
      <w:tr w:rsidR="00965C44" w:rsidRPr="00EF600D" w14:paraId="32D6C70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C8C000D" w14:textId="77777777" w:rsidR="00965C44" w:rsidRPr="00EF600D" w:rsidRDefault="00965C44" w:rsidP="00AE6882">
            <w:pPr>
              <w:pStyle w:val="TableText"/>
            </w:pPr>
            <w:r w:rsidRPr="00EF600D">
              <w:t>DR</w:t>
            </w:r>
          </w:p>
        </w:tc>
        <w:tc>
          <w:tcPr>
            <w:tcW w:w="2130" w:type="dxa"/>
          </w:tcPr>
          <w:p w14:paraId="21EAEDFB" w14:textId="77777777" w:rsidR="00965C44" w:rsidRPr="00EF600D" w:rsidRDefault="00965C44" w:rsidP="00AE6882">
            <w:pPr>
              <w:pStyle w:val="TableText"/>
            </w:pPr>
            <w:r w:rsidRPr="00EF600D">
              <w:t>Customer billed charges receivable (BR)</w:t>
            </w:r>
          </w:p>
        </w:tc>
        <w:tc>
          <w:tcPr>
            <w:tcW w:w="2023" w:type="dxa"/>
          </w:tcPr>
          <w:p w14:paraId="4CB88861" w14:textId="77777777" w:rsidR="00965C44" w:rsidRPr="00EF600D" w:rsidRDefault="00965C44" w:rsidP="00AE6882">
            <w:pPr>
              <w:pStyle w:val="TableText"/>
            </w:pPr>
            <w:r w:rsidRPr="00EF600D">
              <w:t>Charge amount in original currency</w:t>
            </w:r>
          </w:p>
        </w:tc>
        <w:tc>
          <w:tcPr>
            <w:tcW w:w="2023" w:type="dxa"/>
          </w:tcPr>
          <w:p w14:paraId="5E54D50B" w14:textId="77777777" w:rsidR="00965C44" w:rsidRPr="00EF600D" w:rsidRDefault="00965C44" w:rsidP="00AE6882">
            <w:pPr>
              <w:pStyle w:val="TableText"/>
            </w:pPr>
            <w:r w:rsidRPr="00EF600D">
              <w:t>Billed charge date</w:t>
            </w:r>
          </w:p>
        </w:tc>
        <w:tc>
          <w:tcPr>
            <w:tcW w:w="2107" w:type="dxa"/>
          </w:tcPr>
          <w:p w14:paraId="777DDEBC" w14:textId="77777777" w:rsidR="00965C44" w:rsidRPr="00EF600D" w:rsidRDefault="00965C44" w:rsidP="00AE6882">
            <w:pPr>
              <w:pStyle w:val="TableText"/>
            </w:pPr>
            <w:r w:rsidRPr="00EF600D">
              <w:t>Original currency</w:t>
            </w:r>
          </w:p>
        </w:tc>
      </w:tr>
      <w:tr w:rsidR="00965C44" w:rsidRPr="00EF600D" w14:paraId="009A4F3A"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749E7E1B" w14:textId="77777777" w:rsidR="00965C44" w:rsidRPr="00EF600D" w:rsidRDefault="00965C44" w:rsidP="00AE6882">
            <w:pPr>
              <w:pStyle w:val="TableText"/>
            </w:pPr>
            <w:r w:rsidRPr="00EF600D">
              <w:t>CR</w:t>
            </w:r>
          </w:p>
        </w:tc>
        <w:tc>
          <w:tcPr>
            <w:tcW w:w="2130" w:type="dxa"/>
          </w:tcPr>
          <w:p w14:paraId="7F58C9D7" w14:textId="77777777" w:rsidR="00965C44" w:rsidRPr="00EF600D" w:rsidRDefault="00965C44" w:rsidP="00AE6882">
            <w:pPr>
              <w:pStyle w:val="TableText"/>
            </w:pPr>
            <w:r w:rsidRPr="00EF600D">
              <w:t>Charge code profit &amp; loss</w:t>
            </w:r>
          </w:p>
        </w:tc>
        <w:tc>
          <w:tcPr>
            <w:tcW w:w="2023" w:type="dxa"/>
          </w:tcPr>
          <w:p w14:paraId="0C443D03" w14:textId="77777777" w:rsidR="00965C44" w:rsidRPr="00EF600D" w:rsidRDefault="00965C44" w:rsidP="00AE6882">
            <w:pPr>
              <w:pStyle w:val="TableText"/>
            </w:pPr>
            <w:r w:rsidRPr="00EF600D">
              <w:t>Charge amount in booking currency</w:t>
            </w:r>
          </w:p>
        </w:tc>
        <w:tc>
          <w:tcPr>
            <w:tcW w:w="2023" w:type="dxa"/>
          </w:tcPr>
          <w:p w14:paraId="30E551F7" w14:textId="77777777" w:rsidR="00965C44" w:rsidRPr="00EF600D" w:rsidRDefault="00965C44" w:rsidP="00AE6882">
            <w:pPr>
              <w:pStyle w:val="TableText"/>
            </w:pPr>
            <w:r w:rsidRPr="00EF600D">
              <w:t>Billed charge date</w:t>
            </w:r>
          </w:p>
        </w:tc>
        <w:tc>
          <w:tcPr>
            <w:tcW w:w="2107" w:type="dxa"/>
          </w:tcPr>
          <w:p w14:paraId="68863B35" w14:textId="77777777" w:rsidR="00965C44" w:rsidRPr="00EF600D" w:rsidRDefault="00965C44" w:rsidP="00AE6882">
            <w:pPr>
              <w:pStyle w:val="TableText"/>
            </w:pPr>
            <w:r w:rsidRPr="00EF600D">
              <w:t>Booking currency</w:t>
            </w:r>
          </w:p>
        </w:tc>
      </w:tr>
    </w:tbl>
    <w:p w14:paraId="3ADE17EC" w14:textId="77777777" w:rsidR="00965C44" w:rsidRPr="00EF600D" w:rsidRDefault="00965C44" w:rsidP="00965C44">
      <w:pPr>
        <w:pStyle w:val="NoSpaceAfter"/>
      </w:pPr>
      <w:r w:rsidRPr="00EF600D">
        <w:t>If the charge is not to be booked to profit and loss now then the credit posting is as follows:</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797C476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72" w:type="dxa"/>
          </w:tcPr>
          <w:p w14:paraId="754886E2" w14:textId="77777777" w:rsidR="00965C44" w:rsidRPr="00D6154E" w:rsidRDefault="00965C44" w:rsidP="00D6154E">
            <w:pPr>
              <w:pStyle w:val="TableHead"/>
              <w:rPr>
                <w:b w:val="0"/>
              </w:rPr>
            </w:pPr>
            <w:r w:rsidRPr="00D6154E">
              <w:t>DR/CR</w:t>
            </w:r>
          </w:p>
        </w:tc>
        <w:tc>
          <w:tcPr>
            <w:tcW w:w="2250" w:type="dxa"/>
          </w:tcPr>
          <w:p w14:paraId="7A6B82B6" w14:textId="77777777" w:rsidR="00965C44" w:rsidRPr="00D6154E" w:rsidRDefault="00965C44" w:rsidP="00D6154E">
            <w:pPr>
              <w:pStyle w:val="TableHead"/>
              <w:rPr>
                <w:b w:val="0"/>
              </w:rPr>
            </w:pPr>
            <w:r w:rsidRPr="00D6154E">
              <w:t>Account</w:t>
            </w:r>
          </w:p>
        </w:tc>
        <w:tc>
          <w:tcPr>
            <w:tcW w:w="2160" w:type="dxa"/>
          </w:tcPr>
          <w:p w14:paraId="09826EA4" w14:textId="77777777" w:rsidR="00965C44" w:rsidRPr="00D6154E" w:rsidRDefault="00965C44" w:rsidP="00D6154E">
            <w:pPr>
              <w:pStyle w:val="TableHead"/>
              <w:rPr>
                <w:b w:val="0"/>
              </w:rPr>
            </w:pPr>
            <w:r w:rsidRPr="00D6154E">
              <w:t>Amount</w:t>
            </w:r>
          </w:p>
        </w:tc>
        <w:tc>
          <w:tcPr>
            <w:tcW w:w="2160" w:type="dxa"/>
          </w:tcPr>
          <w:p w14:paraId="6BDB3A0E" w14:textId="77777777" w:rsidR="00965C44" w:rsidRPr="00D6154E" w:rsidRDefault="00965C44" w:rsidP="00D6154E">
            <w:pPr>
              <w:pStyle w:val="TableHead"/>
              <w:rPr>
                <w:b w:val="0"/>
              </w:rPr>
            </w:pPr>
            <w:r w:rsidRPr="00D6154E">
              <w:t>Date</w:t>
            </w:r>
          </w:p>
        </w:tc>
        <w:tc>
          <w:tcPr>
            <w:tcW w:w="2250" w:type="dxa"/>
          </w:tcPr>
          <w:p w14:paraId="544F18EE" w14:textId="77777777" w:rsidR="00965C44" w:rsidRPr="00D6154E" w:rsidRDefault="00965C44" w:rsidP="00D6154E">
            <w:pPr>
              <w:pStyle w:val="TableHead"/>
              <w:rPr>
                <w:b w:val="0"/>
              </w:rPr>
            </w:pPr>
            <w:r w:rsidRPr="00D6154E">
              <w:t>Currency</w:t>
            </w:r>
          </w:p>
        </w:tc>
      </w:tr>
      <w:tr w:rsidR="00965C44" w:rsidRPr="00EF600D" w14:paraId="5F38213B" w14:textId="77777777" w:rsidTr="00FE7DA2">
        <w:trPr>
          <w:cnfStyle w:val="000000100000" w:firstRow="0" w:lastRow="0" w:firstColumn="0" w:lastColumn="0" w:oddVBand="0" w:evenVBand="0" w:oddHBand="1" w:evenHBand="0" w:firstRowFirstColumn="0" w:firstRowLastColumn="0" w:lastRowFirstColumn="0" w:lastRowLastColumn="0"/>
        </w:trPr>
        <w:tc>
          <w:tcPr>
            <w:tcW w:w="872" w:type="dxa"/>
          </w:tcPr>
          <w:p w14:paraId="2FCB9481" w14:textId="77777777" w:rsidR="00965C44" w:rsidRPr="00EF600D" w:rsidRDefault="00965C44" w:rsidP="00AE6882">
            <w:pPr>
              <w:pStyle w:val="TableText"/>
            </w:pPr>
            <w:r w:rsidRPr="00EF600D">
              <w:t>CR</w:t>
            </w:r>
          </w:p>
        </w:tc>
        <w:tc>
          <w:tcPr>
            <w:tcW w:w="2250" w:type="dxa"/>
          </w:tcPr>
          <w:p w14:paraId="300CF64D" w14:textId="77777777" w:rsidR="00965C44" w:rsidRPr="00EF600D" w:rsidRDefault="00965C44" w:rsidP="00AE6882">
            <w:pPr>
              <w:pStyle w:val="TableText"/>
            </w:pPr>
            <w:r w:rsidRPr="00EF600D">
              <w:t>SP661</w:t>
            </w:r>
          </w:p>
        </w:tc>
        <w:tc>
          <w:tcPr>
            <w:tcW w:w="2160" w:type="dxa"/>
          </w:tcPr>
          <w:p w14:paraId="7C51AEDA" w14:textId="77777777" w:rsidR="00965C44" w:rsidRPr="00EF600D" w:rsidRDefault="00965C44" w:rsidP="00AE6882">
            <w:pPr>
              <w:pStyle w:val="TableText"/>
            </w:pPr>
            <w:r w:rsidRPr="00EF600D">
              <w:t>Charge amount in booking currency</w:t>
            </w:r>
          </w:p>
        </w:tc>
        <w:tc>
          <w:tcPr>
            <w:tcW w:w="2160" w:type="dxa"/>
          </w:tcPr>
          <w:p w14:paraId="64ADDAF4" w14:textId="77777777" w:rsidR="00965C44" w:rsidRPr="00EF600D" w:rsidRDefault="00965C44" w:rsidP="00AE6882">
            <w:pPr>
              <w:pStyle w:val="TableText"/>
            </w:pPr>
            <w:r w:rsidRPr="00EF600D">
              <w:t>Billed charge date</w:t>
            </w:r>
          </w:p>
        </w:tc>
        <w:tc>
          <w:tcPr>
            <w:tcW w:w="2250" w:type="dxa"/>
          </w:tcPr>
          <w:p w14:paraId="7CB5A2EC" w14:textId="77777777" w:rsidR="00965C44" w:rsidRPr="00EF600D" w:rsidRDefault="00965C44" w:rsidP="00AE6882">
            <w:pPr>
              <w:pStyle w:val="TableText"/>
            </w:pPr>
            <w:r w:rsidRPr="00EF600D">
              <w:t>Booking currency</w:t>
            </w:r>
          </w:p>
        </w:tc>
      </w:tr>
    </w:tbl>
    <w:p w14:paraId="075FCB0D" w14:textId="77777777" w:rsidR="00965C44" w:rsidRPr="00EF600D" w:rsidRDefault="00965C44" w:rsidP="00965C44">
      <w:pPr>
        <w:pStyle w:val="SpaceBefore"/>
      </w:pPr>
      <w:r w:rsidRPr="00EF600D">
        <w:t>Where the charge currency and the booking currency differ there will also be foreign exchange postings across the SP101 accounts to convert to the charge booking currency (see page</w:t>
      </w:r>
      <w:r w:rsidR="002B04BC">
        <w:t xml:space="preserve"> </w:t>
      </w:r>
      <w:r w:rsidR="002B04BC">
        <w:fldChar w:fldCharType="begin"/>
      </w:r>
      <w:r w:rsidR="002B04BC">
        <w:instrText xml:space="preserve"> PAGEREF _Ref432166492 \h </w:instrText>
      </w:r>
      <w:r w:rsidR="002B04BC">
        <w:fldChar w:fldCharType="separate"/>
      </w:r>
      <w:r w:rsidR="00F45D4D">
        <w:rPr>
          <w:noProof/>
        </w:rPr>
        <w:t>24</w:t>
      </w:r>
      <w:r w:rsidR="002B04BC">
        <w:fldChar w:fldCharType="end"/>
      </w:r>
      <w:r w:rsidRPr="00EF600D">
        <w:t>).</w:t>
      </w:r>
    </w:p>
    <w:p w14:paraId="00FD5372" w14:textId="77777777" w:rsidR="00965C44" w:rsidRPr="00EF600D" w:rsidRDefault="00965C44" w:rsidP="00965C44">
      <w:pPr>
        <w:pStyle w:val="NoSpaceAfter"/>
      </w:pPr>
      <w:r w:rsidRPr="00EF600D">
        <w:t>On the day that the customer is to pay the charges the following postings occur:</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26568CC9" w14:textId="77777777" w:rsidTr="00FE7DA2">
        <w:trPr>
          <w:cnfStyle w:val="100000000000" w:firstRow="1" w:lastRow="0" w:firstColumn="0" w:lastColumn="0" w:oddVBand="0" w:evenVBand="0" w:oddHBand="0" w:evenHBand="0" w:firstRowFirstColumn="0" w:firstRowLastColumn="0" w:lastRowFirstColumn="0" w:lastRowLastColumn="0"/>
          <w:trHeight w:val="448"/>
        </w:trPr>
        <w:tc>
          <w:tcPr>
            <w:tcW w:w="872" w:type="dxa"/>
          </w:tcPr>
          <w:p w14:paraId="1176E5DA" w14:textId="77777777" w:rsidR="00965C44" w:rsidRPr="00D6154E" w:rsidRDefault="00965C44" w:rsidP="00D6154E">
            <w:pPr>
              <w:pStyle w:val="TableHead"/>
              <w:rPr>
                <w:b w:val="0"/>
              </w:rPr>
            </w:pPr>
            <w:r w:rsidRPr="00D6154E">
              <w:t>DR/CR</w:t>
            </w:r>
          </w:p>
        </w:tc>
        <w:tc>
          <w:tcPr>
            <w:tcW w:w="2250" w:type="dxa"/>
          </w:tcPr>
          <w:p w14:paraId="195CA0D5" w14:textId="77777777" w:rsidR="00965C44" w:rsidRPr="00D6154E" w:rsidRDefault="00965C44" w:rsidP="00D6154E">
            <w:pPr>
              <w:pStyle w:val="TableHead"/>
              <w:rPr>
                <w:b w:val="0"/>
              </w:rPr>
            </w:pPr>
            <w:r w:rsidRPr="00D6154E">
              <w:t>Account</w:t>
            </w:r>
          </w:p>
        </w:tc>
        <w:tc>
          <w:tcPr>
            <w:tcW w:w="2160" w:type="dxa"/>
          </w:tcPr>
          <w:p w14:paraId="1192D90C" w14:textId="77777777" w:rsidR="00965C44" w:rsidRPr="00D6154E" w:rsidRDefault="00965C44" w:rsidP="00D6154E">
            <w:pPr>
              <w:pStyle w:val="TableHead"/>
              <w:rPr>
                <w:b w:val="0"/>
              </w:rPr>
            </w:pPr>
            <w:r w:rsidRPr="00D6154E">
              <w:t>Amount</w:t>
            </w:r>
          </w:p>
        </w:tc>
        <w:tc>
          <w:tcPr>
            <w:tcW w:w="2160" w:type="dxa"/>
          </w:tcPr>
          <w:p w14:paraId="499D4C08" w14:textId="77777777" w:rsidR="00965C44" w:rsidRPr="00D6154E" w:rsidRDefault="00965C44" w:rsidP="00D6154E">
            <w:pPr>
              <w:pStyle w:val="TableHead"/>
              <w:rPr>
                <w:b w:val="0"/>
              </w:rPr>
            </w:pPr>
            <w:r w:rsidRPr="00D6154E">
              <w:t>Date</w:t>
            </w:r>
          </w:p>
        </w:tc>
        <w:tc>
          <w:tcPr>
            <w:tcW w:w="2250" w:type="dxa"/>
          </w:tcPr>
          <w:p w14:paraId="327AA69C" w14:textId="77777777" w:rsidR="00965C44" w:rsidRPr="00D6154E" w:rsidRDefault="00965C44" w:rsidP="00D6154E">
            <w:pPr>
              <w:pStyle w:val="TableHead"/>
              <w:rPr>
                <w:b w:val="0"/>
              </w:rPr>
            </w:pPr>
            <w:r w:rsidRPr="00D6154E">
              <w:t>Currency</w:t>
            </w:r>
          </w:p>
        </w:tc>
      </w:tr>
      <w:tr w:rsidR="00965C44" w:rsidRPr="00EF600D" w14:paraId="70DE95D7" w14:textId="77777777" w:rsidTr="00FE7DA2">
        <w:trPr>
          <w:cnfStyle w:val="000000100000" w:firstRow="0" w:lastRow="0" w:firstColumn="0" w:lastColumn="0" w:oddVBand="0" w:evenVBand="0" w:oddHBand="1" w:evenHBand="0" w:firstRowFirstColumn="0" w:firstRowLastColumn="0" w:lastRowFirstColumn="0" w:lastRowLastColumn="0"/>
          <w:trHeight w:val="448"/>
        </w:trPr>
        <w:tc>
          <w:tcPr>
            <w:tcW w:w="872" w:type="dxa"/>
          </w:tcPr>
          <w:p w14:paraId="6163B3E3" w14:textId="77777777" w:rsidR="00965C44" w:rsidRPr="00EF600D" w:rsidRDefault="00965C44" w:rsidP="00AE6882">
            <w:pPr>
              <w:pStyle w:val="TableText"/>
            </w:pPr>
            <w:r w:rsidRPr="00EF600D">
              <w:t>DR</w:t>
            </w:r>
          </w:p>
        </w:tc>
        <w:tc>
          <w:tcPr>
            <w:tcW w:w="2250" w:type="dxa"/>
          </w:tcPr>
          <w:p w14:paraId="48F9067F" w14:textId="77777777" w:rsidR="00965C44" w:rsidRPr="00EF600D" w:rsidRDefault="00965C44" w:rsidP="00AE6882">
            <w:pPr>
              <w:pStyle w:val="TableText"/>
            </w:pPr>
            <w:r w:rsidRPr="00EF600D">
              <w:t>Charge payer settlement</w:t>
            </w:r>
          </w:p>
        </w:tc>
        <w:tc>
          <w:tcPr>
            <w:tcW w:w="2160" w:type="dxa"/>
          </w:tcPr>
          <w:p w14:paraId="147B19B8" w14:textId="77777777" w:rsidR="00965C44" w:rsidRPr="00EF600D" w:rsidRDefault="00965C44" w:rsidP="00AE6882">
            <w:pPr>
              <w:pStyle w:val="TableText"/>
            </w:pPr>
            <w:r w:rsidRPr="00EF600D">
              <w:t>Charge amount in original currency</w:t>
            </w:r>
          </w:p>
        </w:tc>
        <w:tc>
          <w:tcPr>
            <w:tcW w:w="2160" w:type="dxa"/>
          </w:tcPr>
          <w:p w14:paraId="51966AAE" w14:textId="77777777" w:rsidR="00965C44" w:rsidRPr="00EF600D" w:rsidRDefault="00965C44" w:rsidP="00AE6882">
            <w:pPr>
              <w:pStyle w:val="TableText"/>
            </w:pPr>
            <w:r w:rsidRPr="00EF600D">
              <w:t>Charge payment date</w:t>
            </w:r>
          </w:p>
        </w:tc>
        <w:tc>
          <w:tcPr>
            <w:tcW w:w="2250" w:type="dxa"/>
          </w:tcPr>
          <w:p w14:paraId="12876FF4" w14:textId="77777777" w:rsidR="00965C44" w:rsidRPr="00EF600D" w:rsidRDefault="00965C44" w:rsidP="00AE6882">
            <w:pPr>
              <w:pStyle w:val="TableText"/>
            </w:pPr>
            <w:r w:rsidRPr="00EF600D">
              <w:t>Original currency</w:t>
            </w:r>
          </w:p>
        </w:tc>
      </w:tr>
      <w:tr w:rsidR="00965C44" w:rsidRPr="00EF600D" w14:paraId="512E3EEB" w14:textId="77777777" w:rsidTr="00FE7DA2">
        <w:trPr>
          <w:cnfStyle w:val="000000010000" w:firstRow="0" w:lastRow="0" w:firstColumn="0" w:lastColumn="0" w:oddVBand="0" w:evenVBand="0" w:oddHBand="0" w:evenHBand="1" w:firstRowFirstColumn="0" w:firstRowLastColumn="0" w:lastRowFirstColumn="0" w:lastRowLastColumn="0"/>
          <w:trHeight w:val="448"/>
        </w:trPr>
        <w:tc>
          <w:tcPr>
            <w:tcW w:w="872" w:type="dxa"/>
          </w:tcPr>
          <w:p w14:paraId="26274DC5" w14:textId="77777777" w:rsidR="00965C44" w:rsidRPr="00EF600D" w:rsidRDefault="00965C44" w:rsidP="00AE6882">
            <w:pPr>
              <w:pStyle w:val="TableText"/>
            </w:pPr>
            <w:r w:rsidRPr="00EF600D">
              <w:t>CR</w:t>
            </w:r>
          </w:p>
        </w:tc>
        <w:tc>
          <w:tcPr>
            <w:tcW w:w="2250" w:type="dxa"/>
          </w:tcPr>
          <w:p w14:paraId="4CDF515D" w14:textId="77777777" w:rsidR="00965C44" w:rsidRPr="00EF600D" w:rsidRDefault="00965C44" w:rsidP="00AE6882">
            <w:pPr>
              <w:pStyle w:val="TableText"/>
            </w:pPr>
            <w:r w:rsidRPr="00EF600D">
              <w:t>Customer billed charges receivable (BR)</w:t>
            </w:r>
          </w:p>
        </w:tc>
        <w:tc>
          <w:tcPr>
            <w:tcW w:w="2160" w:type="dxa"/>
          </w:tcPr>
          <w:p w14:paraId="2E412B9C" w14:textId="77777777" w:rsidR="00965C44" w:rsidRPr="00EF600D" w:rsidRDefault="00965C44" w:rsidP="00AE6882">
            <w:pPr>
              <w:pStyle w:val="TableText"/>
            </w:pPr>
            <w:r w:rsidRPr="00EF600D">
              <w:t>Charge amount in original currency</w:t>
            </w:r>
          </w:p>
        </w:tc>
        <w:tc>
          <w:tcPr>
            <w:tcW w:w="2160" w:type="dxa"/>
          </w:tcPr>
          <w:p w14:paraId="1532DCD0" w14:textId="77777777" w:rsidR="00965C44" w:rsidRPr="00EF600D" w:rsidRDefault="00965C44" w:rsidP="00AE6882">
            <w:pPr>
              <w:pStyle w:val="TableText"/>
            </w:pPr>
            <w:r w:rsidRPr="00EF600D">
              <w:t>Charge payment date</w:t>
            </w:r>
          </w:p>
        </w:tc>
        <w:tc>
          <w:tcPr>
            <w:tcW w:w="2250" w:type="dxa"/>
          </w:tcPr>
          <w:p w14:paraId="5B4DC292" w14:textId="77777777" w:rsidR="00965C44" w:rsidRPr="00EF600D" w:rsidRDefault="00965C44" w:rsidP="00AE6882">
            <w:pPr>
              <w:pStyle w:val="TableText"/>
            </w:pPr>
            <w:r w:rsidRPr="00EF600D">
              <w:t>Original currency</w:t>
            </w:r>
          </w:p>
        </w:tc>
      </w:tr>
    </w:tbl>
    <w:p w14:paraId="76309C14" w14:textId="77777777" w:rsidR="00965C44" w:rsidRPr="00EF600D" w:rsidRDefault="00965C44" w:rsidP="00965C44">
      <w:pPr>
        <w:pStyle w:val="NoSpaceAfter"/>
      </w:pPr>
      <w:r w:rsidRPr="00EF600D">
        <w:t>If the charge was not booked to profit and loss then additional postings are as follows:</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0F614DE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72" w:type="dxa"/>
          </w:tcPr>
          <w:p w14:paraId="41E09BE2" w14:textId="77777777" w:rsidR="00965C44" w:rsidRPr="00D6154E" w:rsidRDefault="00965C44" w:rsidP="00D6154E">
            <w:pPr>
              <w:pStyle w:val="TableHead"/>
              <w:rPr>
                <w:b w:val="0"/>
              </w:rPr>
            </w:pPr>
            <w:r w:rsidRPr="00D6154E">
              <w:t>DR/CR</w:t>
            </w:r>
          </w:p>
        </w:tc>
        <w:tc>
          <w:tcPr>
            <w:tcW w:w="2250" w:type="dxa"/>
          </w:tcPr>
          <w:p w14:paraId="60C9073D" w14:textId="77777777" w:rsidR="00965C44" w:rsidRPr="00D6154E" w:rsidRDefault="00965C44" w:rsidP="00D6154E">
            <w:pPr>
              <w:pStyle w:val="TableHead"/>
              <w:rPr>
                <w:b w:val="0"/>
              </w:rPr>
            </w:pPr>
            <w:r w:rsidRPr="00D6154E">
              <w:t>Account</w:t>
            </w:r>
          </w:p>
        </w:tc>
        <w:tc>
          <w:tcPr>
            <w:tcW w:w="2160" w:type="dxa"/>
          </w:tcPr>
          <w:p w14:paraId="1B279CB5" w14:textId="77777777" w:rsidR="00965C44" w:rsidRPr="00D6154E" w:rsidRDefault="00965C44" w:rsidP="00D6154E">
            <w:pPr>
              <w:pStyle w:val="TableHead"/>
              <w:rPr>
                <w:b w:val="0"/>
              </w:rPr>
            </w:pPr>
            <w:r w:rsidRPr="00D6154E">
              <w:t>Amount</w:t>
            </w:r>
          </w:p>
        </w:tc>
        <w:tc>
          <w:tcPr>
            <w:tcW w:w="2160" w:type="dxa"/>
          </w:tcPr>
          <w:p w14:paraId="59B394A8" w14:textId="77777777" w:rsidR="00965C44" w:rsidRPr="00D6154E" w:rsidRDefault="00965C44" w:rsidP="00D6154E">
            <w:pPr>
              <w:pStyle w:val="TableHead"/>
              <w:rPr>
                <w:b w:val="0"/>
              </w:rPr>
            </w:pPr>
            <w:r w:rsidRPr="00D6154E">
              <w:t>Date</w:t>
            </w:r>
          </w:p>
        </w:tc>
        <w:tc>
          <w:tcPr>
            <w:tcW w:w="2250" w:type="dxa"/>
          </w:tcPr>
          <w:p w14:paraId="595AE71E" w14:textId="77777777" w:rsidR="00965C44" w:rsidRPr="00D6154E" w:rsidRDefault="00965C44" w:rsidP="00D6154E">
            <w:pPr>
              <w:pStyle w:val="TableHead"/>
              <w:rPr>
                <w:b w:val="0"/>
              </w:rPr>
            </w:pPr>
            <w:r w:rsidRPr="00D6154E">
              <w:t>Currency</w:t>
            </w:r>
          </w:p>
        </w:tc>
      </w:tr>
      <w:tr w:rsidR="00965C44" w:rsidRPr="00EF600D" w14:paraId="63934AB5" w14:textId="77777777" w:rsidTr="00FE7DA2">
        <w:trPr>
          <w:cnfStyle w:val="000000100000" w:firstRow="0" w:lastRow="0" w:firstColumn="0" w:lastColumn="0" w:oddVBand="0" w:evenVBand="0" w:oddHBand="1" w:evenHBand="0" w:firstRowFirstColumn="0" w:firstRowLastColumn="0" w:lastRowFirstColumn="0" w:lastRowLastColumn="0"/>
        </w:trPr>
        <w:tc>
          <w:tcPr>
            <w:tcW w:w="872" w:type="dxa"/>
          </w:tcPr>
          <w:p w14:paraId="22F769BF" w14:textId="77777777" w:rsidR="00965C44" w:rsidRPr="00EF600D" w:rsidRDefault="00965C44" w:rsidP="00AE6882">
            <w:pPr>
              <w:pStyle w:val="TableText"/>
            </w:pPr>
            <w:r w:rsidRPr="00EF600D">
              <w:t>DR</w:t>
            </w:r>
          </w:p>
        </w:tc>
        <w:tc>
          <w:tcPr>
            <w:tcW w:w="2250" w:type="dxa"/>
          </w:tcPr>
          <w:p w14:paraId="08A08667" w14:textId="77777777" w:rsidR="00965C44" w:rsidRPr="00EF600D" w:rsidRDefault="00965C44" w:rsidP="00AE6882">
            <w:pPr>
              <w:pStyle w:val="TableText"/>
            </w:pPr>
            <w:r w:rsidRPr="00EF600D">
              <w:t>SP661</w:t>
            </w:r>
          </w:p>
        </w:tc>
        <w:tc>
          <w:tcPr>
            <w:tcW w:w="2160" w:type="dxa"/>
          </w:tcPr>
          <w:p w14:paraId="1150D1DF" w14:textId="77777777" w:rsidR="00965C44" w:rsidRPr="00EF600D" w:rsidRDefault="00965C44" w:rsidP="00AE6882">
            <w:pPr>
              <w:pStyle w:val="TableText"/>
            </w:pPr>
            <w:r w:rsidRPr="00EF600D">
              <w:t>Charge amount in booking currency</w:t>
            </w:r>
          </w:p>
        </w:tc>
        <w:tc>
          <w:tcPr>
            <w:tcW w:w="2160" w:type="dxa"/>
          </w:tcPr>
          <w:p w14:paraId="6490112E" w14:textId="77777777" w:rsidR="00965C44" w:rsidRPr="00EF600D" w:rsidRDefault="00965C44" w:rsidP="00AE6882">
            <w:pPr>
              <w:pStyle w:val="TableText"/>
            </w:pPr>
            <w:r w:rsidRPr="00EF600D">
              <w:t>Charge payment date</w:t>
            </w:r>
          </w:p>
        </w:tc>
        <w:tc>
          <w:tcPr>
            <w:tcW w:w="2250" w:type="dxa"/>
          </w:tcPr>
          <w:p w14:paraId="05F00242" w14:textId="77777777" w:rsidR="00965C44" w:rsidRPr="00EF600D" w:rsidRDefault="00965C44" w:rsidP="00AE6882">
            <w:pPr>
              <w:pStyle w:val="TableText"/>
            </w:pPr>
            <w:r w:rsidRPr="00EF600D">
              <w:t>Booking currency</w:t>
            </w:r>
          </w:p>
        </w:tc>
      </w:tr>
      <w:tr w:rsidR="00965C44" w:rsidRPr="00EF600D" w14:paraId="135CAEAD" w14:textId="77777777" w:rsidTr="00FE7DA2">
        <w:trPr>
          <w:cnfStyle w:val="000000010000" w:firstRow="0" w:lastRow="0" w:firstColumn="0" w:lastColumn="0" w:oddVBand="0" w:evenVBand="0" w:oddHBand="0" w:evenHBand="1" w:firstRowFirstColumn="0" w:firstRowLastColumn="0" w:lastRowFirstColumn="0" w:lastRowLastColumn="0"/>
        </w:trPr>
        <w:tc>
          <w:tcPr>
            <w:tcW w:w="872" w:type="dxa"/>
          </w:tcPr>
          <w:p w14:paraId="24A5EC74" w14:textId="77777777" w:rsidR="00965C44" w:rsidRPr="00EF600D" w:rsidRDefault="00965C44" w:rsidP="00AE6882">
            <w:pPr>
              <w:pStyle w:val="TableText"/>
            </w:pPr>
            <w:r w:rsidRPr="00EF600D">
              <w:t>CR</w:t>
            </w:r>
          </w:p>
        </w:tc>
        <w:tc>
          <w:tcPr>
            <w:tcW w:w="2250" w:type="dxa"/>
          </w:tcPr>
          <w:p w14:paraId="0C6CEACC" w14:textId="77777777" w:rsidR="00965C44" w:rsidRPr="00EF600D" w:rsidRDefault="00965C44" w:rsidP="00AE6882">
            <w:pPr>
              <w:pStyle w:val="TableText"/>
            </w:pPr>
            <w:r w:rsidRPr="00EF600D">
              <w:t>Charge code profit &amp; loss</w:t>
            </w:r>
          </w:p>
        </w:tc>
        <w:tc>
          <w:tcPr>
            <w:tcW w:w="2160" w:type="dxa"/>
          </w:tcPr>
          <w:p w14:paraId="4978409E" w14:textId="77777777" w:rsidR="00965C44" w:rsidRPr="00EF600D" w:rsidRDefault="00965C44" w:rsidP="00AE6882">
            <w:pPr>
              <w:pStyle w:val="TableText"/>
            </w:pPr>
            <w:r w:rsidRPr="00EF600D">
              <w:t>Charge amount in booking currency</w:t>
            </w:r>
          </w:p>
        </w:tc>
        <w:tc>
          <w:tcPr>
            <w:tcW w:w="2160" w:type="dxa"/>
          </w:tcPr>
          <w:p w14:paraId="2553C331" w14:textId="77777777" w:rsidR="00965C44" w:rsidRPr="00EF600D" w:rsidRDefault="00965C44" w:rsidP="00AE6882">
            <w:pPr>
              <w:pStyle w:val="TableText"/>
            </w:pPr>
            <w:r w:rsidRPr="00EF600D">
              <w:t>Charge payment date</w:t>
            </w:r>
          </w:p>
        </w:tc>
        <w:tc>
          <w:tcPr>
            <w:tcW w:w="2250" w:type="dxa"/>
          </w:tcPr>
          <w:p w14:paraId="197407D1" w14:textId="77777777" w:rsidR="00965C44" w:rsidRPr="00EF600D" w:rsidRDefault="00965C44" w:rsidP="00AE6882">
            <w:pPr>
              <w:pStyle w:val="TableText"/>
            </w:pPr>
            <w:r w:rsidRPr="00EF600D">
              <w:t>Booking currency</w:t>
            </w:r>
          </w:p>
        </w:tc>
      </w:tr>
    </w:tbl>
    <w:p w14:paraId="65A5DCD7" w14:textId="77777777" w:rsidR="00965C44" w:rsidRPr="00EF600D" w:rsidRDefault="00965C44" w:rsidP="008525FA">
      <w:pPr>
        <w:pStyle w:val="BodyText"/>
      </w:pPr>
      <w:r w:rsidRPr="00EF600D">
        <w:t>In the examples above the account type (BR) and the system parameter (SP661) are taken from the settings that your bank defines on the product options for each product.</w:t>
      </w:r>
    </w:p>
    <w:p w14:paraId="27161493" w14:textId="77777777" w:rsidR="00965C44" w:rsidRPr="00EF600D" w:rsidRDefault="00965C44" w:rsidP="008525FA">
      <w:pPr>
        <w:pStyle w:val="BodyText"/>
      </w:pPr>
      <w:bookmarkStart w:id="202" w:name="O_36560"/>
      <w:bookmarkStart w:id="203" w:name="_Toc317677479"/>
      <w:bookmarkStart w:id="204" w:name="_Toc345432824"/>
      <w:bookmarkStart w:id="205" w:name="_Toc388981069"/>
      <w:bookmarkEnd w:id="202"/>
      <w:r w:rsidRPr="00EF600D">
        <w:br w:type="page"/>
      </w:r>
    </w:p>
    <w:p w14:paraId="15201788" w14:textId="77777777" w:rsidR="00965C44" w:rsidRPr="00D50935" w:rsidRDefault="00965C44" w:rsidP="00D50935">
      <w:pPr>
        <w:pStyle w:val="Heading2"/>
      </w:pPr>
      <w:bookmarkStart w:id="206" w:name="_Toc403843790"/>
      <w:bookmarkStart w:id="207" w:name="_Toc411426834"/>
      <w:bookmarkStart w:id="208" w:name="_Toc132036337"/>
      <w:r w:rsidRPr="00D50935">
        <w:lastRenderedPageBreak/>
        <w:t>Expected Income from Deferred Charges</w:t>
      </w:r>
      <w:bookmarkEnd w:id="203"/>
      <w:bookmarkEnd w:id="204"/>
      <w:bookmarkEnd w:id="205"/>
      <w:bookmarkEnd w:id="206"/>
      <w:bookmarkEnd w:id="207"/>
      <w:bookmarkEnd w:id="208"/>
    </w:p>
    <w:p w14:paraId="0B3384DE" w14:textId="022F9BAE" w:rsidR="00965C44" w:rsidRPr="00EF600D" w:rsidRDefault="00965C44" w:rsidP="008525FA">
      <w:pPr>
        <w:pStyle w:val="BodyText"/>
      </w:pPr>
      <w:r w:rsidRPr="00EF600D">
        <w:t xml:space="preserve">When a charge is deferred to be paid at a later date, your bank can opt to post that charge as expected income. You specify this by setting the zone system option </w:t>
      </w:r>
      <w:proofErr w:type="spellStart"/>
      <w:r w:rsidRPr="00EF600D">
        <w:rPr>
          <w:b/>
        </w:rPr>
        <w:t>DfrChgAsExpectedIncome</w:t>
      </w:r>
      <w:proofErr w:type="spellEnd"/>
      <w:r w:rsidRPr="00EF600D">
        <w:t xml:space="preserve"> to Yes. See the </w:t>
      </w:r>
      <w:r w:rsidRPr="00EF600D">
        <w:rPr>
          <w:rStyle w:val="Italic"/>
        </w:rPr>
        <w:t xml:space="preserve">System Tailoring User Guide </w:t>
      </w:r>
      <w:r w:rsidRPr="00701220">
        <w:rPr>
          <w:rStyle w:val="Italic"/>
        </w:rPr>
        <w:t xml:space="preserve">– </w:t>
      </w:r>
      <w:r w:rsidR="003E4B77">
        <w:rPr>
          <w:rStyle w:val="Italic"/>
        </w:rPr>
        <w:t>Trade Innovation</w:t>
      </w:r>
      <w:r w:rsidRPr="00701220">
        <w:rPr>
          <w:rStyle w:val="Italic"/>
        </w:rPr>
        <w:t xml:space="preserve"> </w:t>
      </w:r>
      <w:r w:rsidRPr="00EF600D">
        <w:t>for details.</w:t>
      </w:r>
    </w:p>
    <w:p w14:paraId="527CDE90" w14:textId="77777777" w:rsidR="00965C44" w:rsidRPr="00EF600D" w:rsidRDefault="00965C44" w:rsidP="00965C44">
      <w:pPr>
        <w:pStyle w:val="NoSpaceAfter"/>
      </w:pPr>
      <w:r w:rsidRPr="00EF600D">
        <w:t>These charges are accounted for in the following way when the charge is incurred:</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60D43B6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72" w:type="dxa"/>
          </w:tcPr>
          <w:p w14:paraId="1B7310B5" w14:textId="77777777" w:rsidR="00965C44" w:rsidRPr="00D6154E" w:rsidRDefault="00965C44" w:rsidP="00D6154E">
            <w:pPr>
              <w:pStyle w:val="TableHead"/>
              <w:rPr>
                <w:b w:val="0"/>
              </w:rPr>
            </w:pPr>
            <w:r w:rsidRPr="00D6154E">
              <w:t>DR/CR</w:t>
            </w:r>
          </w:p>
        </w:tc>
        <w:tc>
          <w:tcPr>
            <w:tcW w:w="2250" w:type="dxa"/>
          </w:tcPr>
          <w:p w14:paraId="2854B3CA" w14:textId="77777777" w:rsidR="00965C44" w:rsidRPr="00D6154E" w:rsidRDefault="00965C44" w:rsidP="00D6154E">
            <w:pPr>
              <w:pStyle w:val="TableHead"/>
              <w:rPr>
                <w:b w:val="0"/>
              </w:rPr>
            </w:pPr>
            <w:r w:rsidRPr="00D6154E">
              <w:t>Account</w:t>
            </w:r>
          </w:p>
        </w:tc>
        <w:tc>
          <w:tcPr>
            <w:tcW w:w="2160" w:type="dxa"/>
          </w:tcPr>
          <w:p w14:paraId="54822386" w14:textId="77777777" w:rsidR="00965C44" w:rsidRPr="00D6154E" w:rsidRDefault="00965C44" w:rsidP="00D6154E">
            <w:pPr>
              <w:pStyle w:val="TableHead"/>
              <w:rPr>
                <w:b w:val="0"/>
              </w:rPr>
            </w:pPr>
            <w:r w:rsidRPr="00D6154E">
              <w:t>Amount</w:t>
            </w:r>
          </w:p>
        </w:tc>
        <w:tc>
          <w:tcPr>
            <w:tcW w:w="2160" w:type="dxa"/>
          </w:tcPr>
          <w:p w14:paraId="1F99AF09" w14:textId="77777777" w:rsidR="00965C44" w:rsidRPr="00D6154E" w:rsidRDefault="00965C44" w:rsidP="00D6154E">
            <w:pPr>
              <w:pStyle w:val="TableHead"/>
              <w:rPr>
                <w:b w:val="0"/>
              </w:rPr>
            </w:pPr>
            <w:r w:rsidRPr="00D6154E">
              <w:t>Date</w:t>
            </w:r>
          </w:p>
        </w:tc>
        <w:tc>
          <w:tcPr>
            <w:tcW w:w="2250" w:type="dxa"/>
          </w:tcPr>
          <w:p w14:paraId="65DCC090" w14:textId="77777777" w:rsidR="00965C44" w:rsidRPr="00D6154E" w:rsidRDefault="00965C44" w:rsidP="00D6154E">
            <w:pPr>
              <w:pStyle w:val="TableHead"/>
              <w:rPr>
                <w:b w:val="0"/>
              </w:rPr>
            </w:pPr>
            <w:r w:rsidRPr="00D6154E">
              <w:t>Currency</w:t>
            </w:r>
          </w:p>
        </w:tc>
      </w:tr>
      <w:tr w:rsidR="00965C44" w:rsidRPr="00EF600D" w14:paraId="1BED7F49" w14:textId="77777777" w:rsidTr="00FE7DA2">
        <w:trPr>
          <w:cnfStyle w:val="000000100000" w:firstRow="0" w:lastRow="0" w:firstColumn="0" w:lastColumn="0" w:oddVBand="0" w:evenVBand="0" w:oddHBand="1" w:evenHBand="0" w:firstRowFirstColumn="0" w:firstRowLastColumn="0" w:lastRowFirstColumn="0" w:lastRowLastColumn="0"/>
        </w:trPr>
        <w:tc>
          <w:tcPr>
            <w:tcW w:w="872" w:type="dxa"/>
          </w:tcPr>
          <w:p w14:paraId="48F828F3" w14:textId="77777777" w:rsidR="00965C44" w:rsidRPr="00EF600D" w:rsidRDefault="00965C44" w:rsidP="00AE6882">
            <w:pPr>
              <w:pStyle w:val="TableText"/>
            </w:pPr>
            <w:r w:rsidRPr="00EF600D">
              <w:t>DR</w:t>
            </w:r>
          </w:p>
        </w:tc>
        <w:tc>
          <w:tcPr>
            <w:tcW w:w="2250" w:type="dxa"/>
          </w:tcPr>
          <w:p w14:paraId="7347CB24" w14:textId="77777777" w:rsidR="00965C44" w:rsidRPr="00EF600D" w:rsidRDefault="00965C44" w:rsidP="00AE6882">
            <w:pPr>
              <w:pStyle w:val="TableText"/>
            </w:pPr>
            <w:r w:rsidRPr="00EF600D">
              <w:t>Customer expected charge receivable (YC)</w:t>
            </w:r>
          </w:p>
        </w:tc>
        <w:tc>
          <w:tcPr>
            <w:tcW w:w="2160" w:type="dxa"/>
          </w:tcPr>
          <w:p w14:paraId="24490E41" w14:textId="77777777" w:rsidR="00965C44" w:rsidRPr="00EF600D" w:rsidRDefault="00965C44" w:rsidP="00AE6882">
            <w:pPr>
              <w:pStyle w:val="TableText"/>
            </w:pPr>
            <w:r w:rsidRPr="00EF600D">
              <w:t>Charge amount</w:t>
            </w:r>
          </w:p>
        </w:tc>
        <w:tc>
          <w:tcPr>
            <w:tcW w:w="2160" w:type="dxa"/>
          </w:tcPr>
          <w:p w14:paraId="21B495ED" w14:textId="77777777" w:rsidR="00965C44" w:rsidRPr="00EF600D" w:rsidRDefault="00965C44" w:rsidP="00AE6882">
            <w:pPr>
              <w:pStyle w:val="TableText"/>
            </w:pPr>
            <w:r w:rsidRPr="00EF600D">
              <w:t>Deferred charge date</w:t>
            </w:r>
          </w:p>
        </w:tc>
        <w:tc>
          <w:tcPr>
            <w:tcW w:w="2250" w:type="dxa"/>
          </w:tcPr>
          <w:p w14:paraId="27E8756C" w14:textId="77777777" w:rsidR="00965C44" w:rsidRPr="00EF600D" w:rsidRDefault="00965C44" w:rsidP="00AE6882">
            <w:pPr>
              <w:pStyle w:val="TableText"/>
            </w:pPr>
            <w:r w:rsidRPr="00EF600D">
              <w:t>Charge currency</w:t>
            </w:r>
          </w:p>
        </w:tc>
      </w:tr>
      <w:tr w:rsidR="00965C44" w:rsidRPr="00EF600D" w14:paraId="60C39105" w14:textId="77777777" w:rsidTr="00FE7DA2">
        <w:trPr>
          <w:cnfStyle w:val="000000010000" w:firstRow="0" w:lastRow="0" w:firstColumn="0" w:lastColumn="0" w:oddVBand="0" w:evenVBand="0" w:oddHBand="0" w:evenHBand="1" w:firstRowFirstColumn="0" w:firstRowLastColumn="0" w:lastRowFirstColumn="0" w:lastRowLastColumn="0"/>
        </w:trPr>
        <w:tc>
          <w:tcPr>
            <w:tcW w:w="872" w:type="dxa"/>
          </w:tcPr>
          <w:p w14:paraId="0138DF34" w14:textId="77777777" w:rsidR="00965C44" w:rsidRPr="00EF600D" w:rsidRDefault="00965C44" w:rsidP="00AE6882">
            <w:pPr>
              <w:pStyle w:val="TableText"/>
            </w:pPr>
            <w:r w:rsidRPr="00EF600D">
              <w:t>CR</w:t>
            </w:r>
          </w:p>
        </w:tc>
        <w:tc>
          <w:tcPr>
            <w:tcW w:w="2250" w:type="dxa"/>
          </w:tcPr>
          <w:p w14:paraId="7DD76C88" w14:textId="77777777" w:rsidR="00965C44" w:rsidRPr="00EF600D" w:rsidRDefault="00965C44" w:rsidP="00AE6882">
            <w:pPr>
              <w:pStyle w:val="TableText"/>
            </w:pPr>
            <w:r w:rsidRPr="00EF600D">
              <w:t>Charge profit and loss</w:t>
            </w:r>
          </w:p>
        </w:tc>
        <w:tc>
          <w:tcPr>
            <w:tcW w:w="2160" w:type="dxa"/>
          </w:tcPr>
          <w:p w14:paraId="4C6BA8C6" w14:textId="77777777" w:rsidR="00965C44" w:rsidRPr="00EF600D" w:rsidRDefault="00965C44" w:rsidP="00AE6882">
            <w:pPr>
              <w:pStyle w:val="TableText"/>
            </w:pPr>
            <w:r w:rsidRPr="00EF600D">
              <w:t>Charge amount</w:t>
            </w:r>
          </w:p>
        </w:tc>
        <w:tc>
          <w:tcPr>
            <w:tcW w:w="2160" w:type="dxa"/>
          </w:tcPr>
          <w:p w14:paraId="5936939D" w14:textId="77777777" w:rsidR="00965C44" w:rsidRPr="00EF600D" w:rsidRDefault="00965C44" w:rsidP="00AE6882">
            <w:pPr>
              <w:pStyle w:val="TableText"/>
            </w:pPr>
            <w:r w:rsidRPr="00EF600D">
              <w:t>Deferred charge date</w:t>
            </w:r>
          </w:p>
        </w:tc>
        <w:tc>
          <w:tcPr>
            <w:tcW w:w="2250" w:type="dxa"/>
          </w:tcPr>
          <w:p w14:paraId="1DC9C627" w14:textId="77777777" w:rsidR="00965C44" w:rsidRPr="00EF600D" w:rsidRDefault="00965C44" w:rsidP="00AE6882">
            <w:pPr>
              <w:pStyle w:val="TableText"/>
            </w:pPr>
            <w:r w:rsidRPr="00EF600D">
              <w:t>Booking currency</w:t>
            </w:r>
          </w:p>
        </w:tc>
      </w:tr>
    </w:tbl>
    <w:p w14:paraId="499F5843" w14:textId="77777777" w:rsidR="00965C44" w:rsidRPr="00EF600D" w:rsidRDefault="00965C44" w:rsidP="00965C44">
      <w:pPr>
        <w:pStyle w:val="SpaceBefore"/>
      </w:pPr>
      <w:r w:rsidRPr="00EF600D">
        <w:t>Where the charge currency and the booking currency differ there will also be foreign exchange postings across the SP101 accounts to convert to the charge booking currency</w:t>
      </w:r>
      <w:bookmarkStart w:id="209" w:name="H_36517"/>
      <w:bookmarkEnd w:id="209"/>
      <w:r w:rsidRPr="00EF600D">
        <w:t xml:space="preserve"> (see page</w:t>
      </w:r>
      <w:r w:rsidR="002B04BC">
        <w:rPr>
          <w:szCs w:val="24"/>
        </w:rPr>
        <w:t xml:space="preserve"> </w:t>
      </w:r>
      <w:r w:rsidR="002B04BC">
        <w:rPr>
          <w:szCs w:val="24"/>
        </w:rPr>
        <w:fldChar w:fldCharType="begin"/>
      </w:r>
      <w:r w:rsidR="002B04BC">
        <w:rPr>
          <w:szCs w:val="24"/>
        </w:rPr>
        <w:instrText xml:space="preserve"> PAGEREF _Ref432166325 \h </w:instrText>
      </w:r>
      <w:r w:rsidR="002B04BC">
        <w:rPr>
          <w:szCs w:val="24"/>
        </w:rPr>
      </w:r>
      <w:r w:rsidR="002B04BC">
        <w:rPr>
          <w:szCs w:val="24"/>
        </w:rPr>
        <w:fldChar w:fldCharType="separate"/>
      </w:r>
      <w:r w:rsidR="00F45D4D">
        <w:rPr>
          <w:noProof/>
          <w:szCs w:val="24"/>
        </w:rPr>
        <w:t>24</w:t>
      </w:r>
      <w:r w:rsidR="002B04BC">
        <w:rPr>
          <w:szCs w:val="24"/>
        </w:rPr>
        <w:fldChar w:fldCharType="end"/>
      </w:r>
      <w:r w:rsidR="002B04BC">
        <w:t>).</w:t>
      </w:r>
    </w:p>
    <w:p w14:paraId="0109EE51" w14:textId="77777777" w:rsidR="00965C44" w:rsidRPr="00EF600D" w:rsidRDefault="00965C44" w:rsidP="00965C44">
      <w:pPr>
        <w:pStyle w:val="NoSpaceAfter"/>
      </w:pPr>
      <w:r w:rsidRPr="00EF600D">
        <w:t>Once the charge is flagged to be taken, the following postings will occur:</w:t>
      </w:r>
    </w:p>
    <w:tbl>
      <w:tblPr>
        <w:tblStyle w:val="TableGrid"/>
        <w:tblW w:w="9086" w:type="dxa"/>
        <w:tblLayout w:type="fixed"/>
        <w:tblLook w:val="0020" w:firstRow="1" w:lastRow="0" w:firstColumn="0" w:lastColumn="0" w:noHBand="0" w:noVBand="0"/>
      </w:tblPr>
      <w:tblGrid>
        <w:gridCol w:w="826"/>
        <w:gridCol w:w="2107"/>
        <w:gridCol w:w="2023"/>
        <w:gridCol w:w="2023"/>
        <w:gridCol w:w="2107"/>
      </w:tblGrid>
      <w:tr w:rsidR="00965C44" w:rsidRPr="00EF600D" w14:paraId="2D671D8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72" w:type="dxa"/>
          </w:tcPr>
          <w:p w14:paraId="75084315" w14:textId="77777777" w:rsidR="00965C44" w:rsidRPr="00D6154E" w:rsidRDefault="00965C44" w:rsidP="00D6154E">
            <w:pPr>
              <w:pStyle w:val="TableHead"/>
              <w:rPr>
                <w:b w:val="0"/>
              </w:rPr>
            </w:pPr>
            <w:r w:rsidRPr="00D6154E">
              <w:t>DR/CR</w:t>
            </w:r>
          </w:p>
        </w:tc>
        <w:tc>
          <w:tcPr>
            <w:tcW w:w="2250" w:type="dxa"/>
          </w:tcPr>
          <w:p w14:paraId="59027C88" w14:textId="77777777" w:rsidR="00965C44" w:rsidRPr="00D6154E" w:rsidRDefault="00965C44" w:rsidP="00D6154E">
            <w:pPr>
              <w:pStyle w:val="TableHead"/>
              <w:rPr>
                <w:b w:val="0"/>
              </w:rPr>
            </w:pPr>
            <w:r w:rsidRPr="00D6154E">
              <w:t>Account</w:t>
            </w:r>
          </w:p>
        </w:tc>
        <w:tc>
          <w:tcPr>
            <w:tcW w:w="2160" w:type="dxa"/>
          </w:tcPr>
          <w:p w14:paraId="4F70552E" w14:textId="77777777" w:rsidR="00965C44" w:rsidRPr="00D6154E" w:rsidRDefault="00965C44" w:rsidP="00D6154E">
            <w:pPr>
              <w:pStyle w:val="TableHead"/>
              <w:rPr>
                <w:b w:val="0"/>
              </w:rPr>
            </w:pPr>
            <w:r w:rsidRPr="00D6154E">
              <w:t>Amount</w:t>
            </w:r>
          </w:p>
        </w:tc>
        <w:tc>
          <w:tcPr>
            <w:tcW w:w="2160" w:type="dxa"/>
          </w:tcPr>
          <w:p w14:paraId="2380B582" w14:textId="77777777" w:rsidR="00965C44" w:rsidRPr="00D6154E" w:rsidRDefault="00965C44" w:rsidP="00D6154E">
            <w:pPr>
              <w:pStyle w:val="TableHead"/>
              <w:rPr>
                <w:b w:val="0"/>
              </w:rPr>
            </w:pPr>
            <w:r w:rsidRPr="00D6154E">
              <w:t>Date</w:t>
            </w:r>
          </w:p>
        </w:tc>
        <w:tc>
          <w:tcPr>
            <w:tcW w:w="2250" w:type="dxa"/>
          </w:tcPr>
          <w:p w14:paraId="1BBFF001" w14:textId="77777777" w:rsidR="00965C44" w:rsidRPr="00D6154E" w:rsidRDefault="00965C44" w:rsidP="00D6154E">
            <w:pPr>
              <w:pStyle w:val="TableHead"/>
              <w:rPr>
                <w:b w:val="0"/>
              </w:rPr>
            </w:pPr>
            <w:r w:rsidRPr="00D6154E">
              <w:t>Currency</w:t>
            </w:r>
          </w:p>
        </w:tc>
      </w:tr>
      <w:tr w:rsidR="00965C44" w:rsidRPr="00EF600D" w14:paraId="35E616DD" w14:textId="77777777" w:rsidTr="00FE7DA2">
        <w:trPr>
          <w:cnfStyle w:val="000000100000" w:firstRow="0" w:lastRow="0" w:firstColumn="0" w:lastColumn="0" w:oddVBand="0" w:evenVBand="0" w:oddHBand="1" w:evenHBand="0" w:firstRowFirstColumn="0" w:firstRowLastColumn="0" w:lastRowFirstColumn="0" w:lastRowLastColumn="0"/>
        </w:trPr>
        <w:tc>
          <w:tcPr>
            <w:tcW w:w="872" w:type="dxa"/>
          </w:tcPr>
          <w:p w14:paraId="67E54CC3" w14:textId="77777777" w:rsidR="00965C44" w:rsidRPr="00EF600D" w:rsidRDefault="00965C44" w:rsidP="00AE6882">
            <w:pPr>
              <w:pStyle w:val="TableText"/>
            </w:pPr>
            <w:r w:rsidRPr="00EF600D">
              <w:t>CR</w:t>
            </w:r>
          </w:p>
        </w:tc>
        <w:tc>
          <w:tcPr>
            <w:tcW w:w="2250" w:type="dxa"/>
          </w:tcPr>
          <w:p w14:paraId="62BECAED" w14:textId="77777777" w:rsidR="00965C44" w:rsidRPr="00EF600D" w:rsidRDefault="00965C44" w:rsidP="00AE6882">
            <w:pPr>
              <w:pStyle w:val="TableText"/>
            </w:pPr>
            <w:r w:rsidRPr="00EF600D">
              <w:t>Customer expected charge receivable (YC)</w:t>
            </w:r>
          </w:p>
        </w:tc>
        <w:tc>
          <w:tcPr>
            <w:tcW w:w="2160" w:type="dxa"/>
          </w:tcPr>
          <w:p w14:paraId="4C7BCA20" w14:textId="77777777" w:rsidR="00965C44" w:rsidRPr="00EF600D" w:rsidRDefault="00965C44" w:rsidP="00AE6882">
            <w:pPr>
              <w:pStyle w:val="TableText"/>
            </w:pPr>
            <w:r w:rsidRPr="00EF600D">
              <w:t>Charge amount</w:t>
            </w:r>
          </w:p>
        </w:tc>
        <w:tc>
          <w:tcPr>
            <w:tcW w:w="2160" w:type="dxa"/>
          </w:tcPr>
          <w:p w14:paraId="44061A45" w14:textId="77777777" w:rsidR="00965C44" w:rsidRPr="00EF600D" w:rsidRDefault="00965C44" w:rsidP="00AE6882">
            <w:pPr>
              <w:pStyle w:val="TableText"/>
            </w:pPr>
            <w:r w:rsidRPr="00EF600D">
              <w:t>Charge payment date</w:t>
            </w:r>
          </w:p>
        </w:tc>
        <w:tc>
          <w:tcPr>
            <w:tcW w:w="2250" w:type="dxa"/>
          </w:tcPr>
          <w:p w14:paraId="392AB171" w14:textId="77777777" w:rsidR="00965C44" w:rsidRPr="00EF600D" w:rsidRDefault="00965C44" w:rsidP="00AE6882">
            <w:pPr>
              <w:pStyle w:val="TableText"/>
            </w:pPr>
            <w:r w:rsidRPr="00EF600D">
              <w:t>Charge currency</w:t>
            </w:r>
          </w:p>
        </w:tc>
      </w:tr>
      <w:tr w:rsidR="00965C44" w:rsidRPr="00EF600D" w14:paraId="30962D85" w14:textId="77777777" w:rsidTr="00FE7DA2">
        <w:trPr>
          <w:cnfStyle w:val="000000010000" w:firstRow="0" w:lastRow="0" w:firstColumn="0" w:lastColumn="0" w:oddVBand="0" w:evenVBand="0" w:oddHBand="0" w:evenHBand="1" w:firstRowFirstColumn="0" w:firstRowLastColumn="0" w:lastRowFirstColumn="0" w:lastRowLastColumn="0"/>
        </w:trPr>
        <w:tc>
          <w:tcPr>
            <w:tcW w:w="872" w:type="dxa"/>
          </w:tcPr>
          <w:p w14:paraId="5707FBD1" w14:textId="77777777" w:rsidR="00965C44" w:rsidRPr="00EF600D" w:rsidRDefault="00965C44" w:rsidP="00AE6882">
            <w:pPr>
              <w:pStyle w:val="TableText"/>
            </w:pPr>
            <w:r w:rsidRPr="00EF600D">
              <w:t>DR</w:t>
            </w:r>
          </w:p>
        </w:tc>
        <w:tc>
          <w:tcPr>
            <w:tcW w:w="2250" w:type="dxa"/>
          </w:tcPr>
          <w:p w14:paraId="68547177" w14:textId="77777777" w:rsidR="00965C44" w:rsidRPr="00EF600D" w:rsidRDefault="00965C44" w:rsidP="00AE6882">
            <w:pPr>
              <w:pStyle w:val="TableText"/>
            </w:pPr>
            <w:r w:rsidRPr="00EF600D">
              <w:t>Charge payer settlement</w:t>
            </w:r>
          </w:p>
        </w:tc>
        <w:tc>
          <w:tcPr>
            <w:tcW w:w="2160" w:type="dxa"/>
          </w:tcPr>
          <w:p w14:paraId="0A91DBB1" w14:textId="77777777" w:rsidR="00965C44" w:rsidRPr="00EF600D" w:rsidRDefault="00965C44" w:rsidP="00AE6882">
            <w:pPr>
              <w:pStyle w:val="TableText"/>
            </w:pPr>
            <w:r w:rsidRPr="00EF600D">
              <w:t>Charge amount</w:t>
            </w:r>
          </w:p>
        </w:tc>
        <w:tc>
          <w:tcPr>
            <w:tcW w:w="2160" w:type="dxa"/>
          </w:tcPr>
          <w:p w14:paraId="18A5D9A3" w14:textId="77777777" w:rsidR="00965C44" w:rsidRPr="00EF600D" w:rsidRDefault="00965C44" w:rsidP="00AE6882">
            <w:pPr>
              <w:pStyle w:val="TableText"/>
            </w:pPr>
            <w:r w:rsidRPr="00EF600D">
              <w:t>Charge payment date</w:t>
            </w:r>
          </w:p>
        </w:tc>
        <w:tc>
          <w:tcPr>
            <w:tcW w:w="2250" w:type="dxa"/>
          </w:tcPr>
          <w:p w14:paraId="2D9B0EDE" w14:textId="77777777" w:rsidR="00965C44" w:rsidRPr="00EF600D" w:rsidRDefault="00965C44" w:rsidP="00AE6882">
            <w:pPr>
              <w:pStyle w:val="TableText"/>
            </w:pPr>
            <w:r w:rsidRPr="00EF600D">
              <w:t>Charge currency</w:t>
            </w:r>
          </w:p>
        </w:tc>
      </w:tr>
    </w:tbl>
    <w:p w14:paraId="0C5D1D1D" w14:textId="77777777" w:rsidR="00965C44" w:rsidRPr="00D50935" w:rsidRDefault="00965C44" w:rsidP="00D50935">
      <w:pPr>
        <w:pStyle w:val="Heading1"/>
      </w:pPr>
      <w:bookmarkStart w:id="210" w:name="_Toc317677480"/>
      <w:bookmarkStart w:id="211" w:name="_Toc345432825"/>
      <w:bookmarkStart w:id="212" w:name="_Toc388981070"/>
      <w:bookmarkStart w:id="213" w:name="_Toc403843791"/>
      <w:bookmarkStart w:id="214" w:name="_Toc411426835"/>
      <w:bookmarkStart w:id="215" w:name="_Ref57029364"/>
      <w:bookmarkStart w:id="216" w:name="_Ref57029618"/>
      <w:bookmarkStart w:id="217" w:name="_Toc132036338"/>
      <w:r w:rsidRPr="00D50935">
        <w:lastRenderedPageBreak/>
        <w:t>Postings</w:t>
      </w:r>
      <w:bookmarkEnd w:id="210"/>
      <w:bookmarkEnd w:id="211"/>
      <w:bookmarkEnd w:id="212"/>
      <w:bookmarkEnd w:id="213"/>
      <w:bookmarkEnd w:id="214"/>
      <w:bookmarkEnd w:id="215"/>
      <w:bookmarkEnd w:id="216"/>
      <w:bookmarkEnd w:id="217"/>
    </w:p>
    <w:p w14:paraId="6B32942F" w14:textId="77777777" w:rsidR="00965C44" w:rsidRPr="00EF600D" w:rsidRDefault="00965C44" w:rsidP="008525FA">
      <w:pPr>
        <w:pStyle w:val="BodyText"/>
      </w:pPr>
      <w:r w:rsidRPr="00EF600D">
        <w:t xml:space="preserve">This chapter identifies the prerequisite static data required to support postings in </w:t>
      </w:r>
      <w:r w:rsidR="00295F38" w:rsidRPr="00EF600D">
        <w:t>the system</w:t>
      </w:r>
      <w:r w:rsidRPr="00EF600D">
        <w:t>.</w:t>
      </w:r>
    </w:p>
    <w:p w14:paraId="0E6BC730" w14:textId="77777777" w:rsidR="00965C44" w:rsidRPr="00D50935" w:rsidRDefault="00965C44" w:rsidP="00D50935">
      <w:pPr>
        <w:pStyle w:val="Heading2"/>
      </w:pPr>
      <w:bookmarkStart w:id="218" w:name="O_36598"/>
      <w:bookmarkStart w:id="219" w:name="_Toc317677481"/>
      <w:bookmarkStart w:id="220" w:name="_Toc345432826"/>
      <w:bookmarkStart w:id="221" w:name="_Toc388981071"/>
      <w:bookmarkStart w:id="222" w:name="_Toc403843792"/>
      <w:bookmarkStart w:id="223" w:name="_Toc411426836"/>
      <w:bookmarkStart w:id="224" w:name="_Toc132036339"/>
      <w:bookmarkEnd w:id="218"/>
      <w:r w:rsidRPr="00D50935">
        <w:t>Posting Sets</w:t>
      </w:r>
      <w:bookmarkEnd w:id="219"/>
      <w:bookmarkEnd w:id="220"/>
      <w:bookmarkEnd w:id="221"/>
      <w:bookmarkEnd w:id="222"/>
      <w:bookmarkEnd w:id="223"/>
      <w:bookmarkEnd w:id="224"/>
    </w:p>
    <w:p w14:paraId="57C53681" w14:textId="77777777" w:rsidR="00965C44" w:rsidRPr="00EF600D" w:rsidRDefault="00295F38" w:rsidP="008525FA">
      <w:pPr>
        <w:pStyle w:val="BodyText"/>
      </w:pPr>
      <w:r w:rsidRPr="00EF600D">
        <w:t xml:space="preserve">The system </w:t>
      </w:r>
      <w:r w:rsidR="00965C44" w:rsidRPr="00EF600D">
        <w:t>permits you to define the postings to be generated for each event in the life-cycle of a product. These postings can be used to record:</w:t>
      </w:r>
    </w:p>
    <w:p w14:paraId="43C8EA4D" w14:textId="77777777" w:rsidR="00965C44" w:rsidRPr="00EF600D" w:rsidRDefault="00965C44" w:rsidP="008A6B45">
      <w:pPr>
        <w:pStyle w:val="BulletLevel1"/>
      </w:pPr>
      <w:r w:rsidRPr="00EF600D">
        <w:t>Initial and subsequent changes to liability to customer and internal contingent liability accounts for the event or payments</w:t>
      </w:r>
    </w:p>
    <w:p w14:paraId="0DD153FB" w14:textId="77777777" w:rsidR="00965C44" w:rsidRPr="00EF600D" w:rsidRDefault="00965C44" w:rsidP="008A6B45">
      <w:pPr>
        <w:pStyle w:val="BulletLevel1"/>
      </w:pPr>
      <w:r w:rsidRPr="00EF600D">
        <w:t>Details of any collateral held or margin deposits taken</w:t>
      </w:r>
    </w:p>
    <w:p w14:paraId="328F8D04" w14:textId="77777777" w:rsidR="00965C44" w:rsidRPr="00EF600D" w:rsidRDefault="00965C44" w:rsidP="008A6B45">
      <w:pPr>
        <w:pStyle w:val="BulletLevel1"/>
      </w:pPr>
      <w:r w:rsidRPr="00EF600D">
        <w:t>Details of any advances made</w:t>
      </w:r>
    </w:p>
    <w:p w14:paraId="48219B35" w14:textId="77777777" w:rsidR="00965C44" w:rsidRPr="00EF600D" w:rsidRDefault="00965C44" w:rsidP="008A6B45">
      <w:pPr>
        <w:pStyle w:val="BulletLevel1"/>
      </w:pPr>
      <w:r w:rsidRPr="00EF600D">
        <w:t>The movements of real funds, such as payment of funds through a nostro for an advising bank or receipt of funds from the applicant. Postings to such accounts also have pay and receive settlements details associated with them, obtained from standing settlement instructions. These provide information to the system on how funds are to be transferred and on the advices to be issued</w:t>
      </w:r>
    </w:p>
    <w:p w14:paraId="4C4C2867" w14:textId="77777777" w:rsidR="00965C44" w:rsidRPr="00EF600D" w:rsidRDefault="00965C44" w:rsidP="008A6B45">
      <w:pPr>
        <w:pStyle w:val="BulletLevel1"/>
      </w:pPr>
      <w:r w:rsidRPr="00EF600D">
        <w:t>Foreign exchange and discount interest. Trade finance activity can result in the generation of a foreign exchange deal or financing deal. For example, the beneficiary may wish to be paid in a currency that is different from that of the letter of credit. Similarly, an acceptance may be discounted, resulting in an early payment of principal</w:t>
      </w:r>
    </w:p>
    <w:p w14:paraId="20B6E3B1" w14:textId="77777777" w:rsidR="00965C44" w:rsidRPr="00EF600D" w:rsidRDefault="00965C44" w:rsidP="008A6B45">
      <w:pPr>
        <w:pStyle w:val="BulletLevel1"/>
      </w:pPr>
      <w:r w:rsidRPr="00EF600D">
        <w:t>Repayments of principal and interest</w:t>
      </w:r>
    </w:p>
    <w:p w14:paraId="2349C2D6" w14:textId="77777777" w:rsidR="00965C44" w:rsidRPr="00D50935" w:rsidRDefault="00965C44" w:rsidP="00D50935">
      <w:pPr>
        <w:pStyle w:val="Heading2"/>
      </w:pPr>
      <w:bookmarkStart w:id="225" w:name="O_36602"/>
      <w:bookmarkStart w:id="226" w:name="_Toc317677482"/>
      <w:bookmarkStart w:id="227" w:name="_Toc345432827"/>
      <w:bookmarkStart w:id="228" w:name="_Toc388981072"/>
      <w:bookmarkStart w:id="229" w:name="_Toc403843793"/>
      <w:bookmarkStart w:id="230" w:name="_Toc411426837"/>
      <w:bookmarkStart w:id="231" w:name="_Toc132036340"/>
      <w:bookmarkEnd w:id="225"/>
      <w:r w:rsidRPr="00D50935">
        <w:t>Prerequisite Static Data for Postings</w:t>
      </w:r>
      <w:bookmarkEnd w:id="226"/>
      <w:bookmarkEnd w:id="227"/>
      <w:bookmarkEnd w:id="228"/>
      <w:bookmarkEnd w:id="229"/>
      <w:bookmarkEnd w:id="230"/>
      <w:bookmarkEnd w:id="231"/>
    </w:p>
    <w:p w14:paraId="5FC454CC" w14:textId="77777777" w:rsidR="00965C44" w:rsidRPr="00EF600D" w:rsidRDefault="00295F38" w:rsidP="008525FA">
      <w:pPr>
        <w:pStyle w:val="BodyText"/>
      </w:pPr>
      <w:r w:rsidRPr="00EF600D">
        <w:t xml:space="preserve">The system </w:t>
      </w:r>
      <w:r w:rsidR="00965C44" w:rsidRPr="00EF600D">
        <w:t xml:space="preserve">uses a number of parameters to construct accounts for postings. This section lists the posting parameters that </w:t>
      </w:r>
      <w:r w:rsidRPr="00EF600D">
        <w:t xml:space="preserve">the system </w:t>
      </w:r>
      <w:r w:rsidR="00965C44" w:rsidRPr="00EF600D">
        <w:t>uses, describes the properties they require and explains how these properties are implemented.</w:t>
      </w:r>
    </w:p>
    <w:p w14:paraId="09F5F3C6" w14:textId="77777777" w:rsidR="00965C44" w:rsidRPr="00EF600D" w:rsidRDefault="00965C44" w:rsidP="008525FA">
      <w:pPr>
        <w:pStyle w:val="BodyText"/>
      </w:pPr>
      <w:r w:rsidRPr="00EF600D">
        <w:t>The types of parameter that support postings are:</w:t>
      </w:r>
    </w:p>
    <w:p w14:paraId="3B95A85B" w14:textId="77777777" w:rsidR="00965C44" w:rsidRPr="00EF600D" w:rsidRDefault="00965C44" w:rsidP="008A6B45">
      <w:pPr>
        <w:pStyle w:val="BulletLevel1"/>
      </w:pPr>
      <w:r w:rsidRPr="00EF600D">
        <w:t>System parameters (SP)</w:t>
      </w:r>
    </w:p>
    <w:p w14:paraId="77687216" w14:textId="77777777" w:rsidR="00965C44" w:rsidRPr="00EF600D" w:rsidRDefault="00965C44" w:rsidP="008A6B45">
      <w:pPr>
        <w:pStyle w:val="BulletLevel1"/>
      </w:pPr>
      <w:r w:rsidRPr="00EF600D">
        <w:t>Account types</w:t>
      </w:r>
    </w:p>
    <w:p w14:paraId="7CEDBDAF" w14:textId="77777777" w:rsidR="00965C44" w:rsidRPr="00EF600D" w:rsidRDefault="00965C44" w:rsidP="008525FA">
      <w:pPr>
        <w:pStyle w:val="BodyText"/>
      </w:pPr>
      <w:r w:rsidRPr="00EF600D">
        <w:t xml:space="preserve">The system parameters and account types used by </w:t>
      </w:r>
      <w:r w:rsidR="00295F38" w:rsidRPr="00EF600D">
        <w:t xml:space="preserve">the system </w:t>
      </w:r>
      <w:r w:rsidRPr="00EF600D">
        <w:t>are provided as standard data sets, which can be tailored to your bank's requirements using the static data application.</w:t>
      </w:r>
    </w:p>
    <w:p w14:paraId="4792E0FA" w14:textId="2277157D" w:rsidR="00965C44" w:rsidRPr="00EF600D" w:rsidRDefault="00965C44" w:rsidP="008525FA">
      <w:pPr>
        <w:pStyle w:val="BodyText"/>
      </w:pPr>
      <w:r w:rsidRPr="00EF600D">
        <w:t xml:space="preserve">See the </w:t>
      </w:r>
      <w:r w:rsidRPr="00EF600D">
        <w:rPr>
          <w:rStyle w:val="Italic"/>
        </w:rPr>
        <w:t>Static Data Maintenance User Guide</w:t>
      </w:r>
      <w:r w:rsidRPr="00EF600D">
        <w:t xml:space="preserve"> </w:t>
      </w:r>
      <w:r w:rsidRPr="00701220">
        <w:rPr>
          <w:rStyle w:val="Italic"/>
        </w:rPr>
        <w:t xml:space="preserve">– </w:t>
      </w:r>
      <w:r w:rsidR="003E4B77">
        <w:rPr>
          <w:rStyle w:val="Italic"/>
        </w:rPr>
        <w:t>Trade Innovation</w:t>
      </w:r>
      <w:r w:rsidRPr="00701220">
        <w:rPr>
          <w:rStyle w:val="Italic"/>
        </w:rPr>
        <w:t xml:space="preserve"> </w:t>
      </w:r>
      <w:r w:rsidRPr="00EF600D">
        <w:t>for information on account maintenance.</w:t>
      </w:r>
    </w:p>
    <w:p w14:paraId="68CDC124" w14:textId="77777777" w:rsidR="00A15EFA" w:rsidRPr="00EF600D" w:rsidRDefault="00A15EFA" w:rsidP="008525FA">
      <w:pPr>
        <w:pStyle w:val="BodyText"/>
      </w:pPr>
      <w:bookmarkStart w:id="232" w:name="O_36516"/>
      <w:bookmarkStart w:id="233" w:name="_Toc317677483"/>
      <w:bookmarkStart w:id="234" w:name="_Toc345432828"/>
      <w:bookmarkStart w:id="235" w:name="_Toc403843794"/>
      <w:bookmarkStart w:id="236" w:name="_Toc411426838"/>
      <w:bookmarkEnd w:id="232"/>
      <w:r w:rsidRPr="00EF600D">
        <w:br w:type="page"/>
      </w:r>
    </w:p>
    <w:p w14:paraId="3877789E" w14:textId="77777777" w:rsidR="00965C44" w:rsidRPr="00D50935" w:rsidRDefault="00965C44" w:rsidP="00D50935">
      <w:pPr>
        <w:pStyle w:val="Heading3"/>
      </w:pPr>
      <w:bookmarkStart w:id="237" w:name="_Ref432166325"/>
      <w:bookmarkStart w:id="238" w:name="_Ref432166492"/>
      <w:bookmarkStart w:id="239" w:name="_Toc132036341"/>
      <w:r w:rsidRPr="00D50935">
        <w:lastRenderedPageBreak/>
        <w:t>System Parameters</w:t>
      </w:r>
      <w:bookmarkEnd w:id="233"/>
      <w:bookmarkEnd w:id="234"/>
      <w:bookmarkEnd w:id="235"/>
      <w:bookmarkEnd w:id="236"/>
      <w:bookmarkEnd w:id="237"/>
      <w:bookmarkEnd w:id="238"/>
      <w:bookmarkEnd w:id="239"/>
    </w:p>
    <w:p w14:paraId="5A5B0683" w14:textId="77777777" w:rsidR="00965C44" w:rsidRPr="00EF600D" w:rsidRDefault="00965C44" w:rsidP="008525FA">
      <w:pPr>
        <w:pStyle w:val="BodyText"/>
      </w:pPr>
      <w:r w:rsidRPr="00EF600D">
        <w:t xml:space="preserve">The system parameters used to support </w:t>
      </w:r>
      <w:r w:rsidR="00295F38" w:rsidRPr="00EF600D">
        <w:t xml:space="preserve">the system </w:t>
      </w:r>
      <w:r w:rsidRPr="00EF600D">
        <w:t>postings can be divided into two groups on the basis of their properties. The first group covers suspense and reconciliation accounts e.g. SP500, SP503, SP148 and the second liability accounts e.g. SP501, SP505, SP509.</w:t>
      </w:r>
    </w:p>
    <w:p w14:paraId="7115A382" w14:textId="77777777" w:rsidR="00965C44" w:rsidRPr="00EF600D" w:rsidRDefault="00965C44" w:rsidP="008525FA">
      <w:pPr>
        <w:pStyle w:val="BodyText"/>
      </w:pPr>
      <w:r w:rsidRPr="00EF600D">
        <w:t>The first group must each have an account type defined for customer related suspense accounts – this must be:</w:t>
      </w:r>
    </w:p>
    <w:p w14:paraId="662E9CD9" w14:textId="77777777" w:rsidR="00965C44" w:rsidRPr="00EF600D" w:rsidRDefault="00965C44" w:rsidP="008A6B45">
      <w:pPr>
        <w:pStyle w:val="BulletLevel1"/>
      </w:pPr>
      <w:r w:rsidRPr="00EF600D">
        <w:t>an on balance-sheet account type and category code</w:t>
      </w:r>
    </w:p>
    <w:p w14:paraId="25441CF5" w14:textId="77777777" w:rsidR="00965C44" w:rsidRPr="00EF600D" w:rsidRDefault="00965C44" w:rsidP="008A6B45">
      <w:pPr>
        <w:pStyle w:val="BulletLevel1"/>
      </w:pPr>
      <w:r w:rsidRPr="00EF600D">
        <w:t>be internal, valid for funds movements, and not contingent</w:t>
      </w:r>
    </w:p>
    <w:p w14:paraId="41179A9A" w14:textId="77777777" w:rsidR="00965C44" w:rsidRPr="00EF600D" w:rsidRDefault="00965C44" w:rsidP="008A6B45">
      <w:pPr>
        <w:pStyle w:val="BulletLevel1"/>
      </w:pPr>
      <w:r w:rsidRPr="00EF600D">
        <w:t>have transaction codes valid for internal and funds settlement accounts</w:t>
      </w:r>
    </w:p>
    <w:p w14:paraId="4192D73E" w14:textId="77777777" w:rsidR="00965C44" w:rsidRPr="00EF600D" w:rsidRDefault="00965C44" w:rsidP="00965C44">
      <w:pPr>
        <w:pStyle w:val="NoSpaceAfter"/>
      </w:pPr>
      <w:r w:rsidRPr="00EF600D">
        <w:t>The following table lists parameters in this first group. These must be set up using the codes shown:</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0346F8B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958426F" w14:textId="77777777" w:rsidR="00965C44" w:rsidRPr="00D6154E" w:rsidRDefault="00965C44" w:rsidP="00D6154E">
            <w:pPr>
              <w:pStyle w:val="TableHead"/>
              <w:rPr>
                <w:b w:val="0"/>
              </w:rPr>
            </w:pPr>
            <w:r w:rsidRPr="00D6154E">
              <w:t>Code</w:t>
            </w:r>
          </w:p>
        </w:tc>
        <w:tc>
          <w:tcPr>
            <w:tcW w:w="2775" w:type="dxa"/>
          </w:tcPr>
          <w:p w14:paraId="09F97F29" w14:textId="77777777" w:rsidR="00965C44" w:rsidRPr="00D6154E" w:rsidRDefault="00965C44" w:rsidP="00D6154E">
            <w:pPr>
              <w:pStyle w:val="TableHead"/>
              <w:rPr>
                <w:b w:val="0"/>
              </w:rPr>
            </w:pPr>
            <w:r w:rsidRPr="00D6154E">
              <w:t>Description</w:t>
            </w:r>
          </w:p>
        </w:tc>
        <w:tc>
          <w:tcPr>
            <w:tcW w:w="5508" w:type="dxa"/>
          </w:tcPr>
          <w:p w14:paraId="438FEB69" w14:textId="77777777" w:rsidR="00965C44" w:rsidRPr="00D6154E" w:rsidRDefault="00965C44" w:rsidP="00D6154E">
            <w:pPr>
              <w:pStyle w:val="TableHead"/>
              <w:rPr>
                <w:b w:val="0"/>
              </w:rPr>
            </w:pPr>
            <w:r w:rsidRPr="00D6154E">
              <w:t>Purpose</w:t>
            </w:r>
          </w:p>
        </w:tc>
      </w:tr>
      <w:tr w:rsidR="00965C44" w:rsidRPr="00EF600D" w14:paraId="66303D2D"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4C0F2C0" w14:textId="77777777" w:rsidR="00965C44" w:rsidRPr="00EF600D" w:rsidRDefault="00965C44" w:rsidP="00AE6882">
            <w:pPr>
              <w:pStyle w:val="TableText"/>
            </w:pPr>
            <w:r w:rsidRPr="00EF600D">
              <w:t>SP148</w:t>
            </w:r>
          </w:p>
        </w:tc>
        <w:tc>
          <w:tcPr>
            <w:tcW w:w="2775" w:type="dxa"/>
          </w:tcPr>
          <w:p w14:paraId="092DA146" w14:textId="77777777" w:rsidR="00965C44" w:rsidRPr="00EF600D" w:rsidRDefault="00965C44" w:rsidP="00AE6882">
            <w:pPr>
              <w:pStyle w:val="TableText"/>
            </w:pPr>
            <w:r w:rsidRPr="00EF600D">
              <w:t>Settlement in Error Suspense</w:t>
            </w:r>
          </w:p>
        </w:tc>
        <w:tc>
          <w:tcPr>
            <w:tcW w:w="5508" w:type="dxa"/>
          </w:tcPr>
          <w:p w14:paraId="3690A5AA" w14:textId="77777777" w:rsidR="00965C44" w:rsidRPr="00EF600D" w:rsidRDefault="00965C44" w:rsidP="00AE6882">
            <w:pPr>
              <w:pStyle w:val="TableText"/>
            </w:pPr>
            <w:r w:rsidRPr="00EF600D">
              <w:t>Used to record postings where the account retrieved from standing settlement instructions is invalid.</w:t>
            </w:r>
          </w:p>
        </w:tc>
      </w:tr>
      <w:tr w:rsidR="00965C44" w:rsidRPr="00EF600D" w14:paraId="20C2951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3A7E00E" w14:textId="77777777" w:rsidR="00965C44" w:rsidRPr="00EF600D" w:rsidRDefault="00965C44" w:rsidP="00AE6882">
            <w:pPr>
              <w:pStyle w:val="TableText"/>
            </w:pPr>
            <w:r w:rsidRPr="00EF600D">
              <w:t>SP500</w:t>
            </w:r>
          </w:p>
        </w:tc>
        <w:tc>
          <w:tcPr>
            <w:tcW w:w="2775" w:type="dxa"/>
          </w:tcPr>
          <w:p w14:paraId="3A4B6AD4" w14:textId="77777777" w:rsidR="00965C44" w:rsidRPr="00EF600D" w:rsidRDefault="00965C44" w:rsidP="00AE6882">
            <w:pPr>
              <w:pStyle w:val="TableText"/>
            </w:pPr>
            <w:r w:rsidRPr="00EF600D">
              <w:t>TF settlement suspense</w:t>
            </w:r>
          </w:p>
        </w:tc>
        <w:tc>
          <w:tcPr>
            <w:tcW w:w="5508" w:type="dxa"/>
          </w:tcPr>
          <w:p w14:paraId="7A4E1683" w14:textId="77777777" w:rsidR="00965C44" w:rsidRPr="00EF600D" w:rsidRDefault="00965C44" w:rsidP="00AE6882">
            <w:pPr>
              <w:pStyle w:val="TableText"/>
            </w:pPr>
            <w:r w:rsidRPr="00EF600D">
              <w:t>Used to account for trade finance settlements where no specific settlement instructions have been defined for the relevant party.</w:t>
            </w:r>
          </w:p>
        </w:tc>
      </w:tr>
      <w:tr w:rsidR="00965C44" w:rsidRPr="00EF600D" w14:paraId="608B22A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3DDF2E9" w14:textId="77777777" w:rsidR="00965C44" w:rsidRPr="00EF600D" w:rsidRDefault="00965C44" w:rsidP="00AE6882">
            <w:pPr>
              <w:pStyle w:val="TableText"/>
            </w:pPr>
            <w:r w:rsidRPr="00EF600D">
              <w:t>SP503</w:t>
            </w:r>
          </w:p>
        </w:tc>
        <w:tc>
          <w:tcPr>
            <w:tcW w:w="2775" w:type="dxa"/>
          </w:tcPr>
          <w:p w14:paraId="54BCBBE5" w14:textId="77777777" w:rsidR="00965C44" w:rsidRPr="00EF600D" w:rsidRDefault="00965C44" w:rsidP="00AE6882">
            <w:pPr>
              <w:pStyle w:val="TableText"/>
            </w:pPr>
            <w:r w:rsidRPr="00EF600D">
              <w:t>TF exchange reconciliation</w:t>
            </w:r>
          </w:p>
        </w:tc>
        <w:tc>
          <w:tcPr>
            <w:tcW w:w="5508" w:type="dxa"/>
          </w:tcPr>
          <w:p w14:paraId="67812591" w14:textId="77777777" w:rsidR="00965C44" w:rsidRPr="00EF600D" w:rsidRDefault="00965C44" w:rsidP="00AE6882">
            <w:pPr>
              <w:pStyle w:val="TableText"/>
            </w:pPr>
            <w:r w:rsidRPr="00EF600D">
              <w:t xml:space="preserve">Used as the reconciliation point between the postings generated by </w:t>
            </w:r>
            <w:r w:rsidR="00295F38" w:rsidRPr="00EF600D">
              <w:t xml:space="preserve">the system </w:t>
            </w:r>
            <w:r w:rsidRPr="00EF600D">
              <w:t>and those generated by the corresponding foreign exchange deals passed to the back office.</w:t>
            </w:r>
          </w:p>
        </w:tc>
      </w:tr>
      <w:tr w:rsidR="00965C44" w:rsidRPr="00EF600D" w14:paraId="45F32E01"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4BD9851" w14:textId="77777777" w:rsidR="00965C44" w:rsidRPr="00EF600D" w:rsidRDefault="00965C44" w:rsidP="00AE6882">
            <w:pPr>
              <w:pStyle w:val="TableText"/>
            </w:pPr>
            <w:r w:rsidRPr="00EF600D">
              <w:t>SP504</w:t>
            </w:r>
          </w:p>
        </w:tc>
        <w:tc>
          <w:tcPr>
            <w:tcW w:w="2775" w:type="dxa"/>
          </w:tcPr>
          <w:p w14:paraId="08893CFC" w14:textId="77777777" w:rsidR="00965C44" w:rsidRPr="00EF600D" w:rsidRDefault="00965C44" w:rsidP="00AE6882">
            <w:pPr>
              <w:pStyle w:val="TableText"/>
            </w:pPr>
            <w:r w:rsidRPr="00EF600D">
              <w:t>TF term reconciliation</w:t>
            </w:r>
          </w:p>
        </w:tc>
        <w:tc>
          <w:tcPr>
            <w:tcW w:w="5508" w:type="dxa"/>
          </w:tcPr>
          <w:p w14:paraId="13F5560F" w14:textId="77777777" w:rsidR="00965C44" w:rsidRPr="00EF600D" w:rsidRDefault="00965C44" w:rsidP="00AE6882">
            <w:pPr>
              <w:pStyle w:val="TableText"/>
            </w:pPr>
            <w:r w:rsidRPr="00EF600D">
              <w:t xml:space="preserve">Used as the reconciliation point between the postings generated by </w:t>
            </w:r>
            <w:r w:rsidR="00295F38" w:rsidRPr="00EF600D">
              <w:t xml:space="preserve">the system </w:t>
            </w:r>
            <w:r w:rsidRPr="00EF600D">
              <w:t>and those generated by the corresponding money market deals passed to the back office.</w:t>
            </w:r>
          </w:p>
        </w:tc>
      </w:tr>
      <w:tr w:rsidR="00965C44" w:rsidRPr="00EF600D" w14:paraId="1F4B195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D38AAD1" w14:textId="77777777" w:rsidR="00965C44" w:rsidRPr="00EF600D" w:rsidRDefault="00965C44" w:rsidP="00AE6882">
            <w:pPr>
              <w:pStyle w:val="TableText"/>
            </w:pPr>
            <w:r w:rsidRPr="00EF600D">
              <w:t>SP508</w:t>
            </w:r>
          </w:p>
        </w:tc>
        <w:tc>
          <w:tcPr>
            <w:tcW w:w="2775" w:type="dxa"/>
          </w:tcPr>
          <w:p w14:paraId="21FDCE39" w14:textId="77777777" w:rsidR="00965C44" w:rsidRPr="00EF600D" w:rsidRDefault="00965C44" w:rsidP="00AE6882">
            <w:pPr>
              <w:pStyle w:val="TableText"/>
            </w:pPr>
            <w:r w:rsidRPr="00EF600D">
              <w:t>Sundry posting in error</w:t>
            </w:r>
          </w:p>
        </w:tc>
        <w:tc>
          <w:tcPr>
            <w:tcW w:w="5508" w:type="dxa"/>
          </w:tcPr>
          <w:p w14:paraId="20DD2053" w14:textId="77777777" w:rsidR="00965C44" w:rsidRPr="00EF600D" w:rsidRDefault="00965C44" w:rsidP="00AE6882">
            <w:pPr>
              <w:pStyle w:val="TableText"/>
            </w:pPr>
            <w:r w:rsidRPr="00EF600D">
              <w:t>Used to record postings where an error occurred when attempting to post to an account, because either:</w:t>
            </w:r>
          </w:p>
          <w:p w14:paraId="5E2DCBCB" w14:textId="77777777" w:rsidR="00965C44" w:rsidRPr="00EF600D" w:rsidRDefault="00965C44" w:rsidP="002F67EA">
            <w:pPr>
              <w:pStyle w:val="TableBullet1"/>
            </w:pPr>
            <w:r w:rsidRPr="00EF600D">
              <w:t>The account was blocked</w:t>
            </w:r>
          </w:p>
          <w:p w14:paraId="1DF01B11" w14:textId="77777777" w:rsidR="00965C44" w:rsidRPr="00EF600D" w:rsidRDefault="00965C44" w:rsidP="002F67EA">
            <w:pPr>
              <w:pStyle w:val="TableBullet1"/>
            </w:pPr>
            <w:r w:rsidRPr="00EF600D">
              <w:t>The balance of the account was exceeded</w:t>
            </w:r>
          </w:p>
        </w:tc>
      </w:tr>
      <w:tr w:rsidR="00F2327F" w:rsidRPr="00906718" w14:paraId="5BABDC33"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F18FBD9" w14:textId="77777777" w:rsidR="00F2327F" w:rsidRPr="00906718" w:rsidRDefault="00F2327F" w:rsidP="00AE6882">
            <w:pPr>
              <w:pStyle w:val="TableText"/>
            </w:pPr>
            <w:r w:rsidRPr="00906718">
              <w:t>SP539</w:t>
            </w:r>
          </w:p>
        </w:tc>
        <w:tc>
          <w:tcPr>
            <w:tcW w:w="2775" w:type="dxa"/>
          </w:tcPr>
          <w:p w14:paraId="1C827F5D" w14:textId="77777777" w:rsidR="00F2327F" w:rsidRPr="00906718" w:rsidRDefault="00F2327F" w:rsidP="00AE6882">
            <w:pPr>
              <w:pStyle w:val="TableText"/>
            </w:pPr>
            <w:r w:rsidRPr="00906718">
              <w:t>Split value date suspense</w:t>
            </w:r>
          </w:p>
        </w:tc>
        <w:tc>
          <w:tcPr>
            <w:tcW w:w="5508" w:type="dxa"/>
          </w:tcPr>
          <w:p w14:paraId="555CC9DB" w14:textId="77777777" w:rsidR="003A1643" w:rsidRDefault="003A1643" w:rsidP="00AE6882">
            <w:pPr>
              <w:pStyle w:val="TableText"/>
            </w:pPr>
            <w:r>
              <w:t>Used to ensure postings balance by currency where there are split value date entries.</w:t>
            </w:r>
          </w:p>
          <w:p w14:paraId="63B8C3CD" w14:textId="77777777" w:rsidR="003A1643" w:rsidRDefault="003A1643" w:rsidP="00AE6882">
            <w:pPr>
              <w:pStyle w:val="TableText"/>
            </w:pPr>
            <w:r>
              <w:t>Entries to this account are typically generated where:</w:t>
            </w:r>
          </w:p>
          <w:p w14:paraId="423C893B" w14:textId="77777777" w:rsidR="003A1643" w:rsidRPr="003A1643" w:rsidRDefault="003A1643" w:rsidP="002F67EA">
            <w:pPr>
              <w:pStyle w:val="TableBullet1"/>
            </w:pPr>
            <w:r w:rsidRPr="003A1643">
              <w:t xml:space="preserve">the purchase and sale value dates differ </w:t>
            </w:r>
            <w:proofErr w:type="spellStart"/>
            <w:r w:rsidRPr="003A1643">
              <w:t>ona</w:t>
            </w:r>
            <w:proofErr w:type="spellEnd"/>
            <w:r w:rsidRPr="003A1643">
              <w:t xml:space="preserve">  foreign exchange deal</w:t>
            </w:r>
          </w:p>
          <w:p w14:paraId="27697CA5" w14:textId="77777777" w:rsidR="003A1643" w:rsidRPr="003A1643" w:rsidRDefault="003A1643" w:rsidP="002F67EA">
            <w:pPr>
              <w:pStyle w:val="TableBullet1"/>
            </w:pPr>
            <w:r w:rsidRPr="003A1643">
              <w:t xml:space="preserve">other bank’s charges are not for the same value date    </w:t>
            </w:r>
          </w:p>
          <w:p w14:paraId="14DF821D" w14:textId="77777777" w:rsidR="003A1643" w:rsidRPr="003A1643" w:rsidRDefault="003A1643" w:rsidP="002F67EA">
            <w:pPr>
              <w:pStyle w:val="TableBullet1"/>
            </w:pPr>
            <w:r w:rsidRPr="003A1643">
              <w:t>clean payments where the receipt and payment of funds are on different days</w:t>
            </w:r>
          </w:p>
          <w:p w14:paraId="5D8F408A" w14:textId="77777777" w:rsidR="00F2327F" w:rsidRPr="003A1643" w:rsidRDefault="003A1643" w:rsidP="00AE6882">
            <w:pPr>
              <w:pStyle w:val="TableText"/>
            </w:pPr>
            <w:r>
              <w:t xml:space="preserve">Additionally, where the bank is using </w:t>
            </w:r>
            <w:proofErr w:type="spellStart"/>
            <w:r>
              <w:t>PostReleaseDays</w:t>
            </w:r>
            <w:proofErr w:type="spellEnd"/>
            <w:r>
              <w:t xml:space="preserve"> to determine when future dated items are posted the system may release postings on different value dates. To cater for this, the bank may need to define additional posting rules against this account to ensure that postings balance by value date.</w:t>
            </w:r>
          </w:p>
        </w:tc>
      </w:tr>
    </w:tbl>
    <w:p w14:paraId="6B2B8A35" w14:textId="77777777" w:rsidR="003A2B53" w:rsidRPr="003A2B53" w:rsidRDefault="003A2B53" w:rsidP="008525FA">
      <w:pPr>
        <w:pStyle w:val="BodyText"/>
      </w:pPr>
      <w:r w:rsidRPr="003A2B53">
        <w:br w:type="page"/>
      </w:r>
    </w:p>
    <w:p w14:paraId="006212DC" w14:textId="77777777" w:rsidR="00965C44" w:rsidRPr="00EF600D" w:rsidRDefault="00965C44" w:rsidP="00965C44">
      <w:pPr>
        <w:pStyle w:val="SpaceBefore"/>
      </w:pPr>
      <w:r w:rsidRPr="00EF600D">
        <w:lastRenderedPageBreak/>
        <w:t>The second group must each have:</w:t>
      </w:r>
    </w:p>
    <w:p w14:paraId="4D7A4249" w14:textId="77777777" w:rsidR="00965C44" w:rsidRPr="00EF600D" w:rsidRDefault="00965C44" w:rsidP="008A6B45">
      <w:pPr>
        <w:pStyle w:val="BulletLevel1"/>
      </w:pPr>
      <w:r w:rsidRPr="00EF600D">
        <w:t>Account types and category code for below-the-line contingent accounts</w:t>
      </w:r>
    </w:p>
    <w:p w14:paraId="664DC57B" w14:textId="77777777" w:rsidR="00965C44" w:rsidRPr="00EF600D" w:rsidRDefault="00965C44" w:rsidP="008A6B45">
      <w:pPr>
        <w:pStyle w:val="BulletLevel1"/>
      </w:pPr>
      <w:r w:rsidRPr="00EF600D">
        <w:t>An account type that is defined as internal and contingent</w:t>
      </w:r>
    </w:p>
    <w:p w14:paraId="509DFB8A" w14:textId="77777777" w:rsidR="00965C44" w:rsidRPr="00EF600D" w:rsidRDefault="00965C44" w:rsidP="008A6B45">
      <w:pPr>
        <w:pStyle w:val="BulletLevel1"/>
      </w:pPr>
      <w:r w:rsidRPr="00EF600D">
        <w:t>Transaction codes valid for internal and contingent accounts</w:t>
      </w:r>
    </w:p>
    <w:p w14:paraId="57C7C0A3" w14:textId="77777777" w:rsidR="00965C44" w:rsidRPr="00EF600D" w:rsidRDefault="00965C44" w:rsidP="008525FA">
      <w:pPr>
        <w:pStyle w:val="BodyText"/>
      </w:pPr>
      <w:r w:rsidRPr="00EF600D">
        <w:t xml:space="preserve">The tables in the following sub-sections list parameters in this second group </w:t>
      </w:r>
      <w:proofErr w:type="spellStart"/>
      <w:r w:rsidRPr="00EF600D">
        <w:t>organised</w:t>
      </w:r>
      <w:proofErr w:type="spellEnd"/>
      <w:r w:rsidRPr="00EF600D">
        <w:t xml:space="preserve"> according to the product that uses them.</w:t>
      </w:r>
    </w:p>
    <w:p w14:paraId="25360F73" w14:textId="77777777" w:rsidR="00965C44" w:rsidRPr="00D50935" w:rsidRDefault="00965C44" w:rsidP="00D50935">
      <w:pPr>
        <w:pStyle w:val="Heading4"/>
      </w:pPr>
      <w:bookmarkStart w:id="240" w:name="O_36538"/>
      <w:bookmarkEnd w:id="240"/>
      <w:r w:rsidRPr="00D50935">
        <w:t>Cash Letters</w:t>
      </w:r>
    </w:p>
    <w:p w14:paraId="25FB6746" w14:textId="77777777" w:rsidR="00965C44" w:rsidRPr="00EF600D" w:rsidRDefault="00965C44" w:rsidP="00965C44">
      <w:pPr>
        <w:pStyle w:val="NoSpaceAfter"/>
      </w:pPr>
      <w:r w:rsidRPr="00EF600D">
        <w:t>The following table shows the additional system parameters reserved for cash letters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03D00A7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8B5C09F" w14:textId="77777777" w:rsidR="00965C44" w:rsidRPr="00D6154E" w:rsidRDefault="00965C44" w:rsidP="00D6154E">
            <w:pPr>
              <w:pStyle w:val="TableHead"/>
              <w:rPr>
                <w:b w:val="0"/>
              </w:rPr>
            </w:pPr>
            <w:r w:rsidRPr="00D6154E">
              <w:t>Code</w:t>
            </w:r>
          </w:p>
        </w:tc>
        <w:tc>
          <w:tcPr>
            <w:tcW w:w="2775" w:type="dxa"/>
          </w:tcPr>
          <w:p w14:paraId="2FAB6596" w14:textId="77777777" w:rsidR="00965C44" w:rsidRPr="00D6154E" w:rsidRDefault="00965C44" w:rsidP="00D6154E">
            <w:pPr>
              <w:pStyle w:val="TableHead"/>
              <w:rPr>
                <w:b w:val="0"/>
              </w:rPr>
            </w:pPr>
            <w:r w:rsidRPr="00D6154E">
              <w:t>Description</w:t>
            </w:r>
          </w:p>
        </w:tc>
        <w:tc>
          <w:tcPr>
            <w:tcW w:w="5508" w:type="dxa"/>
          </w:tcPr>
          <w:p w14:paraId="5D64EC74" w14:textId="77777777" w:rsidR="00965C44" w:rsidRPr="00D6154E" w:rsidRDefault="00965C44" w:rsidP="00D6154E">
            <w:pPr>
              <w:pStyle w:val="TableHead"/>
              <w:rPr>
                <w:b w:val="0"/>
              </w:rPr>
            </w:pPr>
            <w:r w:rsidRPr="00D6154E">
              <w:t>Purpose</w:t>
            </w:r>
          </w:p>
        </w:tc>
      </w:tr>
      <w:tr w:rsidR="00965C44" w:rsidRPr="00EF600D" w14:paraId="53F38BC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F2F29E9" w14:textId="77777777" w:rsidR="00965C44" w:rsidRPr="00EF600D" w:rsidRDefault="00965C44" w:rsidP="00AE6882">
            <w:pPr>
              <w:pStyle w:val="TableText"/>
            </w:pPr>
            <w:r w:rsidRPr="00EF600D">
              <w:t>SP672</w:t>
            </w:r>
          </w:p>
        </w:tc>
        <w:tc>
          <w:tcPr>
            <w:tcW w:w="2775" w:type="dxa"/>
          </w:tcPr>
          <w:p w14:paraId="2F67BAF1" w14:textId="77777777" w:rsidR="00965C44" w:rsidRPr="00EF600D" w:rsidRDefault="00965C44" w:rsidP="00AE6882">
            <w:pPr>
              <w:pStyle w:val="TableText"/>
            </w:pPr>
            <w:r w:rsidRPr="00EF600D">
              <w:t>Finance cash letter advance payment</w:t>
            </w:r>
          </w:p>
        </w:tc>
        <w:tc>
          <w:tcPr>
            <w:tcW w:w="5508" w:type="dxa"/>
          </w:tcPr>
          <w:p w14:paraId="397B8D96" w14:textId="77777777" w:rsidR="00965C44" w:rsidRPr="00EF600D" w:rsidRDefault="00965C44" w:rsidP="00AE6882">
            <w:pPr>
              <w:pStyle w:val="TableText"/>
            </w:pPr>
            <w:r w:rsidRPr="00EF600D">
              <w:t>For financing negotiated cash letter payment in advance.</w:t>
            </w:r>
          </w:p>
        </w:tc>
      </w:tr>
      <w:tr w:rsidR="00965C44" w:rsidRPr="00EF600D" w14:paraId="69F6395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1456A44" w14:textId="77777777" w:rsidR="00965C44" w:rsidRPr="00EF600D" w:rsidRDefault="00965C44" w:rsidP="00AE6882">
            <w:pPr>
              <w:pStyle w:val="TableText"/>
            </w:pPr>
            <w:r w:rsidRPr="00EF600D">
              <w:t>SP673</w:t>
            </w:r>
          </w:p>
        </w:tc>
        <w:tc>
          <w:tcPr>
            <w:tcW w:w="2775" w:type="dxa"/>
          </w:tcPr>
          <w:p w14:paraId="1F0A95E9" w14:textId="77777777" w:rsidR="00965C44" w:rsidRPr="00EF600D" w:rsidRDefault="00965C44" w:rsidP="00AE6882">
            <w:pPr>
              <w:pStyle w:val="TableText"/>
            </w:pPr>
            <w:r w:rsidRPr="00EF600D">
              <w:t>Our cheque settlement suspense</w:t>
            </w:r>
          </w:p>
        </w:tc>
        <w:tc>
          <w:tcPr>
            <w:tcW w:w="5508" w:type="dxa"/>
          </w:tcPr>
          <w:p w14:paraId="7425D200" w14:textId="77777777" w:rsidR="00965C44" w:rsidRPr="00EF600D" w:rsidRDefault="00965C44" w:rsidP="00AE6882">
            <w:pPr>
              <w:pStyle w:val="TableText"/>
            </w:pPr>
            <w:r w:rsidRPr="00EF600D">
              <w:t>For settling own cheques through suspense. This is only required for inward cash letters.</w:t>
            </w:r>
          </w:p>
        </w:tc>
      </w:tr>
      <w:tr w:rsidR="00965C44" w:rsidRPr="00EF600D" w14:paraId="2DFD258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602BBD0" w14:textId="77777777" w:rsidR="00965C44" w:rsidRPr="00EF600D" w:rsidRDefault="00965C44" w:rsidP="00AE6882">
            <w:pPr>
              <w:pStyle w:val="TableText"/>
            </w:pPr>
            <w:r w:rsidRPr="00EF600D">
              <w:t>SP674</w:t>
            </w:r>
          </w:p>
        </w:tc>
        <w:tc>
          <w:tcPr>
            <w:tcW w:w="2775" w:type="dxa"/>
          </w:tcPr>
          <w:p w14:paraId="51EBE20B" w14:textId="77777777" w:rsidR="00965C44" w:rsidRPr="00EF600D" w:rsidRDefault="00965C44" w:rsidP="00AE6882">
            <w:pPr>
              <w:pStyle w:val="TableText"/>
            </w:pPr>
            <w:r w:rsidRPr="00EF600D">
              <w:t>Cheque clearing settlement suspense</w:t>
            </w:r>
          </w:p>
        </w:tc>
        <w:tc>
          <w:tcPr>
            <w:tcW w:w="5508" w:type="dxa"/>
          </w:tcPr>
          <w:p w14:paraId="614BA4C6" w14:textId="77777777" w:rsidR="00965C44" w:rsidRPr="00EF600D" w:rsidRDefault="00965C44" w:rsidP="00AE6882">
            <w:pPr>
              <w:pStyle w:val="TableText"/>
            </w:pPr>
            <w:r w:rsidRPr="00EF600D">
              <w:t>For clearing cheques through suspense.</w:t>
            </w:r>
          </w:p>
        </w:tc>
      </w:tr>
      <w:tr w:rsidR="00965C44" w:rsidRPr="00EF600D" w14:paraId="2518B07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395B7EF" w14:textId="77777777" w:rsidR="00965C44" w:rsidRPr="00EF600D" w:rsidRDefault="00965C44" w:rsidP="00AE6882">
            <w:pPr>
              <w:pStyle w:val="TableText"/>
            </w:pPr>
            <w:r w:rsidRPr="00EF600D">
              <w:t>SP675</w:t>
            </w:r>
          </w:p>
        </w:tc>
        <w:tc>
          <w:tcPr>
            <w:tcW w:w="2775" w:type="dxa"/>
          </w:tcPr>
          <w:p w14:paraId="01BE2A63" w14:textId="77777777" w:rsidR="00965C44" w:rsidRPr="00EF600D" w:rsidRDefault="00965C44" w:rsidP="00AE6882">
            <w:pPr>
              <w:pStyle w:val="TableText"/>
            </w:pPr>
            <w:r w:rsidRPr="00EF600D">
              <w:t>Cash letter negotiation contra</w:t>
            </w:r>
          </w:p>
        </w:tc>
        <w:tc>
          <w:tcPr>
            <w:tcW w:w="5508" w:type="dxa"/>
          </w:tcPr>
          <w:p w14:paraId="776CD447" w14:textId="77777777" w:rsidR="00965C44" w:rsidRPr="00EF600D" w:rsidRDefault="00965C44" w:rsidP="00AE6882">
            <w:pPr>
              <w:pStyle w:val="TableText"/>
            </w:pPr>
            <w:r w:rsidRPr="00EF600D">
              <w:t>For negotiated payment contra liability. This is only required for outward cash letters if you plan to record negotiated payment liability.</w:t>
            </w:r>
          </w:p>
        </w:tc>
      </w:tr>
    </w:tbl>
    <w:p w14:paraId="3F369BC6" w14:textId="77777777" w:rsidR="00965C44" w:rsidRPr="00D50935" w:rsidRDefault="00965C44" w:rsidP="00D50935">
      <w:pPr>
        <w:pStyle w:val="Heading4"/>
      </w:pPr>
      <w:bookmarkStart w:id="241" w:name="O_36546"/>
      <w:bookmarkEnd w:id="241"/>
      <w:r w:rsidRPr="00D50935">
        <w:t>Clean Banker's Acceptances</w:t>
      </w:r>
    </w:p>
    <w:p w14:paraId="2D02CCE7" w14:textId="77777777" w:rsidR="00965C44" w:rsidRPr="00EF600D" w:rsidRDefault="00965C44" w:rsidP="00965C44">
      <w:pPr>
        <w:pStyle w:val="NoSpaceAfter"/>
      </w:pPr>
      <w:r w:rsidRPr="00EF600D">
        <w:t>The following table shows the additional system parameters reserved for clean banker's acceptance account postings:</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3E66F0C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F7B88D1" w14:textId="77777777" w:rsidR="00965C44" w:rsidRPr="00D6154E" w:rsidRDefault="00965C44" w:rsidP="00D6154E">
            <w:pPr>
              <w:pStyle w:val="TableHead"/>
              <w:rPr>
                <w:b w:val="0"/>
              </w:rPr>
            </w:pPr>
            <w:r w:rsidRPr="00D6154E">
              <w:t>Code</w:t>
            </w:r>
          </w:p>
        </w:tc>
        <w:tc>
          <w:tcPr>
            <w:tcW w:w="2775" w:type="dxa"/>
          </w:tcPr>
          <w:p w14:paraId="213C9E08" w14:textId="77777777" w:rsidR="00965C44" w:rsidRPr="00D6154E" w:rsidRDefault="00965C44" w:rsidP="00D6154E">
            <w:pPr>
              <w:pStyle w:val="TableHead"/>
              <w:rPr>
                <w:b w:val="0"/>
              </w:rPr>
            </w:pPr>
            <w:r w:rsidRPr="00D6154E">
              <w:t>Description</w:t>
            </w:r>
          </w:p>
        </w:tc>
        <w:tc>
          <w:tcPr>
            <w:tcW w:w="5508" w:type="dxa"/>
          </w:tcPr>
          <w:p w14:paraId="2D876629" w14:textId="77777777" w:rsidR="00965C44" w:rsidRPr="00D6154E" w:rsidRDefault="00965C44" w:rsidP="00D6154E">
            <w:pPr>
              <w:pStyle w:val="TableHead"/>
              <w:rPr>
                <w:b w:val="0"/>
              </w:rPr>
            </w:pPr>
            <w:r w:rsidRPr="00D6154E">
              <w:t>Purpose</w:t>
            </w:r>
          </w:p>
        </w:tc>
      </w:tr>
      <w:tr w:rsidR="00965C44" w:rsidRPr="00EF600D" w14:paraId="75BB8B8B"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E302A36" w14:textId="77777777" w:rsidR="00965C44" w:rsidRPr="00EF600D" w:rsidRDefault="00965C44" w:rsidP="00AE6882">
            <w:pPr>
              <w:pStyle w:val="TableText"/>
            </w:pPr>
            <w:r w:rsidRPr="00EF600D">
              <w:t>SP670</w:t>
            </w:r>
          </w:p>
        </w:tc>
        <w:tc>
          <w:tcPr>
            <w:tcW w:w="2775" w:type="dxa"/>
          </w:tcPr>
          <w:p w14:paraId="68D00F44" w14:textId="77777777" w:rsidR="00965C44" w:rsidRPr="00EF600D" w:rsidRDefault="00965C44" w:rsidP="00AE6882">
            <w:pPr>
              <w:pStyle w:val="TableText"/>
            </w:pPr>
            <w:r w:rsidRPr="00EF600D">
              <w:t>TF banker's acceptance liability</w:t>
            </w:r>
          </w:p>
        </w:tc>
        <w:tc>
          <w:tcPr>
            <w:tcW w:w="5508" w:type="dxa"/>
          </w:tcPr>
          <w:p w14:paraId="10E67FA5" w14:textId="77777777" w:rsidR="00965C44" w:rsidRPr="00EF600D" w:rsidRDefault="00965C44" w:rsidP="00AE6882">
            <w:pPr>
              <w:pStyle w:val="TableText"/>
            </w:pPr>
            <w:r w:rsidRPr="00EF600D">
              <w:t>For banker's acceptance contra liability.</w:t>
            </w:r>
          </w:p>
        </w:tc>
      </w:tr>
      <w:tr w:rsidR="00965C44" w:rsidRPr="00EF600D" w14:paraId="3FDFFDF6"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6E552F3" w14:textId="77777777" w:rsidR="00965C44" w:rsidRPr="00EF600D" w:rsidRDefault="00965C44" w:rsidP="00AE6882">
            <w:pPr>
              <w:pStyle w:val="TableText"/>
            </w:pPr>
            <w:r w:rsidRPr="00EF600D">
              <w:t>SP671</w:t>
            </w:r>
          </w:p>
        </w:tc>
        <w:tc>
          <w:tcPr>
            <w:tcW w:w="2775" w:type="dxa"/>
          </w:tcPr>
          <w:p w14:paraId="16AC0D12" w14:textId="77777777" w:rsidR="00965C44" w:rsidRPr="00EF600D" w:rsidRDefault="00965C44" w:rsidP="00AE6882">
            <w:pPr>
              <w:pStyle w:val="TableText"/>
            </w:pPr>
            <w:r w:rsidRPr="00EF600D">
              <w:t>BA settlement suspense</w:t>
            </w:r>
          </w:p>
        </w:tc>
        <w:tc>
          <w:tcPr>
            <w:tcW w:w="5508" w:type="dxa"/>
          </w:tcPr>
          <w:p w14:paraId="617E2861" w14:textId="77777777" w:rsidR="00965C44" w:rsidRPr="00EF600D" w:rsidRDefault="00965C44" w:rsidP="00AE6882">
            <w:pPr>
              <w:pStyle w:val="TableText"/>
            </w:pPr>
            <w:r w:rsidRPr="00EF600D">
              <w:t>For settling acceptance or acceptance purchased through suspense.</w:t>
            </w:r>
          </w:p>
        </w:tc>
      </w:tr>
    </w:tbl>
    <w:p w14:paraId="0F1E8F5A" w14:textId="77777777" w:rsidR="00965C44" w:rsidRPr="00D50935" w:rsidRDefault="00965C44" w:rsidP="00D50935">
      <w:pPr>
        <w:pStyle w:val="Heading4"/>
      </w:pPr>
      <w:bookmarkStart w:id="242" w:name="O_36547"/>
      <w:bookmarkEnd w:id="242"/>
      <w:r w:rsidRPr="00D50935">
        <w:t>Clean Payments</w:t>
      </w:r>
    </w:p>
    <w:p w14:paraId="226E2007" w14:textId="77777777" w:rsidR="00965C44" w:rsidRPr="00EF600D" w:rsidRDefault="00965C44" w:rsidP="00965C44">
      <w:pPr>
        <w:pStyle w:val="NoSpaceAfter"/>
      </w:pPr>
      <w:r w:rsidRPr="00EF600D">
        <w:t>The following table shows the additional system parameters reserved for clean payments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118543FF"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5CF6616" w14:textId="77777777" w:rsidR="00965C44" w:rsidRPr="00D6154E" w:rsidRDefault="00965C44" w:rsidP="00D6154E">
            <w:pPr>
              <w:pStyle w:val="TableHead"/>
              <w:rPr>
                <w:b w:val="0"/>
              </w:rPr>
            </w:pPr>
            <w:r w:rsidRPr="00D6154E">
              <w:t>Code</w:t>
            </w:r>
          </w:p>
        </w:tc>
        <w:tc>
          <w:tcPr>
            <w:tcW w:w="2775" w:type="dxa"/>
          </w:tcPr>
          <w:p w14:paraId="308C4704" w14:textId="77777777" w:rsidR="00965C44" w:rsidRPr="00D6154E" w:rsidRDefault="00965C44" w:rsidP="00D6154E">
            <w:pPr>
              <w:pStyle w:val="TableHead"/>
              <w:rPr>
                <w:b w:val="0"/>
              </w:rPr>
            </w:pPr>
            <w:r w:rsidRPr="00D6154E">
              <w:t>Description</w:t>
            </w:r>
          </w:p>
        </w:tc>
        <w:tc>
          <w:tcPr>
            <w:tcW w:w="5508" w:type="dxa"/>
          </w:tcPr>
          <w:p w14:paraId="108D2305" w14:textId="77777777" w:rsidR="00965C44" w:rsidRPr="00D6154E" w:rsidRDefault="00965C44" w:rsidP="00D6154E">
            <w:pPr>
              <w:pStyle w:val="TableHead"/>
              <w:rPr>
                <w:b w:val="0"/>
              </w:rPr>
            </w:pPr>
            <w:r w:rsidRPr="00D6154E">
              <w:t>Purpose</w:t>
            </w:r>
          </w:p>
        </w:tc>
      </w:tr>
      <w:tr w:rsidR="00965C44" w:rsidRPr="00EF600D" w14:paraId="5A70927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08E448F" w14:textId="77777777" w:rsidR="00965C44" w:rsidRPr="00EF600D" w:rsidRDefault="00965C44" w:rsidP="00AE6882">
            <w:pPr>
              <w:pStyle w:val="TableText"/>
            </w:pPr>
            <w:r w:rsidRPr="00EF600D">
              <w:t>SP538</w:t>
            </w:r>
          </w:p>
        </w:tc>
        <w:tc>
          <w:tcPr>
            <w:tcW w:w="2775" w:type="dxa"/>
          </w:tcPr>
          <w:p w14:paraId="2CE90142" w14:textId="77777777" w:rsidR="00965C44" w:rsidRPr="00EF600D" w:rsidRDefault="00965C44" w:rsidP="00AE6882">
            <w:pPr>
              <w:pStyle w:val="TableText"/>
            </w:pPr>
            <w:r w:rsidRPr="00EF600D">
              <w:t>Clean Payment Settlement Suspense</w:t>
            </w:r>
          </w:p>
        </w:tc>
        <w:tc>
          <w:tcPr>
            <w:tcW w:w="5508" w:type="dxa"/>
          </w:tcPr>
          <w:p w14:paraId="01E21C9E" w14:textId="77777777" w:rsidR="00965C44" w:rsidRPr="00EF600D" w:rsidRDefault="00965C44" w:rsidP="00AE6882">
            <w:pPr>
              <w:pStyle w:val="TableText"/>
            </w:pPr>
            <w:r w:rsidRPr="00EF600D">
              <w:t>Used to account for clean payments where no specific settlement instructions are defined for a party to the transaction.</w:t>
            </w:r>
          </w:p>
        </w:tc>
      </w:tr>
      <w:tr w:rsidR="00965C44" w:rsidRPr="00EF600D" w14:paraId="7A7586A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BB0D55A" w14:textId="77777777" w:rsidR="00965C44" w:rsidRPr="00EF600D" w:rsidRDefault="00965C44" w:rsidP="00AE6882">
            <w:pPr>
              <w:pStyle w:val="TableText"/>
            </w:pPr>
            <w:r w:rsidRPr="00EF600D">
              <w:t>SP539</w:t>
            </w:r>
          </w:p>
        </w:tc>
        <w:tc>
          <w:tcPr>
            <w:tcW w:w="2775" w:type="dxa"/>
          </w:tcPr>
          <w:p w14:paraId="39F5A58D" w14:textId="77777777" w:rsidR="00965C44" w:rsidRPr="00EF600D" w:rsidRDefault="00965C44" w:rsidP="00AE6882">
            <w:pPr>
              <w:pStyle w:val="TableText"/>
            </w:pPr>
            <w:r w:rsidRPr="00EF600D">
              <w:t>Split value date suspense</w:t>
            </w:r>
          </w:p>
        </w:tc>
        <w:tc>
          <w:tcPr>
            <w:tcW w:w="5508" w:type="dxa"/>
          </w:tcPr>
          <w:p w14:paraId="1FDCF37B" w14:textId="77777777" w:rsidR="00965C44" w:rsidRPr="00EF600D" w:rsidRDefault="00965C44" w:rsidP="00AE6882">
            <w:pPr>
              <w:pStyle w:val="TableText"/>
            </w:pPr>
            <w:r w:rsidRPr="00EF600D">
              <w:t>Used to account for foreign exchange-related settlements where the purchase and sale value dates differ.</w:t>
            </w:r>
          </w:p>
        </w:tc>
      </w:tr>
    </w:tbl>
    <w:p w14:paraId="09BCA89E" w14:textId="77777777" w:rsidR="003A2B53" w:rsidRPr="003A2B53" w:rsidRDefault="003A2B53" w:rsidP="008525FA">
      <w:pPr>
        <w:pStyle w:val="BodyText"/>
      </w:pPr>
      <w:r w:rsidRPr="003A2B53">
        <w:br w:type="page"/>
      </w:r>
    </w:p>
    <w:p w14:paraId="259D5BFD" w14:textId="77777777" w:rsidR="00965C44" w:rsidRPr="00D50935" w:rsidRDefault="00965C44" w:rsidP="00D50935">
      <w:pPr>
        <w:pStyle w:val="Heading4"/>
      </w:pPr>
      <w:r w:rsidRPr="00D50935">
        <w:lastRenderedPageBreak/>
        <w:t>Collection Orders</w:t>
      </w:r>
    </w:p>
    <w:p w14:paraId="20DEC14B" w14:textId="77777777" w:rsidR="00965C44" w:rsidRPr="00EF600D" w:rsidRDefault="00965C44" w:rsidP="00965C44">
      <w:pPr>
        <w:pStyle w:val="NoSpaceAfter"/>
      </w:pPr>
      <w:r w:rsidRPr="00EF600D">
        <w:t>The following table shows the system parameters reserved for collection order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4CA5987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1CAA1F8F" w14:textId="77777777" w:rsidR="00965C44" w:rsidRPr="00D6154E" w:rsidRDefault="00965C44" w:rsidP="00D6154E">
            <w:pPr>
              <w:pStyle w:val="TableHead"/>
              <w:rPr>
                <w:b w:val="0"/>
              </w:rPr>
            </w:pPr>
            <w:r w:rsidRPr="00D6154E">
              <w:t>Code</w:t>
            </w:r>
          </w:p>
        </w:tc>
        <w:tc>
          <w:tcPr>
            <w:tcW w:w="2775" w:type="dxa"/>
          </w:tcPr>
          <w:p w14:paraId="45896519" w14:textId="77777777" w:rsidR="00965C44" w:rsidRPr="00D6154E" w:rsidRDefault="00965C44" w:rsidP="00D6154E">
            <w:pPr>
              <w:pStyle w:val="TableHead"/>
              <w:rPr>
                <w:b w:val="0"/>
              </w:rPr>
            </w:pPr>
            <w:r w:rsidRPr="00D6154E">
              <w:t>Description</w:t>
            </w:r>
          </w:p>
        </w:tc>
        <w:tc>
          <w:tcPr>
            <w:tcW w:w="5508" w:type="dxa"/>
          </w:tcPr>
          <w:p w14:paraId="42F85A1B" w14:textId="77777777" w:rsidR="00965C44" w:rsidRPr="00D6154E" w:rsidRDefault="00965C44" w:rsidP="00D6154E">
            <w:pPr>
              <w:pStyle w:val="TableHead"/>
              <w:rPr>
                <w:b w:val="0"/>
              </w:rPr>
            </w:pPr>
            <w:r w:rsidRPr="00D6154E">
              <w:t>Purpose</w:t>
            </w:r>
          </w:p>
        </w:tc>
      </w:tr>
      <w:tr w:rsidR="00965C44" w:rsidRPr="00EF600D" w14:paraId="7432284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7D72B8F" w14:textId="77777777" w:rsidR="00965C44" w:rsidRPr="00EF600D" w:rsidRDefault="00965C44" w:rsidP="00AE6882">
            <w:pPr>
              <w:pStyle w:val="TableText"/>
            </w:pPr>
            <w:r w:rsidRPr="00EF600D">
              <w:t>SP509</w:t>
            </w:r>
          </w:p>
        </w:tc>
        <w:tc>
          <w:tcPr>
            <w:tcW w:w="2775" w:type="dxa"/>
          </w:tcPr>
          <w:p w14:paraId="64AEB901" w14:textId="77777777" w:rsidR="00965C44" w:rsidRPr="00EF600D" w:rsidRDefault="00965C44" w:rsidP="00AE6882">
            <w:pPr>
              <w:pStyle w:val="TableText"/>
            </w:pPr>
            <w:proofErr w:type="spellStart"/>
            <w:r w:rsidRPr="00EF600D">
              <w:t>Avalised</w:t>
            </w:r>
            <w:proofErr w:type="spellEnd"/>
            <w:r w:rsidRPr="00EF600D">
              <w:t xml:space="preserve"> collection liability</w:t>
            </w:r>
          </w:p>
        </w:tc>
        <w:tc>
          <w:tcPr>
            <w:tcW w:w="5508" w:type="dxa"/>
          </w:tcPr>
          <w:p w14:paraId="1DFC5413" w14:textId="77777777" w:rsidR="00965C44" w:rsidRPr="00EF600D" w:rsidRDefault="00965C44" w:rsidP="00AE6882">
            <w:pPr>
              <w:pStyle w:val="TableText"/>
            </w:pPr>
            <w:r w:rsidRPr="00EF600D">
              <w:t xml:space="preserve">Used to provide a contra account for </w:t>
            </w:r>
            <w:proofErr w:type="spellStart"/>
            <w:r w:rsidRPr="00EF600D">
              <w:t>avalised</w:t>
            </w:r>
            <w:proofErr w:type="spellEnd"/>
            <w:r w:rsidRPr="00EF600D">
              <w:t xml:space="preserve"> collections in each currency. The account is used as the contra for postings to the customer </w:t>
            </w:r>
            <w:proofErr w:type="spellStart"/>
            <w:r w:rsidRPr="00EF600D">
              <w:t>avalised</w:t>
            </w:r>
            <w:proofErr w:type="spellEnd"/>
            <w:r w:rsidRPr="00EF600D">
              <w:t xml:space="preserve"> collection liability account.</w:t>
            </w:r>
          </w:p>
        </w:tc>
      </w:tr>
      <w:tr w:rsidR="00965C44" w:rsidRPr="00EF600D" w14:paraId="271D7D7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34021A8" w14:textId="77777777" w:rsidR="00965C44" w:rsidRPr="00EF600D" w:rsidRDefault="00965C44" w:rsidP="00AE6882">
            <w:pPr>
              <w:pStyle w:val="TableText"/>
            </w:pPr>
            <w:r w:rsidRPr="00EF600D">
              <w:t>SP516</w:t>
            </w:r>
          </w:p>
        </w:tc>
        <w:tc>
          <w:tcPr>
            <w:tcW w:w="2775" w:type="dxa"/>
          </w:tcPr>
          <w:p w14:paraId="0E57F93C" w14:textId="77777777" w:rsidR="00965C44" w:rsidRPr="00EF600D" w:rsidRDefault="00965C44" w:rsidP="00AE6882">
            <w:pPr>
              <w:pStyle w:val="TableText"/>
            </w:pPr>
            <w:r w:rsidRPr="00EF600D">
              <w:t>Other collection 1</w:t>
            </w:r>
          </w:p>
        </w:tc>
        <w:tc>
          <w:tcPr>
            <w:tcW w:w="5508" w:type="dxa"/>
          </w:tcPr>
          <w:p w14:paraId="6001260C" w14:textId="77777777" w:rsidR="00965C44" w:rsidRPr="00EF600D" w:rsidRDefault="00965C44" w:rsidP="00AE6882">
            <w:pPr>
              <w:pStyle w:val="TableText"/>
            </w:pPr>
            <w:r w:rsidRPr="00EF600D">
              <w:t>Used to provide a general-purpose contra account for collections in each currency, for example for additional collection liability.</w:t>
            </w:r>
          </w:p>
        </w:tc>
      </w:tr>
      <w:tr w:rsidR="00965C44" w:rsidRPr="00EF600D" w14:paraId="06E9031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1640A2A" w14:textId="77777777" w:rsidR="00965C44" w:rsidRPr="00EF600D" w:rsidRDefault="00965C44" w:rsidP="00AE6882">
            <w:pPr>
              <w:pStyle w:val="TableText"/>
            </w:pPr>
            <w:r w:rsidRPr="00EF600D">
              <w:t>SP517</w:t>
            </w:r>
          </w:p>
        </w:tc>
        <w:tc>
          <w:tcPr>
            <w:tcW w:w="2775" w:type="dxa"/>
          </w:tcPr>
          <w:p w14:paraId="65E6BA5B" w14:textId="77777777" w:rsidR="00965C44" w:rsidRPr="00EF600D" w:rsidRDefault="00965C44" w:rsidP="00AE6882">
            <w:pPr>
              <w:pStyle w:val="TableText"/>
            </w:pPr>
            <w:r w:rsidRPr="00EF600D">
              <w:t>Other collection 2</w:t>
            </w:r>
          </w:p>
        </w:tc>
        <w:tc>
          <w:tcPr>
            <w:tcW w:w="5508" w:type="dxa"/>
          </w:tcPr>
          <w:p w14:paraId="5F8831BD" w14:textId="77777777" w:rsidR="00965C44" w:rsidRPr="00EF600D" w:rsidRDefault="00965C44" w:rsidP="00AE6882">
            <w:pPr>
              <w:pStyle w:val="TableText"/>
            </w:pPr>
            <w:r w:rsidRPr="00EF600D">
              <w:t>Used to provide a general-purpose contra account for collections in each currency, for example for additional collection liability.</w:t>
            </w:r>
          </w:p>
        </w:tc>
      </w:tr>
    </w:tbl>
    <w:p w14:paraId="3428649F" w14:textId="77777777" w:rsidR="00965C44" w:rsidRPr="00D50935" w:rsidRDefault="00965C44" w:rsidP="00D50935">
      <w:pPr>
        <w:pStyle w:val="Heading4"/>
      </w:pPr>
      <w:bookmarkStart w:id="243" w:name="O_36563"/>
      <w:bookmarkEnd w:id="243"/>
      <w:r w:rsidRPr="00D50935">
        <w:t>Financing</w:t>
      </w:r>
    </w:p>
    <w:p w14:paraId="0CA8E462" w14:textId="77777777" w:rsidR="00965C44" w:rsidRPr="00EF600D" w:rsidRDefault="00965C44" w:rsidP="00965C44">
      <w:pPr>
        <w:pStyle w:val="NoSpaceAfter"/>
      </w:pPr>
      <w:r w:rsidRPr="00EF600D">
        <w:t>The following table shows the additional system parameters reserved for financing interest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4D2B798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64E350E" w14:textId="77777777" w:rsidR="00965C44" w:rsidRPr="00D6154E" w:rsidRDefault="00965C44" w:rsidP="00D6154E">
            <w:pPr>
              <w:pStyle w:val="TableHead"/>
              <w:rPr>
                <w:b w:val="0"/>
              </w:rPr>
            </w:pPr>
            <w:r w:rsidRPr="00D6154E">
              <w:t>Code</w:t>
            </w:r>
          </w:p>
        </w:tc>
        <w:tc>
          <w:tcPr>
            <w:tcW w:w="2775" w:type="dxa"/>
          </w:tcPr>
          <w:p w14:paraId="41562F6E" w14:textId="77777777" w:rsidR="00965C44" w:rsidRPr="00D6154E" w:rsidRDefault="00965C44" w:rsidP="00D6154E">
            <w:pPr>
              <w:pStyle w:val="TableHead"/>
              <w:rPr>
                <w:b w:val="0"/>
              </w:rPr>
            </w:pPr>
            <w:r w:rsidRPr="00D6154E">
              <w:t>Description</w:t>
            </w:r>
          </w:p>
        </w:tc>
        <w:tc>
          <w:tcPr>
            <w:tcW w:w="5508" w:type="dxa"/>
          </w:tcPr>
          <w:p w14:paraId="22666488" w14:textId="77777777" w:rsidR="00965C44" w:rsidRPr="00D6154E" w:rsidRDefault="00965C44" w:rsidP="00D6154E">
            <w:pPr>
              <w:pStyle w:val="TableHead"/>
              <w:rPr>
                <w:b w:val="0"/>
              </w:rPr>
            </w:pPr>
            <w:r w:rsidRPr="00D6154E">
              <w:t>Purpose</w:t>
            </w:r>
          </w:p>
        </w:tc>
      </w:tr>
      <w:tr w:rsidR="00965C44" w:rsidRPr="00EF600D" w14:paraId="14B2A120" w14:textId="77777777" w:rsidTr="00FE7DA2">
        <w:trPr>
          <w:cnfStyle w:val="000000100000" w:firstRow="0" w:lastRow="0" w:firstColumn="0" w:lastColumn="0" w:oddVBand="0" w:evenVBand="0" w:oddHBand="1" w:evenHBand="0" w:firstRowFirstColumn="0" w:firstRowLastColumn="0" w:lastRowFirstColumn="0" w:lastRowLastColumn="0"/>
          <w:trHeight w:val="251"/>
        </w:trPr>
        <w:tc>
          <w:tcPr>
            <w:tcW w:w="803" w:type="dxa"/>
          </w:tcPr>
          <w:p w14:paraId="17E19B11" w14:textId="77777777" w:rsidR="00965C44" w:rsidRPr="00EF600D" w:rsidRDefault="00965C44" w:rsidP="00AE6882">
            <w:pPr>
              <w:pStyle w:val="TableText"/>
            </w:pPr>
            <w:r w:rsidRPr="00EF600D">
              <w:t>SP625</w:t>
            </w:r>
          </w:p>
        </w:tc>
        <w:tc>
          <w:tcPr>
            <w:tcW w:w="2775" w:type="dxa"/>
          </w:tcPr>
          <w:p w14:paraId="4506940C" w14:textId="77777777" w:rsidR="00965C44" w:rsidRPr="00EF600D" w:rsidRDefault="00965C44" w:rsidP="00AE6882">
            <w:pPr>
              <w:pStyle w:val="TableText"/>
            </w:pPr>
            <w:r w:rsidRPr="00EF600D">
              <w:t>Transit interest</w:t>
            </w:r>
          </w:p>
        </w:tc>
        <w:tc>
          <w:tcPr>
            <w:tcW w:w="5508" w:type="dxa"/>
          </w:tcPr>
          <w:p w14:paraId="286A6508" w14:textId="77777777" w:rsidR="00965C44" w:rsidRPr="00EF600D" w:rsidRDefault="00965C44" w:rsidP="00AE6882">
            <w:pPr>
              <w:pStyle w:val="TableText"/>
            </w:pPr>
            <w:r w:rsidRPr="00EF600D">
              <w:t>Used to provide a profit and loss account for transit interest.</w:t>
            </w:r>
          </w:p>
        </w:tc>
      </w:tr>
      <w:tr w:rsidR="00965C44" w:rsidRPr="00EF600D" w14:paraId="0BF7B1AE" w14:textId="77777777" w:rsidTr="00FE7DA2">
        <w:trPr>
          <w:cnfStyle w:val="000000010000" w:firstRow="0" w:lastRow="0" w:firstColumn="0" w:lastColumn="0" w:oddVBand="0" w:evenVBand="0" w:oddHBand="0" w:evenHBand="1" w:firstRowFirstColumn="0" w:firstRowLastColumn="0" w:lastRowFirstColumn="0" w:lastRowLastColumn="0"/>
          <w:trHeight w:val="251"/>
        </w:trPr>
        <w:tc>
          <w:tcPr>
            <w:tcW w:w="803" w:type="dxa"/>
          </w:tcPr>
          <w:p w14:paraId="23DC0B77" w14:textId="77777777" w:rsidR="00965C44" w:rsidRPr="00EF600D" w:rsidRDefault="00965C44" w:rsidP="00AE6882">
            <w:pPr>
              <w:pStyle w:val="TableText"/>
            </w:pPr>
            <w:r w:rsidRPr="00EF600D">
              <w:t>SP626</w:t>
            </w:r>
          </w:p>
        </w:tc>
        <w:tc>
          <w:tcPr>
            <w:tcW w:w="2775" w:type="dxa"/>
          </w:tcPr>
          <w:p w14:paraId="4BB0889B" w14:textId="77777777" w:rsidR="00965C44" w:rsidRPr="00EF600D" w:rsidRDefault="00965C44" w:rsidP="00AE6882">
            <w:pPr>
              <w:pStyle w:val="TableText"/>
            </w:pPr>
            <w:r w:rsidRPr="00EF600D">
              <w:t>Interest income</w:t>
            </w:r>
          </w:p>
        </w:tc>
        <w:tc>
          <w:tcPr>
            <w:tcW w:w="5508" w:type="dxa"/>
          </w:tcPr>
          <w:p w14:paraId="4E757AE0" w14:textId="77777777" w:rsidR="00965C44" w:rsidRPr="00EF600D" w:rsidRDefault="00965C44" w:rsidP="00AE6882">
            <w:pPr>
              <w:pStyle w:val="TableText"/>
            </w:pPr>
            <w:r w:rsidRPr="00EF600D">
              <w:t>Used to provide a profit and loss account for interest income.</w:t>
            </w:r>
          </w:p>
        </w:tc>
      </w:tr>
      <w:tr w:rsidR="00965C44" w:rsidRPr="00EF600D" w14:paraId="00555AC7" w14:textId="77777777" w:rsidTr="00FE7DA2">
        <w:trPr>
          <w:cnfStyle w:val="000000100000" w:firstRow="0" w:lastRow="0" w:firstColumn="0" w:lastColumn="0" w:oddVBand="0" w:evenVBand="0" w:oddHBand="1" w:evenHBand="0" w:firstRowFirstColumn="0" w:firstRowLastColumn="0" w:lastRowFirstColumn="0" w:lastRowLastColumn="0"/>
          <w:trHeight w:val="251"/>
        </w:trPr>
        <w:tc>
          <w:tcPr>
            <w:tcW w:w="803" w:type="dxa"/>
          </w:tcPr>
          <w:p w14:paraId="38680C92" w14:textId="77777777" w:rsidR="00965C44" w:rsidRPr="00EF600D" w:rsidRDefault="00965C44" w:rsidP="00AE6882">
            <w:pPr>
              <w:pStyle w:val="TableText"/>
            </w:pPr>
            <w:r w:rsidRPr="00EF600D">
              <w:t>SP627</w:t>
            </w:r>
          </w:p>
        </w:tc>
        <w:tc>
          <w:tcPr>
            <w:tcW w:w="2775" w:type="dxa"/>
          </w:tcPr>
          <w:p w14:paraId="0AB704E6" w14:textId="77777777" w:rsidR="00965C44" w:rsidRPr="00EF600D" w:rsidRDefault="00965C44" w:rsidP="00AE6882">
            <w:pPr>
              <w:pStyle w:val="TableText"/>
            </w:pPr>
            <w:r w:rsidRPr="00EF600D">
              <w:t>Interest receivable</w:t>
            </w:r>
          </w:p>
        </w:tc>
        <w:tc>
          <w:tcPr>
            <w:tcW w:w="5508" w:type="dxa"/>
          </w:tcPr>
          <w:p w14:paraId="2A43A673" w14:textId="77777777" w:rsidR="00965C44" w:rsidRPr="00EF600D" w:rsidRDefault="00965C44" w:rsidP="00AE6882">
            <w:pPr>
              <w:pStyle w:val="TableText"/>
            </w:pPr>
            <w:r w:rsidRPr="00EF600D">
              <w:t>Used to provide a receivable account for interest in arrears.</w:t>
            </w:r>
          </w:p>
        </w:tc>
      </w:tr>
      <w:tr w:rsidR="00965C44" w:rsidRPr="00EF600D" w14:paraId="47E3D651" w14:textId="77777777" w:rsidTr="00FE7DA2">
        <w:trPr>
          <w:cnfStyle w:val="000000010000" w:firstRow="0" w:lastRow="0" w:firstColumn="0" w:lastColumn="0" w:oddVBand="0" w:evenVBand="0" w:oddHBand="0" w:evenHBand="1" w:firstRowFirstColumn="0" w:firstRowLastColumn="0" w:lastRowFirstColumn="0" w:lastRowLastColumn="0"/>
          <w:trHeight w:val="251"/>
        </w:trPr>
        <w:tc>
          <w:tcPr>
            <w:tcW w:w="803" w:type="dxa"/>
          </w:tcPr>
          <w:p w14:paraId="65884554" w14:textId="77777777" w:rsidR="00965C44" w:rsidRPr="00EF600D" w:rsidRDefault="00965C44" w:rsidP="00AE6882">
            <w:pPr>
              <w:pStyle w:val="TableText"/>
            </w:pPr>
            <w:r w:rsidRPr="00EF600D">
              <w:t>SP628</w:t>
            </w:r>
          </w:p>
        </w:tc>
        <w:tc>
          <w:tcPr>
            <w:tcW w:w="2775" w:type="dxa"/>
          </w:tcPr>
          <w:p w14:paraId="37D89AD5" w14:textId="77777777" w:rsidR="00965C44" w:rsidRPr="00EF600D" w:rsidRDefault="00965C44" w:rsidP="00AE6882">
            <w:pPr>
              <w:pStyle w:val="TableText"/>
            </w:pPr>
            <w:r w:rsidRPr="00EF600D">
              <w:t>Advance interest received</w:t>
            </w:r>
          </w:p>
        </w:tc>
        <w:tc>
          <w:tcPr>
            <w:tcW w:w="5508" w:type="dxa"/>
          </w:tcPr>
          <w:p w14:paraId="0BB8B426" w14:textId="77777777" w:rsidR="00965C44" w:rsidRPr="00EF600D" w:rsidRDefault="00965C44" w:rsidP="00AE6882">
            <w:pPr>
              <w:pStyle w:val="TableText"/>
            </w:pPr>
            <w:r w:rsidRPr="00EF600D">
              <w:t>Used to provide an unearned income account for income in arrears.</w:t>
            </w:r>
          </w:p>
        </w:tc>
      </w:tr>
      <w:tr w:rsidR="00965C44" w:rsidRPr="00EF600D" w14:paraId="0599FCD7" w14:textId="77777777" w:rsidTr="00FE7DA2">
        <w:trPr>
          <w:cnfStyle w:val="000000100000" w:firstRow="0" w:lastRow="0" w:firstColumn="0" w:lastColumn="0" w:oddVBand="0" w:evenVBand="0" w:oddHBand="1" w:evenHBand="0" w:firstRowFirstColumn="0" w:firstRowLastColumn="0" w:lastRowFirstColumn="0" w:lastRowLastColumn="0"/>
          <w:trHeight w:val="251"/>
        </w:trPr>
        <w:tc>
          <w:tcPr>
            <w:tcW w:w="803" w:type="dxa"/>
          </w:tcPr>
          <w:p w14:paraId="0AA1CA54" w14:textId="77777777" w:rsidR="00965C44" w:rsidRPr="00EF600D" w:rsidRDefault="00965C44" w:rsidP="00AE6882">
            <w:pPr>
              <w:pStyle w:val="TableText"/>
            </w:pPr>
            <w:r w:rsidRPr="00EF600D">
              <w:t>SP629</w:t>
            </w:r>
          </w:p>
        </w:tc>
        <w:tc>
          <w:tcPr>
            <w:tcW w:w="2775" w:type="dxa"/>
          </w:tcPr>
          <w:p w14:paraId="7BDBB761" w14:textId="77777777" w:rsidR="00965C44" w:rsidRPr="00EF600D" w:rsidRDefault="00965C44" w:rsidP="00AE6882">
            <w:pPr>
              <w:pStyle w:val="TableText"/>
            </w:pPr>
            <w:r w:rsidRPr="00EF600D">
              <w:t>Past due interest income</w:t>
            </w:r>
          </w:p>
        </w:tc>
        <w:tc>
          <w:tcPr>
            <w:tcW w:w="5508" w:type="dxa"/>
          </w:tcPr>
          <w:p w14:paraId="3716ED4A" w14:textId="77777777" w:rsidR="00965C44" w:rsidRPr="00EF600D" w:rsidRDefault="00965C44" w:rsidP="00AE6882">
            <w:pPr>
              <w:pStyle w:val="TableText"/>
            </w:pPr>
            <w:r w:rsidRPr="00EF600D">
              <w:t>Used to provide a profit and loss account for past due interest income.</w:t>
            </w:r>
          </w:p>
        </w:tc>
      </w:tr>
      <w:tr w:rsidR="00965C44" w:rsidRPr="00EF600D" w14:paraId="2491DA23" w14:textId="77777777" w:rsidTr="00FE7DA2">
        <w:trPr>
          <w:cnfStyle w:val="000000010000" w:firstRow="0" w:lastRow="0" w:firstColumn="0" w:lastColumn="0" w:oddVBand="0" w:evenVBand="0" w:oddHBand="0" w:evenHBand="1" w:firstRowFirstColumn="0" w:firstRowLastColumn="0" w:lastRowFirstColumn="0" w:lastRowLastColumn="0"/>
          <w:trHeight w:val="251"/>
        </w:trPr>
        <w:tc>
          <w:tcPr>
            <w:tcW w:w="803" w:type="dxa"/>
          </w:tcPr>
          <w:p w14:paraId="7F85661F" w14:textId="77777777" w:rsidR="00965C44" w:rsidRPr="00EF600D" w:rsidRDefault="00965C44" w:rsidP="00AE6882">
            <w:pPr>
              <w:pStyle w:val="TableText"/>
            </w:pPr>
            <w:r w:rsidRPr="00EF600D">
              <w:t>SP630</w:t>
            </w:r>
          </w:p>
        </w:tc>
        <w:tc>
          <w:tcPr>
            <w:tcW w:w="2775" w:type="dxa"/>
          </w:tcPr>
          <w:p w14:paraId="3BAB9EEF" w14:textId="77777777" w:rsidR="00965C44" w:rsidRPr="00EF600D" w:rsidRDefault="00965C44" w:rsidP="00AE6882">
            <w:pPr>
              <w:pStyle w:val="TableText"/>
            </w:pPr>
            <w:r w:rsidRPr="00EF600D">
              <w:t>Past due interest receivable</w:t>
            </w:r>
          </w:p>
        </w:tc>
        <w:tc>
          <w:tcPr>
            <w:tcW w:w="5508" w:type="dxa"/>
          </w:tcPr>
          <w:p w14:paraId="41FD116A" w14:textId="77777777" w:rsidR="00965C44" w:rsidRPr="00EF600D" w:rsidRDefault="00965C44" w:rsidP="00AE6882">
            <w:pPr>
              <w:pStyle w:val="TableText"/>
            </w:pPr>
            <w:r w:rsidRPr="00EF600D">
              <w:t>Used to provide a receivable account for part due interest.</w:t>
            </w:r>
          </w:p>
        </w:tc>
      </w:tr>
      <w:tr w:rsidR="00965C44" w:rsidRPr="00EF600D" w14:paraId="1E6BD774" w14:textId="77777777" w:rsidTr="00FE7DA2">
        <w:trPr>
          <w:cnfStyle w:val="000000100000" w:firstRow="0" w:lastRow="0" w:firstColumn="0" w:lastColumn="0" w:oddVBand="0" w:evenVBand="0" w:oddHBand="1" w:evenHBand="0" w:firstRowFirstColumn="0" w:firstRowLastColumn="0" w:lastRowFirstColumn="0" w:lastRowLastColumn="0"/>
          <w:trHeight w:val="251"/>
        </w:trPr>
        <w:tc>
          <w:tcPr>
            <w:tcW w:w="803" w:type="dxa"/>
          </w:tcPr>
          <w:p w14:paraId="0A6A4743" w14:textId="77777777" w:rsidR="00965C44" w:rsidRPr="00EF600D" w:rsidRDefault="00965C44" w:rsidP="00AE6882">
            <w:pPr>
              <w:pStyle w:val="TableText"/>
            </w:pPr>
            <w:r w:rsidRPr="00EF600D">
              <w:t>SP631-644</w:t>
            </w:r>
          </w:p>
        </w:tc>
        <w:tc>
          <w:tcPr>
            <w:tcW w:w="2775" w:type="dxa"/>
          </w:tcPr>
          <w:p w14:paraId="2A3C80F3" w14:textId="77777777" w:rsidR="00965C44" w:rsidRPr="00EF600D" w:rsidRDefault="00965C44" w:rsidP="00AE6882">
            <w:pPr>
              <w:pStyle w:val="TableText"/>
            </w:pPr>
            <w:r w:rsidRPr="00EF600D">
              <w:t>User's own use</w:t>
            </w:r>
          </w:p>
        </w:tc>
        <w:tc>
          <w:tcPr>
            <w:tcW w:w="5508" w:type="dxa"/>
          </w:tcPr>
          <w:p w14:paraId="6E2BB92D" w14:textId="77777777" w:rsidR="00965C44" w:rsidRPr="00EF600D" w:rsidRDefault="00965C44" w:rsidP="00AE6882">
            <w:pPr>
              <w:pStyle w:val="TableText"/>
            </w:pPr>
            <w:r w:rsidRPr="00EF600D">
              <w:t>Available for your bank's own purposes.</w:t>
            </w:r>
          </w:p>
        </w:tc>
      </w:tr>
    </w:tbl>
    <w:p w14:paraId="2A354A65" w14:textId="77777777" w:rsidR="00965C44" w:rsidRPr="00EF600D" w:rsidRDefault="00965C44" w:rsidP="00965C44">
      <w:pPr>
        <w:pStyle w:val="NoSpaceAfter"/>
      </w:pPr>
      <w:r w:rsidRPr="00EF600D">
        <w:t>If you intend to participate loans then the following additional system parameters are required to handle the interest due to the participants:</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1731F8A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973C295" w14:textId="77777777" w:rsidR="00965C44" w:rsidRPr="00D6154E" w:rsidRDefault="00965C44" w:rsidP="00D6154E">
            <w:pPr>
              <w:pStyle w:val="TableHead"/>
              <w:rPr>
                <w:b w:val="0"/>
              </w:rPr>
            </w:pPr>
            <w:r w:rsidRPr="00D6154E">
              <w:t>Code</w:t>
            </w:r>
          </w:p>
        </w:tc>
        <w:tc>
          <w:tcPr>
            <w:tcW w:w="2775" w:type="dxa"/>
          </w:tcPr>
          <w:p w14:paraId="48FCA951" w14:textId="77777777" w:rsidR="00965C44" w:rsidRPr="00D6154E" w:rsidRDefault="00965C44" w:rsidP="00D6154E">
            <w:pPr>
              <w:pStyle w:val="TableHead"/>
              <w:rPr>
                <w:b w:val="0"/>
              </w:rPr>
            </w:pPr>
            <w:r w:rsidRPr="00D6154E">
              <w:t>Description</w:t>
            </w:r>
          </w:p>
        </w:tc>
        <w:tc>
          <w:tcPr>
            <w:tcW w:w="5508" w:type="dxa"/>
          </w:tcPr>
          <w:p w14:paraId="1FF86471" w14:textId="77777777" w:rsidR="00965C44" w:rsidRPr="00D6154E" w:rsidRDefault="00965C44" w:rsidP="00D6154E">
            <w:pPr>
              <w:pStyle w:val="TableHead"/>
              <w:rPr>
                <w:b w:val="0"/>
              </w:rPr>
            </w:pPr>
            <w:r w:rsidRPr="00D6154E">
              <w:t>Purpose</w:t>
            </w:r>
          </w:p>
        </w:tc>
      </w:tr>
      <w:tr w:rsidR="00965C44" w:rsidRPr="00EF600D" w14:paraId="2049521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31BE717" w14:textId="77777777" w:rsidR="00965C44" w:rsidRPr="00EF600D" w:rsidRDefault="00965C44" w:rsidP="00AE6882">
            <w:pPr>
              <w:pStyle w:val="TableText"/>
            </w:pPr>
            <w:r w:rsidRPr="00EF600D">
              <w:t>SP656</w:t>
            </w:r>
          </w:p>
        </w:tc>
        <w:tc>
          <w:tcPr>
            <w:tcW w:w="2775" w:type="dxa"/>
          </w:tcPr>
          <w:p w14:paraId="107D5CD0" w14:textId="77777777" w:rsidR="00965C44" w:rsidRPr="00EF600D" w:rsidRDefault="00965C44" w:rsidP="00AE6882">
            <w:pPr>
              <w:pStyle w:val="TableText"/>
            </w:pPr>
            <w:r w:rsidRPr="00EF600D">
              <w:t>Interest expenses</w:t>
            </w:r>
          </w:p>
        </w:tc>
        <w:tc>
          <w:tcPr>
            <w:tcW w:w="5508" w:type="dxa"/>
          </w:tcPr>
          <w:p w14:paraId="345E49FE" w14:textId="77777777" w:rsidR="00965C44" w:rsidRPr="00EF600D" w:rsidRDefault="00965C44" w:rsidP="00AE6882">
            <w:pPr>
              <w:pStyle w:val="TableText"/>
            </w:pPr>
            <w:r w:rsidRPr="00EF600D">
              <w:t>Used to provide a profit and loss account for expenses payable to participants.</w:t>
            </w:r>
          </w:p>
        </w:tc>
      </w:tr>
      <w:tr w:rsidR="00965C44" w:rsidRPr="00EF600D" w14:paraId="2CF71C93"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7E00F42" w14:textId="77777777" w:rsidR="00965C44" w:rsidRPr="00EF600D" w:rsidRDefault="00965C44" w:rsidP="00AE6882">
            <w:pPr>
              <w:pStyle w:val="TableText"/>
            </w:pPr>
            <w:r w:rsidRPr="00EF600D">
              <w:t>SP657</w:t>
            </w:r>
          </w:p>
        </w:tc>
        <w:tc>
          <w:tcPr>
            <w:tcW w:w="2775" w:type="dxa"/>
          </w:tcPr>
          <w:p w14:paraId="29B61FF5" w14:textId="77777777" w:rsidR="00965C44" w:rsidRPr="00EF600D" w:rsidRDefault="00965C44" w:rsidP="00AE6882">
            <w:pPr>
              <w:pStyle w:val="TableText"/>
            </w:pPr>
            <w:r w:rsidRPr="00EF600D">
              <w:t>Interest payable</w:t>
            </w:r>
          </w:p>
        </w:tc>
        <w:tc>
          <w:tcPr>
            <w:tcW w:w="5508" w:type="dxa"/>
          </w:tcPr>
          <w:p w14:paraId="4AF4D0B2" w14:textId="77777777" w:rsidR="00965C44" w:rsidRPr="00EF600D" w:rsidRDefault="00965C44" w:rsidP="00AE6882">
            <w:pPr>
              <w:pStyle w:val="TableText"/>
            </w:pPr>
            <w:r w:rsidRPr="00EF600D">
              <w:t>Used to provide a payable account for interest in arrears due to participants.</w:t>
            </w:r>
          </w:p>
        </w:tc>
      </w:tr>
      <w:tr w:rsidR="00965C44" w:rsidRPr="00EF600D" w14:paraId="019FB9E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F0FFA10" w14:textId="77777777" w:rsidR="00965C44" w:rsidRPr="00EF600D" w:rsidRDefault="00965C44" w:rsidP="00AE6882">
            <w:pPr>
              <w:pStyle w:val="TableText"/>
            </w:pPr>
            <w:r w:rsidRPr="00EF600D">
              <w:t>SP658</w:t>
            </w:r>
          </w:p>
        </w:tc>
        <w:tc>
          <w:tcPr>
            <w:tcW w:w="2775" w:type="dxa"/>
          </w:tcPr>
          <w:p w14:paraId="42F8F64E" w14:textId="77777777" w:rsidR="00965C44" w:rsidRPr="00EF600D" w:rsidRDefault="00965C44" w:rsidP="00AE6882">
            <w:pPr>
              <w:pStyle w:val="TableText"/>
            </w:pPr>
            <w:r w:rsidRPr="00EF600D">
              <w:t>Advance interest payable</w:t>
            </w:r>
          </w:p>
        </w:tc>
        <w:tc>
          <w:tcPr>
            <w:tcW w:w="5508" w:type="dxa"/>
          </w:tcPr>
          <w:p w14:paraId="640DD48B" w14:textId="77777777" w:rsidR="00965C44" w:rsidRPr="00EF600D" w:rsidRDefault="00965C44" w:rsidP="00AE6882">
            <w:pPr>
              <w:pStyle w:val="TableText"/>
            </w:pPr>
            <w:r w:rsidRPr="00EF600D">
              <w:t>Used for unearned expenses for interest in advance due to participants.</w:t>
            </w:r>
          </w:p>
        </w:tc>
      </w:tr>
      <w:tr w:rsidR="00965C44" w:rsidRPr="00EF600D" w14:paraId="5962456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7ABB1DA" w14:textId="77777777" w:rsidR="00965C44" w:rsidRPr="00EF600D" w:rsidRDefault="00965C44" w:rsidP="00AE6882">
            <w:pPr>
              <w:pStyle w:val="TableText"/>
            </w:pPr>
            <w:r w:rsidRPr="00EF600D">
              <w:t>SP659</w:t>
            </w:r>
          </w:p>
        </w:tc>
        <w:tc>
          <w:tcPr>
            <w:tcW w:w="2775" w:type="dxa"/>
          </w:tcPr>
          <w:p w14:paraId="40D2D75B" w14:textId="77777777" w:rsidR="00965C44" w:rsidRPr="00EF600D" w:rsidRDefault="00965C44" w:rsidP="00AE6882">
            <w:pPr>
              <w:pStyle w:val="TableText"/>
            </w:pPr>
            <w:r w:rsidRPr="00EF600D">
              <w:t>Past due interest expenses</w:t>
            </w:r>
          </w:p>
        </w:tc>
        <w:tc>
          <w:tcPr>
            <w:tcW w:w="5508" w:type="dxa"/>
          </w:tcPr>
          <w:p w14:paraId="739C9738" w14:textId="77777777" w:rsidR="00965C44" w:rsidRPr="00EF600D" w:rsidRDefault="00965C44" w:rsidP="00AE6882">
            <w:pPr>
              <w:pStyle w:val="TableText"/>
            </w:pPr>
            <w:r w:rsidRPr="00EF600D">
              <w:t>Used to provide a payable account for past due interest income due to participants.</w:t>
            </w:r>
          </w:p>
        </w:tc>
      </w:tr>
      <w:tr w:rsidR="00965C44" w:rsidRPr="00EF600D" w14:paraId="00E972FC"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A0CE585" w14:textId="77777777" w:rsidR="00965C44" w:rsidRPr="00EF600D" w:rsidRDefault="00965C44" w:rsidP="00AE6882">
            <w:pPr>
              <w:pStyle w:val="TableText"/>
            </w:pPr>
            <w:r w:rsidRPr="00EF600D">
              <w:t>SP660</w:t>
            </w:r>
          </w:p>
        </w:tc>
        <w:tc>
          <w:tcPr>
            <w:tcW w:w="2775" w:type="dxa"/>
          </w:tcPr>
          <w:p w14:paraId="4BCDF123" w14:textId="77777777" w:rsidR="00965C44" w:rsidRPr="00EF600D" w:rsidRDefault="00965C44" w:rsidP="00AE6882">
            <w:pPr>
              <w:pStyle w:val="TableText"/>
            </w:pPr>
            <w:r w:rsidRPr="00EF600D">
              <w:t>Past due interest payable</w:t>
            </w:r>
          </w:p>
        </w:tc>
        <w:tc>
          <w:tcPr>
            <w:tcW w:w="5508" w:type="dxa"/>
          </w:tcPr>
          <w:p w14:paraId="36A8B30B" w14:textId="77777777" w:rsidR="00965C44" w:rsidRPr="00EF600D" w:rsidRDefault="00965C44" w:rsidP="00AE6882">
            <w:pPr>
              <w:pStyle w:val="TableText"/>
            </w:pPr>
            <w:r w:rsidRPr="00EF600D">
              <w:t>Used for unearned expenses for past due interest due to participants.</w:t>
            </w:r>
          </w:p>
        </w:tc>
      </w:tr>
    </w:tbl>
    <w:p w14:paraId="16ECD3B0" w14:textId="77777777" w:rsidR="00D50935" w:rsidRPr="00D50935" w:rsidRDefault="00D50935" w:rsidP="008525FA">
      <w:pPr>
        <w:pStyle w:val="BodyText"/>
      </w:pPr>
      <w:bookmarkStart w:id="244" w:name="O_36580"/>
      <w:bookmarkEnd w:id="244"/>
      <w:r w:rsidRPr="00D50935">
        <w:br w:type="page"/>
      </w:r>
    </w:p>
    <w:p w14:paraId="1681CBE0" w14:textId="77777777" w:rsidR="00965C44" w:rsidRPr="00D50935" w:rsidRDefault="00965C44" w:rsidP="00D50935">
      <w:pPr>
        <w:pStyle w:val="Heading4"/>
      </w:pPr>
      <w:r w:rsidRPr="00D50935">
        <w:lastRenderedPageBreak/>
        <w:t>Letters of Credit</w:t>
      </w:r>
    </w:p>
    <w:p w14:paraId="0C77138D" w14:textId="77777777" w:rsidR="00965C44" w:rsidRPr="00EF600D" w:rsidRDefault="00965C44" w:rsidP="00965C44">
      <w:pPr>
        <w:pStyle w:val="NoSpaceAfter"/>
      </w:pPr>
      <w:r w:rsidRPr="00EF600D">
        <w:t>The following table shows the system parameters reserved for letters of credit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74ECD96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F35C8C6" w14:textId="77777777" w:rsidR="00965C44" w:rsidRPr="00D6154E" w:rsidRDefault="00965C44" w:rsidP="00D6154E">
            <w:pPr>
              <w:pStyle w:val="TableHead"/>
              <w:rPr>
                <w:b w:val="0"/>
              </w:rPr>
            </w:pPr>
            <w:r w:rsidRPr="00D6154E">
              <w:t>Code</w:t>
            </w:r>
          </w:p>
        </w:tc>
        <w:tc>
          <w:tcPr>
            <w:tcW w:w="2775" w:type="dxa"/>
          </w:tcPr>
          <w:p w14:paraId="5D642D21" w14:textId="77777777" w:rsidR="00965C44" w:rsidRPr="00D6154E" w:rsidRDefault="00965C44" w:rsidP="00D6154E">
            <w:pPr>
              <w:pStyle w:val="TableHead"/>
              <w:rPr>
                <w:b w:val="0"/>
              </w:rPr>
            </w:pPr>
            <w:r w:rsidRPr="00D6154E">
              <w:t>Description</w:t>
            </w:r>
          </w:p>
        </w:tc>
        <w:tc>
          <w:tcPr>
            <w:tcW w:w="5508" w:type="dxa"/>
          </w:tcPr>
          <w:p w14:paraId="6724415F" w14:textId="77777777" w:rsidR="00965C44" w:rsidRPr="00D6154E" w:rsidRDefault="00965C44" w:rsidP="00D6154E">
            <w:pPr>
              <w:pStyle w:val="TableHead"/>
              <w:rPr>
                <w:b w:val="0"/>
              </w:rPr>
            </w:pPr>
            <w:r w:rsidRPr="00D6154E">
              <w:t>Purpose</w:t>
            </w:r>
          </w:p>
        </w:tc>
      </w:tr>
      <w:tr w:rsidR="00965C44" w:rsidRPr="00EF600D" w14:paraId="5DB4246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D5D93AC" w14:textId="77777777" w:rsidR="00965C44" w:rsidRPr="00EF600D" w:rsidRDefault="00965C44" w:rsidP="00AE6882">
            <w:pPr>
              <w:pStyle w:val="TableText"/>
            </w:pPr>
            <w:r w:rsidRPr="00EF600D">
              <w:t>SP501</w:t>
            </w:r>
          </w:p>
        </w:tc>
        <w:tc>
          <w:tcPr>
            <w:tcW w:w="2775" w:type="dxa"/>
          </w:tcPr>
          <w:p w14:paraId="49F6F125" w14:textId="77777777" w:rsidR="00965C44" w:rsidRPr="00EF600D" w:rsidRDefault="00965C44" w:rsidP="00AE6882">
            <w:pPr>
              <w:pStyle w:val="TableText"/>
            </w:pPr>
            <w:r w:rsidRPr="00EF600D">
              <w:t>LC issuance liability</w:t>
            </w:r>
          </w:p>
        </w:tc>
        <w:tc>
          <w:tcPr>
            <w:tcW w:w="5508" w:type="dxa"/>
          </w:tcPr>
          <w:p w14:paraId="218DF31B" w14:textId="77777777" w:rsidR="00965C44" w:rsidRPr="00EF600D" w:rsidRDefault="00965C44" w:rsidP="00AE6882">
            <w:pPr>
              <w:pStyle w:val="TableText"/>
            </w:pPr>
            <w:r w:rsidRPr="00EF600D">
              <w:t>Used to provide a contra account for letters of credit the bank has issued (import letters of credit) in each currency. The account is used as a contra for postings to the customer letter of credit account.</w:t>
            </w:r>
          </w:p>
        </w:tc>
      </w:tr>
      <w:tr w:rsidR="00965C44" w:rsidRPr="00EF600D" w14:paraId="3D0701A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2E57C33" w14:textId="77777777" w:rsidR="00965C44" w:rsidRPr="00EF600D" w:rsidRDefault="00965C44" w:rsidP="00AE6882">
            <w:pPr>
              <w:pStyle w:val="TableText"/>
            </w:pPr>
            <w:r w:rsidRPr="00EF600D">
              <w:t>SP502</w:t>
            </w:r>
          </w:p>
        </w:tc>
        <w:tc>
          <w:tcPr>
            <w:tcW w:w="2775" w:type="dxa"/>
          </w:tcPr>
          <w:p w14:paraId="18DAA93D" w14:textId="77777777" w:rsidR="00965C44" w:rsidRPr="00EF600D" w:rsidRDefault="00965C44" w:rsidP="00AE6882">
            <w:pPr>
              <w:pStyle w:val="TableText"/>
            </w:pPr>
            <w:r w:rsidRPr="00EF600D">
              <w:t>Confirmed LC liability</w:t>
            </w:r>
          </w:p>
        </w:tc>
        <w:tc>
          <w:tcPr>
            <w:tcW w:w="5508" w:type="dxa"/>
          </w:tcPr>
          <w:p w14:paraId="179B548A" w14:textId="77777777" w:rsidR="00965C44" w:rsidRPr="00EF600D" w:rsidRDefault="00965C44" w:rsidP="00AE6882">
            <w:pPr>
              <w:pStyle w:val="TableText"/>
            </w:pPr>
            <w:r w:rsidRPr="00EF600D">
              <w:t>Used to provide a contra account for advised letters of credit (export letters of credit) in each currency. The account is used as a contra for postings to the customer letter of credit account.</w:t>
            </w:r>
          </w:p>
        </w:tc>
      </w:tr>
      <w:tr w:rsidR="00965C44" w:rsidRPr="00EF600D" w14:paraId="09D22B11"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0D672FA" w14:textId="77777777" w:rsidR="00965C44" w:rsidRPr="00EF600D" w:rsidRDefault="00965C44" w:rsidP="00AE6882">
            <w:pPr>
              <w:pStyle w:val="TableText"/>
            </w:pPr>
            <w:r w:rsidRPr="00EF600D">
              <w:t>SP505</w:t>
            </w:r>
          </w:p>
        </w:tc>
        <w:tc>
          <w:tcPr>
            <w:tcW w:w="2775" w:type="dxa"/>
          </w:tcPr>
          <w:p w14:paraId="4E05B377" w14:textId="77777777" w:rsidR="00965C44" w:rsidRPr="00EF600D" w:rsidRDefault="00965C44" w:rsidP="00AE6882">
            <w:pPr>
              <w:pStyle w:val="TableText"/>
            </w:pPr>
            <w:r w:rsidRPr="00EF600D">
              <w:t>TF acceptance liability</w:t>
            </w:r>
          </w:p>
        </w:tc>
        <w:tc>
          <w:tcPr>
            <w:tcW w:w="5508" w:type="dxa"/>
          </w:tcPr>
          <w:p w14:paraId="4BC2C37B" w14:textId="77777777" w:rsidR="00965C44" w:rsidRPr="00EF600D" w:rsidRDefault="00965C44" w:rsidP="00AE6882">
            <w:pPr>
              <w:pStyle w:val="TableText"/>
            </w:pPr>
            <w:r w:rsidRPr="00EF600D">
              <w:t>Used to provide a contra account for acceptance payments made by the bank. Postings are generated to record the acceptance liability against a customer contingency account with a contra entry to SP505.</w:t>
            </w:r>
          </w:p>
        </w:tc>
      </w:tr>
      <w:tr w:rsidR="00965C44" w:rsidRPr="00EF600D" w14:paraId="701083E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ECAD56F" w14:textId="77777777" w:rsidR="00965C44" w:rsidRPr="00EF600D" w:rsidRDefault="00965C44" w:rsidP="00AE6882">
            <w:pPr>
              <w:pStyle w:val="TableText"/>
            </w:pPr>
            <w:r w:rsidRPr="00EF600D">
              <w:t>SP506</w:t>
            </w:r>
          </w:p>
        </w:tc>
        <w:tc>
          <w:tcPr>
            <w:tcW w:w="2775" w:type="dxa"/>
          </w:tcPr>
          <w:p w14:paraId="266AEE40" w14:textId="77777777" w:rsidR="00965C44" w:rsidRPr="00EF600D" w:rsidRDefault="00965C44" w:rsidP="00AE6882">
            <w:pPr>
              <w:pStyle w:val="TableText"/>
            </w:pPr>
            <w:r w:rsidRPr="00EF600D">
              <w:t>Confirmed LC liability (other)</w:t>
            </w:r>
          </w:p>
        </w:tc>
        <w:tc>
          <w:tcPr>
            <w:tcW w:w="5508" w:type="dxa"/>
          </w:tcPr>
          <w:p w14:paraId="6F42C871" w14:textId="77777777" w:rsidR="00965C44" w:rsidRPr="00EF600D" w:rsidRDefault="00965C44" w:rsidP="00AE6882">
            <w:pPr>
              <w:pStyle w:val="TableText"/>
            </w:pPr>
            <w:r w:rsidRPr="00EF600D">
              <w:t>Used as an alternative to SP502 if the bank wishes to distinguish between two types of letter of credit, for example between those issued at sight and at usance.</w:t>
            </w:r>
          </w:p>
        </w:tc>
      </w:tr>
      <w:tr w:rsidR="00965C44" w:rsidRPr="00EF600D" w14:paraId="2ED49EA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4A1CBBA" w14:textId="77777777" w:rsidR="00965C44" w:rsidRPr="00EF600D" w:rsidRDefault="00965C44" w:rsidP="00AE6882">
            <w:pPr>
              <w:pStyle w:val="TableText"/>
            </w:pPr>
            <w:r w:rsidRPr="00EF600D">
              <w:t>SP507</w:t>
            </w:r>
          </w:p>
        </w:tc>
        <w:tc>
          <w:tcPr>
            <w:tcW w:w="2775" w:type="dxa"/>
          </w:tcPr>
          <w:p w14:paraId="0E117411" w14:textId="77777777" w:rsidR="00965C44" w:rsidRPr="00EF600D" w:rsidRDefault="00965C44" w:rsidP="00AE6882">
            <w:pPr>
              <w:pStyle w:val="TableText"/>
            </w:pPr>
            <w:r w:rsidRPr="00EF600D">
              <w:t>TF acceptance liability (other)</w:t>
            </w:r>
          </w:p>
        </w:tc>
        <w:tc>
          <w:tcPr>
            <w:tcW w:w="5508" w:type="dxa"/>
          </w:tcPr>
          <w:p w14:paraId="4E9E6D51" w14:textId="77777777" w:rsidR="00965C44" w:rsidRPr="00EF600D" w:rsidRDefault="00965C44" w:rsidP="00AE6882">
            <w:pPr>
              <w:pStyle w:val="TableText"/>
            </w:pPr>
            <w:r w:rsidRPr="00EF600D">
              <w:t>Used as an alternative to SP505.</w:t>
            </w:r>
          </w:p>
        </w:tc>
      </w:tr>
      <w:tr w:rsidR="00965C44" w:rsidRPr="00EF600D" w14:paraId="1536918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DD771E4" w14:textId="77777777" w:rsidR="00965C44" w:rsidRPr="00EF600D" w:rsidRDefault="00965C44" w:rsidP="00AE6882">
            <w:pPr>
              <w:pStyle w:val="TableText"/>
            </w:pPr>
            <w:r w:rsidRPr="00EF600D">
              <w:t>SP519</w:t>
            </w:r>
          </w:p>
        </w:tc>
        <w:tc>
          <w:tcPr>
            <w:tcW w:w="2775" w:type="dxa"/>
          </w:tcPr>
          <w:p w14:paraId="3D391005" w14:textId="77777777" w:rsidR="00965C44" w:rsidRPr="00EF600D" w:rsidRDefault="00965C44" w:rsidP="00AE6882">
            <w:pPr>
              <w:pStyle w:val="TableText"/>
            </w:pPr>
            <w:r w:rsidRPr="00EF600D">
              <w:t>LC issuance liability (other)</w:t>
            </w:r>
          </w:p>
        </w:tc>
        <w:tc>
          <w:tcPr>
            <w:tcW w:w="5508" w:type="dxa"/>
          </w:tcPr>
          <w:p w14:paraId="512861A3" w14:textId="77777777" w:rsidR="00965C44" w:rsidRPr="00EF600D" w:rsidRDefault="00965C44" w:rsidP="00AE6882">
            <w:pPr>
              <w:pStyle w:val="TableText"/>
            </w:pPr>
            <w:r w:rsidRPr="00EF600D">
              <w:t>Used as an alternative to SP501</w:t>
            </w:r>
            <w:r w:rsidR="000B0D02" w:rsidRPr="00EF600D">
              <w:t>.</w:t>
            </w:r>
          </w:p>
        </w:tc>
      </w:tr>
    </w:tbl>
    <w:p w14:paraId="697A477A" w14:textId="77777777" w:rsidR="00965C44" w:rsidRPr="00D50935" w:rsidRDefault="00965C44" w:rsidP="00D50935">
      <w:pPr>
        <w:pStyle w:val="Heading4"/>
      </w:pPr>
      <w:bookmarkStart w:id="245" w:name="O_36590"/>
      <w:bookmarkEnd w:id="245"/>
      <w:r w:rsidRPr="00D50935">
        <w:t>Participations</w:t>
      </w:r>
    </w:p>
    <w:p w14:paraId="13150630" w14:textId="77777777" w:rsidR="00965C44" w:rsidRPr="00EF600D" w:rsidRDefault="00965C44" w:rsidP="00965C44">
      <w:pPr>
        <w:pStyle w:val="NoSpaceAfter"/>
      </w:pPr>
      <w:r w:rsidRPr="00EF600D">
        <w:t>The following table shows the system parameters reserved for participation deal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574E696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89B2460" w14:textId="77777777" w:rsidR="00965C44" w:rsidRPr="00D6154E" w:rsidRDefault="00965C44" w:rsidP="00D6154E">
            <w:pPr>
              <w:pStyle w:val="TableHead"/>
              <w:rPr>
                <w:b w:val="0"/>
              </w:rPr>
            </w:pPr>
            <w:r w:rsidRPr="00D6154E">
              <w:t>Code</w:t>
            </w:r>
          </w:p>
        </w:tc>
        <w:tc>
          <w:tcPr>
            <w:tcW w:w="2775" w:type="dxa"/>
          </w:tcPr>
          <w:p w14:paraId="62CF2E8C" w14:textId="77777777" w:rsidR="00965C44" w:rsidRPr="00D6154E" w:rsidRDefault="00965C44" w:rsidP="00D6154E">
            <w:pPr>
              <w:pStyle w:val="TableHead"/>
              <w:rPr>
                <w:b w:val="0"/>
              </w:rPr>
            </w:pPr>
            <w:r w:rsidRPr="00D6154E">
              <w:t>Description</w:t>
            </w:r>
          </w:p>
        </w:tc>
        <w:tc>
          <w:tcPr>
            <w:tcW w:w="5508" w:type="dxa"/>
          </w:tcPr>
          <w:p w14:paraId="41398920" w14:textId="77777777" w:rsidR="00965C44" w:rsidRPr="00D6154E" w:rsidRDefault="00965C44" w:rsidP="00D6154E">
            <w:pPr>
              <w:pStyle w:val="TableHead"/>
              <w:rPr>
                <w:b w:val="0"/>
              </w:rPr>
            </w:pPr>
            <w:r w:rsidRPr="00D6154E">
              <w:t>Purpose</w:t>
            </w:r>
          </w:p>
        </w:tc>
      </w:tr>
      <w:tr w:rsidR="00965C44" w:rsidRPr="00EF600D" w14:paraId="49C6338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62EEAB6" w14:textId="77777777" w:rsidR="00965C44" w:rsidRPr="00EF600D" w:rsidRDefault="00965C44" w:rsidP="00AE6882">
            <w:pPr>
              <w:pStyle w:val="TableText"/>
            </w:pPr>
            <w:r w:rsidRPr="00EF600D">
              <w:t>SP662</w:t>
            </w:r>
          </w:p>
        </w:tc>
        <w:tc>
          <w:tcPr>
            <w:tcW w:w="2775" w:type="dxa"/>
          </w:tcPr>
          <w:p w14:paraId="00EF34D8" w14:textId="77777777" w:rsidR="00965C44" w:rsidRPr="00EF600D" w:rsidRDefault="00965C44" w:rsidP="00AE6882">
            <w:pPr>
              <w:pStyle w:val="TableText"/>
            </w:pPr>
            <w:r w:rsidRPr="00EF600D">
              <w:t>Participation commitment liability</w:t>
            </w:r>
          </w:p>
        </w:tc>
        <w:tc>
          <w:tcPr>
            <w:tcW w:w="5508" w:type="dxa"/>
          </w:tcPr>
          <w:p w14:paraId="73CAE528" w14:textId="77777777" w:rsidR="00965C44" w:rsidRPr="00EF600D" w:rsidRDefault="00965C44" w:rsidP="00AE6882">
            <w:pPr>
              <w:pStyle w:val="TableText"/>
            </w:pPr>
            <w:r w:rsidRPr="00EF600D">
              <w:t>Used to provide a contra account for any commitment liability recorded for a participation deal.</w:t>
            </w:r>
          </w:p>
        </w:tc>
      </w:tr>
    </w:tbl>
    <w:p w14:paraId="53B4B5E9" w14:textId="77777777" w:rsidR="00965C44" w:rsidRPr="00D50935" w:rsidRDefault="00965C44" w:rsidP="00D50935">
      <w:pPr>
        <w:pStyle w:val="Heading4"/>
      </w:pPr>
      <w:bookmarkStart w:id="246" w:name="O_36607"/>
      <w:bookmarkEnd w:id="246"/>
      <w:r w:rsidRPr="00D50935">
        <w:t>Reimbursements</w:t>
      </w:r>
    </w:p>
    <w:p w14:paraId="56B397FD" w14:textId="77777777" w:rsidR="00965C44" w:rsidRPr="00EF600D" w:rsidRDefault="00965C44" w:rsidP="00965C44">
      <w:pPr>
        <w:pStyle w:val="NoSpaceAfter"/>
      </w:pPr>
      <w:r w:rsidRPr="00EF600D">
        <w:t>The following table shows the system parameters reserved for reimbursement accounting:</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1648F91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2DAB7C6" w14:textId="77777777" w:rsidR="00965C44" w:rsidRPr="00D6154E" w:rsidRDefault="00965C44" w:rsidP="00D6154E">
            <w:pPr>
              <w:pStyle w:val="TableHead"/>
              <w:rPr>
                <w:b w:val="0"/>
              </w:rPr>
            </w:pPr>
            <w:r w:rsidRPr="00D6154E">
              <w:t>Code</w:t>
            </w:r>
          </w:p>
        </w:tc>
        <w:tc>
          <w:tcPr>
            <w:tcW w:w="2775" w:type="dxa"/>
          </w:tcPr>
          <w:p w14:paraId="5BC9123A" w14:textId="77777777" w:rsidR="00965C44" w:rsidRPr="00D6154E" w:rsidRDefault="00965C44" w:rsidP="00D6154E">
            <w:pPr>
              <w:pStyle w:val="TableHead"/>
              <w:rPr>
                <w:b w:val="0"/>
              </w:rPr>
            </w:pPr>
            <w:r w:rsidRPr="00D6154E">
              <w:t>Description</w:t>
            </w:r>
          </w:p>
        </w:tc>
        <w:tc>
          <w:tcPr>
            <w:tcW w:w="5508" w:type="dxa"/>
          </w:tcPr>
          <w:p w14:paraId="4BCD191B" w14:textId="77777777" w:rsidR="00965C44" w:rsidRPr="00D6154E" w:rsidRDefault="00965C44" w:rsidP="00D6154E">
            <w:pPr>
              <w:pStyle w:val="TableHead"/>
              <w:rPr>
                <w:b w:val="0"/>
              </w:rPr>
            </w:pPr>
            <w:r w:rsidRPr="00D6154E">
              <w:t>Purpose</w:t>
            </w:r>
          </w:p>
        </w:tc>
      </w:tr>
      <w:tr w:rsidR="00965C44" w:rsidRPr="00EF600D" w14:paraId="5B500F7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88826B2" w14:textId="77777777" w:rsidR="00965C44" w:rsidRPr="00EF600D" w:rsidRDefault="00965C44" w:rsidP="00AE6882">
            <w:pPr>
              <w:pStyle w:val="TableText"/>
            </w:pPr>
            <w:r w:rsidRPr="00EF600D">
              <w:t>SP530</w:t>
            </w:r>
          </w:p>
        </w:tc>
        <w:tc>
          <w:tcPr>
            <w:tcW w:w="2775" w:type="dxa"/>
          </w:tcPr>
          <w:p w14:paraId="6A413781" w14:textId="77777777" w:rsidR="00965C44" w:rsidRPr="00EF600D" w:rsidRDefault="00965C44" w:rsidP="00AE6882">
            <w:pPr>
              <w:pStyle w:val="TableText"/>
            </w:pPr>
            <w:r w:rsidRPr="00EF600D">
              <w:t>Reimbursement undertaking liability</w:t>
            </w:r>
          </w:p>
        </w:tc>
        <w:tc>
          <w:tcPr>
            <w:tcW w:w="5508" w:type="dxa"/>
          </w:tcPr>
          <w:p w14:paraId="62FB3C95" w14:textId="77777777" w:rsidR="00965C44" w:rsidRPr="00EF600D" w:rsidRDefault="00965C44" w:rsidP="00AE6882">
            <w:pPr>
              <w:pStyle w:val="TableText"/>
            </w:pPr>
            <w:r w:rsidRPr="00EF600D">
              <w:t xml:space="preserve">Used to provide a contra account for reimbursement </w:t>
            </w:r>
            <w:proofErr w:type="spellStart"/>
            <w:r w:rsidRPr="00EF600D">
              <w:t>authorisations</w:t>
            </w:r>
            <w:proofErr w:type="spellEnd"/>
            <w:r w:rsidRPr="00EF600D">
              <w:t xml:space="preserve"> where the bank has added their confirmation.</w:t>
            </w:r>
          </w:p>
        </w:tc>
      </w:tr>
      <w:tr w:rsidR="00965C44" w:rsidRPr="00EF600D" w14:paraId="43839D1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96E6BA7" w14:textId="77777777" w:rsidR="00965C44" w:rsidRPr="00EF600D" w:rsidRDefault="00965C44" w:rsidP="00AE6882">
            <w:pPr>
              <w:pStyle w:val="TableText"/>
            </w:pPr>
            <w:r w:rsidRPr="00EF600D">
              <w:t>SP531</w:t>
            </w:r>
          </w:p>
        </w:tc>
        <w:tc>
          <w:tcPr>
            <w:tcW w:w="2775" w:type="dxa"/>
          </w:tcPr>
          <w:p w14:paraId="0C249F37" w14:textId="77777777" w:rsidR="00965C44" w:rsidRPr="00EF600D" w:rsidRDefault="00965C44" w:rsidP="00AE6882">
            <w:pPr>
              <w:pStyle w:val="TableText"/>
            </w:pPr>
            <w:r w:rsidRPr="00EF600D">
              <w:t>Reimbursement acceptance liability</w:t>
            </w:r>
          </w:p>
        </w:tc>
        <w:tc>
          <w:tcPr>
            <w:tcW w:w="5508" w:type="dxa"/>
          </w:tcPr>
          <w:p w14:paraId="73FCC7A3" w14:textId="77777777" w:rsidR="00965C44" w:rsidRPr="00EF600D" w:rsidRDefault="00965C44" w:rsidP="00AE6882">
            <w:pPr>
              <w:pStyle w:val="TableText"/>
            </w:pPr>
            <w:r w:rsidRPr="00EF600D">
              <w:t xml:space="preserve">Used to provide a contra account for reimbursement </w:t>
            </w:r>
            <w:proofErr w:type="spellStart"/>
            <w:r w:rsidRPr="00EF600D">
              <w:t>authorisations</w:t>
            </w:r>
            <w:proofErr w:type="spellEnd"/>
            <w:r w:rsidRPr="00EF600D">
              <w:t xml:space="preserve"> where the bank has accepted a draft.</w:t>
            </w:r>
          </w:p>
        </w:tc>
      </w:tr>
      <w:tr w:rsidR="00965C44" w:rsidRPr="00EF600D" w14:paraId="1C3679C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B2D81E6" w14:textId="77777777" w:rsidR="00965C44" w:rsidRPr="00EF600D" w:rsidRDefault="00965C44" w:rsidP="00AE6882">
            <w:pPr>
              <w:pStyle w:val="TableText"/>
            </w:pPr>
            <w:r w:rsidRPr="00EF600D">
              <w:t>SP532</w:t>
            </w:r>
          </w:p>
        </w:tc>
        <w:tc>
          <w:tcPr>
            <w:tcW w:w="2775" w:type="dxa"/>
          </w:tcPr>
          <w:p w14:paraId="0BDD1D8A" w14:textId="77777777" w:rsidR="00965C44" w:rsidRPr="00EF600D" w:rsidRDefault="00965C44" w:rsidP="00AE6882">
            <w:pPr>
              <w:pStyle w:val="TableText"/>
            </w:pPr>
            <w:r w:rsidRPr="00EF600D">
              <w:t>Reimbursement payment liability 1</w:t>
            </w:r>
          </w:p>
        </w:tc>
        <w:tc>
          <w:tcPr>
            <w:tcW w:w="5508" w:type="dxa"/>
          </w:tcPr>
          <w:p w14:paraId="3CC2E776" w14:textId="77777777" w:rsidR="00965C44" w:rsidRPr="00EF600D" w:rsidRDefault="00965C44" w:rsidP="00AE6882">
            <w:pPr>
              <w:pStyle w:val="TableText"/>
            </w:pPr>
            <w:r w:rsidRPr="00EF600D">
              <w:t xml:space="preserve">Used to provide a general-purpose contra account for reimbursement </w:t>
            </w:r>
            <w:proofErr w:type="spellStart"/>
            <w:r w:rsidRPr="00EF600D">
              <w:t>authorisations</w:t>
            </w:r>
            <w:proofErr w:type="spellEnd"/>
            <w:r w:rsidRPr="00EF600D">
              <w:t xml:space="preserve"> which your bank can use for its own </w:t>
            </w:r>
            <w:proofErr w:type="spellStart"/>
            <w:r w:rsidRPr="00EF600D">
              <w:t>categorisation</w:t>
            </w:r>
            <w:proofErr w:type="spellEnd"/>
            <w:r w:rsidRPr="00EF600D">
              <w:t xml:space="preserve"> purposes.</w:t>
            </w:r>
          </w:p>
        </w:tc>
      </w:tr>
      <w:tr w:rsidR="00965C44" w:rsidRPr="00EF600D" w14:paraId="73607D2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70EA8DF3" w14:textId="77777777" w:rsidR="00965C44" w:rsidRPr="00EF600D" w:rsidRDefault="00965C44" w:rsidP="00AE6882">
            <w:pPr>
              <w:pStyle w:val="TableText"/>
            </w:pPr>
            <w:r w:rsidRPr="00EF600D">
              <w:t>SP533</w:t>
            </w:r>
          </w:p>
        </w:tc>
        <w:tc>
          <w:tcPr>
            <w:tcW w:w="2775" w:type="dxa"/>
          </w:tcPr>
          <w:p w14:paraId="71548821" w14:textId="77777777" w:rsidR="00965C44" w:rsidRPr="00EF600D" w:rsidRDefault="00965C44" w:rsidP="00AE6882">
            <w:pPr>
              <w:pStyle w:val="TableText"/>
            </w:pPr>
            <w:r w:rsidRPr="00EF600D">
              <w:t>Reimbursement payment liability 2</w:t>
            </w:r>
          </w:p>
        </w:tc>
        <w:tc>
          <w:tcPr>
            <w:tcW w:w="5508" w:type="dxa"/>
          </w:tcPr>
          <w:p w14:paraId="52F746B5" w14:textId="77777777" w:rsidR="00965C44" w:rsidRPr="00EF600D" w:rsidRDefault="00965C44" w:rsidP="00AE6882">
            <w:pPr>
              <w:pStyle w:val="TableText"/>
            </w:pPr>
            <w:r w:rsidRPr="00EF600D">
              <w:t xml:space="preserve">Used to provide a general-purpose contra account for reimbursement </w:t>
            </w:r>
            <w:proofErr w:type="spellStart"/>
            <w:r w:rsidRPr="00EF600D">
              <w:t>authorisations</w:t>
            </w:r>
            <w:proofErr w:type="spellEnd"/>
            <w:r w:rsidRPr="00EF600D">
              <w:t xml:space="preserve"> which your bank can use for its own </w:t>
            </w:r>
            <w:proofErr w:type="spellStart"/>
            <w:r w:rsidRPr="00EF600D">
              <w:t>categorisation</w:t>
            </w:r>
            <w:proofErr w:type="spellEnd"/>
            <w:r w:rsidRPr="00EF600D">
              <w:t xml:space="preserve"> purposes.</w:t>
            </w:r>
          </w:p>
        </w:tc>
      </w:tr>
    </w:tbl>
    <w:p w14:paraId="57AEDEA5" w14:textId="77777777" w:rsidR="00965C44" w:rsidRPr="00D50935" w:rsidRDefault="00965C44" w:rsidP="00D50935">
      <w:pPr>
        <w:pStyle w:val="Heading4"/>
      </w:pPr>
      <w:bookmarkStart w:id="247" w:name="O_36616"/>
      <w:bookmarkEnd w:id="247"/>
      <w:r w:rsidRPr="00D50935">
        <w:t>Standby Letters of Credit and Guarantees</w:t>
      </w:r>
    </w:p>
    <w:p w14:paraId="6AA03BE0" w14:textId="77777777" w:rsidR="00965C44" w:rsidRPr="00EF600D" w:rsidRDefault="00965C44" w:rsidP="00965C44">
      <w:pPr>
        <w:pStyle w:val="NoSpaceAfter"/>
      </w:pPr>
      <w:r w:rsidRPr="00EF600D">
        <w:t>The following table shows the system parameters reserved for accounting for standby letters of credit and guarantees:</w:t>
      </w:r>
    </w:p>
    <w:tbl>
      <w:tblPr>
        <w:tblStyle w:val="TableGrid"/>
        <w:tblW w:w="9086" w:type="dxa"/>
        <w:tblLayout w:type="fixed"/>
        <w:tblLook w:val="0020" w:firstRow="1" w:lastRow="0" w:firstColumn="0" w:lastColumn="0" w:noHBand="0" w:noVBand="0"/>
      </w:tblPr>
      <w:tblGrid>
        <w:gridCol w:w="803"/>
        <w:gridCol w:w="2775"/>
        <w:gridCol w:w="5508"/>
      </w:tblGrid>
      <w:tr w:rsidR="00965C44" w:rsidRPr="00EF600D" w14:paraId="3AFA815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025FBB6" w14:textId="77777777" w:rsidR="00965C44" w:rsidRPr="00D6154E" w:rsidRDefault="00965C44" w:rsidP="00D6154E">
            <w:pPr>
              <w:pStyle w:val="TableHead"/>
              <w:rPr>
                <w:b w:val="0"/>
              </w:rPr>
            </w:pPr>
            <w:r w:rsidRPr="00D6154E">
              <w:t>Code</w:t>
            </w:r>
          </w:p>
        </w:tc>
        <w:tc>
          <w:tcPr>
            <w:tcW w:w="2775" w:type="dxa"/>
          </w:tcPr>
          <w:p w14:paraId="6C3627D7" w14:textId="77777777" w:rsidR="00965C44" w:rsidRPr="00D6154E" w:rsidRDefault="00965C44" w:rsidP="00D6154E">
            <w:pPr>
              <w:pStyle w:val="TableHead"/>
              <w:rPr>
                <w:b w:val="0"/>
              </w:rPr>
            </w:pPr>
            <w:r w:rsidRPr="00D6154E">
              <w:t>Description</w:t>
            </w:r>
          </w:p>
        </w:tc>
        <w:tc>
          <w:tcPr>
            <w:tcW w:w="5508" w:type="dxa"/>
          </w:tcPr>
          <w:p w14:paraId="74A3622E" w14:textId="77777777" w:rsidR="00965C44" w:rsidRPr="00D6154E" w:rsidRDefault="00965C44" w:rsidP="00D6154E">
            <w:pPr>
              <w:pStyle w:val="TableHead"/>
              <w:rPr>
                <w:b w:val="0"/>
              </w:rPr>
            </w:pPr>
            <w:r w:rsidRPr="00D6154E">
              <w:t>Purpose</w:t>
            </w:r>
          </w:p>
        </w:tc>
      </w:tr>
      <w:tr w:rsidR="00965C44" w:rsidRPr="00EF600D" w14:paraId="298D4DC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73FA49E" w14:textId="77777777" w:rsidR="00965C44" w:rsidRPr="00EF600D" w:rsidRDefault="00965C44" w:rsidP="00AE6882">
            <w:pPr>
              <w:pStyle w:val="TableText"/>
            </w:pPr>
            <w:r w:rsidRPr="00EF600D">
              <w:t>SP510</w:t>
            </w:r>
          </w:p>
        </w:tc>
        <w:tc>
          <w:tcPr>
            <w:tcW w:w="2775" w:type="dxa"/>
          </w:tcPr>
          <w:p w14:paraId="1F9B10F9" w14:textId="77777777" w:rsidR="00965C44" w:rsidRPr="00EF600D" w:rsidRDefault="00965C44" w:rsidP="00AE6882">
            <w:pPr>
              <w:pStyle w:val="TableText"/>
            </w:pPr>
            <w:r w:rsidRPr="00EF600D">
              <w:t>SB contra liability</w:t>
            </w:r>
          </w:p>
        </w:tc>
        <w:tc>
          <w:tcPr>
            <w:tcW w:w="5508" w:type="dxa"/>
          </w:tcPr>
          <w:p w14:paraId="1AE6F68D" w14:textId="77777777" w:rsidR="00965C44" w:rsidRPr="00EF600D" w:rsidRDefault="00965C44" w:rsidP="00AE6882">
            <w:pPr>
              <w:pStyle w:val="TableText"/>
            </w:pPr>
            <w:r w:rsidRPr="00EF600D">
              <w:t>Used to provide a contra account for standby letters of credit the bank has issued in each currency. The account is used as a contra for postings to the customer standby account.</w:t>
            </w:r>
          </w:p>
        </w:tc>
      </w:tr>
      <w:tr w:rsidR="00965C44" w:rsidRPr="00EF600D" w14:paraId="2CB06C0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CEC8004" w14:textId="77777777" w:rsidR="00965C44" w:rsidRPr="00EF600D" w:rsidRDefault="00965C44" w:rsidP="00AE6882">
            <w:pPr>
              <w:pStyle w:val="TableText"/>
            </w:pPr>
            <w:r w:rsidRPr="00EF600D">
              <w:t>SP511</w:t>
            </w:r>
          </w:p>
        </w:tc>
        <w:tc>
          <w:tcPr>
            <w:tcW w:w="2775" w:type="dxa"/>
          </w:tcPr>
          <w:p w14:paraId="07F7D4F3" w14:textId="77777777" w:rsidR="00965C44" w:rsidRPr="00EF600D" w:rsidRDefault="00965C44" w:rsidP="00AE6882">
            <w:pPr>
              <w:pStyle w:val="TableText"/>
            </w:pPr>
            <w:r w:rsidRPr="00EF600D">
              <w:t>GR contra liability</w:t>
            </w:r>
          </w:p>
        </w:tc>
        <w:tc>
          <w:tcPr>
            <w:tcW w:w="5508" w:type="dxa"/>
          </w:tcPr>
          <w:p w14:paraId="49B12A4B" w14:textId="77777777" w:rsidR="00965C44" w:rsidRPr="00EF600D" w:rsidRDefault="00965C44" w:rsidP="00AE6882">
            <w:pPr>
              <w:pStyle w:val="TableText"/>
            </w:pPr>
            <w:r w:rsidRPr="00EF600D">
              <w:t>Used to provide a contra account for guarantees the bank has issued in each currency. The account is used as a contra for postings to the customer guarantee account.</w:t>
            </w:r>
          </w:p>
        </w:tc>
      </w:tr>
      <w:tr w:rsidR="00965C44" w:rsidRPr="00EF600D" w14:paraId="5AD9BC1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72DB1F3" w14:textId="77777777" w:rsidR="00965C44" w:rsidRPr="00EF600D" w:rsidRDefault="00965C44" w:rsidP="00AE6882">
            <w:pPr>
              <w:pStyle w:val="TableText"/>
            </w:pPr>
            <w:r w:rsidRPr="00EF600D">
              <w:lastRenderedPageBreak/>
              <w:t>SP512</w:t>
            </w:r>
          </w:p>
        </w:tc>
        <w:tc>
          <w:tcPr>
            <w:tcW w:w="2775" w:type="dxa"/>
          </w:tcPr>
          <w:p w14:paraId="7F10637B" w14:textId="77777777" w:rsidR="00965C44" w:rsidRPr="00EF600D" w:rsidRDefault="00965C44" w:rsidP="00AE6882">
            <w:pPr>
              <w:pStyle w:val="TableText"/>
            </w:pPr>
            <w:r w:rsidRPr="00EF600D">
              <w:t>Confirmed SB liability</w:t>
            </w:r>
          </w:p>
        </w:tc>
        <w:tc>
          <w:tcPr>
            <w:tcW w:w="5508" w:type="dxa"/>
          </w:tcPr>
          <w:p w14:paraId="32C56C55" w14:textId="77777777" w:rsidR="00965C44" w:rsidRPr="00EF600D" w:rsidRDefault="00965C44" w:rsidP="00AE6882">
            <w:pPr>
              <w:pStyle w:val="TableText"/>
            </w:pPr>
            <w:r w:rsidRPr="00EF600D">
              <w:t>Used to provide a contra account for export standby letters of credit in each currency. The account is used as a contra for postings to the customer standby account.</w:t>
            </w:r>
          </w:p>
        </w:tc>
      </w:tr>
      <w:tr w:rsidR="00965C44" w:rsidRPr="00EF600D" w14:paraId="11362D5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E119592" w14:textId="77777777" w:rsidR="00965C44" w:rsidRPr="00EF600D" w:rsidRDefault="00965C44" w:rsidP="00AE6882">
            <w:pPr>
              <w:pStyle w:val="TableText"/>
            </w:pPr>
            <w:r w:rsidRPr="00EF600D">
              <w:t>SP513</w:t>
            </w:r>
          </w:p>
        </w:tc>
        <w:tc>
          <w:tcPr>
            <w:tcW w:w="2775" w:type="dxa"/>
          </w:tcPr>
          <w:p w14:paraId="33A3EC5D" w14:textId="77777777" w:rsidR="00965C44" w:rsidRPr="00EF600D" w:rsidRDefault="00965C44" w:rsidP="00AE6882">
            <w:pPr>
              <w:pStyle w:val="TableText"/>
            </w:pPr>
            <w:r w:rsidRPr="00EF600D">
              <w:t>Confirmed GR liability</w:t>
            </w:r>
          </w:p>
        </w:tc>
        <w:tc>
          <w:tcPr>
            <w:tcW w:w="5508" w:type="dxa"/>
          </w:tcPr>
          <w:p w14:paraId="32AF7C09" w14:textId="77777777" w:rsidR="00965C44" w:rsidRPr="00EF600D" w:rsidRDefault="00965C44" w:rsidP="00AE6882">
            <w:pPr>
              <w:pStyle w:val="TableText"/>
            </w:pPr>
            <w:r w:rsidRPr="00EF600D">
              <w:t>Used to provide a contra account for export guarantees in each currency. The account is used as a contra for postings to the customer guarantee account.</w:t>
            </w:r>
          </w:p>
        </w:tc>
      </w:tr>
    </w:tbl>
    <w:p w14:paraId="6676A57E" w14:textId="77777777" w:rsidR="00965C44" w:rsidRPr="00D50935" w:rsidRDefault="00965C44" w:rsidP="00D50935">
      <w:pPr>
        <w:pStyle w:val="Heading3"/>
      </w:pPr>
      <w:bookmarkStart w:id="248" w:name="O_36521"/>
      <w:bookmarkStart w:id="249" w:name="_Toc317677484"/>
      <w:bookmarkStart w:id="250" w:name="_Toc345432829"/>
      <w:bookmarkStart w:id="251" w:name="_Toc403843795"/>
      <w:bookmarkStart w:id="252" w:name="_Toc411426839"/>
      <w:bookmarkStart w:id="253" w:name="_Toc132036342"/>
      <w:bookmarkEnd w:id="248"/>
      <w:r w:rsidRPr="00D50935">
        <w:t>Account Types</w:t>
      </w:r>
      <w:bookmarkEnd w:id="249"/>
      <w:bookmarkEnd w:id="250"/>
      <w:bookmarkEnd w:id="251"/>
      <w:bookmarkEnd w:id="252"/>
      <w:bookmarkEnd w:id="253"/>
    </w:p>
    <w:p w14:paraId="70B7BDC5" w14:textId="77777777" w:rsidR="00965C44" w:rsidRPr="00EF600D" w:rsidRDefault="00295F38" w:rsidP="008525FA">
      <w:pPr>
        <w:pStyle w:val="BodyText"/>
      </w:pPr>
      <w:r w:rsidRPr="00EF600D">
        <w:t xml:space="preserve">The system </w:t>
      </w:r>
      <w:r w:rsidR="00965C44" w:rsidRPr="00EF600D">
        <w:t>uses account types to control characteristics of accounts, such as whether or not the account is contingent.</w:t>
      </w:r>
    </w:p>
    <w:p w14:paraId="53F81717" w14:textId="77777777" w:rsidR="00965C44" w:rsidRPr="00EF600D" w:rsidRDefault="00965C44" w:rsidP="008525FA">
      <w:pPr>
        <w:pStyle w:val="BodyText"/>
      </w:pPr>
      <w:r w:rsidRPr="00EF600D">
        <w:t xml:space="preserve">The following tables provide examples of the account types that must be set up for use by </w:t>
      </w:r>
      <w:r w:rsidR="00295F38" w:rsidRPr="00EF600D">
        <w:t>the system</w:t>
      </w:r>
      <w:r w:rsidRPr="00EF600D">
        <w:t>.</w:t>
      </w:r>
    </w:p>
    <w:p w14:paraId="6F9AB62D" w14:textId="77777777" w:rsidR="00965C44" w:rsidRDefault="00965C44" w:rsidP="00965C44">
      <w:pPr>
        <w:pStyle w:val="NoSpaceAfter"/>
      </w:pPr>
      <w:r w:rsidRPr="00EF600D">
        <w:t>These tables use the following abbreviations:</w:t>
      </w:r>
    </w:p>
    <w:tbl>
      <w:tblPr>
        <w:tblStyle w:val="TableGrid"/>
        <w:tblW w:w="9086" w:type="dxa"/>
        <w:tblLayout w:type="fixed"/>
        <w:tblLook w:val="0020" w:firstRow="1" w:lastRow="0" w:firstColumn="0" w:lastColumn="0" w:noHBand="0" w:noVBand="0"/>
      </w:tblPr>
      <w:tblGrid>
        <w:gridCol w:w="2153"/>
        <w:gridCol w:w="6933"/>
      </w:tblGrid>
      <w:tr w:rsidR="00965C44" w:rsidRPr="00EF600D" w14:paraId="10ABF7E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153" w:type="dxa"/>
          </w:tcPr>
          <w:p w14:paraId="1D4BE0F9" w14:textId="77777777" w:rsidR="00965C44" w:rsidRPr="00D6154E" w:rsidRDefault="00682158" w:rsidP="00D6154E">
            <w:pPr>
              <w:pStyle w:val="TableHead"/>
              <w:rPr>
                <w:b w:val="0"/>
              </w:rPr>
            </w:pPr>
            <w:r w:rsidRPr="00D6154E">
              <w:t>Parameter</w:t>
            </w:r>
          </w:p>
        </w:tc>
        <w:tc>
          <w:tcPr>
            <w:tcW w:w="6933" w:type="dxa"/>
          </w:tcPr>
          <w:p w14:paraId="0302776B" w14:textId="77777777" w:rsidR="00965C44" w:rsidRPr="00D6154E" w:rsidRDefault="00682158" w:rsidP="00D6154E">
            <w:pPr>
              <w:pStyle w:val="TableHead"/>
              <w:rPr>
                <w:b w:val="0"/>
              </w:rPr>
            </w:pPr>
            <w:r w:rsidRPr="00D6154E">
              <w:t>What It Is Used For</w:t>
            </w:r>
          </w:p>
        </w:tc>
      </w:tr>
      <w:tr w:rsidR="00965C44" w:rsidRPr="00EF600D" w14:paraId="27AA420E" w14:textId="77777777" w:rsidTr="00FE7DA2">
        <w:trPr>
          <w:cnfStyle w:val="000000100000" w:firstRow="0" w:lastRow="0" w:firstColumn="0" w:lastColumn="0" w:oddVBand="0" w:evenVBand="0" w:oddHBand="1" w:evenHBand="0" w:firstRowFirstColumn="0" w:firstRowLastColumn="0" w:lastRowFirstColumn="0" w:lastRowLastColumn="0"/>
          <w:trHeight w:val="256"/>
        </w:trPr>
        <w:tc>
          <w:tcPr>
            <w:tcW w:w="2153" w:type="dxa"/>
          </w:tcPr>
          <w:p w14:paraId="3051021A" w14:textId="77777777" w:rsidR="00965C44" w:rsidRPr="00EF600D" w:rsidRDefault="00965C44" w:rsidP="00AE6882">
            <w:pPr>
              <w:pStyle w:val="TableText"/>
            </w:pPr>
            <w:proofErr w:type="spellStart"/>
            <w:r w:rsidRPr="00EF600D">
              <w:t>Ctgt</w:t>
            </w:r>
            <w:proofErr w:type="spellEnd"/>
          </w:p>
        </w:tc>
        <w:tc>
          <w:tcPr>
            <w:tcW w:w="6933" w:type="dxa"/>
          </w:tcPr>
          <w:p w14:paraId="2ECA72FE" w14:textId="77777777" w:rsidR="00965C44" w:rsidRPr="00EF600D" w:rsidRDefault="00965C44" w:rsidP="00AE6882">
            <w:pPr>
              <w:pStyle w:val="TableText"/>
            </w:pPr>
            <w:r w:rsidRPr="00EF600D">
              <w:t>Contingent</w:t>
            </w:r>
          </w:p>
        </w:tc>
      </w:tr>
      <w:tr w:rsidR="00965C44" w:rsidRPr="00EF600D" w14:paraId="4347074D" w14:textId="77777777" w:rsidTr="00FE7DA2">
        <w:trPr>
          <w:cnfStyle w:val="000000010000" w:firstRow="0" w:lastRow="0" w:firstColumn="0" w:lastColumn="0" w:oddVBand="0" w:evenVBand="0" w:oddHBand="0" w:evenHBand="1" w:firstRowFirstColumn="0" w:firstRowLastColumn="0" w:lastRowFirstColumn="0" w:lastRowLastColumn="0"/>
          <w:trHeight w:val="256"/>
        </w:trPr>
        <w:tc>
          <w:tcPr>
            <w:tcW w:w="2153" w:type="dxa"/>
          </w:tcPr>
          <w:p w14:paraId="49B4ED60" w14:textId="77777777" w:rsidR="00965C44" w:rsidRPr="00EF600D" w:rsidRDefault="00965C44" w:rsidP="00AE6882">
            <w:pPr>
              <w:pStyle w:val="TableText"/>
            </w:pPr>
            <w:r w:rsidRPr="00EF600D">
              <w:t>Int</w:t>
            </w:r>
          </w:p>
        </w:tc>
        <w:tc>
          <w:tcPr>
            <w:tcW w:w="6933" w:type="dxa"/>
          </w:tcPr>
          <w:p w14:paraId="3D0350FE" w14:textId="77777777" w:rsidR="00965C44" w:rsidRPr="00EF600D" w:rsidRDefault="00965C44" w:rsidP="00AE6882">
            <w:pPr>
              <w:pStyle w:val="TableText"/>
            </w:pPr>
            <w:r w:rsidRPr="00EF600D">
              <w:t>Internal</w:t>
            </w:r>
          </w:p>
        </w:tc>
      </w:tr>
      <w:tr w:rsidR="00965C44" w:rsidRPr="00EF600D" w14:paraId="6054E9DA" w14:textId="77777777" w:rsidTr="00FE7DA2">
        <w:trPr>
          <w:cnfStyle w:val="000000100000" w:firstRow="0" w:lastRow="0" w:firstColumn="0" w:lastColumn="0" w:oddVBand="0" w:evenVBand="0" w:oddHBand="1" w:evenHBand="0" w:firstRowFirstColumn="0" w:firstRowLastColumn="0" w:lastRowFirstColumn="0" w:lastRowLastColumn="0"/>
          <w:trHeight w:val="256"/>
        </w:trPr>
        <w:tc>
          <w:tcPr>
            <w:tcW w:w="2153" w:type="dxa"/>
          </w:tcPr>
          <w:p w14:paraId="16EFE573" w14:textId="77777777" w:rsidR="00965C44" w:rsidRPr="00EF600D" w:rsidRDefault="00965C44" w:rsidP="00AE6882">
            <w:pPr>
              <w:pStyle w:val="TableText"/>
            </w:pPr>
            <w:r w:rsidRPr="00EF600D">
              <w:t>Funds</w:t>
            </w:r>
          </w:p>
        </w:tc>
        <w:tc>
          <w:tcPr>
            <w:tcW w:w="6933" w:type="dxa"/>
          </w:tcPr>
          <w:p w14:paraId="0C422367" w14:textId="77777777" w:rsidR="00965C44" w:rsidRPr="00EF600D" w:rsidRDefault="00965C44" w:rsidP="00AE6882">
            <w:pPr>
              <w:pStyle w:val="TableText"/>
            </w:pPr>
            <w:r w:rsidRPr="00EF600D">
              <w:t>Valid for funds settlement</w:t>
            </w:r>
          </w:p>
        </w:tc>
      </w:tr>
    </w:tbl>
    <w:p w14:paraId="349C3C51" w14:textId="77777777" w:rsidR="00965C44" w:rsidRPr="00D50935" w:rsidRDefault="00965C44" w:rsidP="00D50935">
      <w:pPr>
        <w:pStyle w:val="Heading4"/>
      </w:pPr>
      <w:bookmarkStart w:id="254" w:name="O_36526"/>
      <w:bookmarkEnd w:id="254"/>
      <w:r w:rsidRPr="00D50935">
        <w:t>Accounts for Clean Banker's Acceptances</w:t>
      </w:r>
    </w:p>
    <w:p w14:paraId="68C2CD62" w14:textId="77777777" w:rsidR="00965C44" w:rsidRPr="00EF600D" w:rsidRDefault="00965C44" w:rsidP="00965C44">
      <w:pPr>
        <w:pStyle w:val="NoSpaceAfter"/>
      </w:pPr>
      <w:r w:rsidRPr="00EF600D">
        <w:t>The following table shows the additional account types used to support clean banker's acceptance account postings:</w:t>
      </w:r>
    </w:p>
    <w:tbl>
      <w:tblPr>
        <w:tblStyle w:val="TableGrid"/>
        <w:tblW w:w="9086" w:type="dxa"/>
        <w:tblLayout w:type="fixed"/>
        <w:tblLook w:val="0020" w:firstRow="1" w:lastRow="0" w:firstColumn="0" w:lastColumn="0" w:noHBand="0" w:noVBand="0"/>
      </w:tblPr>
      <w:tblGrid>
        <w:gridCol w:w="772"/>
        <w:gridCol w:w="1818"/>
        <w:gridCol w:w="677"/>
        <w:gridCol w:w="678"/>
        <w:gridCol w:w="950"/>
        <w:gridCol w:w="4191"/>
      </w:tblGrid>
      <w:tr w:rsidR="00965C44" w:rsidRPr="00EF600D" w14:paraId="3464D2C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10" w:type="dxa"/>
          </w:tcPr>
          <w:p w14:paraId="144E2044" w14:textId="77777777" w:rsidR="00965C44" w:rsidRPr="00D6154E" w:rsidRDefault="00965C44" w:rsidP="00D6154E">
            <w:pPr>
              <w:pStyle w:val="TableHead"/>
              <w:rPr>
                <w:b w:val="0"/>
              </w:rPr>
            </w:pPr>
            <w:r w:rsidRPr="00D6154E">
              <w:t>Code</w:t>
            </w:r>
          </w:p>
        </w:tc>
        <w:tc>
          <w:tcPr>
            <w:tcW w:w="1930" w:type="dxa"/>
          </w:tcPr>
          <w:p w14:paraId="14388741" w14:textId="77777777" w:rsidR="00965C44" w:rsidRPr="00D6154E" w:rsidRDefault="00965C44" w:rsidP="00D6154E">
            <w:pPr>
              <w:pStyle w:val="TableHead"/>
              <w:rPr>
                <w:b w:val="0"/>
              </w:rPr>
            </w:pPr>
            <w:r w:rsidRPr="00D6154E">
              <w:t>Description</w:t>
            </w:r>
          </w:p>
        </w:tc>
        <w:tc>
          <w:tcPr>
            <w:tcW w:w="708" w:type="dxa"/>
          </w:tcPr>
          <w:p w14:paraId="57A98514" w14:textId="77777777" w:rsidR="00965C44" w:rsidRPr="00D6154E" w:rsidRDefault="00965C44" w:rsidP="00D6154E">
            <w:pPr>
              <w:pStyle w:val="TableHead"/>
              <w:rPr>
                <w:b w:val="0"/>
              </w:rPr>
            </w:pPr>
            <w:proofErr w:type="spellStart"/>
            <w:r w:rsidRPr="00D6154E">
              <w:t>Ctgt</w:t>
            </w:r>
            <w:proofErr w:type="spellEnd"/>
          </w:p>
        </w:tc>
        <w:tc>
          <w:tcPr>
            <w:tcW w:w="709" w:type="dxa"/>
          </w:tcPr>
          <w:p w14:paraId="1D634083" w14:textId="77777777" w:rsidR="00965C44" w:rsidRPr="00D6154E" w:rsidRDefault="00965C44" w:rsidP="00D6154E">
            <w:pPr>
              <w:pStyle w:val="TableHead"/>
              <w:rPr>
                <w:b w:val="0"/>
              </w:rPr>
            </w:pPr>
            <w:r w:rsidRPr="00D6154E">
              <w:t>Int</w:t>
            </w:r>
          </w:p>
        </w:tc>
        <w:tc>
          <w:tcPr>
            <w:tcW w:w="1001" w:type="dxa"/>
          </w:tcPr>
          <w:p w14:paraId="03AE98D1" w14:textId="77777777" w:rsidR="00965C44" w:rsidRPr="00D6154E" w:rsidRDefault="00965C44" w:rsidP="00D6154E">
            <w:pPr>
              <w:pStyle w:val="TableHead"/>
              <w:rPr>
                <w:b w:val="0"/>
              </w:rPr>
            </w:pPr>
            <w:r w:rsidRPr="00D6154E">
              <w:t>Funds</w:t>
            </w:r>
          </w:p>
        </w:tc>
        <w:tc>
          <w:tcPr>
            <w:tcW w:w="4472" w:type="dxa"/>
          </w:tcPr>
          <w:p w14:paraId="5C293861" w14:textId="77777777" w:rsidR="00965C44" w:rsidRPr="00D6154E" w:rsidRDefault="00965C44" w:rsidP="00D6154E">
            <w:pPr>
              <w:pStyle w:val="TableHead"/>
              <w:rPr>
                <w:b w:val="0"/>
              </w:rPr>
            </w:pPr>
            <w:r w:rsidRPr="00D6154E">
              <w:t>Purpose</w:t>
            </w:r>
          </w:p>
        </w:tc>
      </w:tr>
      <w:tr w:rsidR="00965C44" w:rsidRPr="00EF600D" w14:paraId="214825D3"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1AF61713" w14:textId="77777777" w:rsidR="00965C44" w:rsidRPr="00EF600D" w:rsidRDefault="00965C44" w:rsidP="00AE6882">
            <w:pPr>
              <w:pStyle w:val="TableText"/>
            </w:pPr>
            <w:r w:rsidRPr="00EF600D">
              <w:t>RQ</w:t>
            </w:r>
          </w:p>
        </w:tc>
        <w:tc>
          <w:tcPr>
            <w:tcW w:w="1930" w:type="dxa"/>
          </w:tcPr>
          <w:p w14:paraId="6DDFE906" w14:textId="77777777" w:rsidR="00965C44" w:rsidRPr="00EF600D" w:rsidRDefault="00965C44" w:rsidP="00AE6882">
            <w:pPr>
              <w:pStyle w:val="TableText"/>
            </w:pPr>
            <w:r w:rsidRPr="00EF600D">
              <w:t>Banker's acceptances</w:t>
            </w:r>
          </w:p>
        </w:tc>
        <w:tc>
          <w:tcPr>
            <w:tcW w:w="708" w:type="dxa"/>
          </w:tcPr>
          <w:p w14:paraId="41FB8311" w14:textId="77777777" w:rsidR="00965C44" w:rsidRPr="00EF600D" w:rsidRDefault="00965C44" w:rsidP="00AE6882">
            <w:pPr>
              <w:pStyle w:val="TableText"/>
            </w:pPr>
            <w:r w:rsidRPr="00EF600D">
              <w:t>Yes</w:t>
            </w:r>
          </w:p>
        </w:tc>
        <w:tc>
          <w:tcPr>
            <w:tcW w:w="709" w:type="dxa"/>
          </w:tcPr>
          <w:p w14:paraId="68DFEEA0" w14:textId="77777777" w:rsidR="00965C44" w:rsidRPr="00EF600D" w:rsidRDefault="00965C44" w:rsidP="00AE6882">
            <w:pPr>
              <w:pStyle w:val="TableText"/>
            </w:pPr>
            <w:r w:rsidRPr="00EF600D">
              <w:t>No</w:t>
            </w:r>
          </w:p>
        </w:tc>
        <w:tc>
          <w:tcPr>
            <w:tcW w:w="1001" w:type="dxa"/>
          </w:tcPr>
          <w:p w14:paraId="71D26CF4" w14:textId="77777777" w:rsidR="00965C44" w:rsidRPr="00EF600D" w:rsidRDefault="00965C44" w:rsidP="00AE6882">
            <w:pPr>
              <w:pStyle w:val="TableText"/>
            </w:pPr>
            <w:r w:rsidRPr="00EF600D">
              <w:t>No</w:t>
            </w:r>
          </w:p>
        </w:tc>
        <w:tc>
          <w:tcPr>
            <w:tcW w:w="4472" w:type="dxa"/>
          </w:tcPr>
          <w:p w14:paraId="30AABE02" w14:textId="77777777" w:rsidR="00965C44" w:rsidRPr="00EF600D" w:rsidRDefault="00965C44" w:rsidP="00AE6882">
            <w:pPr>
              <w:pStyle w:val="TableText"/>
            </w:pPr>
            <w:r w:rsidRPr="00EF600D">
              <w:t>Account used for banker's acceptance liability against the obligor.</w:t>
            </w:r>
          </w:p>
        </w:tc>
      </w:tr>
      <w:tr w:rsidR="00965C44" w:rsidRPr="00EF600D" w14:paraId="7899C938"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67DFD3FC" w14:textId="77777777" w:rsidR="00965C44" w:rsidRPr="00EF600D" w:rsidRDefault="00965C44" w:rsidP="00AE6882">
            <w:pPr>
              <w:pStyle w:val="TableText"/>
            </w:pPr>
            <w:r w:rsidRPr="00EF600D">
              <w:t>TU</w:t>
            </w:r>
          </w:p>
        </w:tc>
        <w:tc>
          <w:tcPr>
            <w:tcW w:w="1930" w:type="dxa"/>
          </w:tcPr>
          <w:p w14:paraId="10D45D91" w14:textId="77777777" w:rsidR="00965C44" w:rsidRPr="00EF600D" w:rsidRDefault="00965C44" w:rsidP="00AE6882">
            <w:pPr>
              <w:pStyle w:val="TableText"/>
            </w:pPr>
            <w:r w:rsidRPr="00EF600D">
              <w:t>BAs- bank shared liability</w:t>
            </w:r>
          </w:p>
        </w:tc>
        <w:tc>
          <w:tcPr>
            <w:tcW w:w="708" w:type="dxa"/>
          </w:tcPr>
          <w:p w14:paraId="3E16302F" w14:textId="77777777" w:rsidR="00965C44" w:rsidRPr="00EF600D" w:rsidRDefault="00965C44" w:rsidP="00AE6882">
            <w:pPr>
              <w:pStyle w:val="TableText"/>
            </w:pPr>
            <w:r w:rsidRPr="00EF600D">
              <w:t>Yes</w:t>
            </w:r>
          </w:p>
        </w:tc>
        <w:tc>
          <w:tcPr>
            <w:tcW w:w="709" w:type="dxa"/>
          </w:tcPr>
          <w:p w14:paraId="744350DD" w14:textId="77777777" w:rsidR="00965C44" w:rsidRPr="00EF600D" w:rsidRDefault="00965C44" w:rsidP="00AE6882">
            <w:pPr>
              <w:pStyle w:val="TableText"/>
            </w:pPr>
            <w:r w:rsidRPr="00EF600D">
              <w:t>Yes</w:t>
            </w:r>
          </w:p>
        </w:tc>
        <w:tc>
          <w:tcPr>
            <w:tcW w:w="1001" w:type="dxa"/>
          </w:tcPr>
          <w:p w14:paraId="55822DAA" w14:textId="77777777" w:rsidR="00965C44" w:rsidRPr="00EF600D" w:rsidRDefault="00965C44" w:rsidP="00AE6882">
            <w:pPr>
              <w:pStyle w:val="TableText"/>
            </w:pPr>
            <w:r w:rsidRPr="00EF600D">
              <w:t>No</w:t>
            </w:r>
          </w:p>
        </w:tc>
        <w:tc>
          <w:tcPr>
            <w:tcW w:w="4472" w:type="dxa"/>
          </w:tcPr>
          <w:p w14:paraId="7E1EA480" w14:textId="77777777" w:rsidR="00965C44" w:rsidRPr="00EF600D" w:rsidRDefault="00965C44" w:rsidP="00AE6882">
            <w:pPr>
              <w:pStyle w:val="TableText"/>
            </w:pPr>
            <w:r w:rsidRPr="00EF600D">
              <w:t>Account used for bank shared acceptance liability.</w:t>
            </w:r>
          </w:p>
        </w:tc>
      </w:tr>
      <w:tr w:rsidR="00965C44" w:rsidRPr="00EF600D" w14:paraId="208639B3"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3EC959F6" w14:textId="77777777" w:rsidR="00965C44" w:rsidRPr="00EF600D" w:rsidRDefault="00965C44" w:rsidP="00AE6882">
            <w:pPr>
              <w:pStyle w:val="TableText"/>
            </w:pPr>
            <w:r w:rsidRPr="00EF600D">
              <w:t>M3</w:t>
            </w:r>
          </w:p>
        </w:tc>
        <w:tc>
          <w:tcPr>
            <w:tcW w:w="1930" w:type="dxa"/>
          </w:tcPr>
          <w:p w14:paraId="4D8D0C81" w14:textId="77777777" w:rsidR="00965C44" w:rsidRPr="00EF600D" w:rsidRDefault="00965C44" w:rsidP="00AE6882">
            <w:pPr>
              <w:pStyle w:val="TableText"/>
            </w:pPr>
            <w:r w:rsidRPr="00EF600D">
              <w:t>Financing BA purchase</w:t>
            </w:r>
          </w:p>
        </w:tc>
        <w:tc>
          <w:tcPr>
            <w:tcW w:w="708" w:type="dxa"/>
          </w:tcPr>
          <w:p w14:paraId="37259E69" w14:textId="77777777" w:rsidR="00965C44" w:rsidRPr="00EF600D" w:rsidRDefault="00965C44" w:rsidP="00AE6882">
            <w:pPr>
              <w:pStyle w:val="TableText"/>
            </w:pPr>
            <w:r w:rsidRPr="00EF600D">
              <w:t>No</w:t>
            </w:r>
          </w:p>
        </w:tc>
        <w:tc>
          <w:tcPr>
            <w:tcW w:w="709" w:type="dxa"/>
          </w:tcPr>
          <w:p w14:paraId="393AEB0D" w14:textId="77777777" w:rsidR="00965C44" w:rsidRPr="00EF600D" w:rsidRDefault="00965C44" w:rsidP="00AE6882">
            <w:pPr>
              <w:pStyle w:val="TableText"/>
            </w:pPr>
            <w:r w:rsidRPr="00EF600D">
              <w:t>No</w:t>
            </w:r>
          </w:p>
        </w:tc>
        <w:tc>
          <w:tcPr>
            <w:tcW w:w="1001" w:type="dxa"/>
          </w:tcPr>
          <w:p w14:paraId="24582173" w14:textId="77777777" w:rsidR="00965C44" w:rsidRPr="00EF600D" w:rsidRDefault="00965C44" w:rsidP="00AE6882">
            <w:pPr>
              <w:pStyle w:val="TableText"/>
            </w:pPr>
            <w:r w:rsidRPr="00EF600D">
              <w:t>No</w:t>
            </w:r>
          </w:p>
        </w:tc>
        <w:tc>
          <w:tcPr>
            <w:tcW w:w="4472" w:type="dxa"/>
          </w:tcPr>
          <w:p w14:paraId="6407F671" w14:textId="77777777" w:rsidR="00965C44" w:rsidRPr="00EF600D" w:rsidRDefault="00965C44" w:rsidP="00AE6882">
            <w:pPr>
              <w:pStyle w:val="TableText"/>
            </w:pPr>
            <w:r w:rsidRPr="00EF600D">
              <w:t>Account used for banker's acceptance purchased liability against the obligor.</w:t>
            </w:r>
          </w:p>
        </w:tc>
      </w:tr>
    </w:tbl>
    <w:p w14:paraId="58604A0A" w14:textId="77777777" w:rsidR="00D50935" w:rsidRPr="00D50935" w:rsidRDefault="00D50935" w:rsidP="008525FA">
      <w:pPr>
        <w:pStyle w:val="BodyText"/>
      </w:pPr>
      <w:bookmarkStart w:id="255" w:name="O_36525"/>
      <w:bookmarkEnd w:id="255"/>
      <w:r w:rsidRPr="00D50935">
        <w:br w:type="page"/>
      </w:r>
    </w:p>
    <w:p w14:paraId="01053C73" w14:textId="77777777" w:rsidR="00965C44" w:rsidRPr="00D50935" w:rsidRDefault="00965C44" w:rsidP="00D50935">
      <w:pPr>
        <w:pStyle w:val="Heading4"/>
      </w:pPr>
      <w:r w:rsidRPr="00D50935">
        <w:lastRenderedPageBreak/>
        <w:t>Accounts for Cash Letters</w:t>
      </w:r>
    </w:p>
    <w:p w14:paraId="40ECC0F3" w14:textId="77777777" w:rsidR="00965C44" w:rsidRPr="00EF600D" w:rsidRDefault="00965C44" w:rsidP="00965C44">
      <w:pPr>
        <w:pStyle w:val="NoSpaceAfter"/>
      </w:pPr>
      <w:r w:rsidRPr="00EF600D">
        <w:t>The following table shows the additional account types used to support cash letters liability postings:</w:t>
      </w:r>
    </w:p>
    <w:tbl>
      <w:tblPr>
        <w:tblStyle w:val="TableGrid"/>
        <w:tblW w:w="9086" w:type="dxa"/>
        <w:tblLayout w:type="fixed"/>
        <w:tblLook w:val="0020" w:firstRow="1" w:lastRow="0" w:firstColumn="0" w:lastColumn="0" w:noHBand="0" w:noVBand="0"/>
      </w:tblPr>
      <w:tblGrid>
        <w:gridCol w:w="772"/>
        <w:gridCol w:w="1818"/>
        <w:gridCol w:w="677"/>
        <w:gridCol w:w="678"/>
        <w:gridCol w:w="950"/>
        <w:gridCol w:w="4191"/>
      </w:tblGrid>
      <w:tr w:rsidR="00965C44" w:rsidRPr="00EF600D" w14:paraId="5269EB9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10" w:type="dxa"/>
          </w:tcPr>
          <w:p w14:paraId="55B2F475" w14:textId="77777777" w:rsidR="00965C44" w:rsidRPr="00D6154E" w:rsidRDefault="00965C44" w:rsidP="00D6154E">
            <w:pPr>
              <w:pStyle w:val="TableHead"/>
              <w:rPr>
                <w:b w:val="0"/>
              </w:rPr>
            </w:pPr>
            <w:r w:rsidRPr="00D6154E">
              <w:t>Code</w:t>
            </w:r>
          </w:p>
        </w:tc>
        <w:tc>
          <w:tcPr>
            <w:tcW w:w="1930" w:type="dxa"/>
          </w:tcPr>
          <w:p w14:paraId="4D590B10" w14:textId="77777777" w:rsidR="00965C44" w:rsidRPr="00D6154E" w:rsidRDefault="00965C44" w:rsidP="00D6154E">
            <w:pPr>
              <w:pStyle w:val="TableHead"/>
              <w:rPr>
                <w:b w:val="0"/>
              </w:rPr>
            </w:pPr>
            <w:r w:rsidRPr="00D6154E">
              <w:t>Description</w:t>
            </w:r>
          </w:p>
        </w:tc>
        <w:tc>
          <w:tcPr>
            <w:tcW w:w="708" w:type="dxa"/>
          </w:tcPr>
          <w:p w14:paraId="6C0A477E" w14:textId="77777777" w:rsidR="00965C44" w:rsidRPr="00D6154E" w:rsidRDefault="00965C44" w:rsidP="00D6154E">
            <w:pPr>
              <w:pStyle w:val="TableHead"/>
              <w:rPr>
                <w:b w:val="0"/>
              </w:rPr>
            </w:pPr>
            <w:proofErr w:type="spellStart"/>
            <w:r w:rsidRPr="00D6154E">
              <w:t>Ctgt</w:t>
            </w:r>
            <w:proofErr w:type="spellEnd"/>
          </w:p>
        </w:tc>
        <w:tc>
          <w:tcPr>
            <w:tcW w:w="709" w:type="dxa"/>
          </w:tcPr>
          <w:p w14:paraId="61658F14" w14:textId="77777777" w:rsidR="00965C44" w:rsidRPr="00D6154E" w:rsidRDefault="00965C44" w:rsidP="00D6154E">
            <w:pPr>
              <w:pStyle w:val="TableHead"/>
              <w:rPr>
                <w:b w:val="0"/>
              </w:rPr>
            </w:pPr>
            <w:r w:rsidRPr="00D6154E">
              <w:t>Int</w:t>
            </w:r>
          </w:p>
        </w:tc>
        <w:tc>
          <w:tcPr>
            <w:tcW w:w="1001" w:type="dxa"/>
          </w:tcPr>
          <w:p w14:paraId="102ED819" w14:textId="77777777" w:rsidR="00965C44" w:rsidRPr="00D6154E" w:rsidRDefault="00965C44" w:rsidP="00D6154E">
            <w:pPr>
              <w:pStyle w:val="TableHead"/>
              <w:rPr>
                <w:b w:val="0"/>
              </w:rPr>
            </w:pPr>
            <w:r w:rsidRPr="00D6154E">
              <w:t>Funds</w:t>
            </w:r>
          </w:p>
        </w:tc>
        <w:tc>
          <w:tcPr>
            <w:tcW w:w="4472" w:type="dxa"/>
          </w:tcPr>
          <w:p w14:paraId="7024E4C9" w14:textId="77777777" w:rsidR="00965C44" w:rsidRPr="00D6154E" w:rsidRDefault="00965C44" w:rsidP="00D6154E">
            <w:pPr>
              <w:pStyle w:val="TableHead"/>
              <w:rPr>
                <w:b w:val="0"/>
              </w:rPr>
            </w:pPr>
            <w:r w:rsidRPr="00D6154E">
              <w:t>Purpose</w:t>
            </w:r>
          </w:p>
        </w:tc>
      </w:tr>
      <w:tr w:rsidR="00965C44" w:rsidRPr="00EF600D" w14:paraId="7B926602"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447F70A5" w14:textId="77777777" w:rsidR="00965C44" w:rsidRPr="00EF600D" w:rsidRDefault="00965C44" w:rsidP="00AE6882">
            <w:pPr>
              <w:pStyle w:val="TableText"/>
            </w:pPr>
            <w:r w:rsidRPr="00EF600D">
              <w:t>TE</w:t>
            </w:r>
          </w:p>
        </w:tc>
        <w:tc>
          <w:tcPr>
            <w:tcW w:w="1930" w:type="dxa"/>
          </w:tcPr>
          <w:p w14:paraId="681148A6" w14:textId="77777777" w:rsidR="00965C44" w:rsidRPr="00EF600D" w:rsidRDefault="00965C44" w:rsidP="00AE6882">
            <w:pPr>
              <w:pStyle w:val="TableText"/>
            </w:pPr>
            <w:r w:rsidRPr="00EF600D">
              <w:t>Cash letter negotiation liability</w:t>
            </w:r>
          </w:p>
        </w:tc>
        <w:tc>
          <w:tcPr>
            <w:tcW w:w="708" w:type="dxa"/>
          </w:tcPr>
          <w:p w14:paraId="7A1CF8EB" w14:textId="77777777" w:rsidR="00965C44" w:rsidRPr="00EF600D" w:rsidRDefault="00965C44" w:rsidP="00AE6882">
            <w:pPr>
              <w:pStyle w:val="TableText"/>
            </w:pPr>
            <w:r w:rsidRPr="00EF600D">
              <w:t>No</w:t>
            </w:r>
          </w:p>
        </w:tc>
        <w:tc>
          <w:tcPr>
            <w:tcW w:w="709" w:type="dxa"/>
          </w:tcPr>
          <w:p w14:paraId="44864FCC" w14:textId="77777777" w:rsidR="00965C44" w:rsidRPr="00EF600D" w:rsidRDefault="00965C44" w:rsidP="00AE6882">
            <w:pPr>
              <w:pStyle w:val="TableText"/>
            </w:pPr>
            <w:r w:rsidRPr="00EF600D">
              <w:t>No</w:t>
            </w:r>
          </w:p>
        </w:tc>
        <w:tc>
          <w:tcPr>
            <w:tcW w:w="1001" w:type="dxa"/>
          </w:tcPr>
          <w:p w14:paraId="6FB02BD5" w14:textId="77777777" w:rsidR="00965C44" w:rsidRPr="00EF600D" w:rsidRDefault="00965C44" w:rsidP="00AE6882">
            <w:pPr>
              <w:pStyle w:val="TableText"/>
            </w:pPr>
            <w:r w:rsidRPr="00EF600D">
              <w:t>No</w:t>
            </w:r>
          </w:p>
        </w:tc>
        <w:tc>
          <w:tcPr>
            <w:tcW w:w="4472" w:type="dxa"/>
          </w:tcPr>
          <w:p w14:paraId="548E8BB4" w14:textId="77777777" w:rsidR="00965C44" w:rsidRPr="00EF600D" w:rsidRDefault="00965C44" w:rsidP="00AE6882">
            <w:pPr>
              <w:pStyle w:val="TableText"/>
            </w:pPr>
            <w:r w:rsidRPr="00EF600D">
              <w:t>Account used for negotiated payment liability. This is only required for outward cash letters if you plan to record negotiated payment liability.</w:t>
            </w:r>
          </w:p>
        </w:tc>
      </w:tr>
      <w:tr w:rsidR="00965C44" w:rsidRPr="00EF600D" w14:paraId="2F811FF1"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3A6050F7" w14:textId="77777777" w:rsidR="00965C44" w:rsidRPr="00EF600D" w:rsidRDefault="00965C44" w:rsidP="00AE6882">
            <w:pPr>
              <w:pStyle w:val="TableText"/>
            </w:pPr>
            <w:r w:rsidRPr="00EF600D">
              <w:t>TF</w:t>
            </w:r>
          </w:p>
        </w:tc>
        <w:tc>
          <w:tcPr>
            <w:tcW w:w="1930" w:type="dxa"/>
          </w:tcPr>
          <w:p w14:paraId="1C0EDF7C" w14:textId="77777777" w:rsidR="00965C44" w:rsidRPr="00EF600D" w:rsidRDefault="00965C44" w:rsidP="00AE6882">
            <w:pPr>
              <w:pStyle w:val="TableText"/>
            </w:pPr>
            <w:r w:rsidRPr="00EF600D">
              <w:t>Cash letter negotiation contra</w:t>
            </w:r>
          </w:p>
        </w:tc>
        <w:tc>
          <w:tcPr>
            <w:tcW w:w="708" w:type="dxa"/>
          </w:tcPr>
          <w:p w14:paraId="01A06407" w14:textId="77777777" w:rsidR="00965C44" w:rsidRPr="00EF600D" w:rsidRDefault="00965C44" w:rsidP="00AE6882">
            <w:pPr>
              <w:pStyle w:val="TableText"/>
            </w:pPr>
            <w:r w:rsidRPr="00EF600D">
              <w:t>No</w:t>
            </w:r>
          </w:p>
        </w:tc>
        <w:tc>
          <w:tcPr>
            <w:tcW w:w="709" w:type="dxa"/>
          </w:tcPr>
          <w:p w14:paraId="012A1B11" w14:textId="77777777" w:rsidR="00965C44" w:rsidRPr="00EF600D" w:rsidRDefault="00965C44" w:rsidP="00AE6882">
            <w:pPr>
              <w:pStyle w:val="TableText"/>
            </w:pPr>
            <w:r w:rsidRPr="00EF600D">
              <w:t>Yes</w:t>
            </w:r>
          </w:p>
        </w:tc>
        <w:tc>
          <w:tcPr>
            <w:tcW w:w="1001" w:type="dxa"/>
          </w:tcPr>
          <w:p w14:paraId="475D0955" w14:textId="77777777" w:rsidR="00965C44" w:rsidRPr="00EF600D" w:rsidRDefault="00965C44" w:rsidP="00AE6882">
            <w:pPr>
              <w:pStyle w:val="TableText"/>
            </w:pPr>
            <w:r w:rsidRPr="00EF600D">
              <w:t>No</w:t>
            </w:r>
          </w:p>
        </w:tc>
        <w:tc>
          <w:tcPr>
            <w:tcW w:w="4472" w:type="dxa"/>
          </w:tcPr>
          <w:p w14:paraId="573BE305" w14:textId="77777777" w:rsidR="00965C44" w:rsidRPr="00EF600D" w:rsidRDefault="00965C44" w:rsidP="00AE6882">
            <w:pPr>
              <w:pStyle w:val="TableText"/>
            </w:pPr>
            <w:r w:rsidRPr="00EF600D">
              <w:t>The contra to the above account.</w:t>
            </w:r>
          </w:p>
        </w:tc>
      </w:tr>
    </w:tbl>
    <w:p w14:paraId="07B33453" w14:textId="77777777" w:rsidR="00965C44" w:rsidRPr="00D50935" w:rsidRDefault="00965C44" w:rsidP="00D50935">
      <w:pPr>
        <w:pStyle w:val="Heading4"/>
      </w:pPr>
      <w:bookmarkStart w:id="256" w:name="O_36533"/>
      <w:bookmarkEnd w:id="256"/>
      <w:r w:rsidRPr="00D50935">
        <w:t>Asset Accounts for Financing</w:t>
      </w:r>
    </w:p>
    <w:p w14:paraId="00EB0A7B" w14:textId="77777777" w:rsidR="00965C44" w:rsidRPr="00EF600D" w:rsidRDefault="00965C44" w:rsidP="00965C44">
      <w:pPr>
        <w:pStyle w:val="NoSpaceAfter"/>
      </w:pPr>
      <w:r w:rsidRPr="00EF600D">
        <w:t>The following table shows the additional account type reserved for financing interest accounting:</w:t>
      </w:r>
    </w:p>
    <w:tbl>
      <w:tblPr>
        <w:tblStyle w:val="TableGrid"/>
        <w:tblW w:w="9086" w:type="dxa"/>
        <w:tblLayout w:type="fixed"/>
        <w:tblLook w:val="0020" w:firstRow="1" w:lastRow="0" w:firstColumn="0" w:lastColumn="0" w:noHBand="0" w:noVBand="0"/>
      </w:tblPr>
      <w:tblGrid>
        <w:gridCol w:w="772"/>
        <w:gridCol w:w="1818"/>
        <w:gridCol w:w="677"/>
        <w:gridCol w:w="678"/>
        <w:gridCol w:w="950"/>
        <w:gridCol w:w="4191"/>
      </w:tblGrid>
      <w:tr w:rsidR="00965C44" w:rsidRPr="00EF600D" w14:paraId="2886DF2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10" w:type="dxa"/>
          </w:tcPr>
          <w:p w14:paraId="53FDB83F" w14:textId="77777777" w:rsidR="00965C44" w:rsidRPr="00D6154E" w:rsidRDefault="00965C44" w:rsidP="00D6154E">
            <w:pPr>
              <w:pStyle w:val="TableHead"/>
              <w:rPr>
                <w:b w:val="0"/>
              </w:rPr>
            </w:pPr>
            <w:r w:rsidRPr="00D6154E">
              <w:t>Code</w:t>
            </w:r>
          </w:p>
        </w:tc>
        <w:tc>
          <w:tcPr>
            <w:tcW w:w="1930" w:type="dxa"/>
          </w:tcPr>
          <w:p w14:paraId="47921F21" w14:textId="77777777" w:rsidR="00965C44" w:rsidRPr="00D6154E" w:rsidRDefault="00965C44" w:rsidP="00D6154E">
            <w:pPr>
              <w:pStyle w:val="TableHead"/>
              <w:rPr>
                <w:b w:val="0"/>
              </w:rPr>
            </w:pPr>
            <w:r w:rsidRPr="00D6154E">
              <w:t>Description</w:t>
            </w:r>
          </w:p>
        </w:tc>
        <w:tc>
          <w:tcPr>
            <w:tcW w:w="708" w:type="dxa"/>
          </w:tcPr>
          <w:p w14:paraId="4BC11CEA" w14:textId="77777777" w:rsidR="00965C44" w:rsidRPr="00D6154E" w:rsidRDefault="00965C44" w:rsidP="00D6154E">
            <w:pPr>
              <w:pStyle w:val="TableHead"/>
              <w:rPr>
                <w:b w:val="0"/>
              </w:rPr>
            </w:pPr>
            <w:proofErr w:type="spellStart"/>
            <w:r w:rsidRPr="00D6154E">
              <w:t>Ctgt</w:t>
            </w:r>
            <w:proofErr w:type="spellEnd"/>
          </w:p>
        </w:tc>
        <w:tc>
          <w:tcPr>
            <w:tcW w:w="709" w:type="dxa"/>
          </w:tcPr>
          <w:p w14:paraId="4A7F1460" w14:textId="77777777" w:rsidR="00965C44" w:rsidRPr="00D6154E" w:rsidRDefault="00965C44" w:rsidP="00D6154E">
            <w:pPr>
              <w:pStyle w:val="TableHead"/>
              <w:rPr>
                <w:b w:val="0"/>
              </w:rPr>
            </w:pPr>
            <w:r w:rsidRPr="00D6154E">
              <w:t>Int</w:t>
            </w:r>
          </w:p>
        </w:tc>
        <w:tc>
          <w:tcPr>
            <w:tcW w:w="1001" w:type="dxa"/>
          </w:tcPr>
          <w:p w14:paraId="083D78C6" w14:textId="77777777" w:rsidR="00965C44" w:rsidRPr="00D6154E" w:rsidRDefault="00965C44" w:rsidP="00D6154E">
            <w:pPr>
              <w:pStyle w:val="TableHead"/>
              <w:rPr>
                <w:b w:val="0"/>
              </w:rPr>
            </w:pPr>
            <w:r w:rsidRPr="00D6154E">
              <w:t>Funds</w:t>
            </w:r>
          </w:p>
        </w:tc>
        <w:tc>
          <w:tcPr>
            <w:tcW w:w="4472" w:type="dxa"/>
          </w:tcPr>
          <w:p w14:paraId="394F0BDD" w14:textId="77777777" w:rsidR="00965C44" w:rsidRPr="00D6154E" w:rsidRDefault="00965C44" w:rsidP="00D6154E">
            <w:pPr>
              <w:pStyle w:val="TableHead"/>
              <w:rPr>
                <w:b w:val="0"/>
              </w:rPr>
            </w:pPr>
            <w:r w:rsidRPr="00D6154E">
              <w:t>Purpose</w:t>
            </w:r>
          </w:p>
        </w:tc>
      </w:tr>
      <w:tr w:rsidR="00965C44" w:rsidRPr="00EF600D" w14:paraId="2FAD2BA4"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592B81AE" w14:textId="77777777" w:rsidR="00965C44" w:rsidRPr="00EF600D" w:rsidRDefault="00965C44" w:rsidP="00AE6882">
            <w:pPr>
              <w:pStyle w:val="TableText"/>
            </w:pPr>
            <w:r w:rsidRPr="00EF600D">
              <w:t>YU</w:t>
            </w:r>
          </w:p>
        </w:tc>
        <w:tc>
          <w:tcPr>
            <w:tcW w:w="1930" w:type="dxa"/>
          </w:tcPr>
          <w:p w14:paraId="751AD7FC" w14:textId="77777777" w:rsidR="00965C44" w:rsidRPr="00EF600D" w:rsidRDefault="00965C44" w:rsidP="00AE6882">
            <w:pPr>
              <w:pStyle w:val="TableText"/>
            </w:pPr>
            <w:r w:rsidRPr="00EF600D">
              <w:t>Advance interest receivable</w:t>
            </w:r>
          </w:p>
        </w:tc>
        <w:tc>
          <w:tcPr>
            <w:tcW w:w="708" w:type="dxa"/>
          </w:tcPr>
          <w:p w14:paraId="21DCCE58" w14:textId="77777777" w:rsidR="00965C44" w:rsidRPr="00EF600D" w:rsidRDefault="00965C44" w:rsidP="00AE6882">
            <w:pPr>
              <w:pStyle w:val="TableText"/>
            </w:pPr>
            <w:r w:rsidRPr="00EF600D">
              <w:t>No</w:t>
            </w:r>
          </w:p>
        </w:tc>
        <w:tc>
          <w:tcPr>
            <w:tcW w:w="709" w:type="dxa"/>
          </w:tcPr>
          <w:p w14:paraId="2EE4B9BF" w14:textId="77777777" w:rsidR="00965C44" w:rsidRPr="00EF600D" w:rsidRDefault="00965C44" w:rsidP="00AE6882">
            <w:pPr>
              <w:pStyle w:val="TableText"/>
            </w:pPr>
            <w:r w:rsidRPr="00EF600D">
              <w:t>Yes</w:t>
            </w:r>
          </w:p>
        </w:tc>
        <w:tc>
          <w:tcPr>
            <w:tcW w:w="1001" w:type="dxa"/>
          </w:tcPr>
          <w:p w14:paraId="17B69B92" w14:textId="77777777" w:rsidR="00965C44" w:rsidRPr="00EF600D" w:rsidRDefault="00965C44" w:rsidP="00AE6882">
            <w:pPr>
              <w:pStyle w:val="TableText"/>
            </w:pPr>
            <w:r w:rsidRPr="00EF600D">
              <w:t>No</w:t>
            </w:r>
          </w:p>
        </w:tc>
        <w:tc>
          <w:tcPr>
            <w:tcW w:w="4472" w:type="dxa"/>
          </w:tcPr>
          <w:p w14:paraId="537AF8F2" w14:textId="77777777" w:rsidR="00965C44" w:rsidRPr="00EF600D" w:rsidRDefault="00965C44" w:rsidP="00AE6882">
            <w:pPr>
              <w:pStyle w:val="TableText"/>
            </w:pPr>
            <w:r w:rsidRPr="00EF600D">
              <w:t xml:space="preserve">Account used to record the amount of interest collected in advance and not yet </w:t>
            </w:r>
            <w:proofErr w:type="spellStart"/>
            <w:r w:rsidRPr="00EF600D">
              <w:t>amortised</w:t>
            </w:r>
            <w:proofErr w:type="spellEnd"/>
            <w:r w:rsidRPr="00EF600D">
              <w:t xml:space="preserve"> to P/L.</w:t>
            </w:r>
          </w:p>
        </w:tc>
      </w:tr>
    </w:tbl>
    <w:p w14:paraId="216FF03F" w14:textId="77777777" w:rsidR="00965C44" w:rsidRPr="00EF600D" w:rsidRDefault="00965C44" w:rsidP="00965C44">
      <w:pPr>
        <w:pStyle w:val="NoSpaceAfter"/>
      </w:pPr>
      <w:r w:rsidRPr="00EF600D">
        <w:t>The following table shows the additional account types reserved for financing loan booking:</w:t>
      </w:r>
    </w:p>
    <w:tbl>
      <w:tblPr>
        <w:tblStyle w:val="TableGrid"/>
        <w:tblW w:w="9086" w:type="dxa"/>
        <w:tblLayout w:type="fixed"/>
        <w:tblLook w:val="0020" w:firstRow="1" w:lastRow="0" w:firstColumn="0" w:lastColumn="0" w:noHBand="0" w:noVBand="0"/>
      </w:tblPr>
      <w:tblGrid>
        <w:gridCol w:w="771"/>
        <w:gridCol w:w="1818"/>
        <w:gridCol w:w="677"/>
        <w:gridCol w:w="678"/>
        <w:gridCol w:w="924"/>
        <w:gridCol w:w="4218"/>
      </w:tblGrid>
      <w:tr w:rsidR="00965C44" w:rsidRPr="00EF600D" w14:paraId="33B6A5FD"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10" w:type="dxa"/>
          </w:tcPr>
          <w:p w14:paraId="5E60672B" w14:textId="77777777" w:rsidR="00965C44" w:rsidRPr="00D6154E" w:rsidRDefault="00965C44" w:rsidP="00D6154E">
            <w:pPr>
              <w:pStyle w:val="TableHead"/>
              <w:rPr>
                <w:b w:val="0"/>
              </w:rPr>
            </w:pPr>
            <w:r w:rsidRPr="00D6154E">
              <w:t>Code</w:t>
            </w:r>
          </w:p>
        </w:tc>
        <w:tc>
          <w:tcPr>
            <w:tcW w:w="1930" w:type="dxa"/>
          </w:tcPr>
          <w:p w14:paraId="3362C4FF" w14:textId="77777777" w:rsidR="00965C44" w:rsidRPr="00D6154E" w:rsidRDefault="00965C44" w:rsidP="00D6154E">
            <w:pPr>
              <w:pStyle w:val="TableHead"/>
              <w:rPr>
                <w:b w:val="0"/>
              </w:rPr>
            </w:pPr>
            <w:r w:rsidRPr="00D6154E">
              <w:t>Description</w:t>
            </w:r>
          </w:p>
        </w:tc>
        <w:tc>
          <w:tcPr>
            <w:tcW w:w="708" w:type="dxa"/>
          </w:tcPr>
          <w:p w14:paraId="6F2C4572" w14:textId="77777777" w:rsidR="00965C44" w:rsidRPr="00D6154E" w:rsidRDefault="00965C44" w:rsidP="00D6154E">
            <w:pPr>
              <w:pStyle w:val="TableHead"/>
              <w:rPr>
                <w:b w:val="0"/>
              </w:rPr>
            </w:pPr>
            <w:proofErr w:type="spellStart"/>
            <w:r w:rsidRPr="00D6154E">
              <w:t>Ctgt</w:t>
            </w:r>
            <w:proofErr w:type="spellEnd"/>
          </w:p>
        </w:tc>
        <w:tc>
          <w:tcPr>
            <w:tcW w:w="709" w:type="dxa"/>
          </w:tcPr>
          <w:p w14:paraId="10712C50" w14:textId="77777777" w:rsidR="00965C44" w:rsidRPr="00D6154E" w:rsidRDefault="00965C44" w:rsidP="00D6154E">
            <w:pPr>
              <w:pStyle w:val="TableHead"/>
              <w:rPr>
                <w:b w:val="0"/>
              </w:rPr>
            </w:pPr>
            <w:r w:rsidRPr="00D6154E">
              <w:t>Int</w:t>
            </w:r>
          </w:p>
        </w:tc>
        <w:tc>
          <w:tcPr>
            <w:tcW w:w="973" w:type="dxa"/>
          </w:tcPr>
          <w:p w14:paraId="60BDC351" w14:textId="77777777" w:rsidR="00965C44" w:rsidRPr="00D6154E" w:rsidRDefault="00965C44" w:rsidP="00D6154E">
            <w:pPr>
              <w:pStyle w:val="TableHead"/>
              <w:rPr>
                <w:b w:val="0"/>
              </w:rPr>
            </w:pPr>
            <w:r w:rsidRPr="00D6154E">
              <w:t>Funds</w:t>
            </w:r>
          </w:p>
        </w:tc>
        <w:tc>
          <w:tcPr>
            <w:tcW w:w="4500" w:type="dxa"/>
          </w:tcPr>
          <w:p w14:paraId="6AFAD47D" w14:textId="77777777" w:rsidR="00965C44" w:rsidRPr="00D6154E" w:rsidRDefault="00965C44" w:rsidP="00D6154E">
            <w:pPr>
              <w:pStyle w:val="TableHead"/>
              <w:rPr>
                <w:b w:val="0"/>
              </w:rPr>
            </w:pPr>
            <w:r w:rsidRPr="00D6154E">
              <w:t>Purpose</w:t>
            </w:r>
          </w:p>
        </w:tc>
      </w:tr>
      <w:tr w:rsidR="00965C44" w:rsidRPr="00EF600D" w14:paraId="161877D0"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010AA804" w14:textId="77777777" w:rsidR="00965C44" w:rsidRPr="00EF600D" w:rsidRDefault="00965C44" w:rsidP="00AE6882">
            <w:pPr>
              <w:pStyle w:val="TableText"/>
            </w:pPr>
            <w:r w:rsidRPr="00EF600D">
              <w:t>L1</w:t>
            </w:r>
          </w:p>
        </w:tc>
        <w:tc>
          <w:tcPr>
            <w:tcW w:w="1930" w:type="dxa"/>
          </w:tcPr>
          <w:p w14:paraId="10DC5169" w14:textId="77777777" w:rsidR="00965C44" w:rsidRPr="00EF600D" w:rsidRDefault="00965C44" w:rsidP="00AE6882">
            <w:pPr>
              <w:pStyle w:val="TableText"/>
            </w:pPr>
            <w:r w:rsidRPr="00EF600D">
              <w:t>Standalone import financing</w:t>
            </w:r>
          </w:p>
        </w:tc>
        <w:tc>
          <w:tcPr>
            <w:tcW w:w="708" w:type="dxa"/>
          </w:tcPr>
          <w:p w14:paraId="6F2BE636" w14:textId="77777777" w:rsidR="00965C44" w:rsidRPr="00EF600D" w:rsidRDefault="00965C44" w:rsidP="00AE6882">
            <w:pPr>
              <w:pStyle w:val="TableText"/>
            </w:pPr>
            <w:r w:rsidRPr="00EF600D">
              <w:t>No</w:t>
            </w:r>
          </w:p>
        </w:tc>
        <w:tc>
          <w:tcPr>
            <w:tcW w:w="709" w:type="dxa"/>
          </w:tcPr>
          <w:p w14:paraId="022B8C63" w14:textId="77777777" w:rsidR="00965C44" w:rsidRPr="00EF600D" w:rsidRDefault="00965C44" w:rsidP="00AE6882">
            <w:pPr>
              <w:pStyle w:val="TableText"/>
            </w:pPr>
            <w:r w:rsidRPr="00EF600D">
              <w:t>No</w:t>
            </w:r>
          </w:p>
        </w:tc>
        <w:tc>
          <w:tcPr>
            <w:tcW w:w="973" w:type="dxa"/>
          </w:tcPr>
          <w:p w14:paraId="5BB556E7" w14:textId="77777777" w:rsidR="00965C44" w:rsidRPr="00EF600D" w:rsidRDefault="00965C44" w:rsidP="00AE6882">
            <w:pPr>
              <w:pStyle w:val="TableText"/>
            </w:pPr>
            <w:r w:rsidRPr="00EF600D">
              <w:t>No</w:t>
            </w:r>
          </w:p>
        </w:tc>
        <w:tc>
          <w:tcPr>
            <w:tcW w:w="4500" w:type="dxa"/>
          </w:tcPr>
          <w:p w14:paraId="56D3CAD0" w14:textId="77777777" w:rsidR="00965C44" w:rsidRPr="00EF600D" w:rsidRDefault="00965C44" w:rsidP="00AE6882">
            <w:pPr>
              <w:pStyle w:val="TableText"/>
            </w:pPr>
            <w:r w:rsidRPr="00EF600D">
              <w:t>Account used to book the outstanding import financing provided by the bank which is not directly related to another trade finance transaction.</w:t>
            </w:r>
          </w:p>
        </w:tc>
      </w:tr>
      <w:tr w:rsidR="00965C44" w:rsidRPr="00EF600D" w14:paraId="1AC53FE3"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43B92FC4" w14:textId="77777777" w:rsidR="00965C44" w:rsidRPr="00EF600D" w:rsidRDefault="00965C44" w:rsidP="00AE6882">
            <w:pPr>
              <w:pStyle w:val="TableText"/>
            </w:pPr>
            <w:r w:rsidRPr="00EF600D">
              <w:t>L2</w:t>
            </w:r>
          </w:p>
        </w:tc>
        <w:tc>
          <w:tcPr>
            <w:tcW w:w="1930" w:type="dxa"/>
          </w:tcPr>
          <w:p w14:paraId="326A5DCD" w14:textId="77777777" w:rsidR="00965C44" w:rsidRPr="00EF600D" w:rsidRDefault="00965C44" w:rsidP="00AE6882">
            <w:pPr>
              <w:pStyle w:val="TableText"/>
            </w:pPr>
            <w:r w:rsidRPr="00EF600D">
              <w:t>Standalone export financing</w:t>
            </w:r>
          </w:p>
        </w:tc>
        <w:tc>
          <w:tcPr>
            <w:tcW w:w="708" w:type="dxa"/>
          </w:tcPr>
          <w:p w14:paraId="359D5505" w14:textId="77777777" w:rsidR="00965C44" w:rsidRPr="00EF600D" w:rsidRDefault="00965C44" w:rsidP="00AE6882">
            <w:pPr>
              <w:pStyle w:val="TableText"/>
            </w:pPr>
            <w:r w:rsidRPr="00EF600D">
              <w:t>No</w:t>
            </w:r>
          </w:p>
        </w:tc>
        <w:tc>
          <w:tcPr>
            <w:tcW w:w="709" w:type="dxa"/>
          </w:tcPr>
          <w:p w14:paraId="6FD36898" w14:textId="77777777" w:rsidR="00965C44" w:rsidRPr="00EF600D" w:rsidRDefault="00965C44" w:rsidP="00AE6882">
            <w:pPr>
              <w:pStyle w:val="TableText"/>
            </w:pPr>
            <w:r w:rsidRPr="00EF600D">
              <w:t>No</w:t>
            </w:r>
          </w:p>
        </w:tc>
        <w:tc>
          <w:tcPr>
            <w:tcW w:w="973" w:type="dxa"/>
          </w:tcPr>
          <w:p w14:paraId="1C608FE0" w14:textId="77777777" w:rsidR="00965C44" w:rsidRPr="00EF600D" w:rsidRDefault="00965C44" w:rsidP="00AE6882">
            <w:pPr>
              <w:pStyle w:val="TableText"/>
            </w:pPr>
            <w:r w:rsidRPr="00EF600D">
              <w:t>No</w:t>
            </w:r>
          </w:p>
        </w:tc>
        <w:tc>
          <w:tcPr>
            <w:tcW w:w="4500" w:type="dxa"/>
          </w:tcPr>
          <w:p w14:paraId="3F7C3335" w14:textId="77777777" w:rsidR="00965C44" w:rsidRPr="00EF600D" w:rsidRDefault="00965C44" w:rsidP="00AE6882">
            <w:pPr>
              <w:pStyle w:val="TableText"/>
            </w:pPr>
            <w:r w:rsidRPr="00EF600D">
              <w:t>Account used to book the outstanding export financing provided by the bank which is not directly related to another trade finance transaction.</w:t>
            </w:r>
          </w:p>
        </w:tc>
      </w:tr>
      <w:tr w:rsidR="00965C44" w:rsidRPr="00EF600D" w14:paraId="14942D10"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1C30B3D2" w14:textId="77777777" w:rsidR="00965C44" w:rsidRPr="00EF600D" w:rsidRDefault="00965C44" w:rsidP="00AE6882">
            <w:pPr>
              <w:pStyle w:val="TableText"/>
            </w:pPr>
            <w:r w:rsidRPr="00EF600D">
              <w:t>L3</w:t>
            </w:r>
          </w:p>
        </w:tc>
        <w:tc>
          <w:tcPr>
            <w:tcW w:w="1930" w:type="dxa"/>
          </w:tcPr>
          <w:p w14:paraId="136F364A" w14:textId="77777777" w:rsidR="00965C44" w:rsidRPr="00EF600D" w:rsidRDefault="00965C44" w:rsidP="00AE6882">
            <w:pPr>
              <w:pStyle w:val="TableText"/>
            </w:pPr>
            <w:r w:rsidRPr="00EF600D">
              <w:t>Import financing under L/C and L/G</w:t>
            </w:r>
          </w:p>
        </w:tc>
        <w:tc>
          <w:tcPr>
            <w:tcW w:w="708" w:type="dxa"/>
          </w:tcPr>
          <w:p w14:paraId="2C8274CC" w14:textId="77777777" w:rsidR="00965C44" w:rsidRPr="00EF600D" w:rsidRDefault="00965C44" w:rsidP="00AE6882">
            <w:pPr>
              <w:pStyle w:val="TableText"/>
            </w:pPr>
            <w:r w:rsidRPr="00EF600D">
              <w:t>No</w:t>
            </w:r>
          </w:p>
        </w:tc>
        <w:tc>
          <w:tcPr>
            <w:tcW w:w="709" w:type="dxa"/>
          </w:tcPr>
          <w:p w14:paraId="23C78DA1" w14:textId="77777777" w:rsidR="00965C44" w:rsidRPr="00EF600D" w:rsidRDefault="00965C44" w:rsidP="00AE6882">
            <w:pPr>
              <w:pStyle w:val="TableText"/>
            </w:pPr>
            <w:r w:rsidRPr="00EF600D">
              <w:t>No</w:t>
            </w:r>
          </w:p>
        </w:tc>
        <w:tc>
          <w:tcPr>
            <w:tcW w:w="973" w:type="dxa"/>
          </w:tcPr>
          <w:p w14:paraId="399112F6" w14:textId="77777777" w:rsidR="00965C44" w:rsidRPr="00EF600D" w:rsidRDefault="00965C44" w:rsidP="00AE6882">
            <w:pPr>
              <w:pStyle w:val="TableText"/>
            </w:pPr>
            <w:r w:rsidRPr="00EF600D">
              <w:t>No</w:t>
            </w:r>
          </w:p>
        </w:tc>
        <w:tc>
          <w:tcPr>
            <w:tcW w:w="4500" w:type="dxa"/>
          </w:tcPr>
          <w:p w14:paraId="0D91270F" w14:textId="77777777" w:rsidR="00965C44" w:rsidRPr="00EF600D" w:rsidRDefault="00965C44" w:rsidP="00AE6882">
            <w:pPr>
              <w:pStyle w:val="TableText"/>
            </w:pPr>
            <w:r w:rsidRPr="00EF600D">
              <w:t>Account used to book the outstanding financing provided by the bank to the applicant for the settlement of a letter of credit or guarantee.</w:t>
            </w:r>
          </w:p>
        </w:tc>
      </w:tr>
      <w:tr w:rsidR="00965C44" w:rsidRPr="00EF600D" w14:paraId="65313750"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139184A6" w14:textId="77777777" w:rsidR="00965C44" w:rsidRPr="00EF600D" w:rsidRDefault="00965C44" w:rsidP="00AE6882">
            <w:pPr>
              <w:pStyle w:val="TableText"/>
            </w:pPr>
            <w:r w:rsidRPr="00EF600D">
              <w:t>L4</w:t>
            </w:r>
          </w:p>
        </w:tc>
        <w:tc>
          <w:tcPr>
            <w:tcW w:w="1930" w:type="dxa"/>
          </w:tcPr>
          <w:p w14:paraId="509A92DE" w14:textId="77777777" w:rsidR="00965C44" w:rsidRPr="00EF600D" w:rsidRDefault="00965C44" w:rsidP="00AE6882">
            <w:pPr>
              <w:pStyle w:val="TableText"/>
            </w:pPr>
            <w:r w:rsidRPr="00EF600D">
              <w:t>Export financing under L/C and L/G</w:t>
            </w:r>
          </w:p>
        </w:tc>
        <w:tc>
          <w:tcPr>
            <w:tcW w:w="708" w:type="dxa"/>
          </w:tcPr>
          <w:p w14:paraId="55014230" w14:textId="77777777" w:rsidR="00965C44" w:rsidRPr="00EF600D" w:rsidRDefault="00965C44" w:rsidP="00AE6882">
            <w:pPr>
              <w:pStyle w:val="TableText"/>
            </w:pPr>
            <w:r w:rsidRPr="00EF600D">
              <w:t>No</w:t>
            </w:r>
          </w:p>
        </w:tc>
        <w:tc>
          <w:tcPr>
            <w:tcW w:w="709" w:type="dxa"/>
          </w:tcPr>
          <w:p w14:paraId="2C5508BA" w14:textId="77777777" w:rsidR="00965C44" w:rsidRPr="00EF600D" w:rsidRDefault="00965C44" w:rsidP="00AE6882">
            <w:pPr>
              <w:pStyle w:val="TableText"/>
            </w:pPr>
            <w:r w:rsidRPr="00EF600D">
              <w:t>No</w:t>
            </w:r>
          </w:p>
        </w:tc>
        <w:tc>
          <w:tcPr>
            <w:tcW w:w="973" w:type="dxa"/>
          </w:tcPr>
          <w:p w14:paraId="553C8084" w14:textId="77777777" w:rsidR="00965C44" w:rsidRPr="00EF600D" w:rsidRDefault="00965C44" w:rsidP="00AE6882">
            <w:pPr>
              <w:pStyle w:val="TableText"/>
            </w:pPr>
            <w:r w:rsidRPr="00EF600D">
              <w:t>No</w:t>
            </w:r>
          </w:p>
        </w:tc>
        <w:tc>
          <w:tcPr>
            <w:tcW w:w="4500" w:type="dxa"/>
          </w:tcPr>
          <w:p w14:paraId="0D1B2398" w14:textId="77777777" w:rsidR="00965C44" w:rsidRPr="00EF600D" w:rsidRDefault="00965C44" w:rsidP="00AE6882">
            <w:pPr>
              <w:pStyle w:val="TableText"/>
            </w:pPr>
            <w:r w:rsidRPr="00EF600D">
              <w:t>Account used to book the outstanding financing provided by the bank to the beneficiary of a letter of credit or letter of guarantee (for example, export bills purchase or financing of an export bill under L/C on collection).</w:t>
            </w:r>
          </w:p>
        </w:tc>
      </w:tr>
      <w:tr w:rsidR="00965C44" w:rsidRPr="00EF600D" w14:paraId="31332872"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2C23E1A3" w14:textId="77777777" w:rsidR="00965C44" w:rsidRPr="00EF600D" w:rsidRDefault="00965C44" w:rsidP="00AE6882">
            <w:pPr>
              <w:pStyle w:val="TableText"/>
            </w:pPr>
            <w:r w:rsidRPr="00EF600D">
              <w:t>L5</w:t>
            </w:r>
          </w:p>
        </w:tc>
        <w:tc>
          <w:tcPr>
            <w:tcW w:w="1930" w:type="dxa"/>
          </w:tcPr>
          <w:p w14:paraId="7794016E" w14:textId="77777777" w:rsidR="00965C44" w:rsidRPr="00EF600D" w:rsidRDefault="00965C44" w:rsidP="00AE6882">
            <w:pPr>
              <w:pStyle w:val="TableText"/>
            </w:pPr>
            <w:r w:rsidRPr="00EF600D">
              <w:t>Import financing under collection</w:t>
            </w:r>
          </w:p>
        </w:tc>
        <w:tc>
          <w:tcPr>
            <w:tcW w:w="708" w:type="dxa"/>
          </w:tcPr>
          <w:p w14:paraId="0407C34A" w14:textId="77777777" w:rsidR="00965C44" w:rsidRPr="00EF600D" w:rsidRDefault="00965C44" w:rsidP="00AE6882">
            <w:pPr>
              <w:pStyle w:val="TableText"/>
            </w:pPr>
            <w:r w:rsidRPr="00EF600D">
              <w:t>No</w:t>
            </w:r>
          </w:p>
        </w:tc>
        <w:tc>
          <w:tcPr>
            <w:tcW w:w="709" w:type="dxa"/>
          </w:tcPr>
          <w:p w14:paraId="38DB97C5" w14:textId="77777777" w:rsidR="00965C44" w:rsidRPr="00EF600D" w:rsidRDefault="00965C44" w:rsidP="00AE6882">
            <w:pPr>
              <w:pStyle w:val="TableText"/>
            </w:pPr>
            <w:r w:rsidRPr="00EF600D">
              <w:t>No</w:t>
            </w:r>
          </w:p>
        </w:tc>
        <w:tc>
          <w:tcPr>
            <w:tcW w:w="973" w:type="dxa"/>
          </w:tcPr>
          <w:p w14:paraId="5B5A28A5" w14:textId="77777777" w:rsidR="00965C44" w:rsidRPr="00EF600D" w:rsidRDefault="00965C44" w:rsidP="00AE6882">
            <w:pPr>
              <w:pStyle w:val="TableText"/>
            </w:pPr>
            <w:r w:rsidRPr="00EF600D">
              <w:t>No</w:t>
            </w:r>
          </w:p>
        </w:tc>
        <w:tc>
          <w:tcPr>
            <w:tcW w:w="4500" w:type="dxa"/>
          </w:tcPr>
          <w:p w14:paraId="2CD6381B" w14:textId="77777777" w:rsidR="00965C44" w:rsidRPr="00EF600D" w:rsidRDefault="00965C44" w:rsidP="00AE6882">
            <w:pPr>
              <w:pStyle w:val="TableText"/>
            </w:pPr>
            <w:r w:rsidRPr="00EF600D">
              <w:t>Account used to book the outstanding financing provided by the bank to the applicant for the settlement of a collection order.</w:t>
            </w:r>
          </w:p>
        </w:tc>
      </w:tr>
      <w:tr w:rsidR="00965C44" w:rsidRPr="00EF600D" w14:paraId="21D64CC9"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12A35F94" w14:textId="77777777" w:rsidR="00965C44" w:rsidRPr="00EF600D" w:rsidRDefault="00965C44" w:rsidP="00AE6882">
            <w:pPr>
              <w:pStyle w:val="TableText"/>
            </w:pPr>
            <w:r w:rsidRPr="00EF600D">
              <w:t>L6</w:t>
            </w:r>
          </w:p>
        </w:tc>
        <w:tc>
          <w:tcPr>
            <w:tcW w:w="1930" w:type="dxa"/>
          </w:tcPr>
          <w:p w14:paraId="20967328" w14:textId="77777777" w:rsidR="00965C44" w:rsidRPr="00EF600D" w:rsidRDefault="00965C44" w:rsidP="00AE6882">
            <w:pPr>
              <w:pStyle w:val="TableText"/>
            </w:pPr>
            <w:r w:rsidRPr="00EF600D">
              <w:t>Export financing under collection</w:t>
            </w:r>
          </w:p>
        </w:tc>
        <w:tc>
          <w:tcPr>
            <w:tcW w:w="708" w:type="dxa"/>
          </w:tcPr>
          <w:p w14:paraId="46CC7676" w14:textId="77777777" w:rsidR="00965C44" w:rsidRPr="00EF600D" w:rsidRDefault="00965C44" w:rsidP="00AE6882">
            <w:pPr>
              <w:pStyle w:val="TableText"/>
            </w:pPr>
            <w:r w:rsidRPr="00EF600D">
              <w:t>No</w:t>
            </w:r>
          </w:p>
        </w:tc>
        <w:tc>
          <w:tcPr>
            <w:tcW w:w="709" w:type="dxa"/>
          </w:tcPr>
          <w:p w14:paraId="2CE957CC" w14:textId="77777777" w:rsidR="00965C44" w:rsidRPr="00EF600D" w:rsidRDefault="00965C44" w:rsidP="00AE6882">
            <w:pPr>
              <w:pStyle w:val="TableText"/>
            </w:pPr>
            <w:r w:rsidRPr="00EF600D">
              <w:t>No</w:t>
            </w:r>
          </w:p>
        </w:tc>
        <w:tc>
          <w:tcPr>
            <w:tcW w:w="973" w:type="dxa"/>
          </w:tcPr>
          <w:p w14:paraId="0ED9F92A" w14:textId="77777777" w:rsidR="00965C44" w:rsidRPr="00EF600D" w:rsidRDefault="00965C44" w:rsidP="00AE6882">
            <w:pPr>
              <w:pStyle w:val="TableText"/>
            </w:pPr>
            <w:r w:rsidRPr="00EF600D">
              <w:t>No</w:t>
            </w:r>
          </w:p>
        </w:tc>
        <w:tc>
          <w:tcPr>
            <w:tcW w:w="4500" w:type="dxa"/>
          </w:tcPr>
          <w:p w14:paraId="5B3881BE" w14:textId="77777777" w:rsidR="00965C44" w:rsidRPr="00EF600D" w:rsidRDefault="00965C44" w:rsidP="00AE6882">
            <w:pPr>
              <w:pStyle w:val="TableText"/>
            </w:pPr>
            <w:r w:rsidRPr="00EF600D">
              <w:t>Account used to book the outstanding financing provided by the bank to the drawer of a collection order prior to the receipt of funds due.</w:t>
            </w:r>
          </w:p>
        </w:tc>
      </w:tr>
      <w:tr w:rsidR="00965C44" w:rsidRPr="00EF600D" w14:paraId="3A6A09DA"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354C910A" w14:textId="77777777" w:rsidR="00965C44" w:rsidRPr="00EF600D" w:rsidRDefault="00965C44" w:rsidP="00AE6882">
            <w:pPr>
              <w:pStyle w:val="TableText"/>
            </w:pPr>
            <w:r w:rsidRPr="00EF600D">
              <w:t>L7</w:t>
            </w:r>
          </w:p>
        </w:tc>
        <w:tc>
          <w:tcPr>
            <w:tcW w:w="1930" w:type="dxa"/>
          </w:tcPr>
          <w:p w14:paraId="5564F430" w14:textId="77777777" w:rsidR="00965C44" w:rsidRPr="00EF600D" w:rsidRDefault="00965C44" w:rsidP="00AE6882">
            <w:pPr>
              <w:pStyle w:val="TableText"/>
            </w:pPr>
            <w:r w:rsidRPr="00EF600D">
              <w:t>Trust receipt financing</w:t>
            </w:r>
          </w:p>
        </w:tc>
        <w:tc>
          <w:tcPr>
            <w:tcW w:w="708" w:type="dxa"/>
          </w:tcPr>
          <w:p w14:paraId="1CF8C130" w14:textId="77777777" w:rsidR="00965C44" w:rsidRPr="00EF600D" w:rsidRDefault="00965C44" w:rsidP="00AE6882">
            <w:pPr>
              <w:pStyle w:val="TableText"/>
            </w:pPr>
            <w:r w:rsidRPr="00EF600D">
              <w:t>No</w:t>
            </w:r>
          </w:p>
        </w:tc>
        <w:tc>
          <w:tcPr>
            <w:tcW w:w="709" w:type="dxa"/>
          </w:tcPr>
          <w:p w14:paraId="0E18098F" w14:textId="77777777" w:rsidR="00965C44" w:rsidRPr="00EF600D" w:rsidRDefault="00965C44" w:rsidP="00AE6882">
            <w:pPr>
              <w:pStyle w:val="TableText"/>
            </w:pPr>
            <w:r w:rsidRPr="00EF600D">
              <w:t>No</w:t>
            </w:r>
          </w:p>
        </w:tc>
        <w:tc>
          <w:tcPr>
            <w:tcW w:w="973" w:type="dxa"/>
          </w:tcPr>
          <w:p w14:paraId="4B33727D" w14:textId="77777777" w:rsidR="00965C44" w:rsidRPr="00EF600D" w:rsidRDefault="00965C44" w:rsidP="00AE6882">
            <w:pPr>
              <w:pStyle w:val="TableText"/>
            </w:pPr>
            <w:r w:rsidRPr="00EF600D">
              <w:t>No</w:t>
            </w:r>
          </w:p>
        </w:tc>
        <w:tc>
          <w:tcPr>
            <w:tcW w:w="4500" w:type="dxa"/>
          </w:tcPr>
          <w:p w14:paraId="0FBC0074" w14:textId="77777777" w:rsidR="00965C44" w:rsidRPr="00EF600D" w:rsidRDefault="00965C44" w:rsidP="00AE6882">
            <w:pPr>
              <w:pStyle w:val="TableText"/>
            </w:pPr>
            <w:r w:rsidRPr="00EF600D">
              <w:t>As for L3 above, but under trust receipt.</w:t>
            </w:r>
          </w:p>
        </w:tc>
      </w:tr>
      <w:tr w:rsidR="00965C44" w:rsidRPr="00EF600D" w14:paraId="75B2A870" w14:textId="77777777" w:rsidTr="00FE7DA2">
        <w:trPr>
          <w:cnfStyle w:val="000000010000" w:firstRow="0" w:lastRow="0" w:firstColumn="0" w:lastColumn="0" w:oddVBand="0" w:evenVBand="0" w:oddHBand="0" w:evenHBand="1" w:firstRowFirstColumn="0" w:firstRowLastColumn="0" w:lastRowFirstColumn="0" w:lastRowLastColumn="0"/>
        </w:trPr>
        <w:tc>
          <w:tcPr>
            <w:tcW w:w="810" w:type="dxa"/>
          </w:tcPr>
          <w:p w14:paraId="1108D461" w14:textId="77777777" w:rsidR="00965C44" w:rsidRPr="00EF600D" w:rsidRDefault="00965C44" w:rsidP="00AE6882">
            <w:pPr>
              <w:pStyle w:val="TableText"/>
            </w:pPr>
            <w:r w:rsidRPr="00EF600D">
              <w:t>L8</w:t>
            </w:r>
          </w:p>
        </w:tc>
        <w:tc>
          <w:tcPr>
            <w:tcW w:w="1930" w:type="dxa"/>
          </w:tcPr>
          <w:p w14:paraId="1AC83B19" w14:textId="77777777" w:rsidR="00965C44" w:rsidRPr="00EF600D" w:rsidRDefault="00965C44" w:rsidP="00AE6882">
            <w:pPr>
              <w:pStyle w:val="TableText"/>
            </w:pPr>
            <w:r w:rsidRPr="00EF600D">
              <w:t>Past due import loans</w:t>
            </w:r>
          </w:p>
        </w:tc>
        <w:tc>
          <w:tcPr>
            <w:tcW w:w="708" w:type="dxa"/>
          </w:tcPr>
          <w:p w14:paraId="0E8FE7DB" w14:textId="77777777" w:rsidR="00965C44" w:rsidRPr="00EF600D" w:rsidRDefault="00965C44" w:rsidP="00AE6882">
            <w:pPr>
              <w:pStyle w:val="TableText"/>
            </w:pPr>
            <w:r w:rsidRPr="00EF600D">
              <w:t>No</w:t>
            </w:r>
          </w:p>
        </w:tc>
        <w:tc>
          <w:tcPr>
            <w:tcW w:w="709" w:type="dxa"/>
          </w:tcPr>
          <w:p w14:paraId="41BE71C2" w14:textId="77777777" w:rsidR="00965C44" w:rsidRPr="00EF600D" w:rsidRDefault="00965C44" w:rsidP="00AE6882">
            <w:pPr>
              <w:pStyle w:val="TableText"/>
            </w:pPr>
            <w:r w:rsidRPr="00EF600D">
              <w:t>No</w:t>
            </w:r>
          </w:p>
        </w:tc>
        <w:tc>
          <w:tcPr>
            <w:tcW w:w="973" w:type="dxa"/>
          </w:tcPr>
          <w:p w14:paraId="421EF7F8" w14:textId="77777777" w:rsidR="00965C44" w:rsidRPr="00EF600D" w:rsidRDefault="00965C44" w:rsidP="00AE6882">
            <w:pPr>
              <w:pStyle w:val="TableText"/>
            </w:pPr>
            <w:r w:rsidRPr="00EF600D">
              <w:t>No</w:t>
            </w:r>
          </w:p>
        </w:tc>
        <w:tc>
          <w:tcPr>
            <w:tcW w:w="4500" w:type="dxa"/>
          </w:tcPr>
          <w:p w14:paraId="391BAC6D" w14:textId="77777777" w:rsidR="00965C44" w:rsidRPr="00EF600D" w:rsidRDefault="00965C44" w:rsidP="00AE6882">
            <w:pPr>
              <w:pStyle w:val="TableText"/>
            </w:pPr>
            <w:r w:rsidRPr="00EF600D">
              <w:t>Account used to book the outstanding balances of past due import loans. An automatic transfer (on x days after due date) function is available if required.</w:t>
            </w:r>
          </w:p>
        </w:tc>
      </w:tr>
      <w:tr w:rsidR="00965C44" w:rsidRPr="00EF600D" w14:paraId="22D94E7C" w14:textId="77777777" w:rsidTr="00FE7DA2">
        <w:trPr>
          <w:cnfStyle w:val="000000100000" w:firstRow="0" w:lastRow="0" w:firstColumn="0" w:lastColumn="0" w:oddVBand="0" w:evenVBand="0" w:oddHBand="1" w:evenHBand="0" w:firstRowFirstColumn="0" w:firstRowLastColumn="0" w:lastRowFirstColumn="0" w:lastRowLastColumn="0"/>
        </w:trPr>
        <w:tc>
          <w:tcPr>
            <w:tcW w:w="810" w:type="dxa"/>
          </w:tcPr>
          <w:p w14:paraId="61F4BE88" w14:textId="77777777" w:rsidR="00965C44" w:rsidRPr="00EF600D" w:rsidRDefault="00965C44" w:rsidP="00AE6882">
            <w:pPr>
              <w:pStyle w:val="TableText"/>
            </w:pPr>
            <w:r w:rsidRPr="00EF600D">
              <w:t>L9</w:t>
            </w:r>
          </w:p>
        </w:tc>
        <w:tc>
          <w:tcPr>
            <w:tcW w:w="1930" w:type="dxa"/>
          </w:tcPr>
          <w:p w14:paraId="053E4C57" w14:textId="77777777" w:rsidR="00965C44" w:rsidRPr="00EF600D" w:rsidRDefault="00965C44" w:rsidP="00AE6882">
            <w:pPr>
              <w:pStyle w:val="TableText"/>
            </w:pPr>
            <w:r w:rsidRPr="00EF600D">
              <w:t>Past due export loans</w:t>
            </w:r>
          </w:p>
        </w:tc>
        <w:tc>
          <w:tcPr>
            <w:tcW w:w="708" w:type="dxa"/>
          </w:tcPr>
          <w:p w14:paraId="42034C6B" w14:textId="77777777" w:rsidR="00965C44" w:rsidRPr="00EF600D" w:rsidRDefault="00965C44" w:rsidP="00AE6882">
            <w:pPr>
              <w:pStyle w:val="TableText"/>
            </w:pPr>
            <w:r w:rsidRPr="00EF600D">
              <w:t>No</w:t>
            </w:r>
          </w:p>
        </w:tc>
        <w:tc>
          <w:tcPr>
            <w:tcW w:w="709" w:type="dxa"/>
          </w:tcPr>
          <w:p w14:paraId="13978229" w14:textId="77777777" w:rsidR="00965C44" w:rsidRPr="00EF600D" w:rsidRDefault="00965C44" w:rsidP="00AE6882">
            <w:pPr>
              <w:pStyle w:val="TableText"/>
            </w:pPr>
            <w:r w:rsidRPr="00EF600D">
              <w:t>No</w:t>
            </w:r>
          </w:p>
        </w:tc>
        <w:tc>
          <w:tcPr>
            <w:tcW w:w="973" w:type="dxa"/>
          </w:tcPr>
          <w:p w14:paraId="366917D7" w14:textId="77777777" w:rsidR="00965C44" w:rsidRPr="00EF600D" w:rsidRDefault="00965C44" w:rsidP="00AE6882">
            <w:pPr>
              <w:pStyle w:val="TableText"/>
            </w:pPr>
            <w:r w:rsidRPr="00EF600D">
              <w:t>No</w:t>
            </w:r>
          </w:p>
        </w:tc>
        <w:tc>
          <w:tcPr>
            <w:tcW w:w="4500" w:type="dxa"/>
          </w:tcPr>
          <w:p w14:paraId="78C46EBD" w14:textId="77777777" w:rsidR="00965C44" w:rsidRPr="00EF600D" w:rsidRDefault="00965C44" w:rsidP="00AE6882">
            <w:pPr>
              <w:pStyle w:val="TableText"/>
            </w:pPr>
            <w:r w:rsidRPr="00EF600D">
              <w:t>Account used to book the outstanding balances of past due export loans. An automatic transfer (on x days after due date) function is available if required.</w:t>
            </w:r>
          </w:p>
        </w:tc>
      </w:tr>
    </w:tbl>
    <w:p w14:paraId="05A4AE69" w14:textId="77777777" w:rsidR="00965C44" w:rsidRPr="00D50935" w:rsidRDefault="00965C44" w:rsidP="00D50935">
      <w:pPr>
        <w:pStyle w:val="Heading4"/>
      </w:pPr>
      <w:bookmarkStart w:id="257" w:name="O_36549"/>
      <w:bookmarkEnd w:id="257"/>
      <w:r w:rsidRPr="00D50935">
        <w:t>Collection Orders</w:t>
      </w:r>
    </w:p>
    <w:p w14:paraId="19C3B0F0" w14:textId="77777777" w:rsidR="00965C44" w:rsidRPr="00EF600D" w:rsidRDefault="00965C44" w:rsidP="00965C44">
      <w:pPr>
        <w:pStyle w:val="NoSpaceAfter"/>
      </w:pPr>
      <w:r w:rsidRPr="00EF600D">
        <w:t>The following table shows the account types used by the standard posting set for collection orders:</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63D7D3D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0367A2E9" w14:textId="77777777" w:rsidR="00965C44" w:rsidRPr="00D6154E" w:rsidRDefault="00965C44" w:rsidP="00D6154E">
            <w:pPr>
              <w:pStyle w:val="TableHead"/>
              <w:rPr>
                <w:b w:val="0"/>
              </w:rPr>
            </w:pPr>
            <w:r w:rsidRPr="00D6154E">
              <w:t>Code</w:t>
            </w:r>
          </w:p>
        </w:tc>
        <w:tc>
          <w:tcPr>
            <w:tcW w:w="1985" w:type="dxa"/>
          </w:tcPr>
          <w:p w14:paraId="39E16F34" w14:textId="77777777" w:rsidR="00965C44" w:rsidRPr="00D6154E" w:rsidRDefault="00965C44" w:rsidP="00D6154E">
            <w:pPr>
              <w:pStyle w:val="TableHead"/>
              <w:rPr>
                <w:b w:val="0"/>
              </w:rPr>
            </w:pPr>
            <w:r w:rsidRPr="00D6154E">
              <w:t>Description</w:t>
            </w:r>
          </w:p>
        </w:tc>
        <w:tc>
          <w:tcPr>
            <w:tcW w:w="674" w:type="dxa"/>
          </w:tcPr>
          <w:p w14:paraId="1873FE53" w14:textId="77777777" w:rsidR="00965C44" w:rsidRPr="00D6154E" w:rsidRDefault="00965C44" w:rsidP="00D6154E">
            <w:pPr>
              <w:pStyle w:val="TableHead"/>
              <w:rPr>
                <w:b w:val="0"/>
              </w:rPr>
            </w:pPr>
            <w:proofErr w:type="spellStart"/>
            <w:r w:rsidRPr="00D6154E">
              <w:t>Ctgt</w:t>
            </w:r>
            <w:proofErr w:type="spellEnd"/>
          </w:p>
        </w:tc>
        <w:tc>
          <w:tcPr>
            <w:tcW w:w="674" w:type="dxa"/>
          </w:tcPr>
          <w:p w14:paraId="34F0873A" w14:textId="77777777" w:rsidR="00965C44" w:rsidRPr="00D6154E" w:rsidRDefault="00965C44" w:rsidP="00D6154E">
            <w:pPr>
              <w:pStyle w:val="TableHead"/>
              <w:rPr>
                <w:b w:val="0"/>
              </w:rPr>
            </w:pPr>
            <w:r w:rsidRPr="00D6154E">
              <w:t>Int</w:t>
            </w:r>
          </w:p>
        </w:tc>
        <w:tc>
          <w:tcPr>
            <w:tcW w:w="885" w:type="dxa"/>
          </w:tcPr>
          <w:p w14:paraId="0A808414" w14:textId="77777777" w:rsidR="00965C44" w:rsidRPr="00D6154E" w:rsidRDefault="00965C44" w:rsidP="00D6154E">
            <w:pPr>
              <w:pStyle w:val="TableHead"/>
              <w:rPr>
                <w:b w:val="0"/>
              </w:rPr>
            </w:pPr>
            <w:r w:rsidRPr="00D6154E">
              <w:t>Funds</w:t>
            </w:r>
          </w:p>
        </w:tc>
        <w:tc>
          <w:tcPr>
            <w:tcW w:w="4623" w:type="dxa"/>
          </w:tcPr>
          <w:p w14:paraId="7F57BC18" w14:textId="77777777" w:rsidR="00965C44" w:rsidRPr="00D6154E" w:rsidRDefault="00965C44" w:rsidP="00D6154E">
            <w:pPr>
              <w:pStyle w:val="TableHead"/>
              <w:rPr>
                <w:b w:val="0"/>
              </w:rPr>
            </w:pPr>
            <w:r w:rsidRPr="00D6154E">
              <w:t>Purpose</w:t>
            </w:r>
          </w:p>
        </w:tc>
      </w:tr>
      <w:tr w:rsidR="00965C44" w:rsidRPr="00EF600D" w14:paraId="0D698675"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69E6A0F7" w14:textId="77777777" w:rsidR="00965C44" w:rsidRPr="00EF600D" w:rsidRDefault="00965C44" w:rsidP="00AE6882">
            <w:pPr>
              <w:pStyle w:val="TableText"/>
            </w:pPr>
            <w:r w:rsidRPr="00EF600D">
              <w:lastRenderedPageBreak/>
              <w:t>RJ</w:t>
            </w:r>
          </w:p>
        </w:tc>
        <w:tc>
          <w:tcPr>
            <w:tcW w:w="1985" w:type="dxa"/>
          </w:tcPr>
          <w:p w14:paraId="4FBA16F8" w14:textId="77777777" w:rsidR="00965C44" w:rsidRPr="00EF600D" w:rsidRDefault="00965C44" w:rsidP="00AE6882">
            <w:pPr>
              <w:pStyle w:val="TableText"/>
            </w:pPr>
            <w:proofErr w:type="spellStart"/>
            <w:r w:rsidRPr="00EF600D">
              <w:t>Avalised</w:t>
            </w:r>
            <w:proofErr w:type="spellEnd"/>
            <w:r w:rsidRPr="00EF600D">
              <w:t xml:space="preserve"> collection</w:t>
            </w:r>
          </w:p>
        </w:tc>
        <w:tc>
          <w:tcPr>
            <w:tcW w:w="674" w:type="dxa"/>
          </w:tcPr>
          <w:p w14:paraId="31100FDF" w14:textId="77777777" w:rsidR="00965C44" w:rsidRPr="00EF600D" w:rsidRDefault="00965C44" w:rsidP="00AE6882">
            <w:pPr>
              <w:pStyle w:val="TableText"/>
            </w:pPr>
            <w:r w:rsidRPr="00EF600D">
              <w:t>Yes</w:t>
            </w:r>
          </w:p>
        </w:tc>
        <w:tc>
          <w:tcPr>
            <w:tcW w:w="674" w:type="dxa"/>
          </w:tcPr>
          <w:p w14:paraId="503DA771" w14:textId="77777777" w:rsidR="00965C44" w:rsidRPr="00EF600D" w:rsidRDefault="00965C44" w:rsidP="00AE6882">
            <w:pPr>
              <w:pStyle w:val="TableText"/>
            </w:pPr>
            <w:r w:rsidRPr="00EF600D">
              <w:t>No</w:t>
            </w:r>
          </w:p>
        </w:tc>
        <w:tc>
          <w:tcPr>
            <w:tcW w:w="885" w:type="dxa"/>
          </w:tcPr>
          <w:p w14:paraId="684D7430" w14:textId="77777777" w:rsidR="00965C44" w:rsidRPr="00EF600D" w:rsidRDefault="00965C44" w:rsidP="00AE6882">
            <w:pPr>
              <w:pStyle w:val="TableText"/>
            </w:pPr>
            <w:r w:rsidRPr="00EF600D">
              <w:t>No</w:t>
            </w:r>
          </w:p>
        </w:tc>
        <w:tc>
          <w:tcPr>
            <w:tcW w:w="4623" w:type="dxa"/>
          </w:tcPr>
          <w:p w14:paraId="7E6F42FB" w14:textId="77777777" w:rsidR="00965C44" w:rsidRPr="00EF600D" w:rsidRDefault="00965C44" w:rsidP="00AE6882">
            <w:pPr>
              <w:pStyle w:val="TableText"/>
            </w:pPr>
            <w:r w:rsidRPr="00EF600D">
              <w:t xml:space="preserve">Accounts used to book liability when the bank </w:t>
            </w:r>
            <w:proofErr w:type="spellStart"/>
            <w:r w:rsidRPr="00EF600D">
              <w:t>avalises</w:t>
            </w:r>
            <w:proofErr w:type="spellEnd"/>
            <w:r w:rsidRPr="00EF600D">
              <w:t xml:space="preserve"> drafts due for an inward collection, guaranteeing to </w:t>
            </w:r>
            <w:proofErr w:type="spellStart"/>
            <w:r w:rsidRPr="00EF600D">
              <w:t>honour</w:t>
            </w:r>
            <w:proofErr w:type="spellEnd"/>
            <w:r w:rsidRPr="00EF600D">
              <w:t xml:space="preserve"> payment at the maturity of the draft. These accounts are debited when the bills are accepted and </w:t>
            </w:r>
            <w:proofErr w:type="spellStart"/>
            <w:r w:rsidRPr="00EF600D">
              <w:t>avalised</w:t>
            </w:r>
            <w:proofErr w:type="spellEnd"/>
            <w:r w:rsidRPr="00EF600D">
              <w:t>, and are credited when payment is made.</w:t>
            </w:r>
          </w:p>
        </w:tc>
      </w:tr>
      <w:tr w:rsidR="00965C44" w:rsidRPr="00EF600D" w14:paraId="4D0F3D0F"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2457DFF1" w14:textId="77777777" w:rsidR="00965C44" w:rsidRPr="00EF600D" w:rsidRDefault="00965C44" w:rsidP="00AE6882">
            <w:pPr>
              <w:pStyle w:val="TableText"/>
            </w:pPr>
            <w:r w:rsidRPr="00EF600D">
              <w:t>TJ</w:t>
            </w:r>
          </w:p>
        </w:tc>
        <w:tc>
          <w:tcPr>
            <w:tcW w:w="1985" w:type="dxa"/>
          </w:tcPr>
          <w:p w14:paraId="5A36E52F" w14:textId="77777777" w:rsidR="00965C44" w:rsidRPr="00EF600D" w:rsidRDefault="00965C44" w:rsidP="00AE6882">
            <w:pPr>
              <w:pStyle w:val="TableText"/>
            </w:pPr>
            <w:r w:rsidRPr="00EF600D">
              <w:t xml:space="preserve">Liability - </w:t>
            </w:r>
            <w:proofErr w:type="spellStart"/>
            <w:r w:rsidRPr="00EF600D">
              <w:t>avalised</w:t>
            </w:r>
            <w:proofErr w:type="spellEnd"/>
            <w:r w:rsidRPr="00EF600D">
              <w:t xml:space="preserve"> collection</w:t>
            </w:r>
          </w:p>
        </w:tc>
        <w:tc>
          <w:tcPr>
            <w:tcW w:w="674" w:type="dxa"/>
          </w:tcPr>
          <w:p w14:paraId="0703249A" w14:textId="77777777" w:rsidR="00965C44" w:rsidRPr="00EF600D" w:rsidRDefault="00965C44" w:rsidP="00AE6882">
            <w:pPr>
              <w:pStyle w:val="TableText"/>
            </w:pPr>
            <w:r w:rsidRPr="00EF600D">
              <w:t>Yes</w:t>
            </w:r>
          </w:p>
        </w:tc>
        <w:tc>
          <w:tcPr>
            <w:tcW w:w="674" w:type="dxa"/>
          </w:tcPr>
          <w:p w14:paraId="1E9FEA56" w14:textId="77777777" w:rsidR="00965C44" w:rsidRPr="00EF600D" w:rsidRDefault="00965C44" w:rsidP="00AE6882">
            <w:pPr>
              <w:pStyle w:val="TableText"/>
            </w:pPr>
            <w:r w:rsidRPr="00EF600D">
              <w:t>Yes</w:t>
            </w:r>
          </w:p>
        </w:tc>
        <w:tc>
          <w:tcPr>
            <w:tcW w:w="885" w:type="dxa"/>
          </w:tcPr>
          <w:p w14:paraId="77ED962B" w14:textId="77777777" w:rsidR="00965C44" w:rsidRPr="00EF600D" w:rsidRDefault="00965C44" w:rsidP="00AE6882">
            <w:pPr>
              <w:pStyle w:val="TableText"/>
            </w:pPr>
            <w:r w:rsidRPr="00EF600D">
              <w:t>No</w:t>
            </w:r>
          </w:p>
        </w:tc>
        <w:tc>
          <w:tcPr>
            <w:tcW w:w="4623" w:type="dxa"/>
          </w:tcPr>
          <w:p w14:paraId="70A6E0E9" w14:textId="77777777" w:rsidR="00965C44" w:rsidRPr="00EF600D" w:rsidRDefault="00965C44" w:rsidP="00AE6882">
            <w:pPr>
              <w:pStyle w:val="TableText"/>
            </w:pPr>
            <w:r w:rsidRPr="00EF600D">
              <w:t xml:space="preserve">Bulk contra to RJ - </w:t>
            </w:r>
            <w:proofErr w:type="spellStart"/>
            <w:r w:rsidRPr="00EF600D">
              <w:t>Avalised</w:t>
            </w:r>
            <w:proofErr w:type="spellEnd"/>
            <w:r w:rsidRPr="00EF600D">
              <w:t xml:space="preserve"> Collection. The account balances will all be credit.</w:t>
            </w:r>
          </w:p>
        </w:tc>
      </w:tr>
    </w:tbl>
    <w:p w14:paraId="5CA65060" w14:textId="77777777" w:rsidR="00965C44" w:rsidRPr="00D50935" w:rsidRDefault="00965C44" w:rsidP="00D50935">
      <w:pPr>
        <w:pStyle w:val="Heading4"/>
      </w:pPr>
      <w:bookmarkStart w:id="258" w:name="O_36551"/>
      <w:bookmarkEnd w:id="258"/>
      <w:r w:rsidRPr="00D50935">
        <w:t>Current Accounts</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672C486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73664A3D" w14:textId="77777777" w:rsidR="00965C44" w:rsidRPr="00D6154E" w:rsidRDefault="00965C44" w:rsidP="00D6154E">
            <w:pPr>
              <w:pStyle w:val="TableHead"/>
              <w:rPr>
                <w:b w:val="0"/>
              </w:rPr>
            </w:pPr>
            <w:r w:rsidRPr="00D6154E">
              <w:t>Code</w:t>
            </w:r>
          </w:p>
        </w:tc>
        <w:tc>
          <w:tcPr>
            <w:tcW w:w="1985" w:type="dxa"/>
          </w:tcPr>
          <w:p w14:paraId="363AFE6C" w14:textId="77777777" w:rsidR="00965C44" w:rsidRPr="00D6154E" w:rsidRDefault="00965C44" w:rsidP="00D6154E">
            <w:pPr>
              <w:pStyle w:val="TableHead"/>
              <w:rPr>
                <w:b w:val="0"/>
              </w:rPr>
            </w:pPr>
            <w:r w:rsidRPr="00D6154E">
              <w:t>Description</w:t>
            </w:r>
          </w:p>
        </w:tc>
        <w:tc>
          <w:tcPr>
            <w:tcW w:w="674" w:type="dxa"/>
          </w:tcPr>
          <w:p w14:paraId="103F3D3E" w14:textId="77777777" w:rsidR="00965C44" w:rsidRPr="00D6154E" w:rsidRDefault="00965C44" w:rsidP="00D6154E">
            <w:pPr>
              <w:pStyle w:val="TableHead"/>
              <w:rPr>
                <w:b w:val="0"/>
              </w:rPr>
            </w:pPr>
            <w:proofErr w:type="spellStart"/>
            <w:r w:rsidRPr="00D6154E">
              <w:t>Ctgt</w:t>
            </w:r>
            <w:proofErr w:type="spellEnd"/>
          </w:p>
        </w:tc>
        <w:tc>
          <w:tcPr>
            <w:tcW w:w="674" w:type="dxa"/>
          </w:tcPr>
          <w:p w14:paraId="651D3C5A" w14:textId="77777777" w:rsidR="00965C44" w:rsidRPr="00D6154E" w:rsidRDefault="00965C44" w:rsidP="00D6154E">
            <w:pPr>
              <w:pStyle w:val="TableHead"/>
              <w:rPr>
                <w:b w:val="0"/>
              </w:rPr>
            </w:pPr>
            <w:r w:rsidRPr="00D6154E">
              <w:t>Int</w:t>
            </w:r>
          </w:p>
        </w:tc>
        <w:tc>
          <w:tcPr>
            <w:tcW w:w="885" w:type="dxa"/>
          </w:tcPr>
          <w:p w14:paraId="2DA137D1" w14:textId="77777777" w:rsidR="00965C44" w:rsidRPr="00D6154E" w:rsidRDefault="00965C44" w:rsidP="00D6154E">
            <w:pPr>
              <w:pStyle w:val="TableHead"/>
              <w:rPr>
                <w:b w:val="0"/>
              </w:rPr>
            </w:pPr>
            <w:r w:rsidRPr="00D6154E">
              <w:t>Funds</w:t>
            </w:r>
          </w:p>
        </w:tc>
        <w:tc>
          <w:tcPr>
            <w:tcW w:w="4623" w:type="dxa"/>
          </w:tcPr>
          <w:p w14:paraId="1CE70EB7" w14:textId="77777777" w:rsidR="00965C44" w:rsidRPr="00D6154E" w:rsidRDefault="00965C44" w:rsidP="00D6154E">
            <w:pPr>
              <w:pStyle w:val="TableHead"/>
              <w:rPr>
                <w:b w:val="0"/>
              </w:rPr>
            </w:pPr>
            <w:r w:rsidRPr="00D6154E">
              <w:t>Purpose</w:t>
            </w:r>
          </w:p>
        </w:tc>
      </w:tr>
      <w:tr w:rsidR="00965C44" w:rsidRPr="00EF600D" w14:paraId="546000FE"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8E1E9DD" w14:textId="77777777" w:rsidR="00965C44" w:rsidRPr="00EF600D" w:rsidRDefault="00965C44" w:rsidP="00AE6882">
            <w:pPr>
              <w:pStyle w:val="TableText"/>
            </w:pPr>
            <w:r w:rsidRPr="00EF600D">
              <w:t>CA</w:t>
            </w:r>
          </w:p>
        </w:tc>
        <w:tc>
          <w:tcPr>
            <w:tcW w:w="1985" w:type="dxa"/>
          </w:tcPr>
          <w:p w14:paraId="7DD58C56" w14:textId="77777777" w:rsidR="00965C44" w:rsidRPr="00EF600D" w:rsidRDefault="00965C44" w:rsidP="00AE6882">
            <w:pPr>
              <w:pStyle w:val="TableText"/>
            </w:pPr>
            <w:r w:rsidRPr="00EF600D">
              <w:t>Current account</w:t>
            </w:r>
          </w:p>
        </w:tc>
        <w:tc>
          <w:tcPr>
            <w:tcW w:w="674" w:type="dxa"/>
          </w:tcPr>
          <w:p w14:paraId="0475C345" w14:textId="77777777" w:rsidR="00965C44" w:rsidRPr="00EF600D" w:rsidRDefault="00965C44" w:rsidP="00AE6882">
            <w:pPr>
              <w:pStyle w:val="TableText"/>
            </w:pPr>
            <w:r w:rsidRPr="00EF600D">
              <w:t>No</w:t>
            </w:r>
          </w:p>
        </w:tc>
        <w:tc>
          <w:tcPr>
            <w:tcW w:w="674" w:type="dxa"/>
          </w:tcPr>
          <w:p w14:paraId="34D0E3A4" w14:textId="77777777" w:rsidR="00965C44" w:rsidRPr="00EF600D" w:rsidRDefault="00965C44" w:rsidP="00AE6882">
            <w:pPr>
              <w:pStyle w:val="TableText"/>
            </w:pPr>
            <w:r w:rsidRPr="00EF600D">
              <w:t>No</w:t>
            </w:r>
          </w:p>
        </w:tc>
        <w:tc>
          <w:tcPr>
            <w:tcW w:w="885" w:type="dxa"/>
          </w:tcPr>
          <w:p w14:paraId="4CB9DF8C" w14:textId="77777777" w:rsidR="00965C44" w:rsidRPr="00EF600D" w:rsidRDefault="00965C44" w:rsidP="00AE6882">
            <w:pPr>
              <w:pStyle w:val="TableText"/>
            </w:pPr>
            <w:r w:rsidRPr="00EF600D">
              <w:t>Yes</w:t>
            </w:r>
          </w:p>
        </w:tc>
        <w:tc>
          <w:tcPr>
            <w:tcW w:w="4623" w:type="dxa"/>
          </w:tcPr>
          <w:p w14:paraId="11C1D6F4" w14:textId="77777777" w:rsidR="00965C44" w:rsidRPr="00EF600D" w:rsidRDefault="00965C44" w:rsidP="00AE6882">
            <w:pPr>
              <w:pStyle w:val="TableText"/>
            </w:pPr>
            <w:r w:rsidRPr="00EF600D">
              <w:t>Customer accounts with the bank that are due on demand.</w:t>
            </w:r>
          </w:p>
        </w:tc>
      </w:tr>
      <w:tr w:rsidR="00965C44" w:rsidRPr="00EF600D" w14:paraId="40571229"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0212EC84" w14:textId="77777777" w:rsidR="00965C44" w:rsidRPr="00EF600D" w:rsidRDefault="00965C44" w:rsidP="00AE6882">
            <w:pPr>
              <w:pStyle w:val="TableText"/>
            </w:pPr>
            <w:r w:rsidRPr="00EF600D">
              <w:t>CN</w:t>
            </w:r>
          </w:p>
        </w:tc>
        <w:tc>
          <w:tcPr>
            <w:tcW w:w="1985" w:type="dxa"/>
          </w:tcPr>
          <w:p w14:paraId="2B082812" w14:textId="77777777" w:rsidR="00965C44" w:rsidRPr="00EF600D" w:rsidRDefault="00965C44" w:rsidP="00AE6882">
            <w:pPr>
              <w:pStyle w:val="TableText"/>
            </w:pPr>
            <w:r w:rsidRPr="00EF600D">
              <w:t>Nostro account</w:t>
            </w:r>
          </w:p>
        </w:tc>
        <w:tc>
          <w:tcPr>
            <w:tcW w:w="674" w:type="dxa"/>
          </w:tcPr>
          <w:p w14:paraId="72F60325" w14:textId="77777777" w:rsidR="00965C44" w:rsidRPr="00EF600D" w:rsidRDefault="00965C44" w:rsidP="00AE6882">
            <w:pPr>
              <w:pStyle w:val="TableText"/>
            </w:pPr>
            <w:r w:rsidRPr="00EF600D">
              <w:t>No</w:t>
            </w:r>
          </w:p>
        </w:tc>
        <w:tc>
          <w:tcPr>
            <w:tcW w:w="674" w:type="dxa"/>
          </w:tcPr>
          <w:p w14:paraId="62E393A8" w14:textId="77777777" w:rsidR="00965C44" w:rsidRPr="00EF600D" w:rsidRDefault="00965C44" w:rsidP="00AE6882">
            <w:pPr>
              <w:pStyle w:val="TableText"/>
            </w:pPr>
            <w:r w:rsidRPr="00EF600D">
              <w:t>No</w:t>
            </w:r>
          </w:p>
        </w:tc>
        <w:tc>
          <w:tcPr>
            <w:tcW w:w="885" w:type="dxa"/>
          </w:tcPr>
          <w:p w14:paraId="4FA47F8D" w14:textId="77777777" w:rsidR="00965C44" w:rsidRPr="00EF600D" w:rsidRDefault="00965C44" w:rsidP="00AE6882">
            <w:pPr>
              <w:pStyle w:val="TableText"/>
            </w:pPr>
            <w:r w:rsidRPr="00EF600D">
              <w:t>Yes</w:t>
            </w:r>
          </w:p>
        </w:tc>
        <w:tc>
          <w:tcPr>
            <w:tcW w:w="4623" w:type="dxa"/>
          </w:tcPr>
          <w:p w14:paraId="74BE3729" w14:textId="77777777" w:rsidR="00965C44" w:rsidRPr="00EF600D" w:rsidRDefault="00965C44" w:rsidP="00AE6882">
            <w:pPr>
              <w:pStyle w:val="TableText"/>
            </w:pPr>
            <w:r w:rsidRPr="00EF600D">
              <w:t>Accounts that the bank has with other banks.</w:t>
            </w:r>
          </w:p>
        </w:tc>
      </w:tr>
      <w:tr w:rsidR="00965C44" w:rsidRPr="00EF600D" w14:paraId="067AF332"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676088E2" w14:textId="77777777" w:rsidR="00965C44" w:rsidRPr="00EF600D" w:rsidRDefault="00965C44" w:rsidP="00AE6882">
            <w:pPr>
              <w:pStyle w:val="TableText"/>
            </w:pPr>
            <w:r w:rsidRPr="00EF600D">
              <w:t>CV</w:t>
            </w:r>
          </w:p>
        </w:tc>
        <w:tc>
          <w:tcPr>
            <w:tcW w:w="1985" w:type="dxa"/>
          </w:tcPr>
          <w:p w14:paraId="7D7025B5" w14:textId="77777777" w:rsidR="00965C44" w:rsidRPr="00EF600D" w:rsidRDefault="00965C44" w:rsidP="00AE6882">
            <w:pPr>
              <w:pStyle w:val="TableText"/>
            </w:pPr>
            <w:r w:rsidRPr="00EF600D">
              <w:t>Vostro account</w:t>
            </w:r>
          </w:p>
        </w:tc>
        <w:tc>
          <w:tcPr>
            <w:tcW w:w="674" w:type="dxa"/>
          </w:tcPr>
          <w:p w14:paraId="52638844" w14:textId="77777777" w:rsidR="00965C44" w:rsidRPr="00EF600D" w:rsidRDefault="00965C44" w:rsidP="00AE6882">
            <w:pPr>
              <w:pStyle w:val="TableText"/>
            </w:pPr>
            <w:r w:rsidRPr="00EF600D">
              <w:t>No</w:t>
            </w:r>
          </w:p>
        </w:tc>
        <w:tc>
          <w:tcPr>
            <w:tcW w:w="674" w:type="dxa"/>
          </w:tcPr>
          <w:p w14:paraId="4F6F67C0" w14:textId="77777777" w:rsidR="00965C44" w:rsidRPr="00EF600D" w:rsidRDefault="00965C44" w:rsidP="00AE6882">
            <w:pPr>
              <w:pStyle w:val="TableText"/>
            </w:pPr>
            <w:r w:rsidRPr="00EF600D">
              <w:t>No</w:t>
            </w:r>
          </w:p>
        </w:tc>
        <w:tc>
          <w:tcPr>
            <w:tcW w:w="885" w:type="dxa"/>
          </w:tcPr>
          <w:p w14:paraId="7FEC22CA" w14:textId="77777777" w:rsidR="00965C44" w:rsidRPr="00EF600D" w:rsidRDefault="00965C44" w:rsidP="00AE6882">
            <w:pPr>
              <w:pStyle w:val="TableText"/>
            </w:pPr>
            <w:r w:rsidRPr="00EF600D">
              <w:t>Yes</w:t>
            </w:r>
          </w:p>
        </w:tc>
        <w:tc>
          <w:tcPr>
            <w:tcW w:w="4623" w:type="dxa"/>
          </w:tcPr>
          <w:p w14:paraId="20FF8AC2" w14:textId="77777777" w:rsidR="00965C44" w:rsidRPr="00EF600D" w:rsidRDefault="00965C44" w:rsidP="00AE6882">
            <w:pPr>
              <w:pStyle w:val="TableText"/>
            </w:pPr>
            <w:r w:rsidRPr="00EF600D">
              <w:t>Accounts of other banks with the bank.</w:t>
            </w:r>
          </w:p>
        </w:tc>
      </w:tr>
    </w:tbl>
    <w:p w14:paraId="35D079EA" w14:textId="77777777" w:rsidR="00965C44" w:rsidRPr="00D50935" w:rsidRDefault="00965C44" w:rsidP="00D50935">
      <w:pPr>
        <w:pStyle w:val="Heading4"/>
      </w:pPr>
      <w:bookmarkStart w:id="259" w:name="O_36567"/>
      <w:bookmarkEnd w:id="259"/>
      <w:r w:rsidRPr="00D50935">
        <w:t>General Deposits (Customers)</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2B4F2A8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19E1DB0E" w14:textId="77777777" w:rsidR="00965C44" w:rsidRPr="00D6154E" w:rsidRDefault="00965C44" w:rsidP="00D6154E">
            <w:pPr>
              <w:pStyle w:val="TableHead"/>
              <w:rPr>
                <w:b w:val="0"/>
              </w:rPr>
            </w:pPr>
            <w:r w:rsidRPr="00D6154E">
              <w:t>Code</w:t>
            </w:r>
          </w:p>
        </w:tc>
        <w:tc>
          <w:tcPr>
            <w:tcW w:w="1985" w:type="dxa"/>
          </w:tcPr>
          <w:p w14:paraId="089D61C9" w14:textId="77777777" w:rsidR="00965C44" w:rsidRPr="00D6154E" w:rsidRDefault="00965C44" w:rsidP="00D6154E">
            <w:pPr>
              <w:pStyle w:val="TableHead"/>
              <w:rPr>
                <w:b w:val="0"/>
              </w:rPr>
            </w:pPr>
            <w:r w:rsidRPr="00D6154E">
              <w:t>Description</w:t>
            </w:r>
          </w:p>
        </w:tc>
        <w:tc>
          <w:tcPr>
            <w:tcW w:w="674" w:type="dxa"/>
          </w:tcPr>
          <w:p w14:paraId="18BD0A41" w14:textId="77777777" w:rsidR="00965C44" w:rsidRPr="00D6154E" w:rsidRDefault="00965C44" w:rsidP="00D6154E">
            <w:pPr>
              <w:pStyle w:val="TableHead"/>
              <w:rPr>
                <w:b w:val="0"/>
              </w:rPr>
            </w:pPr>
            <w:proofErr w:type="spellStart"/>
            <w:r w:rsidRPr="00D6154E">
              <w:t>Ctgt</w:t>
            </w:r>
            <w:proofErr w:type="spellEnd"/>
          </w:p>
        </w:tc>
        <w:tc>
          <w:tcPr>
            <w:tcW w:w="674" w:type="dxa"/>
          </w:tcPr>
          <w:p w14:paraId="273F15DD" w14:textId="77777777" w:rsidR="00965C44" w:rsidRPr="00D6154E" w:rsidRDefault="00965C44" w:rsidP="00D6154E">
            <w:pPr>
              <w:pStyle w:val="TableHead"/>
              <w:rPr>
                <w:b w:val="0"/>
              </w:rPr>
            </w:pPr>
            <w:r w:rsidRPr="00D6154E">
              <w:t>Int</w:t>
            </w:r>
          </w:p>
        </w:tc>
        <w:tc>
          <w:tcPr>
            <w:tcW w:w="885" w:type="dxa"/>
          </w:tcPr>
          <w:p w14:paraId="3A36863E" w14:textId="77777777" w:rsidR="00965C44" w:rsidRPr="00D6154E" w:rsidRDefault="00965C44" w:rsidP="00D6154E">
            <w:pPr>
              <w:pStyle w:val="TableHead"/>
              <w:rPr>
                <w:b w:val="0"/>
              </w:rPr>
            </w:pPr>
            <w:r w:rsidRPr="00D6154E">
              <w:t>Funds</w:t>
            </w:r>
          </w:p>
        </w:tc>
        <w:tc>
          <w:tcPr>
            <w:tcW w:w="4623" w:type="dxa"/>
          </w:tcPr>
          <w:p w14:paraId="58C8D2E3" w14:textId="77777777" w:rsidR="00965C44" w:rsidRPr="00D6154E" w:rsidRDefault="00965C44" w:rsidP="00D6154E">
            <w:pPr>
              <w:pStyle w:val="TableHead"/>
              <w:rPr>
                <w:b w:val="0"/>
              </w:rPr>
            </w:pPr>
            <w:r w:rsidRPr="00D6154E">
              <w:t>Purpose</w:t>
            </w:r>
          </w:p>
        </w:tc>
      </w:tr>
      <w:tr w:rsidR="00965C44" w:rsidRPr="00EF600D" w14:paraId="45B4D17F"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17204621" w14:textId="77777777" w:rsidR="00965C44" w:rsidRPr="00EF600D" w:rsidRDefault="00965C44" w:rsidP="00AE6882">
            <w:pPr>
              <w:pStyle w:val="TableText"/>
            </w:pPr>
            <w:r w:rsidRPr="00EF600D">
              <w:t>DI</w:t>
            </w:r>
          </w:p>
        </w:tc>
        <w:tc>
          <w:tcPr>
            <w:tcW w:w="1985" w:type="dxa"/>
          </w:tcPr>
          <w:p w14:paraId="4C2F30D6" w14:textId="77777777" w:rsidR="00965C44" w:rsidRPr="00EF600D" w:rsidRDefault="00965C44" w:rsidP="00AE6882">
            <w:pPr>
              <w:pStyle w:val="TableText"/>
            </w:pPr>
            <w:r w:rsidRPr="00EF600D">
              <w:t>Collateral deposits</w:t>
            </w:r>
          </w:p>
        </w:tc>
        <w:tc>
          <w:tcPr>
            <w:tcW w:w="674" w:type="dxa"/>
          </w:tcPr>
          <w:p w14:paraId="49715B35" w14:textId="77777777" w:rsidR="00965C44" w:rsidRPr="00EF600D" w:rsidRDefault="00965C44" w:rsidP="00AE6882">
            <w:pPr>
              <w:pStyle w:val="TableText"/>
            </w:pPr>
            <w:r w:rsidRPr="00EF600D">
              <w:t>No</w:t>
            </w:r>
          </w:p>
        </w:tc>
        <w:tc>
          <w:tcPr>
            <w:tcW w:w="674" w:type="dxa"/>
          </w:tcPr>
          <w:p w14:paraId="1CC4D573" w14:textId="77777777" w:rsidR="00965C44" w:rsidRPr="00EF600D" w:rsidRDefault="00965C44" w:rsidP="00AE6882">
            <w:pPr>
              <w:pStyle w:val="TableText"/>
            </w:pPr>
            <w:r w:rsidRPr="00EF600D">
              <w:t>No</w:t>
            </w:r>
          </w:p>
        </w:tc>
        <w:tc>
          <w:tcPr>
            <w:tcW w:w="885" w:type="dxa"/>
          </w:tcPr>
          <w:p w14:paraId="463D6469" w14:textId="77777777" w:rsidR="00965C44" w:rsidRPr="00EF600D" w:rsidRDefault="00965C44" w:rsidP="00AE6882">
            <w:pPr>
              <w:pStyle w:val="TableText"/>
            </w:pPr>
            <w:r w:rsidRPr="00EF600D">
              <w:t>No</w:t>
            </w:r>
          </w:p>
        </w:tc>
        <w:tc>
          <w:tcPr>
            <w:tcW w:w="4623" w:type="dxa"/>
          </w:tcPr>
          <w:p w14:paraId="3C41DC7F" w14:textId="77777777" w:rsidR="00965C44" w:rsidRPr="00EF600D" w:rsidRDefault="00965C44" w:rsidP="00AE6882">
            <w:pPr>
              <w:pStyle w:val="TableText"/>
            </w:pPr>
            <w:r w:rsidRPr="00EF600D">
              <w:t>Deposits held by the bank to satisfy collateral requirements.</w:t>
            </w:r>
          </w:p>
        </w:tc>
      </w:tr>
      <w:tr w:rsidR="00965C44" w:rsidRPr="00EF600D" w14:paraId="2C35F84D"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44D5DB6A" w14:textId="77777777" w:rsidR="00965C44" w:rsidRPr="00EF600D" w:rsidRDefault="00965C44" w:rsidP="00AE6882">
            <w:pPr>
              <w:pStyle w:val="TableText"/>
            </w:pPr>
            <w:r w:rsidRPr="00EF600D">
              <w:t>DJ</w:t>
            </w:r>
          </w:p>
        </w:tc>
        <w:tc>
          <w:tcPr>
            <w:tcW w:w="1985" w:type="dxa"/>
          </w:tcPr>
          <w:p w14:paraId="5B4F4906" w14:textId="77777777" w:rsidR="00965C44" w:rsidRPr="00EF600D" w:rsidRDefault="00965C44" w:rsidP="00AE6882">
            <w:pPr>
              <w:pStyle w:val="TableText"/>
            </w:pPr>
            <w:r w:rsidRPr="00EF600D">
              <w:t>Margin deposit</w:t>
            </w:r>
          </w:p>
        </w:tc>
        <w:tc>
          <w:tcPr>
            <w:tcW w:w="674" w:type="dxa"/>
          </w:tcPr>
          <w:p w14:paraId="0BB14B04" w14:textId="77777777" w:rsidR="00965C44" w:rsidRPr="00EF600D" w:rsidRDefault="00965C44" w:rsidP="00AE6882">
            <w:pPr>
              <w:pStyle w:val="TableText"/>
            </w:pPr>
            <w:r w:rsidRPr="00EF600D">
              <w:t>No</w:t>
            </w:r>
          </w:p>
        </w:tc>
        <w:tc>
          <w:tcPr>
            <w:tcW w:w="674" w:type="dxa"/>
          </w:tcPr>
          <w:p w14:paraId="2B979825" w14:textId="77777777" w:rsidR="00965C44" w:rsidRPr="00EF600D" w:rsidRDefault="00965C44" w:rsidP="00AE6882">
            <w:pPr>
              <w:pStyle w:val="TableText"/>
            </w:pPr>
            <w:r w:rsidRPr="00EF600D">
              <w:t>No</w:t>
            </w:r>
          </w:p>
        </w:tc>
        <w:tc>
          <w:tcPr>
            <w:tcW w:w="885" w:type="dxa"/>
          </w:tcPr>
          <w:p w14:paraId="71B4860D" w14:textId="77777777" w:rsidR="00965C44" w:rsidRPr="00EF600D" w:rsidRDefault="00965C44" w:rsidP="00AE6882">
            <w:pPr>
              <w:pStyle w:val="TableText"/>
            </w:pPr>
            <w:r w:rsidRPr="00EF600D">
              <w:t>Yes</w:t>
            </w:r>
          </w:p>
        </w:tc>
        <w:tc>
          <w:tcPr>
            <w:tcW w:w="4623" w:type="dxa"/>
          </w:tcPr>
          <w:p w14:paraId="35878CEC" w14:textId="77777777" w:rsidR="00965C44" w:rsidRPr="00EF600D" w:rsidRDefault="00965C44" w:rsidP="00AE6882">
            <w:pPr>
              <w:pStyle w:val="TableText"/>
            </w:pPr>
            <w:r w:rsidRPr="00EF600D">
              <w:t>Deposits held by the bank to satisfy margin requirements, for example for letters of credit, loans, or forward foreign exchange sales.</w:t>
            </w:r>
          </w:p>
        </w:tc>
      </w:tr>
    </w:tbl>
    <w:p w14:paraId="2D836F26" w14:textId="77777777" w:rsidR="00D50935" w:rsidRPr="00D50935" w:rsidRDefault="00D50935" w:rsidP="008525FA">
      <w:pPr>
        <w:pStyle w:val="BodyText"/>
      </w:pPr>
      <w:bookmarkStart w:id="260" w:name="O_36581"/>
      <w:bookmarkEnd w:id="260"/>
      <w:r w:rsidRPr="00D50935">
        <w:br w:type="page"/>
      </w:r>
    </w:p>
    <w:p w14:paraId="264BE218" w14:textId="77777777" w:rsidR="00965C44" w:rsidRPr="00D50935" w:rsidRDefault="00965C44" w:rsidP="00D50935">
      <w:pPr>
        <w:pStyle w:val="Heading4"/>
      </w:pPr>
      <w:r w:rsidRPr="00D50935">
        <w:lastRenderedPageBreak/>
        <w:t>Letters of Credit</w:t>
      </w:r>
    </w:p>
    <w:p w14:paraId="482D6BAA" w14:textId="77777777" w:rsidR="00965C44" w:rsidRPr="00EF600D" w:rsidRDefault="00965C44" w:rsidP="00965C44">
      <w:pPr>
        <w:pStyle w:val="NoSpaceAfter"/>
      </w:pPr>
      <w:r w:rsidRPr="00EF600D">
        <w:t>The following table shows the account types used by the standard posting set for letters of credit:</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4AAB4CE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11883466" w14:textId="77777777" w:rsidR="00965C44" w:rsidRPr="00D6154E" w:rsidRDefault="00965C44" w:rsidP="00D6154E">
            <w:pPr>
              <w:pStyle w:val="TableHead"/>
              <w:rPr>
                <w:b w:val="0"/>
              </w:rPr>
            </w:pPr>
            <w:r w:rsidRPr="00D6154E">
              <w:t>Code</w:t>
            </w:r>
          </w:p>
        </w:tc>
        <w:tc>
          <w:tcPr>
            <w:tcW w:w="1985" w:type="dxa"/>
          </w:tcPr>
          <w:p w14:paraId="314EE627" w14:textId="77777777" w:rsidR="00965C44" w:rsidRPr="00D6154E" w:rsidRDefault="00965C44" w:rsidP="00D6154E">
            <w:pPr>
              <w:pStyle w:val="TableHead"/>
              <w:rPr>
                <w:b w:val="0"/>
              </w:rPr>
            </w:pPr>
            <w:r w:rsidRPr="00D6154E">
              <w:t>Description</w:t>
            </w:r>
          </w:p>
        </w:tc>
        <w:tc>
          <w:tcPr>
            <w:tcW w:w="674" w:type="dxa"/>
          </w:tcPr>
          <w:p w14:paraId="3AE02961" w14:textId="77777777" w:rsidR="00965C44" w:rsidRPr="00D6154E" w:rsidRDefault="00965C44" w:rsidP="00D6154E">
            <w:pPr>
              <w:pStyle w:val="TableHead"/>
              <w:rPr>
                <w:b w:val="0"/>
              </w:rPr>
            </w:pPr>
            <w:proofErr w:type="spellStart"/>
            <w:r w:rsidRPr="00D6154E">
              <w:t>Ctgt</w:t>
            </w:r>
            <w:proofErr w:type="spellEnd"/>
          </w:p>
        </w:tc>
        <w:tc>
          <w:tcPr>
            <w:tcW w:w="674" w:type="dxa"/>
          </w:tcPr>
          <w:p w14:paraId="44A04574" w14:textId="77777777" w:rsidR="00965C44" w:rsidRPr="00D6154E" w:rsidRDefault="00965C44" w:rsidP="00D6154E">
            <w:pPr>
              <w:pStyle w:val="TableHead"/>
              <w:rPr>
                <w:b w:val="0"/>
              </w:rPr>
            </w:pPr>
            <w:r w:rsidRPr="00D6154E">
              <w:t>Int</w:t>
            </w:r>
          </w:p>
        </w:tc>
        <w:tc>
          <w:tcPr>
            <w:tcW w:w="885" w:type="dxa"/>
          </w:tcPr>
          <w:p w14:paraId="53955D77" w14:textId="77777777" w:rsidR="00965C44" w:rsidRPr="00D6154E" w:rsidRDefault="00965C44" w:rsidP="00D6154E">
            <w:pPr>
              <w:pStyle w:val="TableHead"/>
              <w:rPr>
                <w:b w:val="0"/>
              </w:rPr>
            </w:pPr>
            <w:r w:rsidRPr="00D6154E">
              <w:t>Funds</w:t>
            </w:r>
          </w:p>
        </w:tc>
        <w:tc>
          <w:tcPr>
            <w:tcW w:w="4623" w:type="dxa"/>
          </w:tcPr>
          <w:p w14:paraId="242F6E68" w14:textId="77777777" w:rsidR="00965C44" w:rsidRPr="00D6154E" w:rsidRDefault="00965C44" w:rsidP="00D6154E">
            <w:pPr>
              <w:pStyle w:val="TableHead"/>
              <w:rPr>
                <w:b w:val="0"/>
              </w:rPr>
            </w:pPr>
            <w:r w:rsidRPr="00D6154E">
              <w:t>Purpose</w:t>
            </w:r>
          </w:p>
        </w:tc>
      </w:tr>
      <w:tr w:rsidR="00965C44" w:rsidRPr="00EF600D" w14:paraId="62A6ABE6"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8B1C11D" w14:textId="77777777" w:rsidR="00965C44" w:rsidRPr="00EF600D" w:rsidRDefault="00965C44" w:rsidP="00AE6882">
            <w:pPr>
              <w:pStyle w:val="TableText"/>
            </w:pPr>
            <w:r w:rsidRPr="00EF600D">
              <w:t>RA</w:t>
            </w:r>
          </w:p>
        </w:tc>
        <w:tc>
          <w:tcPr>
            <w:tcW w:w="1985" w:type="dxa"/>
          </w:tcPr>
          <w:p w14:paraId="464A39CB" w14:textId="77777777" w:rsidR="00965C44" w:rsidRPr="00EF600D" w:rsidRDefault="00965C44" w:rsidP="00AE6882">
            <w:pPr>
              <w:pStyle w:val="TableText"/>
            </w:pPr>
            <w:r w:rsidRPr="00EF600D">
              <w:t>Letter of credit issued</w:t>
            </w:r>
          </w:p>
        </w:tc>
        <w:tc>
          <w:tcPr>
            <w:tcW w:w="674" w:type="dxa"/>
          </w:tcPr>
          <w:p w14:paraId="28980CCB" w14:textId="77777777" w:rsidR="00965C44" w:rsidRPr="00EF600D" w:rsidRDefault="00965C44" w:rsidP="00AE6882">
            <w:pPr>
              <w:pStyle w:val="TableText"/>
            </w:pPr>
            <w:r w:rsidRPr="00EF600D">
              <w:t>Yes</w:t>
            </w:r>
          </w:p>
        </w:tc>
        <w:tc>
          <w:tcPr>
            <w:tcW w:w="674" w:type="dxa"/>
          </w:tcPr>
          <w:p w14:paraId="6C2F9EBC" w14:textId="77777777" w:rsidR="00965C44" w:rsidRPr="00EF600D" w:rsidRDefault="00965C44" w:rsidP="00AE6882">
            <w:pPr>
              <w:pStyle w:val="TableText"/>
            </w:pPr>
            <w:r w:rsidRPr="00EF600D">
              <w:t>No</w:t>
            </w:r>
          </w:p>
        </w:tc>
        <w:tc>
          <w:tcPr>
            <w:tcW w:w="885" w:type="dxa"/>
          </w:tcPr>
          <w:p w14:paraId="79E98E13" w14:textId="77777777" w:rsidR="00965C44" w:rsidRPr="00EF600D" w:rsidRDefault="00965C44" w:rsidP="00AE6882">
            <w:pPr>
              <w:pStyle w:val="TableText"/>
            </w:pPr>
            <w:r w:rsidRPr="00EF600D">
              <w:t>No</w:t>
            </w:r>
          </w:p>
        </w:tc>
        <w:tc>
          <w:tcPr>
            <w:tcW w:w="4623" w:type="dxa"/>
          </w:tcPr>
          <w:p w14:paraId="0FFC71CE" w14:textId="77777777" w:rsidR="00965C44" w:rsidRPr="00EF600D" w:rsidRDefault="00965C44" w:rsidP="00AE6882">
            <w:pPr>
              <w:pStyle w:val="TableText"/>
            </w:pPr>
            <w:r w:rsidRPr="00EF600D">
              <w:t>Accounts used to record import letters of credit issued by the bank. These accounts are debited when the letter of credit is issued, and credited when payment is made under its terms or when it expires.</w:t>
            </w:r>
          </w:p>
        </w:tc>
      </w:tr>
      <w:tr w:rsidR="00965C44" w:rsidRPr="00EF600D" w14:paraId="170E6A0D"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2F1D7C02" w14:textId="77777777" w:rsidR="00965C44" w:rsidRPr="00EF600D" w:rsidRDefault="00965C44" w:rsidP="00AE6882">
            <w:pPr>
              <w:pStyle w:val="TableText"/>
            </w:pPr>
            <w:r w:rsidRPr="00EF600D">
              <w:t>RB</w:t>
            </w:r>
          </w:p>
        </w:tc>
        <w:tc>
          <w:tcPr>
            <w:tcW w:w="1985" w:type="dxa"/>
          </w:tcPr>
          <w:p w14:paraId="192B3052" w14:textId="77777777" w:rsidR="00965C44" w:rsidRPr="00EF600D" w:rsidRDefault="00965C44" w:rsidP="00AE6882">
            <w:pPr>
              <w:pStyle w:val="TableText"/>
            </w:pPr>
            <w:r w:rsidRPr="00EF600D">
              <w:t xml:space="preserve">Letter of credit issued </w:t>
            </w:r>
            <w:r w:rsidRPr="00EF600D">
              <w:br/>
              <w:t>(other)</w:t>
            </w:r>
          </w:p>
        </w:tc>
        <w:tc>
          <w:tcPr>
            <w:tcW w:w="674" w:type="dxa"/>
          </w:tcPr>
          <w:p w14:paraId="28E97A3B" w14:textId="77777777" w:rsidR="00965C44" w:rsidRPr="00EF600D" w:rsidRDefault="00965C44" w:rsidP="00AE6882">
            <w:pPr>
              <w:pStyle w:val="TableText"/>
            </w:pPr>
            <w:r w:rsidRPr="00EF600D">
              <w:t>Yes</w:t>
            </w:r>
          </w:p>
        </w:tc>
        <w:tc>
          <w:tcPr>
            <w:tcW w:w="674" w:type="dxa"/>
          </w:tcPr>
          <w:p w14:paraId="2002E501" w14:textId="77777777" w:rsidR="00965C44" w:rsidRPr="00EF600D" w:rsidRDefault="00965C44" w:rsidP="00AE6882">
            <w:pPr>
              <w:pStyle w:val="TableText"/>
            </w:pPr>
            <w:r w:rsidRPr="00EF600D">
              <w:t>No</w:t>
            </w:r>
          </w:p>
        </w:tc>
        <w:tc>
          <w:tcPr>
            <w:tcW w:w="885" w:type="dxa"/>
          </w:tcPr>
          <w:p w14:paraId="2A181A5A" w14:textId="77777777" w:rsidR="00965C44" w:rsidRPr="00EF600D" w:rsidRDefault="00965C44" w:rsidP="00AE6882">
            <w:pPr>
              <w:pStyle w:val="TableText"/>
            </w:pPr>
            <w:r w:rsidRPr="00EF600D">
              <w:t>No</w:t>
            </w:r>
          </w:p>
        </w:tc>
        <w:tc>
          <w:tcPr>
            <w:tcW w:w="4623" w:type="dxa"/>
          </w:tcPr>
          <w:p w14:paraId="79B7B101" w14:textId="77777777" w:rsidR="00965C44" w:rsidRPr="00EF600D" w:rsidRDefault="00965C44" w:rsidP="00AE6882">
            <w:pPr>
              <w:pStyle w:val="TableText"/>
            </w:pPr>
            <w:r w:rsidRPr="00EF600D">
              <w:t>Used as an alternative to RA if the bank wishes to distinguish between two types of letter of credit, for example between those issued at sight and at usance.</w:t>
            </w:r>
          </w:p>
        </w:tc>
      </w:tr>
      <w:tr w:rsidR="00965C44" w:rsidRPr="00EF600D" w14:paraId="6A155828"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1F0743C6" w14:textId="77777777" w:rsidR="00965C44" w:rsidRPr="00EF600D" w:rsidRDefault="00965C44" w:rsidP="00AE6882">
            <w:pPr>
              <w:pStyle w:val="TableText"/>
            </w:pPr>
            <w:r w:rsidRPr="00EF600D">
              <w:t>RC</w:t>
            </w:r>
          </w:p>
        </w:tc>
        <w:tc>
          <w:tcPr>
            <w:tcW w:w="1985" w:type="dxa"/>
          </w:tcPr>
          <w:p w14:paraId="74BFCE9B" w14:textId="77777777" w:rsidR="00965C44" w:rsidRPr="00EF600D" w:rsidRDefault="00965C44" w:rsidP="00AE6882">
            <w:pPr>
              <w:pStyle w:val="TableText"/>
            </w:pPr>
            <w:r w:rsidRPr="00EF600D">
              <w:t>Letter of credit confirmed</w:t>
            </w:r>
          </w:p>
        </w:tc>
        <w:tc>
          <w:tcPr>
            <w:tcW w:w="674" w:type="dxa"/>
          </w:tcPr>
          <w:p w14:paraId="7D65FBAD" w14:textId="77777777" w:rsidR="00965C44" w:rsidRPr="00EF600D" w:rsidRDefault="00965C44" w:rsidP="00AE6882">
            <w:pPr>
              <w:pStyle w:val="TableText"/>
            </w:pPr>
            <w:r w:rsidRPr="00EF600D">
              <w:t>Yes</w:t>
            </w:r>
          </w:p>
        </w:tc>
        <w:tc>
          <w:tcPr>
            <w:tcW w:w="674" w:type="dxa"/>
          </w:tcPr>
          <w:p w14:paraId="4C75274A" w14:textId="77777777" w:rsidR="00965C44" w:rsidRPr="00EF600D" w:rsidRDefault="00965C44" w:rsidP="00AE6882">
            <w:pPr>
              <w:pStyle w:val="TableText"/>
            </w:pPr>
            <w:r w:rsidRPr="00EF600D">
              <w:t>No</w:t>
            </w:r>
          </w:p>
        </w:tc>
        <w:tc>
          <w:tcPr>
            <w:tcW w:w="885" w:type="dxa"/>
          </w:tcPr>
          <w:p w14:paraId="45711D12" w14:textId="77777777" w:rsidR="00965C44" w:rsidRPr="00EF600D" w:rsidRDefault="00965C44" w:rsidP="00AE6882">
            <w:pPr>
              <w:pStyle w:val="TableText"/>
            </w:pPr>
            <w:r w:rsidRPr="00EF600D">
              <w:t>No</w:t>
            </w:r>
          </w:p>
        </w:tc>
        <w:tc>
          <w:tcPr>
            <w:tcW w:w="4623" w:type="dxa"/>
          </w:tcPr>
          <w:p w14:paraId="1F75178E" w14:textId="77777777" w:rsidR="00965C44" w:rsidRPr="00EF600D" w:rsidRDefault="00965C44" w:rsidP="00AE6882">
            <w:pPr>
              <w:pStyle w:val="TableText"/>
            </w:pPr>
            <w:r w:rsidRPr="00EF600D">
              <w:t xml:space="preserve">Accounts used to record the bank's commitment to </w:t>
            </w:r>
            <w:proofErr w:type="spellStart"/>
            <w:r w:rsidRPr="00EF600D">
              <w:t>honour</w:t>
            </w:r>
            <w:proofErr w:type="spellEnd"/>
            <w:r w:rsidRPr="00EF600D">
              <w:t xml:space="preserve"> payment when documents are presented under an export letter of credit. By confirming the credit, the bank assumes a contingent liability on behalf of the issuing bank. These accounts are debited when credit is confirmed by advising the export letter of credit, and are credited when payment is made.</w:t>
            </w:r>
          </w:p>
        </w:tc>
      </w:tr>
      <w:tr w:rsidR="00965C44" w:rsidRPr="00EF600D" w14:paraId="70F61690"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4FE3F1DD" w14:textId="77777777" w:rsidR="00965C44" w:rsidRPr="00EF600D" w:rsidRDefault="00965C44" w:rsidP="00AE6882">
            <w:pPr>
              <w:pStyle w:val="TableText"/>
            </w:pPr>
            <w:r w:rsidRPr="00EF600D">
              <w:t>RD</w:t>
            </w:r>
          </w:p>
        </w:tc>
        <w:tc>
          <w:tcPr>
            <w:tcW w:w="1985" w:type="dxa"/>
          </w:tcPr>
          <w:p w14:paraId="76C2845F" w14:textId="77777777" w:rsidR="00965C44" w:rsidRPr="00EF600D" w:rsidRDefault="00965C44" w:rsidP="00AE6882">
            <w:pPr>
              <w:pStyle w:val="TableText"/>
            </w:pPr>
            <w:r w:rsidRPr="00EF600D">
              <w:t>Letter of credit confirmed (other)</w:t>
            </w:r>
          </w:p>
        </w:tc>
        <w:tc>
          <w:tcPr>
            <w:tcW w:w="674" w:type="dxa"/>
          </w:tcPr>
          <w:p w14:paraId="1F5D2F98" w14:textId="77777777" w:rsidR="00965C44" w:rsidRPr="00EF600D" w:rsidRDefault="00965C44" w:rsidP="00AE6882">
            <w:pPr>
              <w:pStyle w:val="TableText"/>
            </w:pPr>
            <w:r w:rsidRPr="00EF600D">
              <w:t>Yes</w:t>
            </w:r>
          </w:p>
        </w:tc>
        <w:tc>
          <w:tcPr>
            <w:tcW w:w="674" w:type="dxa"/>
          </w:tcPr>
          <w:p w14:paraId="54F79017" w14:textId="77777777" w:rsidR="00965C44" w:rsidRPr="00EF600D" w:rsidRDefault="00965C44" w:rsidP="00AE6882">
            <w:pPr>
              <w:pStyle w:val="TableText"/>
            </w:pPr>
            <w:r w:rsidRPr="00EF600D">
              <w:t>No</w:t>
            </w:r>
          </w:p>
        </w:tc>
        <w:tc>
          <w:tcPr>
            <w:tcW w:w="885" w:type="dxa"/>
          </w:tcPr>
          <w:p w14:paraId="385FB333" w14:textId="77777777" w:rsidR="00965C44" w:rsidRPr="00EF600D" w:rsidRDefault="00965C44" w:rsidP="00AE6882">
            <w:pPr>
              <w:pStyle w:val="TableText"/>
            </w:pPr>
            <w:r w:rsidRPr="00EF600D">
              <w:t>No</w:t>
            </w:r>
          </w:p>
        </w:tc>
        <w:tc>
          <w:tcPr>
            <w:tcW w:w="4623" w:type="dxa"/>
          </w:tcPr>
          <w:p w14:paraId="4A6A7422" w14:textId="77777777" w:rsidR="00965C44" w:rsidRPr="00EF600D" w:rsidRDefault="00965C44" w:rsidP="00AE6882">
            <w:pPr>
              <w:pStyle w:val="TableText"/>
            </w:pPr>
            <w:r w:rsidRPr="00EF600D">
              <w:t>Used as an alternative to RC if the bank wishes to distinguish between two types of letter of credit, for example between those issued at sight and at usance.</w:t>
            </w:r>
          </w:p>
        </w:tc>
      </w:tr>
      <w:tr w:rsidR="00965C44" w:rsidRPr="00EF600D" w14:paraId="2E742BD7"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BCC86D4" w14:textId="77777777" w:rsidR="00965C44" w:rsidRPr="00EF600D" w:rsidRDefault="00965C44" w:rsidP="00AE6882">
            <w:pPr>
              <w:pStyle w:val="TableText"/>
            </w:pPr>
            <w:r w:rsidRPr="00EF600D">
              <w:t>RH</w:t>
            </w:r>
          </w:p>
        </w:tc>
        <w:tc>
          <w:tcPr>
            <w:tcW w:w="1985" w:type="dxa"/>
          </w:tcPr>
          <w:p w14:paraId="605D37E0" w14:textId="77777777" w:rsidR="00965C44" w:rsidRPr="00EF600D" w:rsidRDefault="00965C44" w:rsidP="00AE6882">
            <w:pPr>
              <w:pStyle w:val="TableText"/>
            </w:pPr>
            <w:r w:rsidRPr="00EF600D">
              <w:t>Acceptances</w:t>
            </w:r>
          </w:p>
        </w:tc>
        <w:tc>
          <w:tcPr>
            <w:tcW w:w="674" w:type="dxa"/>
          </w:tcPr>
          <w:p w14:paraId="73356370" w14:textId="77777777" w:rsidR="00965C44" w:rsidRPr="00EF600D" w:rsidRDefault="00965C44" w:rsidP="00AE6882">
            <w:pPr>
              <w:pStyle w:val="TableText"/>
            </w:pPr>
            <w:r w:rsidRPr="00EF600D">
              <w:t>Yes</w:t>
            </w:r>
          </w:p>
        </w:tc>
        <w:tc>
          <w:tcPr>
            <w:tcW w:w="674" w:type="dxa"/>
          </w:tcPr>
          <w:p w14:paraId="6234C270" w14:textId="77777777" w:rsidR="00965C44" w:rsidRPr="00EF600D" w:rsidRDefault="00965C44" w:rsidP="00AE6882">
            <w:pPr>
              <w:pStyle w:val="TableText"/>
            </w:pPr>
            <w:r w:rsidRPr="00EF600D">
              <w:t>No</w:t>
            </w:r>
          </w:p>
        </w:tc>
        <w:tc>
          <w:tcPr>
            <w:tcW w:w="885" w:type="dxa"/>
          </w:tcPr>
          <w:p w14:paraId="1D141B2E" w14:textId="77777777" w:rsidR="00965C44" w:rsidRPr="00EF600D" w:rsidRDefault="00965C44" w:rsidP="00AE6882">
            <w:pPr>
              <w:pStyle w:val="TableText"/>
            </w:pPr>
            <w:r w:rsidRPr="00EF600D">
              <w:t>No</w:t>
            </w:r>
          </w:p>
        </w:tc>
        <w:tc>
          <w:tcPr>
            <w:tcW w:w="4623" w:type="dxa"/>
          </w:tcPr>
          <w:p w14:paraId="27637B0B" w14:textId="77777777" w:rsidR="00965C44" w:rsidRPr="00EF600D" w:rsidRDefault="00965C44" w:rsidP="00AE6882">
            <w:pPr>
              <w:pStyle w:val="TableText"/>
            </w:pPr>
            <w:r w:rsidRPr="00EF600D">
              <w:t>Accounts used to record acceptance payments that are to be made by the bank. The accounts are in the name of the issuing bank. As an acceptance payment is recorded, the letter of credit confirmed liability is reduced. The acceptances may be discounted, creating above-the-line accounts. The account is debited as the draft is accepted, and is credited when the draft is discounted or is paid.</w:t>
            </w:r>
          </w:p>
        </w:tc>
      </w:tr>
      <w:tr w:rsidR="00965C44" w:rsidRPr="00EF600D" w14:paraId="7A790A08"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39C29E96" w14:textId="77777777" w:rsidR="00965C44" w:rsidRPr="00EF600D" w:rsidRDefault="00965C44" w:rsidP="00AE6882">
            <w:pPr>
              <w:pStyle w:val="TableText"/>
            </w:pPr>
            <w:r w:rsidRPr="00EF600D">
              <w:t>TA</w:t>
            </w:r>
          </w:p>
        </w:tc>
        <w:tc>
          <w:tcPr>
            <w:tcW w:w="1985" w:type="dxa"/>
          </w:tcPr>
          <w:p w14:paraId="7A4AC544" w14:textId="77777777" w:rsidR="00965C44" w:rsidRPr="00EF600D" w:rsidRDefault="00965C44" w:rsidP="00AE6882">
            <w:pPr>
              <w:pStyle w:val="TableText"/>
            </w:pPr>
            <w:r w:rsidRPr="00EF600D">
              <w:t>Liability - letter of credit Issued</w:t>
            </w:r>
          </w:p>
        </w:tc>
        <w:tc>
          <w:tcPr>
            <w:tcW w:w="674" w:type="dxa"/>
          </w:tcPr>
          <w:p w14:paraId="217ECDAC" w14:textId="77777777" w:rsidR="00965C44" w:rsidRPr="00EF600D" w:rsidRDefault="00965C44" w:rsidP="00AE6882">
            <w:pPr>
              <w:pStyle w:val="TableText"/>
            </w:pPr>
            <w:r w:rsidRPr="00EF600D">
              <w:t>Yes</w:t>
            </w:r>
          </w:p>
        </w:tc>
        <w:tc>
          <w:tcPr>
            <w:tcW w:w="674" w:type="dxa"/>
          </w:tcPr>
          <w:p w14:paraId="18A4FEA7" w14:textId="77777777" w:rsidR="00965C44" w:rsidRPr="00EF600D" w:rsidRDefault="00965C44" w:rsidP="00AE6882">
            <w:pPr>
              <w:pStyle w:val="TableText"/>
            </w:pPr>
            <w:r w:rsidRPr="00EF600D">
              <w:t>Yes</w:t>
            </w:r>
          </w:p>
        </w:tc>
        <w:tc>
          <w:tcPr>
            <w:tcW w:w="885" w:type="dxa"/>
          </w:tcPr>
          <w:p w14:paraId="0CCA04DE" w14:textId="77777777" w:rsidR="00965C44" w:rsidRPr="00EF600D" w:rsidRDefault="00965C44" w:rsidP="00AE6882">
            <w:pPr>
              <w:pStyle w:val="TableText"/>
            </w:pPr>
            <w:r w:rsidRPr="00EF600D">
              <w:t>No</w:t>
            </w:r>
          </w:p>
        </w:tc>
        <w:tc>
          <w:tcPr>
            <w:tcW w:w="4623" w:type="dxa"/>
          </w:tcPr>
          <w:p w14:paraId="3D2974F7" w14:textId="77777777" w:rsidR="00965C44" w:rsidRPr="00EF600D" w:rsidRDefault="00965C44" w:rsidP="00AE6882">
            <w:pPr>
              <w:pStyle w:val="TableText"/>
            </w:pPr>
            <w:r w:rsidRPr="00EF600D">
              <w:t>Bulk contra to RA - Letter of Credit Issued. The account balances will all be credit.</w:t>
            </w:r>
          </w:p>
        </w:tc>
      </w:tr>
      <w:tr w:rsidR="00965C44" w:rsidRPr="00EF600D" w14:paraId="52AAF399"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1082E11A" w14:textId="77777777" w:rsidR="00965C44" w:rsidRPr="00EF600D" w:rsidRDefault="00965C44" w:rsidP="00AE6882">
            <w:pPr>
              <w:pStyle w:val="TableText"/>
            </w:pPr>
            <w:r w:rsidRPr="00EF600D">
              <w:t>TB</w:t>
            </w:r>
          </w:p>
        </w:tc>
        <w:tc>
          <w:tcPr>
            <w:tcW w:w="1985" w:type="dxa"/>
          </w:tcPr>
          <w:p w14:paraId="0802503B" w14:textId="77777777" w:rsidR="00965C44" w:rsidRPr="00EF600D" w:rsidRDefault="00965C44" w:rsidP="00AE6882">
            <w:pPr>
              <w:pStyle w:val="TableText"/>
            </w:pPr>
            <w:r w:rsidRPr="00EF600D">
              <w:t>Liability - letter of credit issued (other)</w:t>
            </w:r>
          </w:p>
        </w:tc>
        <w:tc>
          <w:tcPr>
            <w:tcW w:w="674" w:type="dxa"/>
          </w:tcPr>
          <w:p w14:paraId="5BCC9A3C" w14:textId="77777777" w:rsidR="00965C44" w:rsidRPr="00EF600D" w:rsidRDefault="00965C44" w:rsidP="00AE6882">
            <w:pPr>
              <w:pStyle w:val="TableText"/>
            </w:pPr>
            <w:r w:rsidRPr="00EF600D">
              <w:t>Yes</w:t>
            </w:r>
          </w:p>
        </w:tc>
        <w:tc>
          <w:tcPr>
            <w:tcW w:w="674" w:type="dxa"/>
          </w:tcPr>
          <w:p w14:paraId="5345CF7B" w14:textId="77777777" w:rsidR="00965C44" w:rsidRPr="00EF600D" w:rsidRDefault="00965C44" w:rsidP="00AE6882">
            <w:pPr>
              <w:pStyle w:val="TableText"/>
            </w:pPr>
            <w:r w:rsidRPr="00EF600D">
              <w:t>Yes</w:t>
            </w:r>
          </w:p>
        </w:tc>
        <w:tc>
          <w:tcPr>
            <w:tcW w:w="885" w:type="dxa"/>
          </w:tcPr>
          <w:p w14:paraId="383579CD" w14:textId="77777777" w:rsidR="00965C44" w:rsidRPr="00EF600D" w:rsidRDefault="00965C44" w:rsidP="00AE6882">
            <w:pPr>
              <w:pStyle w:val="TableText"/>
            </w:pPr>
            <w:r w:rsidRPr="00EF600D">
              <w:t>No</w:t>
            </w:r>
          </w:p>
        </w:tc>
        <w:tc>
          <w:tcPr>
            <w:tcW w:w="4623" w:type="dxa"/>
          </w:tcPr>
          <w:p w14:paraId="768E7853" w14:textId="77777777" w:rsidR="00965C44" w:rsidRPr="00EF600D" w:rsidRDefault="00965C44" w:rsidP="00AE6882">
            <w:pPr>
              <w:pStyle w:val="TableText"/>
            </w:pPr>
            <w:r w:rsidRPr="00EF600D">
              <w:t>Bulk contra to RB - Letter of Credit Issued (Other) The account balances will all be credit.</w:t>
            </w:r>
          </w:p>
        </w:tc>
      </w:tr>
      <w:tr w:rsidR="00965C44" w:rsidRPr="00EF600D" w14:paraId="5CC384BB"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035020B5" w14:textId="77777777" w:rsidR="00965C44" w:rsidRPr="00EF600D" w:rsidRDefault="00965C44" w:rsidP="00AE6882">
            <w:pPr>
              <w:pStyle w:val="TableText"/>
            </w:pPr>
            <w:r w:rsidRPr="00EF600D">
              <w:t>TC</w:t>
            </w:r>
          </w:p>
        </w:tc>
        <w:tc>
          <w:tcPr>
            <w:tcW w:w="1985" w:type="dxa"/>
          </w:tcPr>
          <w:p w14:paraId="3403775A" w14:textId="77777777" w:rsidR="00965C44" w:rsidRPr="00EF600D" w:rsidRDefault="00965C44" w:rsidP="00AE6882">
            <w:pPr>
              <w:pStyle w:val="TableText"/>
            </w:pPr>
            <w:r w:rsidRPr="00EF600D">
              <w:t>Liability - letter of credit confirmed</w:t>
            </w:r>
          </w:p>
        </w:tc>
        <w:tc>
          <w:tcPr>
            <w:tcW w:w="674" w:type="dxa"/>
          </w:tcPr>
          <w:p w14:paraId="04068900" w14:textId="77777777" w:rsidR="00965C44" w:rsidRPr="00EF600D" w:rsidRDefault="00965C44" w:rsidP="00AE6882">
            <w:pPr>
              <w:pStyle w:val="TableText"/>
            </w:pPr>
            <w:r w:rsidRPr="00EF600D">
              <w:t>Yes</w:t>
            </w:r>
          </w:p>
        </w:tc>
        <w:tc>
          <w:tcPr>
            <w:tcW w:w="674" w:type="dxa"/>
          </w:tcPr>
          <w:p w14:paraId="09C26C31" w14:textId="77777777" w:rsidR="00965C44" w:rsidRPr="00EF600D" w:rsidRDefault="00965C44" w:rsidP="00AE6882">
            <w:pPr>
              <w:pStyle w:val="TableText"/>
            </w:pPr>
            <w:r w:rsidRPr="00EF600D">
              <w:t>Yes</w:t>
            </w:r>
          </w:p>
        </w:tc>
        <w:tc>
          <w:tcPr>
            <w:tcW w:w="885" w:type="dxa"/>
          </w:tcPr>
          <w:p w14:paraId="02BD4735" w14:textId="77777777" w:rsidR="00965C44" w:rsidRPr="00EF600D" w:rsidRDefault="00965C44" w:rsidP="00AE6882">
            <w:pPr>
              <w:pStyle w:val="TableText"/>
            </w:pPr>
            <w:r w:rsidRPr="00EF600D">
              <w:t>No</w:t>
            </w:r>
          </w:p>
        </w:tc>
        <w:tc>
          <w:tcPr>
            <w:tcW w:w="4623" w:type="dxa"/>
          </w:tcPr>
          <w:p w14:paraId="32616098" w14:textId="77777777" w:rsidR="00965C44" w:rsidRPr="00EF600D" w:rsidRDefault="00965C44" w:rsidP="00AE6882">
            <w:pPr>
              <w:pStyle w:val="TableText"/>
            </w:pPr>
            <w:r w:rsidRPr="00EF600D">
              <w:t>Bulk contra to RC - Letter of Credit Confirmed The account balances will all be credit.</w:t>
            </w:r>
          </w:p>
        </w:tc>
      </w:tr>
      <w:tr w:rsidR="00965C44" w:rsidRPr="00EF600D" w14:paraId="312FED4A"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53C7DEC9" w14:textId="77777777" w:rsidR="00965C44" w:rsidRPr="00EF600D" w:rsidRDefault="00965C44" w:rsidP="00AE6882">
            <w:pPr>
              <w:pStyle w:val="TableText"/>
            </w:pPr>
            <w:r w:rsidRPr="00EF600D">
              <w:t>TD</w:t>
            </w:r>
          </w:p>
        </w:tc>
        <w:tc>
          <w:tcPr>
            <w:tcW w:w="1985" w:type="dxa"/>
          </w:tcPr>
          <w:p w14:paraId="35BAB197" w14:textId="77777777" w:rsidR="00965C44" w:rsidRPr="00EF600D" w:rsidRDefault="00965C44" w:rsidP="00AE6882">
            <w:pPr>
              <w:pStyle w:val="TableText"/>
            </w:pPr>
            <w:r w:rsidRPr="00EF600D">
              <w:t>Liability - letter of credit confirmed (Other)</w:t>
            </w:r>
          </w:p>
        </w:tc>
        <w:tc>
          <w:tcPr>
            <w:tcW w:w="674" w:type="dxa"/>
          </w:tcPr>
          <w:p w14:paraId="563BCF43" w14:textId="77777777" w:rsidR="00965C44" w:rsidRPr="00EF600D" w:rsidRDefault="00965C44" w:rsidP="00AE6882">
            <w:pPr>
              <w:pStyle w:val="TableText"/>
            </w:pPr>
            <w:r w:rsidRPr="00EF600D">
              <w:t>Yes</w:t>
            </w:r>
          </w:p>
        </w:tc>
        <w:tc>
          <w:tcPr>
            <w:tcW w:w="674" w:type="dxa"/>
          </w:tcPr>
          <w:p w14:paraId="4F8B1C46" w14:textId="77777777" w:rsidR="00965C44" w:rsidRPr="00EF600D" w:rsidRDefault="00965C44" w:rsidP="00AE6882">
            <w:pPr>
              <w:pStyle w:val="TableText"/>
            </w:pPr>
            <w:r w:rsidRPr="00EF600D">
              <w:t>Yes</w:t>
            </w:r>
          </w:p>
        </w:tc>
        <w:tc>
          <w:tcPr>
            <w:tcW w:w="885" w:type="dxa"/>
          </w:tcPr>
          <w:p w14:paraId="26C88897" w14:textId="77777777" w:rsidR="00965C44" w:rsidRPr="00EF600D" w:rsidRDefault="00965C44" w:rsidP="00AE6882">
            <w:pPr>
              <w:pStyle w:val="TableText"/>
            </w:pPr>
            <w:r w:rsidRPr="00EF600D">
              <w:t>No</w:t>
            </w:r>
          </w:p>
        </w:tc>
        <w:tc>
          <w:tcPr>
            <w:tcW w:w="4623" w:type="dxa"/>
          </w:tcPr>
          <w:p w14:paraId="762CD68E" w14:textId="77777777" w:rsidR="00965C44" w:rsidRPr="00EF600D" w:rsidRDefault="00965C44" w:rsidP="00AE6882">
            <w:pPr>
              <w:pStyle w:val="TableText"/>
            </w:pPr>
            <w:r w:rsidRPr="00EF600D">
              <w:t>Bulk contra to RD - Letter of Credit Confirmed (Other) The account balances will all be credit.</w:t>
            </w:r>
          </w:p>
        </w:tc>
      </w:tr>
      <w:tr w:rsidR="00965C44" w:rsidRPr="00EF600D" w14:paraId="12A41B20"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16AEF259" w14:textId="77777777" w:rsidR="00965C44" w:rsidRPr="00EF600D" w:rsidRDefault="00965C44" w:rsidP="00AE6882">
            <w:pPr>
              <w:pStyle w:val="TableText"/>
            </w:pPr>
            <w:r w:rsidRPr="00EF600D">
              <w:t>TH</w:t>
            </w:r>
          </w:p>
        </w:tc>
        <w:tc>
          <w:tcPr>
            <w:tcW w:w="1985" w:type="dxa"/>
          </w:tcPr>
          <w:p w14:paraId="5093F83A" w14:textId="77777777" w:rsidR="00965C44" w:rsidRPr="00EF600D" w:rsidRDefault="00965C44" w:rsidP="00AE6882">
            <w:pPr>
              <w:pStyle w:val="TableText"/>
            </w:pPr>
            <w:r w:rsidRPr="00EF600D">
              <w:t>Liability – acceptances</w:t>
            </w:r>
          </w:p>
        </w:tc>
        <w:tc>
          <w:tcPr>
            <w:tcW w:w="674" w:type="dxa"/>
          </w:tcPr>
          <w:p w14:paraId="57A6B63D" w14:textId="77777777" w:rsidR="00965C44" w:rsidRPr="00EF600D" w:rsidRDefault="00965C44" w:rsidP="00AE6882">
            <w:pPr>
              <w:pStyle w:val="TableText"/>
            </w:pPr>
            <w:r w:rsidRPr="00EF600D">
              <w:t>Yes</w:t>
            </w:r>
          </w:p>
        </w:tc>
        <w:tc>
          <w:tcPr>
            <w:tcW w:w="674" w:type="dxa"/>
          </w:tcPr>
          <w:p w14:paraId="31AA34F4" w14:textId="77777777" w:rsidR="00965C44" w:rsidRPr="00EF600D" w:rsidRDefault="00965C44" w:rsidP="00AE6882">
            <w:pPr>
              <w:pStyle w:val="TableText"/>
            </w:pPr>
            <w:r w:rsidRPr="00EF600D">
              <w:t>Yes</w:t>
            </w:r>
          </w:p>
        </w:tc>
        <w:tc>
          <w:tcPr>
            <w:tcW w:w="885" w:type="dxa"/>
          </w:tcPr>
          <w:p w14:paraId="69BE329B" w14:textId="77777777" w:rsidR="00965C44" w:rsidRPr="00EF600D" w:rsidRDefault="00965C44" w:rsidP="00AE6882">
            <w:pPr>
              <w:pStyle w:val="TableText"/>
            </w:pPr>
            <w:r w:rsidRPr="00EF600D">
              <w:t>No</w:t>
            </w:r>
          </w:p>
        </w:tc>
        <w:tc>
          <w:tcPr>
            <w:tcW w:w="4623" w:type="dxa"/>
          </w:tcPr>
          <w:p w14:paraId="40A84677" w14:textId="77777777" w:rsidR="00965C44" w:rsidRPr="00EF600D" w:rsidRDefault="00965C44" w:rsidP="00AE6882">
            <w:pPr>
              <w:pStyle w:val="TableText"/>
            </w:pPr>
            <w:r w:rsidRPr="00EF600D">
              <w:t>Bulk contra to RH - Acceptances The account balances will all be credit.</w:t>
            </w:r>
          </w:p>
        </w:tc>
      </w:tr>
    </w:tbl>
    <w:p w14:paraId="3CB15093" w14:textId="77777777" w:rsidR="00D50935" w:rsidRPr="00D50935" w:rsidRDefault="00D50935" w:rsidP="008525FA">
      <w:pPr>
        <w:pStyle w:val="BodyText"/>
      </w:pPr>
      <w:bookmarkStart w:id="261" w:name="O_36591"/>
      <w:bookmarkEnd w:id="261"/>
      <w:r w:rsidRPr="00D50935">
        <w:br w:type="page"/>
      </w:r>
    </w:p>
    <w:p w14:paraId="796CE8D9" w14:textId="77777777" w:rsidR="00965C44" w:rsidRPr="00D50935" w:rsidRDefault="00965C44" w:rsidP="00D50935">
      <w:pPr>
        <w:pStyle w:val="Heading4"/>
      </w:pPr>
      <w:r w:rsidRPr="00D50935">
        <w:lastRenderedPageBreak/>
        <w:t>Participations</w:t>
      </w:r>
    </w:p>
    <w:p w14:paraId="622DB7AE" w14:textId="77777777" w:rsidR="00965C44" w:rsidRPr="00EF600D" w:rsidRDefault="00965C44" w:rsidP="00965C44">
      <w:pPr>
        <w:pStyle w:val="NoSpaceAfter"/>
      </w:pPr>
      <w:r w:rsidRPr="00EF600D">
        <w:t>The following table shows the account types used by the standard posting set for participation deals:</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652DC38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0EEC68F4" w14:textId="77777777" w:rsidR="00965C44" w:rsidRPr="00D6154E" w:rsidRDefault="00965C44" w:rsidP="00D6154E">
            <w:pPr>
              <w:pStyle w:val="TableHead"/>
              <w:rPr>
                <w:b w:val="0"/>
              </w:rPr>
            </w:pPr>
            <w:r w:rsidRPr="00D6154E">
              <w:t>Code</w:t>
            </w:r>
          </w:p>
        </w:tc>
        <w:tc>
          <w:tcPr>
            <w:tcW w:w="1985" w:type="dxa"/>
          </w:tcPr>
          <w:p w14:paraId="1E830AD8" w14:textId="77777777" w:rsidR="00965C44" w:rsidRPr="00D6154E" w:rsidRDefault="00965C44" w:rsidP="00D6154E">
            <w:pPr>
              <w:pStyle w:val="TableHead"/>
              <w:rPr>
                <w:b w:val="0"/>
              </w:rPr>
            </w:pPr>
            <w:r w:rsidRPr="00D6154E">
              <w:t>Description</w:t>
            </w:r>
          </w:p>
        </w:tc>
        <w:tc>
          <w:tcPr>
            <w:tcW w:w="674" w:type="dxa"/>
          </w:tcPr>
          <w:p w14:paraId="2443CEC5" w14:textId="77777777" w:rsidR="00965C44" w:rsidRPr="00D6154E" w:rsidRDefault="00965C44" w:rsidP="00D6154E">
            <w:pPr>
              <w:pStyle w:val="TableHead"/>
              <w:rPr>
                <w:b w:val="0"/>
              </w:rPr>
            </w:pPr>
            <w:proofErr w:type="spellStart"/>
            <w:r w:rsidRPr="00D6154E">
              <w:t>Ctgt</w:t>
            </w:r>
            <w:proofErr w:type="spellEnd"/>
          </w:p>
        </w:tc>
        <w:tc>
          <w:tcPr>
            <w:tcW w:w="674" w:type="dxa"/>
          </w:tcPr>
          <w:p w14:paraId="58602E49" w14:textId="77777777" w:rsidR="00965C44" w:rsidRPr="00D6154E" w:rsidRDefault="00965C44" w:rsidP="00D6154E">
            <w:pPr>
              <w:pStyle w:val="TableHead"/>
              <w:rPr>
                <w:b w:val="0"/>
              </w:rPr>
            </w:pPr>
            <w:r w:rsidRPr="00D6154E">
              <w:t>Int</w:t>
            </w:r>
          </w:p>
        </w:tc>
        <w:tc>
          <w:tcPr>
            <w:tcW w:w="885" w:type="dxa"/>
          </w:tcPr>
          <w:p w14:paraId="7CDC94BC" w14:textId="77777777" w:rsidR="00965C44" w:rsidRPr="00D6154E" w:rsidRDefault="00965C44" w:rsidP="00D6154E">
            <w:pPr>
              <w:pStyle w:val="TableHead"/>
              <w:rPr>
                <w:b w:val="0"/>
              </w:rPr>
            </w:pPr>
            <w:r w:rsidRPr="00D6154E">
              <w:t>Funds</w:t>
            </w:r>
          </w:p>
        </w:tc>
        <w:tc>
          <w:tcPr>
            <w:tcW w:w="4623" w:type="dxa"/>
          </w:tcPr>
          <w:p w14:paraId="3542F7EB" w14:textId="77777777" w:rsidR="00965C44" w:rsidRPr="00D6154E" w:rsidRDefault="00965C44" w:rsidP="00D6154E">
            <w:pPr>
              <w:pStyle w:val="TableHead"/>
              <w:rPr>
                <w:b w:val="0"/>
              </w:rPr>
            </w:pPr>
            <w:r w:rsidRPr="00D6154E">
              <w:t>Purpose</w:t>
            </w:r>
          </w:p>
        </w:tc>
      </w:tr>
      <w:tr w:rsidR="00965C44" w:rsidRPr="00EF600D" w14:paraId="74E2A6A5"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7B2944B" w14:textId="77777777" w:rsidR="00965C44" w:rsidRPr="00EF600D" w:rsidRDefault="00965C44" w:rsidP="00AE6882">
            <w:pPr>
              <w:pStyle w:val="TableText"/>
            </w:pPr>
            <w:r w:rsidRPr="00EF600D">
              <w:t>RP</w:t>
            </w:r>
          </w:p>
        </w:tc>
        <w:tc>
          <w:tcPr>
            <w:tcW w:w="1985" w:type="dxa"/>
          </w:tcPr>
          <w:p w14:paraId="08EFC5F6" w14:textId="77777777" w:rsidR="00965C44" w:rsidRPr="00EF600D" w:rsidRDefault="00965C44" w:rsidP="00AE6882">
            <w:pPr>
              <w:pStyle w:val="TableText"/>
            </w:pPr>
            <w:r w:rsidRPr="00EF600D">
              <w:t>Participation commitment</w:t>
            </w:r>
          </w:p>
        </w:tc>
        <w:tc>
          <w:tcPr>
            <w:tcW w:w="674" w:type="dxa"/>
          </w:tcPr>
          <w:p w14:paraId="718A1122" w14:textId="77777777" w:rsidR="00965C44" w:rsidRPr="00EF600D" w:rsidRDefault="00965C44" w:rsidP="00AE6882">
            <w:pPr>
              <w:pStyle w:val="TableText"/>
            </w:pPr>
            <w:r w:rsidRPr="00EF600D">
              <w:t>Yes</w:t>
            </w:r>
          </w:p>
        </w:tc>
        <w:tc>
          <w:tcPr>
            <w:tcW w:w="674" w:type="dxa"/>
          </w:tcPr>
          <w:p w14:paraId="58C029FB" w14:textId="77777777" w:rsidR="00965C44" w:rsidRPr="00EF600D" w:rsidRDefault="00965C44" w:rsidP="00AE6882">
            <w:pPr>
              <w:pStyle w:val="TableText"/>
            </w:pPr>
            <w:r w:rsidRPr="00EF600D">
              <w:t>No</w:t>
            </w:r>
          </w:p>
        </w:tc>
        <w:tc>
          <w:tcPr>
            <w:tcW w:w="885" w:type="dxa"/>
          </w:tcPr>
          <w:p w14:paraId="5F1759EC" w14:textId="77777777" w:rsidR="00965C44" w:rsidRPr="00EF600D" w:rsidRDefault="00965C44" w:rsidP="00AE6882">
            <w:pPr>
              <w:pStyle w:val="TableText"/>
            </w:pPr>
            <w:r w:rsidRPr="00EF600D">
              <w:t>No</w:t>
            </w:r>
          </w:p>
        </w:tc>
        <w:tc>
          <w:tcPr>
            <w:tcW w:w="4623" w:type="dxa"/>
          </w:tcPr>
          <w:p w14:paraId="1DE1A77A" w14:textId="77777777" w:rsidR="00965C44" w:rsidRPr="00EF600D" w:rsidRDefault="00965C44" w:rsidP="00AE6882">
            <w:pPr>
              <w:pStyle w:val="TableText"/>
            </w:pPr>
            <w:r w:rsidRPr="00EF600D">
              <w:t>Accounts used to record participation deal commitments for the bank. These accounts are debited when initial commitment is made and credited as the commitment is drawn down.</w:t>
            </w:r>
          </w:p>
        </w:tc>
      </w:tr>
      <w:tr w:rsidR="00965C44" w:rsidRPr="00EF600D" w14:paraId="1C5272BB"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361FF20A" w14:textId="77777777" w:rsidR="00965C44" w:rsidRPr="00EF600D" w:rsidRDefault="00965C44" w:rsidP="00AE6882">
            <w:pPr>
              <w:pStyle w:val="TableText"/>
            </w:pPr>
            <w:r w:rsidRPr="00EF600D">
              <w:t>TS</w:t>
            </w:r>
          </w:p>
        </w:tc>
        <w:tc>
          <w:tcPr>
            <w:tcW w:w="1985" w:type="dxa"/>
          </w:tcPr>
          <w:p w14:paraId="02954B45" w14:textId="77777777" w:rsidR="00965C44" w:rsidRPr="00EF600D" w:rsidRDefault="00965C44" w:rsidP="00AE6882">
            <w:pPr>
              <w:pStyle w:val="TableText"/>
            </w:pPr>
            <w:r w:rsidRPr="00EF600D">
              <w:t>LCs - bank shared liability</w:t>
            </w:r>
          </w:p>
        </w:tc>
        <w:tc>
          <w:tcPr>
            <w:tcW w:w="674" w:type="dxa"/>
          </w:tcPr>
          <w:p w14:paraId="34753D2E" w14:textId="77777777" w:rsidR="00965C44" w:rsidRPr="00EF600D" w:rsidRDefault="00965C44" w:rsidP="00AE6882">
            <w:pPr>
              <w:pStyle w:val="TableText"/>
            </w:pPr>
            <w:r w:rsidRPr="00EF600D">
              <w:t>Yes</w:t>
            </w:r>
          </w:p>
        </w:tc>
        <w:tc>
          <w:tcPr>
            <w:tcW w:w="674" w:type="dxa"/>
          </w:tcPr>
          <w:p w14:paraId="10B8E083" w14:textId="77777777" w:rsidR="00965C44" w:rsidRPr="00EF600D" w:rsidRDefault="00965C44" w:rsidP="00AE6882">
            <w:pPr>
              <w:pStyle w:val="TableText"/>
            </w:pPr>
            <w:r w:rsidRPr="00EF600D">
              <w:t>Yes</w:t>
            </w:r>
          </w:p>
        </w:tc>
        <w:tc>
          <w:tcPr>
            <w:tcW w:w="885" w:type="dxa"/>
          </w:tcPr>
          <w:p w14:paraId="1F89C10E" w14:textId="77777777" w:rsidR="00965C44" w:rsidRPr="00EF600D" w:rsidRDefault="00965C44" w:rsidP="00AE6882">
            <w:pPr>
              <w:pStyle w:val="TableText"/>
            </w:pPr>
            <w:r w:rsidRPr="00EF600D">
              <w:t>No</w:t>
            </w:r>
          </w:p>
        </w:tc>
        <w:tc>
          <w:tcPr>
            <w:tcW w:w="4623" w:type="dxa"/>
          </w:tcPr>
          <w:p w14:paraId="02C00A29" w14:textId="77777777" w:rsidR="00965C44" w:rsidRPr="00EF600D" w:rsidRDefault="00965C44" w:rsidP="00AE6882">
            <w:pPr>
              <w:pStyle w:val="TableText"/>
            </w:pPr>
            <w:r w:rsidRPr="00EF600D">
              <w:t>Accounts used to record any risk participated out by the bank. These accounts are credited when the risk is incurred and debited when the risk is paid off or expired.</w:t>
            </w:r>
          </w:p>
        </w:tc>
      </w:tr>
      <w:tr w:rsidR="00965C44" w:rsidRPr="00EF600D" w14:paraId="715DBE30"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2082D61" w14:textId="77777777" w:rsidR="00965C44" w:rsidRPr="00EF600D" w:rsidRDefault="00965C44" w:rsidP="00AE6882">
            <w:pPr>
              <w:pStyle w:val="TableText"/>
            </w:pPr>
            <w:r w:rsidRPr="00EF600D">
              <w:t>TT</w:t>
            </w:r>
          </w:p>
        </w:tc>
        <w:tc>
          <w:tcPr>
            <w:tcW w:w="1985" w:type="dxa"/>
          </w:tcPr>
          <w:p w14:paraId="2EC1AA9F" w14:textId="77777777" w:rsidR="00965C44" w:rsidRPr="00EF600D" w:rsidRDefault="00965C44" w:rsidP="00AE6882">
            <w:pPr>
              <w:pStyle w:val="TableText"/>
            </w:pPr>
            <w:r w:rsidRPr="00EF600D">
              <w:t>LCs - acceptance shared liability</w:t>
            </w:r>
          </w:p>
        </w:tc>
        <w:tc>
          <w:tcPr>
            <w:tcW w:w="674" w:type="dxa"/>
          </w:tcPr>
          <w:p w14:paraId="56BB5B12" w14:textId="77777777" w:rsidR="00965C44" w:rsidRPr="00EF600D" w:rsidRDefault="00965C44" w:rsidP="00AE6882">
            <w:pPr>
              <w:pStyle w:val="TableText"/>
            </w:pPr>
            <w:r w:rsidRPr="00EF600D">
              <w:t>Yes</w:t>
            </w:r>
          </w:p>
        </w:tc>
        <w:tc>
          <w:tcPr>
            <w:tcW w:w="674" w:type="dxa"/>
          </w:tcPr>
          <w:p w14:paraId="6CA19C0D" w14:textId="77777777" w:rsidR="00965C44" w:rsidRPr="00EF600D" w:rsidRDefault="00965C44" w:rsidP="00AE6882">
            <w:pPr>
              <w:pStyle w:val="TableText"/>
            </w:pPr>
            <w:r w:rsidRPr="00EF600D">
              <w:t>Yes</w:t>
            </w:r>
          </w:p>
        </w:tc>
        <w:tc>
          <w:tcPr>
            <w:tcW w:w="885" w:type="dxa"/>
          </w:tcPr>
          <w:p w14:paraId="0EEC88C0" w14:textId="77777777" w:rsidR="00965C44" w:rsidRPr="00EF600D" w:rsidRDefault="00965C44" w:rsidP="00AE6882">
            <w:pPr>
              <w:pStyle w:val="TableText"/>
            </w:pPr>
            <w:r w:rsidRPr="00EF600D">
              <w:t>No</w:t>
            </w:r>
          </w:p>
        </w:tc>
        <w:tc>
          <w:tcPr>
            <w:tcW w:w="4623" w:type="dxa"/>
          </w:tcPr>
          <w:p w14:paraId="2346E221" w14:textId="77777777" w:rsidR="00965C44" w:rsidRPr="00EF600D" w:rsidRDefault="00965C44" w:rsidP="00AE6882">
            <w:pPr>
              <w:pStyle w:val="TableText"/>
            </w:pPr>
            <w:r w:rsidRPr="00EF600D">
              <w:t>Accounts used to record any acceptance risk participated out by the bank. These accounts are credited when the risk is incurred and debited when acceptance is paid off.</w:t>
            </w:r>
          </w:p>
        </w:tc>
      </w:tr>
      <w:tr w:rsidR="00965C44" w:rsidRPr="00EF600D" w14:paraId="19D8CC46"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34562C1A" w14:textId="77777777" w:rsidR="00965C44" w:rsidRPr="00EF600D" w:rsidRDefault="00965C44" w:rsidP="00AE6882">
            <w:pPr>
              <w:pStyle w:val="TableText"/>
            </w:pPr>
            <w:r w:rsidRPr="00EF600D">
              <w:t>T9</w:t>
            </w:r>
          </w:p>
        </w:tc>
        <w:tc>
          <w:tcPr>
            <w:tcW w:w="1985" w:type="dxa"/>
          </w:tcPr>
          <w:p w14:paraId="68E6B43D" w14:textId="77777777" w:rsidR="00965C44" w:rsidRPr="00EF600D" w:rsidRDefault="00965C44" w:rsidP="00AE6882">
            <w:pPr>
              <w:pStyle w:val="TableText"/>
            </w:pPr>
            <w:r w:rsidRPr="00EF600D">
              <w:t>Liability - participation commitment</w:t>
            </w:r>
          </w:p>
        </w:tc>
        <w:tc>
          <w:tcPr>
            <w:tcW w:w="674" w:type="dxa"/>
          </w:tcPr>
          <w:p w14:paraId="759D7D58" w14:textId="77777777" w:rsidR="00965C44" w:rsidRPr="00EF600D" w:rsidRDefault="00965C44" w:rsidP="00AE6882">
            <w:pPr>
              <w:pStyle w:val="TableText"/>
            </w:pPr>
            <w:r w:rsidRPr="00EF600D">
              <w:t>Yes</w:t>
            </w:r>
          </w:p>
        </w:tc>
        <w:tc>
          <w:tcPr>
            <w:tcW w:w="674" w:type="dxa"/>
          </w:tcPr>
          <w:p w14:paraId="35DE9C78" w14:textId="77777777" w:rsidR="00965C44" w:rsidRPr="00EF600D" w:rsidRDefault="00965C44" w:rsidP="00AE6882">
            <w:pPr>
              <w:pStyle w:val="TableText"/>
            </w:pPr>
            <w:r w:rsidRPr="00EF600D">
              <w:t>Yes</w:t>
            </w:r>
          </w:p>
        </w:tc>
        <w:tc>
          <w:tcPr>
            <w:tcW w:w="885" w:type="dxa"/>
          </w:tcPr>
          <w:p w14:paraId="3825790B" w14:textId="77777777" w:rsidR="00965C44" w:rsidRPr="00EF600D" w:rsidRDefault="00965C44" w:rsidP="00AE6882">
            <w:pPr>
              <w:pStyle w:val="TableText"/>
            </w:pPr>
            <w:r w:rsidRPr="00EF600D">
              <w:t>No</w:t>
            </w:r>
          </w:p>
        </w:tc>
        <w:tc>
          <w:tcPr>
            <w:tcW w:w="4623" w:type="dxa"/>
          </w:tcPr>
          <w:p w14:paraId="10A15F7C" w14:textId="77777777" w:rsidR="00965C44" w:rsidRPr="00EF600D" w:rsidRDefault="00965C44" w:rsidP="00AE6882">
            <w:pPr>
              <w:pStyle w:val="TableText"/>
            </w:pPr>
            <w:r w:rsidRPr="00EF600D">
              <w:t>Bulk contra to RP - Participation Commitment. The account balance will be credit.</w:t>
            </w:r>
          </w:p>
        </w:tc>
      </w:tr>
    </w:tbl>
    <w:p w14:paraId="2D21640F" w14:textId="77777777" w:rsidR="00965C44" w:rsidRPr="00D50935" w:rsidRDefault="00965C44" w:rsidP="00D50935">
      <w:pPr>
        <w:pStyle w:val="Heading4"/>
      </w:pPr>
      <w:bookmarkStart w:id="262" w:name="O_36608"/>
      <w:bookmarkEnd w:id="262"/>
      <w:r w:rsidRPr="00D50935">
        <w:t>Reimbursements</w:t>
      </w:r>
    </w:p>
    <w:p w14:paraId="750869FD" w14:textId="77777777" w:rsidR="00965C44" w:rsidRPr="00EF600D" w:rsidRDefault="00965C44" w:rsidP="00965C44">
      <w:pPr>
        <w:pStyle w:val="NoSpaceAfter"/>
      </w:pPr>
      <w:r w:rsidRPr="00EF600D">
        <w:t>The following table shows the account types used by the standard postings set for reimbursements. The account types details such as the basic account number range and suffix range are required to be reviewed and changed in line with the bank's accounting requirements:</w:t>
      </w:r>
    </w:p>
    <w:tbl>
      <w:tblPr>
        <w:tblStyle w:val="TableGrid"/>
        <w:tblW w:w="9086" w:type="dxa"/>
        <w:tblLayout w:type="fixed"/>
        <w:tblLook w:val="0020" w:firstRow="1" w:lastRow="0" w:firstColumn="0" w:lastColumn="0" w:noHBand="0" w:noVBand="0"/>
      </w:tblPr>
      <w:tblGrid>
        <w:gridCol w:w="720"/>
        <w:gridCol w:w="1869"/>
        <w:gridCol w:w="677"/>
        <w:gridCol w:w="678"/>
        <w:gridCol w:w="810"/>
        <w:gridCol w:w="4332"/>
      </w:tblGrid>
      <w:tr w:rsidR="00965C44" w:rsidRPr="00EF600D" w14:paraId="3D0E681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55" w:type="dxa"/>
          </w:tcPr>
          <w:p w14:paraId="5ED7073E" w14:textId="77777777" w:rsidR="00965C44" w:rsidRPr="00D6154E" w:rsidRDefault="00965C44" w:rsidP="00D6154E">
            <w:pPr>
              <w:pStyle w:val="TableHead"/>
              <w:rPr>
                <w:b w:val="0"/>
              </w:rPr>
            </w:pPr>
            <w:r w:rsidRPr="00D6154E">
              <w:t>Code</w:t>
            </w:r>
          </w:p>
        </w:tc>
        <w:tc>
          <w:tcPr>
            <w:tcW w:w="1985" w:type="dxa"/>
          </w:tcPr>
          <w:p w14:paraId="7A3DCAEF" w14:textId="77777777" w:rsidR="00965C44" w:rsidRPr="00D6154E" w:rsidRDefault="00965C44" w:rsidP="00D6154E">
            <w:pPr>
              <w:pStyle w:val="TableHead"/>
              <w:rPr>
                <w:b w:val="0"/>
              </w:rPr>
            </w:pPr>
            <w:r w:rsidRPr="00D6154E">
              <w:t>Description</w:t>
            </w:r>
          </w:p>
        </w:tc>
        <w:tc>
          <w:tcPr>
            <w:tcW w:w="708" w:type="dxa"/>
          </w:tcPr>
          <w:p w14:paraId="2F9F24DE" w14:textId="77777777" w:rsidR="00965C44" w:rsidRPr="00D6154E" w:rsidRDefault="00965C44" w:rsidP="00D6154E">
            <w:pPr>
              <w:pStyle w:val="TableHead"/>
              <w:rPr>
                <w:b w:val="0"/>
              </w:rPr>
            </w:pPr>
            <w:proofErr w:type="spellStart"/>
            <w:r w:rsidRPr="00D6154E">
              <w:t>Ctgt</w:t>
            </w:r>
            <w:proofErr w:type="spellEnd"/>
          </w:p>
        </w:tc>
        <w:tc>
          <w:tcPr>
            <w:tcW w:w="709" w:type="dxa"/>
          </w:tcPr>
          <w:p w14:paraId="07561DD0" w14:textId="77777777" w:rsidR="00965C44" w:rsidRPr="00D6154E" w:rsidRDefault="00965C44" w:rsidP="00D6154E">
            <w:pPr>
              <w:pStyle w:val="TableHead"/>
              <w:rPr>
                <w:b w:val="0"/>
              </w:rPr>
            </w:pPr>
            <w:r w:rsidRPr="00D6154E">
              <w:t>Int</w:t>
            </w:r>
          </w:p>
        </w:tc>
        <w:tc>
          <w:tcPr>
            <w:tcW w:w="851" w:type="dxa"/>
          </w:tcPr>
          <w:p w14:paraId="0DC25AC8" w14:textId="77777777" w:rsidR="00965C44" w:rsidRPr="00D6154E" w:rsidRDefault="00965C44" w:rsidP="00D6154E">
            <w:pPr>
              <w:pStyle w:val="TableHead"/>
              <w:rPr>
                <w:b w:val="0"/>
              </w:rPr>
            </w:pPr>
            <w:r w:rsidRPr="00D6154E">
              <w:t>Funds</w:t>
            </w:r>
          </w:p>
        </w:tc>
        <w:tc>
          <w:tcPr>
            <w:tcW w:w="4622" w:type="dxa"/>
          </w:tcPr>
          <w:p w14:paraId="74215031" w14:textId="77777777" w:rsidR="00965C44" w:rsidRPr="00D6154E" w:rsidRDefault="00965C44" w:rsidP="00D6154E">
            <w:pPr>
              <w:pStyle w:val="TableHead"/>
              <w:rPr>
                <w:b w:val="0"/>
              </w:rPr>
            </w:pPr>
            <w:r w:rsidRPr="00D6154E">
              <w:t>Purpose</w:t>
            </w:r>
          </w:p>
        </w:tc>
      </w:tr>
      <w:tr w:rsidR="00965C44" w:rsidRPr="00EF600D" w14:paraId="5354B05A"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6CBB9FE7" w14:textId="77777777" w:rsidR="00965C44" w:rsidRPr="00EF600D" w:rsidRDefault="00965C44" w:rsidP="00AE6882">
            <w:pPr>
              <w:pStyle w:val="TableText"/>
            </w:pPr>
            <w:r w:rsidRPr="00EF600D">
              <w:t>R5</w:t>
            </w:r>
          </w:p>
        </w:tc>
        <w:tc>
          <w:tcPr>
            <w:tcW w:w="1985" w:type="dxa"/>
          </w:tcPr>
          <w:p w14:paraId="74F25C8C" w14:textId="77777777" w:rsidR="00965C44" w:rsidRPr="00EF600D" w:rsidRDefault="00965C44" w:rsidP="00AE6882">
            <w:pPr>
              <w:pStyle w:val="TableText"/>
            </w:pPr>
            <w:r w:rsidRPr="00EF600D">
              <w:t>Sight reimbursement undertaking</w:t>
            </w:r>
          </w:p>
        </w:tc>
        <w:tc>
          <w:tcPr>
            <w:tcW w:w="708" w:type="dxa"/>
          </w:tcPr>
          <w:p w14:paraId="10D55BFA" w14:textId="77777777" w:rsidR="00965C44" w:rsidRPr="00EF600D" w:rsidRDefault="00965C44" w:rsidP="00AE6882">
            <w:pPr>
              <w:pStyle w:val="TableText"/>
            </w:pPr>
            <w:r w:rsidRPr="00EF600D">
              <w:t>Yes</w:t>
            </w:r>
          </w:p>
        </w:tc>
        <w:tc>
          <w:tcPr>
            <w:tcW w:w="709" w:type="dxa"/>
          </w:tcPr>
          <w:p w14:paraId="643635B3" w14:textId="77777777" w:rsidR="00965C44" w:rsidRPr="00EF600D" w:rsidRDefault="00965C44" w:rsidP="00AE6882">
            <w:pPr>
              <w:pStyle w:val="TableText"/>
            </w:pPr>
            <w:r w:rsidRPr="00EF600D">
              <w:t>No</w:t>
            </w:r>
          </w:p>
        </w:tc>
        <w:tc>
          <w:tcPr>
            <w:tcW w:w="851" w:type="dxa"/>
          </w:tcPr>
          <w:p w14:paraId="0EB6F07E" w14:textId="77777777" w:rsidR="00965C44" w:rsidRPr="00EF600D" w:rsidRDefault="00965C44" w:rsidP="00AE6882">
            <w:pPr>
              <w:pStyle w:val="TableText"/>
            </w:pPr>
            <w:r w:rsidRPr="00EF600D">
              <w:t>No</w:t>
            </w:r>
          </w:p>
        </w:tc>
        <w:tc>
          <w:tcPr>
            <w:tcW w:w="4622" w:type="dxa"/>
          </w:tcPr>
          <w:p w14:paraId="1B34CACC" w14:textId="77777777" w:rsidR="00965C44" w:rsidRPr="00EF600D" w:rsidRDefault="00965C44" w:rsidP="00AE6882">
            <w:pPr>
              <w:pStyle w:val="TableText"/>
            </w:pPr>
            <w:r w:rsidRPr="00EF600D">
              <w:t>Accounts used to record sight reimbursement undertaking liability against the issuer.</w:t>
            </w:r>
          </w:p>
        </w:tc>
      </w:tr>
      <w:tr w:rsidR="00965C44" w:rsidRPr="00EF600D" w14:paraId="7C04ED73"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72FE4808" w14:textId="77777777" w:rsidR="00965C44" w:rsidRPr="00EF600D" w:rsidRDefault="00965C44" w:rsidP="00AE6882">
            <w:pPr>
              <w:pStyle w:val="TableText"/>
            </w:pPr>
            <w:r w:rsidRPr="00EF600D">
              <w:t>R6</w:t>
            </w:r>
          </w:p>
        </w:tc>
        <w:tc>
          <w:tcPr>
            <w:tcW w:w="1985" w:type="dxa"/>
          </w:tcPr>
          <w:p w14:paraId="201E44DB" w14:textId="77777777" w:rsidR="00965C44" w:rsidRPr="00EF600D" w:rsidRDefault="00965C44" w:rsidP="00AE6882">
            <w:pPr>
              <w:pStyle w:val="TableText"/>
            </w:pPr>
            <w:r w:rsidRPr="00EF600D">
              <w:t>Usance reimbursement undertaking</w:t>
            </w:r>
          </w:p>
        </w:tc>
        <w:tc>
          <w:tcPr>
            <w:tcW w:w="708" w:type="dxa"/>
          </w:tcPr>
          <w:p w14:paraId="44445967" w14:textId="77777777" w:rsidR="00965C44" w:rsidRPr="00EF600D" w:rsidRDefault="00965C44" w:rsidP="00AE6882">
            <w:pPr>
              <w:pStyle w:val="TableText"/>
            </w:pPr>
            <w:r w:rsidRPr="00EF600D">
              <w:t>Yes</w:t>
            </w:r>
          </w:p>
        </w:tc>
        <w:tc>
          <w:tcPr>
            <w:tcW w:w="709" w:type="dxa"/>
          </w:tcPr>
          <w:p w14:paraId="0D26A813" w14:textId="77777777" w:rsidR="00965C44" w:rsidRPr="00EF600D" w:rsidRDefault="00965C44" w:rsidP="00AE6882">
            <w:pPr>
              <w:pStyle w:val="TableText"/>
            </w:pPr>
            <w:r w:rsidRPr="00EF600D">
              <w:t>No</w:t>
            </w:r>
          </w:p>
        </w:tc>
        <w:tc>
          <w:tcPr>
            <w:tcW w:w="851" w:type="dxa"/>
          </w:tcPr>
          <w:p w14:paraId="1F0AAAB6" w14:textId="77777777" w:rsidR="00965C44" w:rsidRPr="00EF600D" w:rsidRDefault="00965C44" w:rsidP="00AE6882">
            <w:pPr>
              <w:pStyle w:val="TableText"/>
            </w:pPr>
            <w:r w:rsidRPr="00EF600D">
              <w:t>No</w:t>
            </w:r>
          </w:p>
        </w:tc>
        <w:tc>
          <w:tcPr>
            <w:tcW w:w="4622" w:type="dxa"/>
          </w:tcPr>
          <w:p w14:paraId="7743B85E" w14:textId="77777777" w:rsidR="00965C44" w:rsidRPr="00EF600D" w:rsidRDefault="00965C44" w:rsidP="00AE6882">
            <w:pPr>
              <w:pStyle w:val="TableText"/>
            </w:pPr>
            <w:r w:rsidRPr="00EF600D">
              <w:t>Accounts used to record usance reimbursement undertaking liability against the issuer.</w:t>
            </w:r>
          </w:p>
        </w:tc>
      </w:tr>
      <w:tr w:rsidR="00965C44" w:rsidRPr="00EF600D" w14:paraId="61A468C5"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641645FE" w14:textId="77777777" w:rsidR="00965C44" w:rsidRPr="00EF600D" w:rsidRDefault="00965C44" w:rsidP="00AE6882">
            <w:pPr>
              <w:pStyle w:val="TableText"/>
            </w:pPr>
            <w:r w:rsidRPr="00EF600D">
              <w:t>R7</w:t>
            </w:r>
          </w:p>
        </w:tc>
        <w:tc>
          <w:tcPr>
            <w:tcW w:w="1985" w:type="dxa"/>
          </w:tcPr>
          <w:p w14:paraId="45880CCC" w14:textId="77777777" w:rsidR="00965C44" w:rsidRPr="00EF600D" w:rsidRDefault="00965C44" w:rsidP="00AE6882">
            <w:pPr>
              <w:pStyle w:val="TableText"/>
            </w:pPr>
            <w:r w:rsidRPr="00EF600D">
              <w:t>Reimbursement acceptances</w:t>
            </w:r>
          </w:p>
        </w:tc>
        <w:tc>
          <w:tcPr>
            <w:tcW w:w="708" w:type="dxa"/>
          </w:tcPr>
          <w:p w14:paraId="0F5FBAB0" w14:textId="77777777" w:rsidR="00965C44" w:rsidRPr="00EF600D" w:rsidRDefault="00965C44" w:rsidP="00AE6882">
            <w:pPr>
              <w:pStyle w:val="TableText"/>
            </w:pPr>
            <w:r w:rsidRPr="00EF600D">
              <w:t>Yes</w:t>
            </w:r>
          </w:p>
        </w:tc>
        <w:tc>
          <w:tcPr>
            <w:tcW w:w="709" w:type="dxa"/>
          </w:tcPr>
          <w:p w14:paraId="6689BDD6" w14:textId="77777777" w:rsidR="00965C44" w:rsidRPr="00EF600D" w:rsidRDefault="00965C44" w:rsidP="00AE6882">
            <w:pPr>
              <w:pStyle w:val="TableText"/>
            </w:pPr>
            <w:r w:rsidRPr="00EF600D">
              <w:t>No</w:t>
            </w:r>
          </w:p>
        </w:tc>
        <w:tc>
          <w:tcPr>
            <w:tcW w:w="851" w:type="dxa"/>
          </w:tcPr>
          <w:p w14:paraId="4D44BB05" w14:textId="77777777" w:rsidR="00965C44" w:rsidRPr="00EF600D" w:rsidRDefault="00965C44" w:rsidP="00AE6882">
            <w:pPr>
              <w:pStyle w:val="TableText"/>
            </w:pPr>
            <w:r w:rsidRPr="00EF600D">
              <w:t>No</w:t>
            </w:r>
          </w:p>
        </w:tc>
        <w:tc>
          <w:tcPr>
            <w:tcW w:w="4622" w:type="dxa"/>
          </w:tcPr>
          <w:p w14:paraId="60C78774" w14:textId="77777777" w:rsidR="00965C44" w:rsidRPr="00EF600D" w:rsidRDefault="00965C44" w:rsidP="00AE6882">
            <w:pPr>
              <w:pStyle w:val="TableText"/>
            </w:pPr>
            <w:r w:rsidRPr="00EF600D">
              <w:t>Accounts used to record acceptance liability against the issuer.</w:t>
            </w:r>
          </w:p>
        </w:tc>
      </w:tr>
      <w:tr w:rsidR="00965C44" w:rsidRPr="00EF600D" w14:paraId="7B6F3064"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7B544287" w14:textId="77777777" w:rsidR="00965C44" w:rsidRPr="00EF600D" w:rsidRDefault="00965C44" w:rsidP="00AE6882">
            <w:pPr>
              <w:pStyle w:val="TableText"/>
            </w:pPr>
            <w:r w:rsidRPr="00EF600D">
              <w:t>R8</w:t>
            </w:r>
          </w:p>
        </w:tc>
        <w:tc>
          <w:tcPr>
            <w:tcW w:w="1985" w:type="dxa"/>
          </w:tcPr>
          <w:p w14:paraId="6A8923A3" w14:textId="77777777" w:rsidR="00965C44" w:rsidRPr="00EF600D" w:rsidRDefault="00965C44" w:rsidP="00AE6882">
            <w:pPr>
              <w:pStyle w:val="TableText"/>
            </w:pPr>
            <w:r w:rsidRPr="00EF600D">
              <w:t>Reimbursement payment liability 1</w:t>
            </w:r>
          </w:p>
        </w:tc>
        <w:tc>
          <w:tcPr>
            <w:tcW w:w="708" w:type="dxa"/>
          </w:tcPr>
          <w:p w14:paraId="2A2901F4" w14:textId="77777777" w:rsidR="00965C44" w:rsidRPr="00EF600D" w:rsidRDefault="00965C44" w:rsidP="00AE6882">
            <w:pPr>
              <w:pStyle w:val="TableText"/>
            </w:pPr>
            <w:r w:rsidRPr="00EF600D">
              <w:t>Yes</w:t>
            </w:r>
          </w:p>
        </w:tc>
        <w:tc>
          <w:tcPr>
            <w:tcW w:w="709" w:type="dxa"/>
          </w:tcPr>
          <w:p w14:paraId="023CAA09" w14:textId="77777777" w:rsidR="00965C44" w:rsidRPr="00EF600D" w:rsidRDefault="00965C44" w:rsidP="00AE6882">
            <w:pPr>
              <w:pStyle w:val="TableText"/>
            </w:pPr>
            <w:r w:rsidRPr="00EF600D">
              <w:t>No</w:t>
            </w:r>
          </w:p>
        </w:tc>
        <w:tc>
          <w:tcPr>
            <w:tcW w:w="851" w:type="dxa"/>
          </w:tcPr>
          <w:p w14:paraId="6C53DE2E" w14:textId="77777777" w:rsidR="00965C44" w:rsidRPr="00EF600D" w:rsidRDefault="00965C44" w:rsidP="00AE6882">
            <w:pPr>
              <w:pStyle w:val="TableText"/>
            </w:pPr>
            <w:r w:rsidRPr="00EF600D">
              <w:t>No</w:t>
            </w:r>
          </w:p>
        </w:tc>
        <w:tc>
          <w:tcPr>
            <w:tcW w:w="4622" w:type="dxa"/>
          </w:tcPr>
          <w:p w14:paraId="687F6C6B" w14:textId="77777777" w:rsidR="00965C44" w:rsidRPr="00EF600D" w:rsidRDefault="00965C44" w:rsidP="00AE6882">
            <w:pPr>
              <w:pStyle w:val="TableText"/>
            </w:pPr>
            <w:r w:rsidRPr="00EF600D">
              <w:t>Accounts used to record payment (sight and deferred) liability against the issuer when a claim is completed with the value date set to a future date.</w:t>
            </w:r>
          </w:p>
        </w:tc>
      </w:tr>
      <w:tr w:rsidR="00965C44" w:rsidRPr="00EF600D" w14:paraId="6BF57726"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73A05F44" w14:textId="77777777" w:rsidR="00965C44" w:rsidRPr="00EF600D" w:rsidRDefault="00965C44" w:rsidP="00AE6882">
            <w:pPr>
              <w:pStyle w:val="TableText"/>
            </w:pPr>
            <w:r w:rsidRPr="00EF600D">
              <w:t>R9</w:t>
            </w:r>
          </w:p>
        </w:tc>
        <w:tc>
          <w:tcPr>
            <w:tcW w:w="1985" w:type="dxa"/>
          </w:tcPr>
          <w:p w14:paraId="6A73A61E" w14:textId="77777777" w:rsidR="00965C44" w:rsidRPr="00EF600D" w:rsidRDefault="00965C44" w:rsidP="00AE6882">
            <w:pPr>
              <w:pStyle w:val="TableText"/>
            </w:pPr>
            <w:r w:rsidRPr="00EF600D">
              <w:t>Reimbursement payment liability 2</w:t>
            </w:r>
          </w:p>
        </w:tc>
        <w:tc>
          <w:tcPr>
            <w:tcW w:w="708" w:type="dxa"/>
          </w:tcPr>
          <w:p w14:paraId="71B8B4D2" w14:textId="77777777" w:rsidR="00965C44" w:rsidRPr="00EF600D" w:rsidRDefault="00965C44" w:rsidP="00AE6882">
            <w:pPr>
              <w:pStyle w:val="TableText"/>
            </w:pPr>
            <w:r w:rsidRPr="00EF600D">
              <w:t>Yes</w:t>
            </w:r>
          </w:p>
        </w:tc>
        <w:tc>
          <w:tcPr>
            <w:tcW w:w="709" w:type="dxa"/>
          </w:tcPr>
          <w:p w14:paraId="55FDDA05" w14:textId="77777777" w:rsidR="00965C44" w:rsidRPr="00EF600D" w:rsidRDefault="00965C44" w:rsidP="00AE6882">
            <w:pPr>
              <w:pStyle w:val="TableText"/>
            </w:pPr>
            <w:r w:rsidRPr="00EF600D">
              <w:t>No</w:t>
            </w:r>
          </w:p>
        </w:tc>
        <w:tc>
          <w:tcPr>
            <w:tcW w:w="851" w:type="dxa"/>
          </w:tcPr>
          <w:p w14:paraId="06A1C3DE" w14:textId="77777777" w:rsidR="00965C44" w:rsidRPr="00EF600D" w:rsidRDefault="00965C44" w:rsidP="00AE6882">
            <w:pPr>
              <w:pStyle w:val="TableText"/>
            </w:pPr>
            <w:r w:rsidRPr="00EF600D">
              <w:t>No</w:t>
            </w:r>
          </w:p>
        </w:tc>
        <w:tc>
          <w:tcPr>
            <w:tcW w:w="4622" w:type="dxa"/>
          </w:tcPr>
          <w:p w14:paraId="06E3CB28" w14:textId="77777777" w:rsidR="00965C44" w:rsidRPr="00EF600D" w:rsidRDefault="00965C44" w:rsidP="00AE6882">
            <w:pPr>
              <w:pStyle w:val="TableText"/>
            </w:pPr>
            <w:r w:rsidRPr="00EF600D">
              <w:t>A spare account type which can be used, for example, to record deferred payment liability against the issuer, if your bank uses R8 only for sight payment.</w:t>
            </w:r>
          </w:p>
        </w:tc>
      </w:tr>
      <w:tr w:rsidR="00965C44" w:rsidRPr="00EF600D" w14:paraId="45D95E6E"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42E8E0CB" w14:textId="77777777" w:rsidR="00965C44" w:rsidRPr="00EF600D" w:rsidRDefault="00965C44" w:rsidP="00AE6882">
            <w:pPr>
              <w:pStyle w:val="TableText"/>
            </w:pPr>
            <w:r w:rsidRPr="00EF600D">
              <w:t>T5</w:t>
            </w:r>
          </w:p>
        </w:tc>
        <w:tc>
          <w:tcPr>
            <w:tcW w:w="1985" w:type="dxa"/>
          </w:tcPr>
          <w:p w14:paraId="7B04AC7A" w14:textId="77777777" w:rsidR="00965C44" w:rsidRPr="00EF600D" w:rsidRDefault="00965C44" w:rsidP="00AE6882">
            <w:pPr>
              <w:pStyle w:val="TableText"/>
            </w:pPr>
            <w:r w:rsidRPr="00EF600D">
              <w:t>Reimbursement undertaking</w:t>
            </w:r>
          </w:p>
        </w:tc>
        <w:tc>
          <w:tcPr>
            <w:tcW w:w="708" w:type="dxa"/>
          </w:tcPr>
          <w:p w14:paraId="7D59B143" w14:textId="77777777" w:rsidR="00965C44" w:rsidRPr="00EF600D" w:rsidRDefault="00965C44" w:rsidP="00AE6882">
            <w:pPr>
              <w:pStyle w:val="TableText"/>
            </w:pPr>
            <w:r w:rsidRPr="00EF600D">
              <w:t>Yes</w:t>
            </w:r>
          </w:p>
        </w:tc>
        <w:tc>
          <w:tcPr>
            <w:tcW w:w="709" w:type="dxa"/>
          </w:tcPr>
          <w:p w14:paraId="74F25BBC" w14:textId="77777777" w:rsidR="00965C44" w:rsidRPr="00EF600D" w:rsidRDefault="00965C44" w:rsidP="00AE6882">
            <w:pPr>
              <w:pStyle w:val="TableText"/>
            </w:pPr>
            <w:r w:rsidRPr="00EF600D">
              <w:t>Yes</w:t>
            </w:r>
          </w:p>
        </w:tc>
        <w:tc>
          <w:tcPr>
            <w:tcW w:w="851" w:type="dxa"/>
          </w:tcPr>
          <w:p w14:paraId="10B63A01" w14:textId="77777777" w:rsidR="00965C44" w:rsidRPr="00EF600D" w:rsidRDefault="00965C44" w:rsidP="00AE6882">
            <w:pPr>
              <w:pStyle w:val="TableText"/>
            </w:pPr>
            <w:r w:rsidRPr="00EF600D">
              <w:t>No</w:t>
            </w:r>
          </w:p>
        </w:tc>
        <w:tc>
          <w:tcPr>
            <w:tcW w:w="4622" w:type="dxa"/>
          </w:tcPr>
          <w:p w14:paraId="39DBF1D6" w14:textId="77777777" w:rsidR="00965C44" w:rsidRPr="00EF600D" w:rsidRDefault="00965C44" w:rsidP="00AE6882">
            <w:pPr>
              <w:pStyle w:val="TableText"/>
            </w:pPr>
            <w:r w:rsidRPr="00EF600D">
              <w:t>Accounts used to record contra reimbursement undertaking liability (sight and usance).</w:t>
            </w:r>
          </w:p>
        </w:tc>
      </w:tr>
      <w:tr w:rsidR="00965C44" w:rsidRPr="00EF600D" w14:paraId="60AE021E"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3F088AF0" w14:textId="77777777" w:rsidR="00965C44" w:rsidRPr="00EF600D" w:rsidRDefault="00965C44" w:rsidP="00AE6882">
            <w:pPr>
              <w:pStyle w:val="TableText"/>
            </w:pPr>
            <w:r w:rsidRPr="00EF600D">
              <w:t>T6</w:t>
            </w:r>
          </w:p>
        </w:tc>
        <w:tc>
          <w:tcPr>
            <w:tcW w:w="1985" w:type="dxa"/>
          </w:tcPr>
          <w:p w14:paraId="45C6DF05" w14:textId="77777777" w:rsidR="00965C44" w:rsidRPr="00EF600D" w:rsidRDefault="00965C44" w:rsidP="00AE6882">
            <w:pPr>
              <w:pStyle w:val="TableText"/>
            </w:pPr>
            <w:r w:rsidRPr="00EF600D">
              <w:t>Reimbursement acceptances</w:t>
            </w:r>
          </w:p>
        </w:tc>
        <w:tc>
          <w:tcPr>
            <w:tcW w:w="708" w:type="dxa"/>
          </w:tcPr>
          <w:p w14:paraId="7966A7BE" w14:textId="77777777" w:rsidR="00965C44" w:rsidRPr="00EF600D" w:rsidRDefault="00965C44" w:rsidP="00AE6882">
            <w:pPr>
              <w:pStyle w:val="TableText"/>
            </w:pPr>
            <w:r w:rsidRPr="00EF600D">
              <w:t>Yes</w:t>
            </w:r>
          </w:p>
        </w:tc>
        <w:tc>
          <w:tcPr>
            <w:tcW w:w="709" w:type="dxa"/>
          </w:tcPr>
          <w:p w14:paraId="723E178F" w14:textId="77777777" w:rsidR="00965C44" w:rsidRPr="00EF600D" w:rsidRDefault="00965C44" w:rsidP="00AE6882">
            <w:pPr>
              <w:pStyle w:val="TableText"/>
            </w:pPr>
            <w:r w:rsidRPr="00EF600D">
              <w:t>Yes</w:t>
            </w:r>
          </w:p>
        </w:tc>
        <w:tc>
          <w:tcPr>
            <w:tcW w:w="851" w:type="dxa"/>
          </w:tcPr>
          <w:p w14:paraId="531ACCBF" w14:textId="77777777" w:rsidR="00965C44" w:rsidRPr="00EF600D" w:rsidRDefault="00965C44" w:rsidP="00AE6882">
            <w:pPr>
              <w:pStyle w:val="TableText"/>
            </w:pPr>
            <w:r w:rsidRPr="00EF600D">
              <w:t>No</w:t>
            </w:r>
          </w:p>
        </w:tc>
        <w:tc>
          <w:tcPr>
            <w:tcW w:w="4622" w:type="dxa"/>
          </w:tcPr>
          <w:p w14:paraId="462DA8B5" w14:textId="77777777" w:rsidR="00965C44" w:rsidRPr="00EF600D" w:rsidRDefault="00965C44" w:rsidP="00AE6882">
            <w:pPr>
              <w:pStyle w:val="TableText"/>
            </w:pPr>
            <w:r w:rsidRPr="00EF600D">
              <w:t>Accounts used to record contra acceptance liability.</w:t>
            </w:r>
          </w:p>
        </w:tc>
      </w:tr>
      <w:tr w:rsidR="00965C44" w:rsidRPr="00EF600D" w14:paraId="2C24D135"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0E9414FD" w14:textId="77777777" w:rsidR="00965C44" w:rsidRPr="00EF600D" w:rsidRDefault="00965C44" w:rsidP="00AE6882">
            <w:pPr>
              <w:pStyle w:val="TableText"/>
            </w:pPr>
            <w:r w:rsidRPr="00EF600D">
              <w:t>T7</w:t>
            </w:r>
          </w:p>
        </w:tc>
        <w:tc>
          <w:tcPr>
            <w:tcW w:w="1985" w:type="dxa"/>
          </w:tcPr>
          <w:p w14:paraId="61F5EA73" w14:textId="77777777" w:rsidR="00965C44" w:rsidRPr="00EF600D" w:rsidRDefault="00965C44" w:rsidP="00AE6882">
            <w:pPr>
              <w:pStyle w:val="TableText"/>
            </w:pPr>
            <w:r w:rsidRPr="00EF600D">
              <w:t>Reimbursement payment liability 1</w:t>
            </w:r>
          </w:p>
        </w:tc>
        <w:tc>
          <w:tcPr>
            <w:tcW w:w="708" w:type="dxa"/>
          </w:tcPr>
          <w:p w14:paraId="323034FD" w14:textId="77777777" w:rsidR="00965C44" w:rsidRPr="00EF600D" w:rsidRDefault="00965C44" w:rsidP="00AE6882">
            <w:pPr>
              <w:pStyle w:val="TableText"/>
            </w:pPr>
            <w:r w:rsidRPr="00EF600D">
              <w:t>Yes</w:t>
            </w:r>
          </w:p>
        </w:tc>
        <w:tc>
          <w:tcPr>
            <w:tcW w:w="709" w:type="dxa"/>
          </w:tcPr>
          <w:p w14:paraId="7E6DA75F" w14:textId="77777777" w:rsidR="00965C44" w:rsidRPr="00EF600D" w:rsidRDefault="00965C44" w:rsidP="00AE6882">
            <w:pPr>
              <w:pStyle w:val="TableText"/>
            </w:pPr>
            <w:r w:rsidRPr="00EF600D">
              <w:t>Yes</w:t>
            </w:r>
          </w:p>
        </w:tc>
        <w:tc>
          <w:tcPr>
            <w:tcW w:w="851" w:type="dxa"/>
          </w:tcPr>
          <w:p w14:paraId="4FBAE311" w14:textId="77777777" w:rsidR="00965C44" w:rsidRPr="00EF600D" w:rsidRDefault="00965C44" w:rsidP="00AE6882">
            <w:pPr>
              <w:pStyle w:val="TableText"/>
            </w:pPr>
            <w:r w:rsidRPr="00EF600D">
              <w:t>No</w:t>
            </w:r>
          </w:p>
        </w:tc>
        <w:tc>
          <w:tcPr>
            <w:tcW w:w="4622" w:type="dxa"/>
          </w:tcPr>
          <w:p w14:paraId="4FA5F13F" w14:textId="77777777" w:rsidR="00965C44" w:rsidRPr="00EF600D" w:rsidRDefault="00965C44" w:rsidP="00AE6882">
            <w:pPr>
              <w:pStyle w:val="TableText"/>
            </w:pPr>
            <w:r w:rsidRPr="00EF600D">
              <w:t>Accounts used to record contra payment (sight and deferred) liability.</w:t>
            </w:r>
          </w:p>
        </w:tc>
      </w:tr>
      <w:tr w:rsidR="00965C44" w:rsidRPr="00EF600D" w14:paraId="7C348CDA"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1B7AB77F" w14:textId="77777777" w:rsidR="00965C44" w:rsidRPr="00EF600D" w:rsidRDefault="00965C44" w:rsidP="00AE6882">
            <w:pPr>
              <w:pStyle w:val="TableText"/>
            </w:pPr>
            <w:r w:rsidRPr="00EF600D">
              <w:t>T8</w:t>
            </w:r>
          </w:p>
        </w:tc>
        <w:tc>
          <w:tcPr>
            <w:tcW w:w="1985" w:type="dxa"/>
          </w:tcPr>
          <w:p w14:paraId="4DDE436D" w14:textId="77777777" w:rsidR="00965C44" w:rsidRPr="00EF600D" w:rsidRDefault="00965C44" w:rsidP="00AE6882">
            <w:pPr>
              <w:pStyle w:val="TableText"/>
            </w:pPr>
            <w:r w:rsidRPr="00EF600D">
              <w:t>Reimbursement payment liability 2 (spare)</w:t>
            </w:r>
          </w:p>
        </w:tc>
        <w:tc>
          <w:tcPr>
            <w:tcW w:w="708" w:type="dxa"/>
          </w:tcPr>
          <w:p w14:paraId="62CD8097" w14:textId="77777777" w:rsidR="00965C44" w:rsidRPr="00EF600D" w:rsidRDefault="00965C44" w:rsidP="00AE6882">
            <w:pPr>
              <w:pStyle w:val="TableText"/>
            </w:pPr>
            <w:r w:rsidRPr="00EF600D">
              <w:t>Yes</w:t>
            </w:r>
          </w:p>
        </w:tc>
        <w:tc>
          <w:tcPr>
            <w:tcW w:w="709" w:type="dxa"/>
          </w:tcPr>
          <w:p w14:paraId="00CB1273" w14:textId="77777777" w:rsidR="00965C44" w:rsidRPr="00EF600D" w:rsidRDefault="00965C44" w:rsidP="00AE6882">
            <w:pPr>
              <w:pStyle w:val="TableText"/>
            </w:pPr>
            <w:r w:rsidRPr="00EF600D">
              <w:t>Yes</w:t>
            </w:r>
          </w:p>
        </w:tc>
        <w:tc>
          <w:tcPr>
            <w:tcW w:w="851" w:type="dxa"/>
          </w:tcPr>
          <w:p w14:paraId="098F8758" w14:textId="77777777" w:rsidR="00965C44" w:rsidRPr="00EF600D" w:rsidRDefault="00965C44" w:rsidP="00AE6882">
            <w:pPr>
              <w:pStyle w:val="TableText"/>
            </w:pPr>
            <w:r w:rsidRPr="00EF600D">
              <w:t>No</w:t>
            </w:r>
          </w:p>
        </w:tc>
        <w:tc>
          <w:tcPr>
            <w:tcW w:w="4622" w:type="dxa"/>
          </w:tcPr>
          <w:p w14:paraId="6247EBF9" w14:textId="77777777" w:rsidR="00965C44" w:rsidRPr="00EF600D" w:rsidRDefault="00965C44" w:rsidP="00AE6882">
            <w:pPr>
              <w:pStyle w:val="TableText"/>
            </w:pPr>
            <w:r w:rsidRPr="00EF600D">
              <w:t>Spare account type which can be used to record contra deferred payment liability if your bank uses T7 for sight payment liability only.</w:t>
            </w:r>
          </w:p>
        </w:tc>
      </w:tr>
      <w:tr w:rsidR="00965C44" w:rsidRPr="00EF600D" w14:paraId="7D90DAA3"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070C842E" w14:textId="77777777" w:rsidR="00965C44" w:rsidRPr="00EF600D" w:rsidRDefault="00965C44" w:rsidP="00AE6882">
            <w:pPr>
              <w:pStyle w:val="TableText"/>
            </w:pPr>
            <w:r w:rsidRPr="00EF600D">
              <w:t>M1</w:t>
            </w:r>
          </w:p>
        </w:tc>
        <w:tc>
          <w:tcPr>
            <w:tcW w:w="1985" w:type="dxa"/>
          </w:tcPr>
          <w:p w14:paraId="06378B4B" w14:textId="77777777" w:rsidR="00965C44" w:rsidRPr="00EF600D" w:rsidRDefault="00965C44" w:rsidP="00AE6882">
            <w:pPr>
              <w:pStyle w:val="TableText"/>
            </w:pPr>
            <w:r w:rsidRPr="00EF600D">
              <w:t>Financing under reimbursements</w:t>
            </w:r>
          </w:p>
        </w:tc>
        <w:tc>
          <w:tcPr>
            <w:tcW w:w="708" w:type="dxa"/>
          </w:tcPr>
          <w:p w14:paraId="1BE760AA" w14:textId="77777777" w:rsidR="00965C44" w:rsidRPr="00EF600D" w:rsidRDefault="00965C44" w:rsidP="00AE6882">
            <w:pPr>
              <w:pStyle w:val="TableText"/>
            </w:pPr>
            <w:r w:rsidRPr="00EF600D">
              <w:t>No</w:t>
            </w:r>
          </w:p>
        </w:tc>
        <w:tc>
          <w:tcPr>
            <w:tcW w:w="709" w:type="dxa"/>
          </w:tcPr>
          <w:p w14:paraId="167417E0" w14:textId="77777777" w:rsidR="00965C44" w:rsidRPr="00EF600D" w:rsidRDefault="00965C44" w:rsidP="00AE6882">
            <w:pPr>
              <w:pStyle w:val="TableText"/>
            </w:pPr>
            <w:r w:rsidRPr="00EF600D">
              <w:t>No</w:t>
            </w:r>
          </w:p>
        </w:tc>
        <w:tc>
          <w:tcPr>
            <w:tcW w:w="851" w:type="dxa"/>
          </w:tcPr>
          <w:p w14:paraId="7EC4B61A" w14:textId="77777777" w:rsidR="00965C44" w:rsidRPr="00EF600D" w:rsidRDefault="00965C44" w:rsidP="00AE6882">
            <w:pPr>
              <w:pStyle w:val="TableText"/>
            </w:pPr>
            <w:r w:rsidRPr="00EF600D">
              <w:t>No</w:t>
            </w:r>
          </w:p>
        </w:tc>
        <w:tc>
          <w:tcPr>
            <w:tcW w:w="4622" w:type="dxa"/>
          </w:tcPr>
          <w:p w14:paraId="5B8AF975" w14:textId="77777777" w:rsidR="00965C44" w:rsidRPr="00EF600D" w:rsidRDefault="00965C44" w:rsidP="00AE6882">
            <w:pPr>
              <w:pStyle w:val="TableText"/>
            </w:pPr>
            <w:r w:rsidRPr="00EF600D">
              <w:t>Accounts used to record outstanding finance provided by the bank.</w:t>
            </w:r>
          </w:p>
        </w:tc>
      </w:tr>
      <w:tr w:rsidR="00965C44" w:rsidRPr="00EF600D" w14:paraId="14C43E0F"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392096F3" w14:textId="77777777" w:rsidR="00965C44" w:rsidRPr="00EF600D" w:rsidRDefault="00965C44" w:rsidP="00AE6882">
            <w:pPr>
              <w:pStyle w:val="TableText"/>
            </w:pPr>
            <w:r w:rsidRPr="00EF600D">
              <w:t>M2</w:t>
            </w:r>
          </w:p>
        </w:tc>
        <w:tc>
          <w:tcPr>
            <w:tcW w:w="1985" w:type="dxa"/>
          </w:tcPr>
          <w:p w14:paraId="324BCC4F" w14:textId="77777777" w:rsidR="00965C44" w:rsidRPr="00EF600D" w:rsidRDefault="00965C44" w:rsidP="00AE6882">
            <w:pPr>
              <w:pStyle w:val="TableText"/>
            </w:pPr>
            <w:r w:rsidRPr="00EF600D">
              <w:t>Financing under reimbursement 2 (spare)</w:t>
            </w:r>
          </w:p>
        </w:tc>
        <w:tc>
          <w:tcPr>
            <w:tcW w:w="708" w:type="dxa"/>
          </w:tcPr>
          <w:p w14:paraId="20E9B8FC" w14:textId="77777777" w:rsidR="00965C44" w:rsidRPr="00EF600D" w:rsidRDefault="00965C44" w:rsidP="00AE6882">
            <w:pPr>
              <w:pStyle w:val="TableText"/>
            </w:pPr>
            <w:r w:rsidRPr="00EF600D">
              <w:t>No</w:t>
            </w:r>
          </w:p>
        </w:tc>
        <w:tc>
          <w:tcPr>
            <w:tcW w:w="709" w:type="dxa"/>
          </w:tcPr>
          <w:p w14:paraId="416A5D8F" w14:textId="77777777" w:rsidR="00965C44" w:rsidRPr="00EF600D" w:rsidRDefault="00965C44" w:rsidP="00AE6882">
            <w:pPr>
              <w:pStyle w:val="TableText"/>
            </w:pPr>
            <w:r w:rsidRPr="00EF600D">
              <w:t>No</w:t>
            </w:r>
          </w:p>
        </w:tc>
        <w:tc>
          <w:tcPr>
            <w:tcW w:w="851" w:type="dxa"/>
          </w:tcPr>
          <w:p w14:paraId="289411C4" w14:textId="77777777" w:rsidR="00965C44" w:rsidRPr="00EF600D" w:rsidRDefault="00965C44" w:rsidP="00AE6882">
            <w:pPr>
              <w:pStyle w:val="TableText"/>
            </w:pPr>
            <w:r w:rsidRPr="00EF600D">
              <w:t>No</w:t>
            </w:r>
          </w:p>
        </w:tc>
        <w:tc>
          <w:tcPr>
            <w:tcW w:w="4622" w:type="dxa"/>
          </w:tcPr>
          <w:p w14:paraId="537A455F" w14:textId="77777777" w:rsidR="00965C44" w:rsidRPr="00EF600D" w:rsidRDefault="00965C44" w:rsidP="00AE6882">
            <w:pPr>
              <w:pStyle w:val="TableText"/>
            </w:pPr>
            <w:r w:rsidRPr="00EF600D">
              <w:t>Spare account type which can be used to record a different type of outstanding finance if M1 is not used for all types. For example, your bank could use M1 for finance to the claimant or presenter, and M2 for finance to the issuer.</w:t>
            </w:r>
          </w:p>
        </w:tc>
      </w:tr>
    </w:tbl>
    <w:p w14:paraId="478D722E" w14:textId="77777777" w:rsidR="00965C44" w:rsidRPr="00D50935" w:rsidRDefault="00965C44" w:rsidP="00D50935">
      <w:pPr>
        <w:pStyle w:val="Heading4"/>
      </w:pPr>
      <w:bookmarkStart w:id="263" w:name="O_36617"/>
      <w:bookmarkEnd w:id="263"/>
      <w:r w:rsidRPr="00D50935">
        <w:lastRenderedPageBreak/>
        <w:t>Standby Letters of Credit and Guarantees</w:t>
      </w:r>
    </w:p>
    <w:p w14:paraId="18623969" w14:textId="77777777" w:rsidR="00965C44" w:rsidRPr="00EF600D" w:rsidRDefault="00965C44" w:rsidP="00965C44">
      <w:pPr>
        <w:pStyle w:val="NoSpaceAfter"/>
      </w:pPr>
      <w:r w:rsidRPr="00EF600D">
        <w:t>The following table shows the account types used by the standard posting set for standby letters of credit and guarantees:</w:t>
      </w:r>
    </w:p>
    <w:tbl>
      <w:tblPr>
        <w:tblStyle w:val="TableGrid"/>
        <w:tblW w:w="9086" w:type="dxa"/>
        <w:tblLayout w:type="fixed"/>
        <w:tblLook w:val="0020" w:firstRow="1" w:lastRow="0" w:firstColumn="0" w:lastColumn="0" w:noHBand="0" w:noVBand="0"/>
      </w:tblPr>
      <w:tblGrid>
        <w:gridCol w:w="753"/>
        <w:gridCol w:w="1869"/>
        <w:gridCol w:w="645"/>
        <w:gridCol w:w="645"/>
        <w:gridCol w:w="842"/>
        <w:gridCol w:w="4332"/>
      </w:tblGrid>
      <w:tr w:rsidR="00965C44" w:rsidRPr="00EF600D" w14:paraId="78C7FFA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0B413DCD" w14:textId="77777777" w:rsidR="00965C44" w:rsidRPr="00D6154E" w:rsidRDefault="00965C44" w:rsidP="00D6154E">
            <w:pPr>
              <w:pStyle w:val="TableHead"/>
              <w:rPr>
                <w:b w:val="0"/>
              </w:rPr>
            </w:pPr>
            <w:r w:rsidRPr="00D6154E">
              <w:t>Code</w:t>
            </w:r>
          </w:p>
        </w:tc>
        <w:tc>
          <w:tcPr>
            <w:tcW w:w="1985" w:type="dxa"/>
          </w:tcPr>
          <w:p w14:paraId="60EC8DFA" w14:textId="77777777" w:rsidR="00965C44" w:rsidRPr="00D6154E" w:rsidRDefault="00965C44" w:rsidP="00D6154E">
            <w:pPr>
              <w:pStyle w:val="TableHead"/>
              <w:rPr>
                <w:b w:val="0"/>
              </w:rPr>
            </w:pPr>
            <w:r w:rsidRPr="00D6154E">
              <w:t>Description</w:t>
            </w:r>
          </w:p>
        </w:tc>
        <w:tc>
          <w:tcPr>
            <w:tcW w:w="674" w:type="dxa"/>
          </w:tcPr>
          <w:p w14:paraId="6E0FABF9" w14:textId="77777777" w:rsidR="00965C44" w:rsidRPr="00D6154E" w:rsidRDefault="00965C44" w:rsidP="00D6154E">
            <w:pPr>
              <w:pStyle w:val="TableHead"/>
              <w:rPr>
                <w:b w:val="0"/>
              </w:rPr>
            </w:pPr>
            <w:proofErr w:type="spellStart"/>
            <w:r w:rsidRPr="00D6154E">
              <w:t>Ctgt</w:t>
            </w:r>
            <w:proofErr w:type="spellEnd"/>
          </w:p>
        </w:tc>
        <w:tc>
          <w:tcPr>
            <w:tcW w:w="674" w:type="dxa"/>
          </w:tcPr>
          <w:p w14:paraId="6A456ED5" w14:textId="77777777" w:rsidR="00965C44" w:rsidRPr="00D6154E" w:rsidRDefault="00965C44" w:rsidP="00D6154E">
            <w:pPr>
              <w:pStyle w:val="TableHead"/>
              <w:rPr>
                <w:b w:val="0"/>
              </w:rPr>
            </w:pPr>
            <w:r w:rsidRPr="00D6154E">
              <w:t>Int</w:t>
            </w:r>
          </w:p>
        </w:tc>
        <w:tc>
          <w:tcPr>
            <w:tcW w:w="885" w:type="dxa"/>
          </w:tcPr>
          <w:p w14:paraId="04B9D97E" w14:textId="77777777" w:rsidR="00965C44" w:rsidRPr="00D6154E" w:rsidRDefault="00965C44" w:rsidP="00D6154E">
            <w:pPr>
              <w:pStyle w:val="TableHead"/>
              <w:rPr>
                <w:b w:val="0"/>
              </w:rPr>
            </w:pPr>
            <w:r w:rsidRPr="00D6154E">
              <w:t>Funds</w:t>
            </w:r>
          </w:p>
        </w:tc>
        <w:tc>
          <w:tcPr>
            <w:tcW w:w="4623" w:type="dxa"/>
          </w:tcPr>
          <w:p w14:paraId="68D970C4" w14:textId="77777777" w:rsidR="00965C44" w:rsidRPr="00D6154E" w:rsidRDefault="00965C44" w:rsidP="00D6154E">
            <w:pPr>
              <w:pStyle w:val="TableHead"/>
              <w:rPr>
                <w:b w:val="0"/>
              </w:rPr>
            </w:pPr>
            <w:r w:rsidRPr="00D6154E">
              <w:t>Purpose</w:t>
            </w:r>
          </w:p>
        </w:tc>
      </w:tr>
      <w:tr w:rsidR="00965C44" w:rsidRPr="00EF600D" w14:paraId="4ED74F7E"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2BA8359D" w14:textId="77777777" w:rsidR="00965C44" w:rsidRPr="00EF600D" w:rsidRDefault="00965C44" w:rsidP="00AE6882">
            <w:pPr>
              <w:pStyle w:val="TableText"/>
            </w:pPr>
            <w:r w:rsidRPr="00EF600D">
              <w:t>RS</w:t>
            </w:r>
          </w:p>
        </w:tc>
        <w:tc>
          <w:tcPr>
            <w:tcW w:w="1985" w:type="dxa"/>
          </w:tcPr>
          <w:p w14:paraId="6F1D907D" w14:textId="77777777" w:rsidR="00965C44" w:rsidRPr="00EF600D" w:rsidRDefault="00965C44" w:rsidP="00AE6882">
            <w:pPr>
              <w:pStyle w:val="TableText"/>
            </w:pPr>
            <w:r w:rsidRPr="00EF600D">
              <w:t>Standbys - bank shared liability</w:t>
            </w:r>
          </w:p>
        </w:tc>
        <w:tc>
          <w:tcPr>
            <w:tcW w:w="674" w:type="dxa"/>
          </w:tcPr>
          <w:p w14:paraId="5C3CFE0D" w14:textId="77777777" w:rsidR="00965C44" w:rsidRPr="00EF600D" w:rsidRDefault="00965C44" w:rsidP="00AE6882">
            <w:pPr>
              <w:pStyle w:val="TableText"/>
            </w:pPr>
            <w:r w:rsidRPr="00EF600D">
              <w:t>Yes</w:t>
            </w:r>
          </w:p>
        </w:tc>
        <w:tc>
          <w:tcPr>
            <w:tcW w:w="674" w:type="dxa"/>
          </w:tcPr>
          <w:p w14:paraId="2AEB0F44" w14:textId="77777777" w:rsidR="00965C44" w:rsidRPr="00EF600D" w:rsidRDefault="00965C44" w:rsidP="00AE6882">
            <w:pPr>
              <w:pStyle w:val="TableText"/>
            </w:pPr>
            <w:r w:rsidRPr="00EF600D">
              <w:t>Yes</w:t>
            </w:r>
          </w:p>
        </w:tc>
        <w:tc>
          <w:tcPr>
            <w:tcW w:w="885" w:type="dxa"/>
          </w:tcPr>
          <w:p w14:paraId="16B575AD" w14:textId="77777777" w:rsidR="00965C44" w:rsidRPr="00EF600D" w:rsidRDefault="00965C44" w:rsidP="00AE6882">
            <w:pPr>
              <w:pStyle w:val="TableText"/>
            </w:pPr>
            <w:r w:rsidRPr="00EF600D">
              <w:t>No</w:t>
            </w:r>
          </w:p>
        </w:tc>
        <w:tc>
          <w:tcPr>
            <w:tcW w:w="4623" w:type="dxa"/>
          </w:tcPr>
          <w:p w14:paraId="4A703CBF" w14:textId="77777777" w:rsidR="00965C44" w:rsidRPr="00EF600D" w:rsidRDefault="00965C44" w:rsidP="00AE6882">
            <w:pPr>
              <w:pStyle w:val="TableText"/>
            </w:pPr>
            <w:r w:rsidRPr="00EF600D">
              <w:t>Accounts used to record any risk participated out by the bank. These accounts are credited when the risk is incurred and debited when the risk is paid off or expired.</w:t>
            </w:r>
          </w:p>
        </w:tc>
      </w:tr>
      <w:tr w:rsidR="00965C44" w:rsidRPr="00EF600D" w14:paraId="55A59BE8"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35116207" w14:textId="77777777" w:rsidR="00965C44" w:rsidRPr="00EF600D" w:rsidRDefault="00965C44" w:rsidP="00AE6882">
            <w:pPr>
              <w:pStyle w:val="TableText"/>
            </w:pPr>
            <w:r w:rsidRPr="00EF600D">
              <w:t>RT</w:t>
            </w:r>
          </w:p>
        </w:tc>
        <w:tc>
          <w:tcPr>
            <w:tcW w:w="1985" w:type="dxa"/>
          </w:tcPr>
          <w:p w14:paraId="76EA646E" w14:textId="77777777" w:rsidR="00965C44" w:rsidRPr="00EF600D" w:rsidRDefault="00965C44" w:rsidP="00AE6882">
            <w:pPr>
              <w:pStyle w:val="TableText"/>
            </w:pPr>
            <w:r w:rsidRPr="00EF600D">
              <w:t>Guarantees - bank shared liability</w:t>
            </w:r>
          </w:p>
        </w:tc>
        <w:tc>
          <w:tcPr>
            <w:tcW w:w="674" w:type="dxa"/>
          </w:tcPr>
          <w:p w14:paraId="191BD184" w14:textId="77777777" w:rsidR="00965C44" w:rsidRPr="00EF600D" w:rsidRDefault="00965C44" w:rsidP="00AE6882">
            <w:pPr>
              <w:pStyle w:val="TableText"/>
            </w:pPr>
            <w:r w:rsidRPr="00EF600D">
              <w:t>Yes</w:t>
            </w:r>
          </w:p>
        </w:tc>
        <w:tc>
          <w:tcPr>
            <w:tcW w:w="674" w:type="dxa"/>
          </w:tcPr>
          <w:p w14:paraId="5B416AAD" w14:textId="77777777" w:rsidR="00965C44" w:rsidRPr="00EF600D" w:rsidRDefault="00965C44" w:rsidP="00AE6882">
            <w:pPr>
              <w:pStyle w:val="TableText"/>
            </w:pPr>
            <w:r w:rsidRPr="00EF600D">
              <w:t>Yes</w:t>
            </w:r>
          </w:p>
        </w:tc>
        <w:tc>
          <w:tcPr>
            <w:tcW w:w="885" w:type="dxa"/>
          </w:tcPr>
          <w:p w14:paraId="77A651C0" w14:textId="77777777" w:rsidR="00965C44" w:rsidRPr="00EF600D" w:rsidRDefault="00965C44" w:rsidP="00AE6882">
            <w:pPr>
              <w:pStyle w:val="TableText"/>
            </w:pPr>
            <w:r w:rsidRPr="00EF600D">
              <w:t>No</w:t>
            </w:r>
          </w:p>
        </w:tc>
        <w:tc>
          <w:tcPr>
            <w:tcW w:w="4623" w:type="dxa"/>
          </w:tcPr>
          <w:p w14:paraId="429B29F6" w14:textId="77777777" w:rsidR="00965C44" w:rsidRPr="00EF600D" w:rsidRDefault="00965C44" w:rsidP="00AE6882">
            <w:pPr>
              <w:pStyle w:val="TableText"/>
            </w:pPr>
            <w:r w:rsidRPr="00EF600D">
              <w:t>Accounts used to record any risk participated out by the bank. These accounts are credited when the risk is incurred and debited when the risk is paid off or expired.</w:t>
            </w:r>
          </w:p>
        </w:tc>
      </w:tr>
      <w:tr w:rsidR="00965C44" w:rsidRPr="00EF600D" w14:paraId="66FBA50F"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4D5AEF71" w14:textId="77777777" w:rsidR="00965C44" w:rsidRPr="00EF600D" w:rsidRDefault="00965C44" w:rsidP="00AE6882">
            <w:pPr>
              <w:pStyle w:val="TableText"/>
            </w:pPr>
            <w:r w:rsidRPr="00EF600D">
              <w:t>R1</w:t>
            </w:r>
          </w:p>
        </w:tc>
        <w:tc>
          <w:tcPr>
            <w:tcW w:w="1985" w:type="dxa"/>
          </w:tcPr>
          <w:p w14:paraId="34A0ABED" w14:textId="77777777" w:rsidR="00965C44" w:rsidRPr="00EF600D" w:rsidRDefault="00965C44" w:rsidP="00AE6882">
            <w:pPr>
              <w:pStyle w:val="TableText"/>
            </w:pPr>
            <w:r w:rsidRPr="00EF600D">
              <w:t>Standby issued</w:t>
            </w:r>
          </w:p>
        </w:tc>
        <w:tc>
          <w:tcPr>
            <w:tcW w:w="674" w:type="dxa"/>
          </w:tcPr>
          <w:p w14:paraId="12F06FD4" w14:textId="77777777" w:rsidR="00965C44" w:rsidRPr="00EF600D" w:rsidRDefault="00965C44" w:rsidP="00AE6882">
            <w:pPr>
              <w:pStyle w:val="TableText"/>
            </w:pPr>
            <w:r w:rsidRPr="00EF600D">
              <w:t>Yes</w:t>
            </w:r>
          </w:p>
        </w:tc>
        <w:tc>
          <w:tcPr>
            <w:tcW w:w="674" w:type="dxa"/>
          </w:tcPr>
          <w:p w14:paraId="2CFECB7E" w14:textId="77777777" w:rsidR="00965C44" w:rsidRPr="00EF600D" w:rsidRDefault="00965C44" w:rsidP="00AE6882">
            <w:pPr>
              <w:pStyle w:val="TableText"/>
            </w:pPr>
            <w:r w:rsidRPr="00EF600D">
              <w:t>No</w:t>
            </w:r>
          </w:p>
        </w:tc>
        <w:tc>
          <w:tcPr>
            <w:tcW w:w="885" w:type="dxa"/>
          </w:tcPr>
          <w:p w14:paraId="45D17272" w14:textId="77777777" w:rsidR="00965C44" w:rsidRPr="00EF600D" w:rsidRDefault="00965C44" w:rsidP="00AE6882">
            <w:pPr>
              <w:pStyle w:val="TableText"/>
            </w:pPr>
            <w:r w:rsidRPr="00EF600D">
              <w:t>No</w:t>
            </w:r>
          </w:p>
        </w:tc>
        <w:tc>
          <w:tcPr>
            <w:tcW w:w="4623" w:type="dxa"/>
          </w:tcPr>
          <w:p w14:paraId="0F2058CF" w14:textId="77777777" w:rsidR="00965C44" w:rsidRPr="00EF600D" w:rsidRDefault="00965C44" w:rsidP="00AE6882">
            <w:pPr>
              <w:pStyle w:val="TableText"/>
            </w:pPr>
            <w:r w:rsidRPr="00EF600D">
              <w:t>Accounts used to record import standby letters of credit issued by the bank. These accounts are debited when the standby is issued, and credited when payment is made under its terms or when it expires.</w:t>
            </w:r>
          </w:p>
        </w:tc>
      </w:tr>
      <w:tr w:rsidR="00965C44" w:rsidRPr="00EF600D" w14:paraId="1469ABB9"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5EF82290" w14:textId="77777777" w:rsidR="00965C44" w:rsidRPr="00EF600D" w:rsidRDefault="00965C44" w:rsidP="00AE6882">
            <w:pPr>
              <w:pStyle w:val="TableText"/>
            </w:pPr>
            <w:r w:rsidRPr="00EF600D">
              <w:t>R2</w:t>
            </w:r>
          </w:p>
        </w:tc>
        <w:tc>
          <w:tcPr>
            <w:tcW w:w="1985" w:type="dxa"/>
          </w:tcPr>
          <w:p w14:paraId="7052E0A7" w14:textId="77777777" w:rsidR="00965C44" w:rsidRPr="00EF600D" w:rsidRDefault="00965C44" w:rsidP="00AE6882">
            <w:pPr>
              <w:pStyle w:val="TableText"/>
            </w:pPr>
            <w:r w:rsidRPr="00EF600D">
              <w:t>Guarantee issued</w:t>
            </w:r>
          </w:p>
        </w:tc>
        <w:tc>
          <w:tcPr>
            <w:tcW w:w="674" w:type="dxa"/>
          </w:tcPr>
          <w:p w14:paraId="3681478D" w14:textId="77777777" w:rsidR="00965C44" w:rsidRPr="00EF600D" w:rsidRDefault="00965C44" w:rsidP="00AE6882">
            <w:pPr>
              <w:pStyle w:val="TableText"/>
            </w:pPr>
            <w:r w:rsidRPr="00EF600D">
              <w:t>Yes</w:t>
            </w:r>
          </w:p>
        </w:tc>
        <w:tc>
          <w:tcPr>
            <w:tcW w:w="674" w:type="dxa"/>
          </w:tcPr>
          <w:p w14:paraId="18A2C0D2" w14:textId="77777777" w:rsidR="00965C44" w:rsidRPr="00EF600D" w:rsidRDefault="00965C44" w:rsidP="00AE6882">
            <w:pPr>
              <w:pStyle w:val="TableText"/>
            </w:pPr>
            <w:r w:rsidRPr="00EF600D">
              <w:t>No</w:t>
            </w:r>
          </w:p>
        </w:tc>
        <w:tc>
          <w:tcPr>
            <w:tcW w:w="885" w:type="dxa"/>
          </w:tcPr>
          <w:p w14:paraId="36CBEE8A" w14:textId="77777777" w:rsidR="00965C44" w:rsidRPr="00EF600D" w:rsidRDefault="00965C44" w:rsidP="00AE6882">
            <w:pPr>
              <w:pStyle w:val="TableText"/>
            </w:pPr>
            <w:r w:rsidRPr="00EF600D">
              <w:t>No</w:t>
            </w:r>
          </w:p>
        </w:tc>
        <w:tc>
          <w:tcPr>
            <w:tcW w:w="4623" w:type="dxa"/>
          </w:tcPr>
          <w:p w14:paraId="488AEB17" w14:textId="77777777" w:rsidR="00965C44" w:rsidRPr="00EF600D" w:rsidRDefault="00965C44" w:rsidP="00AE6882">
            <w:pPr>
              <w:pStyle w:val="TableText"/>
            </w:pPr>
            <w:r w:rsidRPr="00EF600D">
              <w:t>Accounts used to record import guarantees issued by the bank. These accounts are debited when the guarantee is issued, and credited when payment is made under its terms or when it expires.</w:t>
            </w:r>
          </w:p>
        </w:tc>
      </w:tr>
      <w:tr w:rsidR="00965C44" w:rsidRPr="00EF600D" w14:paraId="4ADD60F8"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34ED8DEE" w14:textId="77777777" w:rsidR="00965C44" w:rsidRPr="00EF600D" w:rsidRDefault="00965C44" w:rsidP="00AE6882">
            <w:pPr>
              <w:pStyle w:val="TableText"/>
            </w:pPr>
            <w:r w:rsidRPr="00EF600D">
              <w:t>R3</w:t>
            </w:r>
          </w:p>
        </w:tc>
        <w:tc>
          <w:tcPr>
            <w:tcW w:w="1985" w:type="dxa"/>
          </w:tcPr>
          <w:p w14:paraId="186AC65E" w14:textId="77777777" w:rsidR="00965C44" w:rsidRPr="00EF600D" w:rsidRDefault="00965C44" w:rsidP="00AE6882">
            <w:pPr>
              <w:pStyle w:val="TableText"/>
            </w:pPr>
            <w:r w:rsidRPr="00EF600D">
              <w:t>Standby confirmed</w:t>
            </w:r>
          </w:p>
        </w:tc>
        <w:tc>
          <w:tcPr>
            <w:tcW w:w="674" w:type="dxa"/>
          </w:tcPr>
          <w:p w14:paraId="5348D4FF" w14:textId="77777777" w:rsidR="00965C44" w:rsidRPr="00EF600D" w:rsidRDefault="00965C44" w:rsidP="00AE6882">
            <w:pPr>
              <w:pStyle w:val="TableText"/>
            </w:pPr>
            <w:r w:rsidRPr="00EF600D">
              <w:t>Yes</w:t>
            </w:r>
          </w:p>
        </w:tc>
        <w:tc>
          <w:tcPr>
            <w:tcW w:w="674" w:type="dxa"/>
          </w:tcPr>
          <w:p w14:paraId="2C20141A" w14:textId="77777777" w:rsidR="00965C44" w:rsidRPr="00EF600D" w:rsidRDefault="00965C44" w:rsidP="00AE6882">
            <w:pPr>
              <w:pStyle w:val="TableText"/>
            </w:pPr>
            <w:r w:rsidRPr="00EF600D">
              <w:t>No</w:t>
            </w:r>
          </w:p>
        </w:tc>
        <w:tc>
          <w:tcPr>
            <w:tcW w:w="885" w:type="dxa"/>
          </w:tcPr>
          <w:p w14:paraId="65AFFEA3" w14:textId="77777777" w:rsidR="00965C44" w:rsidRPr="00EF600D" w:rsidRDefault="00965C44" w:rsidP="00AE6882">
            <w:pPr>
              <w:pStyle w:val="TableText"/>
            </w:pPr>
            <w:r w:rsidRPr="00EF600D">
              <w:t>No</w:t>
            </w:r>
          </w:p>
        </w:tc>
        <w:tc>
          <w:tcPr>
            <w:tcW w:w="4623" w:type="dxa"/>
          </w:tcPr>
          <w:p w14:paraId="2BC8A136" w14:textId="77777777" w:rsidR="00965C44" w:rsidRPr="00EF600D" w:rsidRDefault="00965C44" w:rsidP="00AE6882">
            <w:pPr>
              <w:pStyle w:val="TableText"/>
            </w:pPr>
            <w:r w:rsidRPr="00EF600D">
              <w:t xml:space="preserve">Accounts used to record the bank's commitment to </w:t>
            </w:r>
            <w:proofErr w:type="spellStart"/>
            <w:r w:rsidRPr="00EF600D">
              <w:t>honour</w:t>
            </w:r>
            <w:proofErr w:type="spellEnd"/>
            <w:r w:rsidRPr="00EF600D">
              <w:t xml:space="preserve"> payment when documents are presented under an export standby. By confirming the credit, the bank assumes a contingent liability on behalf of the issuing bank. These accounts are debited when credit is confirmed by advising the export standby, and are credited when payment is made.</w:t>
            </w:r>
          </w:p>
        </w:tc>
      </w:tr>
      <w:tr w:rsidR="00965C44" w:rsidRPr="00EF600D" w14:paraId="71F12BBC"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29DDE775" w14:textId="77777777" w:rsidR="00965C44" w:rsidRPr="00EF600D" w:rsidRDefault="00965C44" w:rsidP="00AE6882">
            <w:pPr>
              <w:pStyle w:val="TableText"/>
            </w:pPr>
            <w:r w:rsidRPr="00EF600D">
              <w:t>R4</w:t>
            </w:r>
          </w:p>
        </w:tc>
        <w:tc>
          <w:tcPr>
            <w:tcW w:w="1985" w:type="dxa"/>
          </w:tcPr>
          <w:p w14:paraId="4105336B" w14:textId="77777777" w:rsidR="00965C44" w:rsidRPr="00EF600D" w:rsidRDefault="00965C44" w:rsidP="00AE6882">
            <w:pPr>
              <w:pStyle w:val="TableText"/>
            </w:pPr>
            <w:r w:rsidRPr="00EF600D">
              <w:t>Guarantee confirmed</w:t>
            </w:r>
          </w:p>
        </w:tc>
        <w:tc>
          <w:tcPr>
            <w:tcW w:w="674" w:type="dxa"/>
          </w:tcPr>
          <w:p w14:paraId="7F926762" w14:textId="77777777" w:rsidR="00965C44" w:rsidRPr="00EF600D" w:rsidRDefault="00965C44" w:rsidP="00AE6882">
            <w:pPr>
              <w:pStyle w:val="TableText"/>
            </w:pPr>
            <w:r w:rsidRPr="00EF600D">
              <w:t>Yes</w:t>
            </w:r>
          </w:p>
        </w:tc>
        <w:tc>
          <w:tcPr>
            <w:tcW w:w="674" w:type="dxa"/>
          </w:tcPr>
          <w:p w14:paraId="2E9520CD" w14:textId="77777777" w:rsidR="00965C44" w:rsidRPr="00EF600D" w:rsidRDefault="00965C44" w:rsidP="00AE6882">
            <w:pPr>
              <w:pStyle w:val="TableText"/>
            </w:pPr>
            <w:r w:rsidRPr="00EF600D">
              <w:t>No</w:t>
            </w:r>
          </w:p>
        </w:tc>
        <w:tc>
          <w:tcPr>
            <w:tcW w:w="885" w:type="dxa"/>
          </w:tcPr>
          <w:p w14:paraId="2A18183D" w14:textId="77777777" w:rsidR="00965C44" w:rsidRPr="00EF600D" w:rsidRDefault="00965C44" w:rsidP="00AE6882">
            <w:pPr>
              <w:pStyle w:val="TableText"/>
            </w:pPr>
            <w:r w:rsidRPr="00EF600D">
              <w:t>No</w:t>
            </w:r>
          </w:p>
        </w:tc>
        <w:tc>
          <w:tcPr>
            <w:tcW w:w="4623" w:type="dxa"/>
          </w:tcPr>
          <w:p w14:paraId="7966A5BD" w14:textId="77777777" w:rsidR="00965C44" w:rsidRPr="00EF600D" w:rsidRDefault="00965C44" w:rsidP="00AE6882">
            <w:pPr>
              <w:pStyle w:val="TableText"/>
            </w:pPr>
            <w:r w:rsidRPr="00EF600D">
              <w:t xml:space="preserve">Accounts used to record the bank's commitment to </w:t>
            </w:r>
            <w:proofErr w:type="spellStart"/>
            <w:r w:rsidRPr="00EF600D">
              <w:t>honour</w:t>
            </w:r>
            <w:proofErr w:type="spellEnd"/>
            <w:r w:rsidRPr="00EF600D">
              <w:t xml:space="preserve"> payment when documents are presented under an export guarantee. By confirming the credit, the bank assumes a contingent liability on behalf of the issuing bank. These accounts are debited when credit is confirmed by advising the export guarantee, and are credited when payment is made.</w:t>
            </w:r>
          </w:p>
        </w:tc>
      </w:tr>
      <w:tr w:rsidR="00965C44" w:rsidRPr="00EF600D" w14:paraId="53F53319"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4C27B0AD" w14:textId="77777777" w:rsidR="00965C44" w:rsidRPr="00EF600D" w:rsidRDefault="00965C44" w:rsidP="00AE6882">
            <w:pPr>
              <w:pStyle w:val="TableText"/>
            </w:pPr>
            <w:r w:rsidRPr="00EF600D">
              <w:t>T1</w:t>
            </w:r>
          </w:p>
        </w:tc>
        <w:tc>
          <w:tcPr>
            <w:tcW w:w="1985" w:type="dxa"/>
          </w:tcPr>
          <w:p w14:paraId="29B1AD8C" w14:textId="77777777" w:rsidR="00965C44" w:rsidRPr="00EF600D" w:rsidRDefault="00965C44" w:rsidP="00AE6882">
            <w:pPr>
              <w:pStyle w:val="TableText"/>
            </w:pPr>
            <w:r w:rsidRPr="00EF600D">
              <w:t>Liability - standby issued</w:t>
            </w:r>
          </w:p>
        </w:tc>
        <w:tc>
          <w:tcPr>
            <w:tcW w:w="674" w:type="dxa"/>
          </w:tcPr>
          <w:p w14:paraId="205B9F64" w14:textId="77777777" w:rsidR="00965C44" w:rsidRPr="00EF600D" w:rsidRDefault="00965C44" w:rsidP="00AE6882">
            <w:pPr>
              <w:pStyle w:val="TableText"/>
            </w:pPr>
            <w:r w:rsidRPr="00EF600D">
              <w:t>Yes</w:t>
            </w:r>
          </w:p>
        </w:tc>
        <w:tc>
          <w:tcPr>
            <w:tcW w:w="674" w:type="dxa"/>
          </w:tcPr>
          <w:p w14:paraId="75FE7666" w14:textId="77777777" w:rsidR="00965C44" w:rsidRPr="00EF600D" w:rsidRDefault="00965C44" w:rsidP="00AE6882">
            <w:pPr>
              <w:pStyle w:val="TableText"/>
            </w:pPr>
            <w:r w:rsidRPr="00EF600D">
              <w:t>Yes</w:t>
            </w:r>
          </w:p>
        </w:tc>
        <w:tc>
          <w:tcPr>
            <w:tcW w:w="885" w:type="dxa"/>
          </w:tcPr>
          <w:p w14:paraId="3E11144D" w14:textId="77777777" w:rsidR="00965C44" w:rsidRPr="00EF600D" w:rsidRDefault="00965C44" w:rsidP="00AE6882">
            <w:pPr>
              <w:pStyle w:val="TableText"/>
            </w:pPr>
            <w:r w:rsidRPr="00EF600D">
              <w:t>No</w:t>
            </w:r>
          </w:p>
        </w:tc>
        <w:tc>
          <w:tcPr>
            <w:tcW w:w="4623" w:type="dxa"/>
          </w:tcPr>
          <w:p w14:paraId="3044A185" w14:textId="77777777" w:rsidR="00965C44" w:rsidRPr="00EF600D" w:rsidRDefault="00965C44" w:rsidP="00AE6882">
            <w:pPr>
              <w:pStyle w:val="TableText"/>
            </w:pPr>
            <w:r w:rsidRPr="00EF600D">
              <w:t>Bulk contra to R1 - Standby Issued. The account balances will all be credit.</w:t>
            </w:r>
          </w:p>
        </w:tc>
      </w:tr>
      <w:tr w:rsidR="00965C44" w:rsidRPr="00EF600D" w14:paraId="3840563E"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00B62060" w14:textId="77777777" w:rsidR="00965C44" w:rsidRPr="00EF600D" w:rsidRDefault="00965C44" w:rsidP="00AE6882">
            <w:pPr>
              <w:pStyle w:val="TableText"/>
            </w:pPr>
            <w:r w:rsidRPr="00EF600D">
              <w:t>T2</w:t>
            </w:r>
          </w:p>
        </w:tc>
        <w:tc>
          <w:tcPr>
            <w:tcW w:w="1985" w:type="dxa"/>
          </w:tcPr>
          <w:p w14:paraId="6604B1A1" w14:textId="77777777" w:rsidR="00965C44" w:rsidRPr="00EF600D" w:rsidRDefault="00965C44" w:rsidP="00AE6882">
            <w:pPr>
              <w:pStyle w:val="TableText"/>
            </w:pPr>
            <w:r w:rsidRPr="00EF600D">
              <w:t>Liability - guarantee issued</w:t>
            </w:r>
          </w:p>
        </w:tc>
        <w:tc>
          <w:tcPr>
            <w:tcW w:w="674" w:type="dxa"/>
          </w:tcPr>
          <w:p w14:paraId="5D1F5484" w14:textId="77777777" w:rsidR="00965C44" w:rsidRPr="00EF600D" w:rsidRDefault="00965C44" w:rsidP="00AE6882">
            <w:pPr>
              <w:pStyle w:val="TableText"/>
            </w:pPr>
            <w:r w:rsidRPr="00EF600D">
              <w:t>Yes</w:t>
            </w:r>
          </w:p>
        </w:tc>
        <w:tc>
          <w:tcPr>
            <w:tcW w:w="674" w:type="dxa"/>
          </w:tcPr>
          <w:p w14:paraId="15FA27E5" w14:textId="77777777" w:rsidR="00965C44" w:rsidRPr="00EF600D" w:rsidRDefault="00965C44" w:rsidP="00AE6882">
            <w:pPr>
              <w:pStyle w:val="TableText"/>
            </w:pPr>
            <w:r w:rsidRPr="00EF600D">
              <w:t>Yes</w:t>
            </w:r>
          </w:p>
        </w:tc>
        <w:tc>
          <w:tcPr>
            <w:tcW w:w="885" w:type="dxa"/>
          </w:tcPr>
          <w:p w14:paraId="38D92ACC" w14:textId="77777777" w:rsidR="00965C44" w:rsidRPr="00EF600D" w:rsidRDefault="00965C44" w:rsidP="00AE6882">
            <w:pPr>
              <w:pStyle w:val="TableText"/>
            </w:pPr>
            <w:r w:rsidRPr="00EF600D">
              <w:t>No</w:t>
            </w:r>
          </w:p>
        </w:tc>
        <w:tc>
          <w:tcPr>
            <w:tcW w:w="4623" w:type="dxa"/>
          </w:tcPr>
          <w:p w14:paraId="7E4BAD32" w14:textId="77777777" w:rsidR="00965C44" w:rsidRPr="00EF600D" w:rsidRDefault="00965C44" w:rsidP="00AE6882">
            <w:pPr>
              <w:pStyle w:val="TableText"/>
            </w:pPr>
            <w:r w:rsidRPr="00EF600D">
              <w:t>Bulk contra to R2 - Guarantee Issued The account balances will all be credit.</w:t>
            </w:r>
          </w:p>
        </w:tc>
      </w:tr>
      <w:tr w:rsidR="00965C44" w:rsidRPr="00EF600D" w14:paraId="29451825"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173964C3" w14:textId="77777777" w:rsidR="00965C44" w:rsidRPr="00EF600D" w:rsidRDefault="00965C44" w:rsidP="00AE6882">
            <w:pPr>
              <w:pStyle w:val="TableText"/>
            </w:pPr>
            <w:r w:rsidRPr="00EF600D">
              <w:t>T3</w:t>
            </w:r>
          </w:p>
        </w:tc>
        <w:tc>
          <w:tcPr>
            <w:tcW w:w="1985" w:type="dxa"/>
          </w:tcPr>
          <w:p w14:paraId="0FDB5752" w14:textId="77777777" w:rsidR="00965C44" w:rsidRPr="00EF600D" w:rsidRDefault="00965C44" w:rsidP="00AE6882">
            <w:pPr>
              <w:pStyle w:val="TableText"/>
            </w:pPr>
            <w:r w:rsidRPr="00EF600D">
              <w:t>Liability - standby confirmed</w:t>
            </w:r>
          </w:p>
        </w:tc>
        <w:tc>
          <w:tcPr>
            <w:tcW w:w="674" w:type="dxa"/>
          </w:tcPr>
          <w:p w14:paraId="6CB1AD64" w14:textId="77777777" w:rsidR="00965C44" w:rsidRPr="00EF600D" w:rsidRDefault="00965C44" w:rsidP="00AE6882">
            <w:pPr>
              <w:pStyle w:val="TableText"/>
            </w:pPr>
            <w:r w:rsidRPr="00EF600D">
              <w:t>Yes</w:t>
            </w:r>
          </w:p>
        </w:tc>
        <w:tc>
          <w:tcPr>
            <w:tcW w:w="674" w:type="dxa"/>
          </w:tcPr>
          <w:p w14:paraId="7755D5E7" w14:textId="77777777" w:rsidR="00965C44" w:rsidRPr="00EF600D" w:rsidRDefault="00965C44" w:rsidP="00AE6882">
            <w:pPr>
              <w:pStyle w:val="TableText"/>
            </w:pPr>
            <w:r w:rsidRPr="00EF600D">
              <w:t>Yes</w:t>
            </w:r>
          </w:p>
        </w:tc>
        <w:tc>
          <w:tcPr>
            <w:tcW w:w="885" w:type="dxa"/>
          </w:tcPr>
          <w:p w14:paraId="32FBF36F" w14:textId="77777777" w:rsidR="00965C44" w:rsidRPr="00EF600D" w:rsidRDefault="00965C44" w:rsidP="00AE6882">
            <w:pPr>
              <w:pStyle w:val="TableText"/>
            </w:pPr>
            <w:r w:rsidRPr="00EF600D">
              <w:t>No</w:t>
            </w:r>
          </w:p>
        </w:tc>
        <w:tc>
          <w:tcPr>
            <w:tcW w:w="4623" w:type="dxa"/>
          </w:tcPr>
          <w:p w14:paraId="06B6AE30" w14:textId="77777777" w:rsidR="00965C44" w:rsidRPr="00EF600D" w:rsidRDefault="00965C44" w:rsidP="00AE6882">
            <w:pPr>
              <w:pStyle w:val="TableText"/>
            </w:pPr>
            <w:r w:rsidRPr="00EF600D">
              <w:t>Bulk contra to R3 - Standby Confirmed The account balances will all be credit.</w:t>
            </w:r>
          </w:p>
        </w:tc>
      </w:tr>
      <w:tr w:rsidR="00965C44" w:rsidRPr="00EF600D" w14:paraId="28F7AA64"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5ABBF977" w14:textId="77777777" w:rsidR="00965C44" w:rsidRPr="00EF600D" w:rsidRDefault="00965C44" w:rsidP="00AE6882">
            <w:pPr>
              <w:pStyle w:val="TableText"/>
            </w:pPr>
            <w:r w:rsidRPr="00EF600D">
              <w:t>T4</w:t>
            </w:r>
          </w:p>
        </w:tc>
        <w:tc>
          <w:tcPr>
            <w:tcW w:w="1985" w:type="dxa"/>
          </w:tcPr>
          <w:p w14:paraId="785E22A5" w14:textId="77777777" w:rsidR="00965C44" w:rsidRPr="00EF600D" w:rsidRDefault="00965C44" w:rsidP="00AE6882">
            <w:pPr>
              <w:pStyle w:val="TableText"/>
            </w:pPr>
            <w:r w:rsidRPr="00EF600D">
              <w:t>Liability - guarantee confirmed</w:t>
            </w:r>
          </w:p>
        </w:tc>
        <w:tc>
          <w:tcPr>
            <w:tcW w:w="674" w:type="dxa"/>
          </w:tcPr>
          <w:p w14:paraId="4E63FAAB" w14:textId="77777777" w:rsidR="00965C44" w:rsidRPr="00EF600D" w:rsidRDefault="00965C44" w:rsidP="00AE6882">
            <w:pPr>
              <w:pStyle w:val="TableText"/>
            </w:pPr>
            <w:r w:rsidRPr="00EF600D">
              <w:t>Yes</w:t>
            </w:r>
          </w:p>
        </w:tc>
        <w:tc>
          <w:tcPr>
            <w:tcW w:w="674" w:type="dxa"/>
          </w:tcPr>
          <w:p w14:paraId="6C944D28" w14:textId="77777777" w:rsidR="00965C44" w:rsidRPr="00EF600D" w:rsidRDefault="00965C44" w:rsidP="00AE6882">
            <w:pPr>
              <w:pStyle w:val="TableText"/>
            </w:pPr>
            <w:r w:rsidRPr="00EF600D">
              <w:t>Yes</w:t>
            </w:r>
          </w:p>
        </w:tc>
        <w:tc>
          <w:tcPr>
            <w:tcW w:w="885" w:type="dxa"/>
          </w:tcPr>
          <w:p w14:paraId="1060EBF9" w14:textId="77777777" w:rsidR="00965C44" w:rsidRPr="00EF600D" w:rsidRDefault="00965C44" w:rsidP="00AE6882">
            <w:pPr>
              <w:pStyle w:val="TableText"/>
            </w:pPr>
            <w:r w:rsidRPr="00EF600D">
              <w:t>No</w:t>
            </w:r>
          </w:p>
        </w:tc>
        <w:tc>
          <w:tcPr>
            <w:tcW w:w="4623" w:type="dxa"/>
          </w:tcPr>
          <w:p w14:paraId="71496D6C" w14:textId="77777777" w:rsidR="00965C44" w:rsidRPr="00EF600D" w:rsidRDefault="00965C44" w:rsidP="00AE6882">
            <w:pPr>
              <w:pStyle w:val="TableText"/>
            </w:pPr>
            <w:r w:rsidRPr="00EF600D">
              <w:t>Bulk contra to R4 - Guarantee Confirmed The account balances will all be credit.</w:t>
            </w:r>
          </w:p>
        </w:tc>
      </w:tr>
    </w:tbl>
    <w:p w14:paraId="4050965F" w14:textId="77777777" w:rsidR="00965C44" w:rsidRPr="00D50935" w:rsidRDefault="00965C44" w:rsidP="00D50935">
      <w:pPr>
        <w:pStyle w:val="Heading4"/>
      </w:pPr>
      <w:bookmarkStart w:id="264" w:name="O_36618"/>
      <w:bookmarkEnd w:id="264"/>
      <w:r w:rsidRPr="00D50935">
        <w:t>Suspense Accounts</w:t>
      </w:r>
    </w:p>
    <w:p w14:paraId="6EA57E65" w14:textId="77777777" w:rsidR="00965C44" w:rsidRPr="00EF600D" w:rsidRDefault="00965C44" w:rsidP="00965C44">
      <w:pPr>
        <w:pStyle w:val="NoSpaceAfter"/>
      </w:pPr>
      <w:r w:rsidRPr="00EF600D">
        <w:t>The following table shows the additional account type reserved for suspense accounting:</w:t>
      </w:r>
    </w:p>
    <w:tbl>
      <w:tblPr>
        <w:tblStyle w:val="TableGrid"/>
        <w:tblW w:w="9086" w:type="dxa"/>
        <w:tblLayout w:type="fixed"/>
        <w:tblLook w:val="0020" w:firstRow="1" w:lastRow="0" w:firstColumn="0" w:lastColumn="0" w:noHBand="0" w:noVBand="0"/>
      </w:tblPr>
      <w:tblGrid>
        <w:gridCol w:w="721"/>
        <w:gridCol w:w="1916"/>
        <w:gridCol w:w="630"/>
        <w:gridCol w:w="678"/>
        <w:gridCol w:w="950"/>
        <w:gridCol w:w="4191"/>
      </w:tblGrid>
      <w:tr w:rsidR="00965C44" w:rsidRPr="00EF600D" w14:paraId="7CC2773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55" w:type="dxa"/>
          </w:tcPr>
          <w:p w14:paraId="5DEED842" w14:textId="77777777" w:rsidR="00965C44" w:rsidRPr="00D6154E" w:rsidRDefault="00965C44" w:rsidP="00D6154E">
            <w:pPr>
              <w:pStyle w:val="TableHead"/>
              <w:rPr>
                <w:b w:val="0"/>
              </w:rPr>
            </w:pPr>
            <w:r w:rsidRPr="00D6154E">
              <w:t>Code</w:t>
            </w:r>
          </w:p>
        </w:tc>
        <w:tc>
          <w:tcPr>
            <w:tcW w:w="2035" w:type="dxa"/>
          </w:tcPr>
          <w:p w14:paraId="2EEB47A6" w14:textId="77777777" w:rsidR="00965C44" w:rsidRPr="00D6154E" w:rsidRDefault="00965C44" w:rsidP="00D6154E">
            <w:pPr>
              <w:pStyle w:val="TableHead"/>
              <w:rPr>
                <w:b w:val="0"/>
              </w:rPr>
            </w:pPr>
            <w:r w:rsidRPr="00D6154E">
              <w:t>Description</w:t>
            </w:r>
          </w:p>
        </w:tc>
        <w:tc>
          <w:tcPr>
            <w:tcW w:w="658" w:type="dxa"/>
          </w:tcPr>
          <w:p w14:paraId="132885D2" w14:textId="77777777" w:rsidR="00965C44" w:rsidRPr="00D6154E" w:rsidRDefault="00965C44" w:rsidP="00D6154E">
            <w:pPr>
              <w:pStyle w:val="TableHead"/>
              <w:rPr>
                <w:b w:val="0"/>
              </w:rPr>
            </w:pPr>
            <w:proofErr w:type="spellStart"/>
            <w:r w:rsidRPr="00D6154E">
              <w:t>Ctgt</w:t>
            </w:r>
            <w:proofErr w:type="spellEnd"/>
          </w:p>
        </w:tc>
        <w:tc>
          <w:tcPr>
            <w:tcW w:w="709" w:type="dxa"/>
          </w:tcPr>
          <w:p w14:paraId="14A28CF4" w14:textId="77777777" w:rsidR="00965C44" w:rsidRPr="00D6154E" w:rsidRDefault="00965C44" w:rsidP="00D6154E">
            <w:pPr>
              <w:pStyle w:val="TableHead"/>
              <w:rPr>
                <w:b w:val="0"/>
              </w:rPr>
            </w:pPr>
            <w:r w:rsidRPr="00D6154E">
              <w:t>Int</w:t>
            </w:r>
          </w:p>
        </w:tc>
        <w:tc>
          <w:tcPr>
            <w:tcW w:w="1001" w:type="dxa"/>
          </w:tcPr>
          <w:p w14:paraId="3B0620F1" w14:textId="77777777" w:rsidR="00965C44" w:rsidRPr="00D6154E" w:rsidRDefault="00965C44" w:rsidP="00D6154E">
            <w:pPr>
              <w:pStyle w:val="TableHead"/>
              <w:rPr>
                <w:b w:val="0"/>
              </w:rPr>
            </w:pPr>
            <w:r w:rsidRPr="00D6154E">
              <w:t>Funds</w:t>
            </w:r>
          </w:p>
        </w:tc>
        <w:tc>
          <w:tcPr>
            <w:tcW w:w="4472" w:type="dxa"/>
          </w:tcPr>
          <w:p w14:paraId="752A8F25" w14:textId="77777777" w:rsidR="00965C44" w:rsidRPr="00D6154E" w:rsidRDefault="00965C44" w:rsidP="00D6154E">
            <w:pPr>
              <w:pStyle w:val="TableHead"/>
              <w:rPr>
                <w:b w:val="0"/>
              </w:rPr>
            </w:pPr>
            <w:r w:rsidRPr="00D6154E">
              <w:t>Purpose</w:t>
            </w:r>
          </w:p>
        </w:tc>
      </w:tr>
      <w:tr w:rsidR="00965C44" w:rsidRPr="00EF600D" w14:paraId="22687FDE"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4B64BE6B" w14:textId="77777777" w:rsidR="00965C44" w:rsidRPr="00EF600D" w:rsidRDefault="00965C44" w:rsidP="00AE6882">
            <w:pPr>
              <w:pStyle w:val="TableText"/>
            </w:pPr>
            <w:r w:rsidRPr="00EF600D">
              <w:t>YS</w:t>
            </w:r>
          </w:p>
        </w:tc>
        <w:tc>
          <w:tcPr>
            <w:tcW w:w="2035" w:type="dxa"/>
          </w:tcPr>
          <w:p w14:paraId="72E9DA52" w14:textId="77777777" w:rsidR="00965C44" w:rsidRPr="00EF600D" w:rsidRDefault="00965C44" w:rsidP="00AE6882">
            <w:pPr>
              <w:pStyle w:val="TableText"/>
            </w:pPr>
            <w:r w:rsidRPr="00EF600D">
              <w:t>Suspense Default</w:t>
            </w:r>
          </w:p>
        </w:tc>
        <w:tc>
          <w:tcPr>
            <w:tcW w:w="658" w:type="dxa"/>
          </w:tcPr>
          <w:p w14:paraId="1069789F" w14:textId="77777777" w:rsidR="00965C44" w:rsidRPr="00EF600D" w:rsidRDefault="00965C44" w:rsidP="00AE6882">
            <w:pPr>
              <w:pStyle w:val="TableText"/>
            </w:pPr>
            <w:r w:rsidRPr="00EF600D">
              <w:t>No</w:t>
            </w:r>
          </w:p>
        </w:tc>
        <w:tc>
          <w:tcPr>
            <w:tcW w:w="709" w:type="dxa"/>
          </w:tcPr>
          <w:p w14:paraId="394536EA" w14:textId="77777777" w:rsidR="00965C44" w:rsidRPr="00EF600D" w:rsidRDefault="00965C44" w:rsidP="00AE6882">
            <w:pPr>
              <w:pStyle w:val="TableText"/>
            </w:pPr>
            <w:r w:rsidRPr="00EF600D">
              <w:t>No</w:t>
            </w:r>
          </w:p>
        </w:tc>
        <w:tc>
          <w:tcPr>
            <w:tcW w:w="1001" w:type="dxa"/>
          </w:tcPr>
          <w:p w14:paraId="2F588FF7" w14:textId="77777777" w:rsidR="00965C44" w:rsidRPr="00EF600D" w:rsidRDefault="00965C44" w:rsidP="00AE6882">
            <w:pPr>
              <w:pStyle w:val="TableText"/>
            </w:pPr>
            <w:r w:rsidRPr="00EF600D">
              <w:t>Yes</w:t>
            </w:r>
          </w:p>
        </w:tc>
        <w:tc>
          <w:tcPr>
            <w:tcW w:w="4472" w:type="dxa"/>
          </w:tcPr>
          <w:p w14:paraId="7397D237" w14:textId="77777777" w:rsidR="00965C44" w:rsidRPr="00EF600D" w:rsidRDefault="00965C44" w:rsidP="00AE6882">
            <w:pPr>
              <w:pStyle w:val="TableText"/>
            </w:pPr>
            <w:r w:rsidRPr="00EF600D">
              <w:t>Accounts used for settlement postings where no customer account, vostro or nostro has been specified.</w:t>
            </w:r>
          </w:p>
        </w:tc>
      </w:tr>
    </w:tbl>
    <w:p w14:paraId="1DFE331B" w14:textId="77777777" w:rsidR="00965C44" w:rsidRPr="00D50935" w:rsidRDefault="00965C44" w:rsidP="00D50935">
      <w:pPr>
        <w:pStyle w:val="Heading3"/>
      </w:pPr>
      <w:bookmarkStart w:id="265" w:name="O_36605"/>
      <w:bookmarkStart w:id="266" w:name="_Toc317677485"/>
      <w:bookmarkStart w:id="267" w:name="_Toc345432830"/>
      <w:bookmarkStart w:id="268" w:name="_Toc403843796"/>
      <w:bookmarkStart w:id="269" w:name="_Toc411426840"/>
      <w:bookmarkStart w:id="270" w:name="_Toc132036343"/>
      <w:bookmarkEnd w:id="265"/>
      <w:r w:rsidRPr="00D50935">
        <w:t>Reconciliation of Postings with the Back Office</w:t>
      </w:r>
      <w:bookmarkEnd w:id="266"/>
      <w:r w:rsidRPr="00D50935">
        <w:t xml:space="preserve"> General Ledger</w:t>
      </w:r>
      <w:bookmarkEnd w:id="267"/>
      <w:bookmarkEnd w:id="268"/>
      <w:bookmarkEnd w:id="269"/>
      <w:bookmarkEnd w:id="270"/>
    </w:p>
    <w:p w14:paraId="3BFB42EA" w14:textId="77777777" w:rsidR="00965C44" w:rsidRPr="00EF600D" w:rsidRDefault="00965C44" w:rsidP="008525FA">
      <w:pPr>
        <w:pStyle w:val="BodyText"/>
      </w:pPr>
      <w:r w:rsidRPr="00EF600D">
        <w:t xml:space="preserve">In general, </w:t>
      </w:r>
      <w:r w:rsidR="00295F38" w:rsidRPr="00EF600D">
        <w:t xml:space="preserve">the system </w:t>
      </w:r>
      <w:r w:rsidRPr="00EF600D">
        <w:t xml:space="preserve">simply handles the basic account postings associated with trade finance activities. It generates value dated postings to record liability and handles all postings relating to the payment and receipt of </w:t>
      </w:r>
      <w:r w:rsidRPr="00EF600D">
        <w:lastRenderedPageBreak/>
        <w:t>funds for a</w:t>
      </w:r>
      <w:r w:rsidR="00295F38" w:rsidRPr="00EF600D">
        <w:t>n</w:t>
      </w:r>
      <w:r w:rsidRPr="00EF600D">
        <w:t xml:space="preserve"> event. If you have </w:t>
      </w:r>
      <w:r w:rsidR="00295F38" w:rsidRPr="00EF600D">
        <w:t>the</w:t>
      </w:r>
      <w:r w:rsidRPr="00EF600D">
        <w:t xml:space="preserve"> financing module implemented, </w:t>
      </w:r>
      <w:r w:rsidR="00295F38" w:rsidRPr="00EF600D">
        <w:t xml:space="preserve">the system </w:t>
      </w:r>
      <w:r w:rsidRPr="00EF600D">
        <w:t xml:space="preserve">also handles the necessary interest accruals and </w:t>
      </w:r>
      <w:proofErr w:type="spellStart"/>
      <w:r w:rsidRPr="00EF600D">
        <w:t>amortisations</w:t>
      </w:r>
      <w:proofErr w:type="spellEnd"/>
      <w:r w:rsidRPr="00EF600D">
        <w:t>.</w:t>
      </w:r>
    </w:p>
    <w:p w14:paraId="3142D603" w14:textId="77777777" w:rsidR="00965C44" w:rsidRPr="00EF600D" w:rsidRDefault="00295F38" w:rsidP="008525FA">
      <w:pPr>
        <w:pStyle w:val="BodyText"/>
      </w:pPr>
      <w:r w:rsidRPr="00EF600D">
        <w:t xml:space="preserve">The system </w:t>
      </w:r>
      <w:r w:rsidR="00965C44" w:rsidRPr="00EF600D">
        <w:t xml:space="preserve">does not however handle the processing of currency exchange positions arising from foreign exchange dealing activities. </w:t>
      </w:r>
      <w:r w:rsidRPr="00EF600D">
        <w:t xml:space="preserve">The system </w:t>
      </w:r>
      <w:r w:rsidR="00965C44" w:rsidRPr="00EF600D">
        <w:t>requires these details to be handled by the back office system, as for the bank’s other foreign exchange deals.</w:t>
      </w:r>
    </w:p>
    <w:p w14:paraId="6C19041C" w14:textId="77777777" w:rsidR="00965C44" w:rsidRPr="00EF600D" w:rsidRDefault="00965C44" w:rsidP="008525FA">
      <w:pPr>
        <w:pStyle w:val="BodyText"/>
      </w:pPr>
      <w:r w:rsidRPr="00EF600D">
        <w:t xml:space="preserve">If you do not have </w:t>
      </w:r>
      <w:r w:rsidR="00295F38" w:rsidRPr="00EF600D">
        <w:t>the</w:t>
      </w:r>
      <w:r w:rsidRPr="00EF600D">
        <w:t xml:space="preserve"> financing module implemented, it also expects money market activity to be handled by the back office. These can be handled either by processing the deal details directly and generating the required accounting or via deal tickets. How this is done depends on the back office system used and on how the back office processes money market deals and their associated postings.</w:t>
      </w:r>
    </w:p>
    <w:p w14:paraId="16BF89E7" w14:textId="77777777" w:rsidR="00965C44" w:rsidRPr="00EF600D" w:rsidRDefault="00295F38" w:rsidP="008525FA">
      <w:pPr>
        <w:pStyle w:val="BodyText"/>
      </w:pPr>
      <w:r w:rsidRPr="00EF600D">
        <w:t xml:space="preserve">The system </w:t>
      </w:r>
      <w:r w:rsidR="00965C44" w:rsidRPr="00EF600D">
        <w:t xml:space="preserve">expects the foreign exchange and money market deals to be reconciled via two special internal reconciliation accounts defined on Product options, these are typically set to SP503 and SP504. The posting entries within </w:t>
      </w:r>
      <w:r w:rsidRPr="00EF600D">
        <w:t xml:space="preserve">the system </w:t>
      </w:r>
      <w:r w:rsidR="00965C44" w:rsidRPr="00EF600D">
        <w:t>handle the funds movements, with contra entries being passed to the reconciliation accounts from which the necessary back office deal is funded.</w:t>
      </w:r>
    </w:p>
    <w:p w14:paraId="4D1A33C4" w14:textId="77777777" w:rsidR="00965C44" w:rsidRPr="00EF600D" w:rsidRDefault="00965C44" w:rsidP="008A6B45">
      <w:pPr>
        <w:pStyle w:val="Note1"/>
      </w:pPr>
      <w:r w:rsidRPr="00EF600D">
        <w:t>If you are keying deal</w:t>
      </w:r>
      <w:r w:rsidR="007E1460">
        <w:t>s into aback office system Finastra</w:t>
      </w:r>
      <w:r w:rsidRPr="00EF600D">
        <w:t xml:space="preserve"> recommends that you settle them using accounts equivalent to the SP503 and SP504 accounts. The default posting sets supplied with </w:t>
      </w:r>
      <w:r w:rsidR="00295F38" w:rsidRPr="00EF600D">
        <w:t xml:space="preserve">the system </w:t>
      </w:r>
      <w:r w:rsidRPr="00EF600D">
        <w:t>assume that you do so and pass relevant postings whenever a foreign exchange or financing deal is generated.</w:t>
      </w:r>
    </w:p>
    <w:p w14:paraId="0140BFAC" w14:textId="77777777" w:rsidR="00D50935" w:rsidRPr="00D50935" w:rsidRDefault="00D50935" w:rsidP="008525FA">
      <w:pPr>
        <w:pStyle w:val="BodyText"/>
      </w:pPr>
      <w:r w:rsidRPr="00D50935">
        <w:br w:type="page"/>
      </w:r>
    </w:p>
    <w:p w14:paraId="2C05D851" w14:textId="77777777" w:rsidR="00965C44" w:rsidRPr="00EF600D" w:rsidRDefault="00965C44" w:rsidP="008525FA">
      <w:pPr>
        <w:pStyle w:val="BodyText"/>
      </w:pPr>
      <w:r w:rsidRPr="00EF600D">
        <w:lastRenderedPageBreak/>
        <w:t xml:space="preserve">When considering the implications for back office reconciliation, the processing of the items listed in the table on the following page needs to be reviewed, to ensure they are handled appropriately. If you have implemented </w:t>
      </w:r>
      <w:r w:rsidR="00295F38" w:rsidRPr="00EF600D">
        <w:t>the</w:t>
      </w:r>
      <w:r w:rsidRPr="00EF600D">
        <w:t xml:space="preserve"> financing module, you do not need to review money market deals, money market deal maintenance, or repayments.</w:t>
      </w:r>
    </w:p>
    <w:tbl>
      <w:tblPr>
        <w:tblStyle w:val="TableGrid"/>
        <w:tblW w:w="9086" w:type="dxa"/>
        <w:tblLayout w:type="fixed"/>
        <w:tblLook w:val="0020" w:firstRow="1" w:lastRow="0" w:firstColumn="0" w:lastColumn="0" w:noHBand="0" w:noVBand="0"/>
      </w:tblPr>
      <w:tblGrid>
        <w:gridCol w:w="2185"/>
        <w:gridCol w:w="6901"/>
      </w:tblGrid>
      <w:tr w:rsidR="00965C44" w:rsidRPr="00EF600D" w14:paraId="22EA8C1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185" w:type="dxa"/>
          </w:tcPr>
          <w:p w14:paraId="7748630E" w14:textId="77777777" w:rsidR="00965C44" w:rsidRPr="00D6154E" w:rsidRDefault="00965C44" w:rsidP="00D6154E">
            <w:pPr>
              <w:pStyle w:val="TableHead"/>
              <w:rPr>
                <w:b w:val="0"/>
              </w:rPr>
            </w:pPr>
            <w:r w:rsidRPr="00D6154E">
              <w:t>Item</w:t>
            </w:r>
          </w:p>
        </w:tc>
        <w:tc>
          <w:tcPr>
            <w:tcW w:w="6901" w:type="dxa"/>
          </w:tcPr>
          <w:p w14:paraId="2F0D0E4E" w14:textId="77777777" w:rsidR="00965C44" w:rsidRPr="00D6154E" w:rsidRDefault="00965C44" w:rsidP="00D6154E">
            <w:pPr>
              <w:pStyle w:val="TableHead"/>
              <w:rPr>
                <w:b w:val="0"/>
              </w:rPr>
            </w:pPr>
            <w:r w:rsidRPr="00D6154E">
              <w:t>Description</w:t>
            </w:r>
          </w:p>
        </w:tc>
      </w:tr>
      <w:tr w:rsidR="00965C44" w:rsidRPr="00EF600D" w14:paraId="7F188E22" w14:textId="77777777" w:rsidTr="00FE7DA2">
        <w:trPr>
          <w:cnfStyle w:val="000000100000" w:firstRow="0" w:lastRow="0" w:firstColumn="0" w:lastColumn="0" w:oddVBand="0" w:evenVBand="0" w:oddHBand="1" w:evenHBand="0" w:firstRowFirstColumn="0" w:firstRowLastColumn="0" w:lastRowFirstColumn="0" w:lastRowLastColumn="0"/>
        </w:trPr>
        <w:tc>
          <w:tcPr>
            <w:tcW w:w="2185" w:type="dxa"/>
          </w:tcPr>
          <w:p w14:paraId="1B0D52AE" w14:textId="77777777" w:rsidR="00965C44" w:rsidRPr="00EF600D" w:rsidRDefault="00965C44" w:rsidP="00AE6882">
            <w:pPr>
              <w:pStyle w:val="TableText"/>
            </w:pPr>
            <w:r w:rsidRPr="00EF600D">
              <w:t>Postings</w:t>
            </w:r>
          </w:p>
        </w:tc>
        <w:tc>
          <w:tcPr>
            <w:tcW w:w="6901" w:type="dxa"/>
          </w:tcPr>
          <w:p w14:paraId="6929AE82" w14:textId="77777777" w:rsidR="00965C44" w:rsidRPr="00EF600D" w:rsidRDefault="00965C44" w:rsidP="00AE6882">
            <w:pPr>
              <w:pStyle w:val="TableText"/>
            </w:pPr>
            <w:r w:rsidRPr="00EF600D">
              <w:t>Debit and credit postings with a value date of today or earlier.</w:t>
            </w:r>
          </w:p>
        </w:tc>
      </w:tr>
      <w:tr w:rsidR="00965C44" w:rsidRPr="00EF600D" w14:paraId="708BF330" w14:textId="77777777" w:rsidTr="00FE7DA2">
        <w:trPr>
          <w:cnfStyle w:val="000000010000" w:firstRow="0" w:lastRow="0" w:firstColumn="0" w:lastColumn="0" w:oddVBand="0" w:evenVBand="0" w:oddHBand="0" w:evenHBand="1" w:firstRowFirstColumn="0" w:firstRowLastColumn="0" w:lastRowFirstColumn="0" w:lastRowLastColumn="0"/>
        </w:trPr>
        <w:tc>
          <w:tcPr>
            <w:tcW w:w="2185" w:type="dxa"/>
          </w:tcPr>
          <w:p w14:paraId="6C11B78B" w14:textId="77777777" w:rsidR="00965C44" w:rsidRPr="00EF600D" w:rsidRDefault="00965C44" w:rsidP="00AE6882">
            <w:pPr>
              <w:pStyle w:val="TableText"/>
            </w:pPr>
            <w:r w:rsidRPr="00EF600D">
              <w:t>Projections</w:t>
            </w:r>
          </w:p>
        </w:tc>
        <w:tc>
          <w:tcPr>
            <w:tcW w:w="6901" w:type="dxa"/>
          </w:tcPr>
          <w:p w14:paraId="7EBB3FCF" w14:textId="77777777" w:rsidR="00965C44" w:rsidRPr="00EF600D" w:rsidRDefault="00965C44" w:rsidP="00AE6882">
            <w:pPr>
              <w:pStyle w:val="TableText"/>
            </w:pPr>
            <w:r w:rsidRPr="00EF600D">
              <w:t>Future dated projections of funds movements that can be included in cash and nostro positions for reporting purposes.</w:t>
            </w:r>
          </w:p>
        </w:tc>
      </w:tr>
      <w:tr w:rsidR="00965C44" w:rsidRPr="00EF600D" w14:paraId="0094A493" w14:textId="77777777" w:rsidTr="00FE7DA2">
        <w:trPr>
          <w:cnfStyle w:val="000000100000" w:firstRow="0" w:lastRow="0" w:firstColumn="0" w:lastColumn="0" w:oddVBand="0" w:evenVBand="0" w:oddHBand="1" w:evenHBand="0" w:firstRowFirstColumn="0" w:firstRowLastColumn="0" w:lastRowFirstColumn="0" w:lastRowLastColumn="0"/>
        </w:trPr>
        <w:tc>
          <w:tcPr>
            <w:tcW w:w="2185" w:type="dxa"/>
          </w:tcPr>
          <w:p w14:paraId="43FD768B" w14:textId="77777777" w:rsidR="00965C44" w:rsidRPr="00EF600D" w:rsidRDefault="00965C44" w:rsidP="00AE6882">
            <w:pPr>
              <w:pStyle w:val="TableText"/>
            </w:pPr>
            <w:r w:rsidRPr="00EF600D">
              <w:t>Maturity</w:t>
            </w:r>
          </w:p>
        </w:tc>
        <w:tc>
          <w:tcPr>
            <w:tcW w:w="6901" w:type="dxa"/>
          </w:tcPr>
          <w:p w14:paraId="6DB980F2" w14:textId="77777777" w:rsidR="00965C44" w:rsidRPr="00EF600D" w:rsidRDefault="00965C44" w:rsidP="00AE6882">
            <w:pPr>
              <w:pStyle w:val="TableText"/>
            </w:pPr>
            <w:r w:rsidRPr="00EF600D">
              <w:t>The actual postings of funds movements as a projection's value date is reached. These items are generated during batch processing.</w:t>
            </w:r>
          </w:p>
        </w:tc>
      </w:tr>
      <w:tr w:rsidR="00965C44" w:rsidRPr="00EF600D" w14:paraId="0F137A12" w14:textId="77777777" w:rsidTr="00FE7DA2">
        <w:trPr>
          <w:cnfStyle w:val="000000010000" w:firstRow="0" w:lastRow="0" w:firstColumn="0" w:lastColumn="0" w:oddVBand="0" w:evenVBand="0" w:oddHBand="0" w:evenHBand="1" w:firstRowFirstColumn="0" w:firstRowLastColumn="0" w:lastRowFirstColumn="0" w:lastRowLastColumn="0"/>
        </w:trPr>
        <w:tc>
          <w:tcPr>
            <w:tcW w:w="2185" w:type="dxa"/>
          </w:tcPr>
          <w:p w14:paraId="617A5B2A" w14:textId="77777777" w:rsidR="00965C44" w:rsidRPr="00EF600D" w:rsidRDefault="00965C44" w:rsidP="00AE6882">
            <w:pPr>
              <w:pStyle w:val="TableText"/>
            </w:pPr>
            <w:r w:rsidRPr="00EF600D">
              <w:t>Foreign exchange deals</w:t>
            </w:r>
          </w:p>
        </w:tc>
        <w:tc>
          <w:tcPr>
            <w:tcW w:w="6901" w:type="dxa"/>
          </w:tcPr>
          <w:p w14:paraId="2E084A34" w14:textId="77777777" w:rsidR="00965C44" w:rsidRPr="00EF600D" w:rsidRDefault="00965C44" w:rsidP="00AE6882">
            <w:pPr>
              <w:pStyle w:val="TableText"/>
            </w:pPr>
            <w:r w:rsidRPr="00EF600D">
              <w:t xml:space="preserve">Depending on how system options are set, </w:t>
            </w:r>
            <w:r w:rsidR="00295F38" w:rsidRPr="00EF600D">
              <w:t xml:space="preserve">the system </w:t>
            </w:r>
            <w:r w:rsidRPr="00EF600D">
              <w:t>will either pass details of foreign exchange deals directly to the back office, generate postings directly to exchange position accounts, or produce deal tickets. The deal details include the exchange rate used, the sale and purchase amounts and currencies, and the relevant value dates.</w:t>
            </w:r>
          </w:p>
        </w:tc>
      </w:tr>
      <w:tr w:rsidR="00965C44" w:rsidRPr="00EF600D" w14:paraId="673DA83F" w14:textId="77777777" w:rsidTr="00FE7DA2">
        <w:trPr>
          <w:cnfStyle w:val="000000100000" w:firstRow="0" w:lastRow="0" w:firstColumn="0" w:lastColumn="0" w:oddVBand="0" w:evenVBand="0" w:oddHBand="1" w:evenHBand="0" w:firstRowFirstColumn="0" w:firstRowLastColumn="0" w:lastRowFirstColumn="0" w:lastRowLastColumn="0"/>
        </w:trPr>
        <w:tc>
          <w:tcPr>
            <w:tcW w:w="2185" w:type="dxa"/>
          </w:tcPr>
          <w:p w14:paraId="793EBB75" w14:textId="77777777" w:rsidR="00965C44" w:rsidRPr="00EF600D" w:rsidRDefault="00965C44" w:rsidP="00AE6882">
            <w:pPr>
              <w:pStyle w:val="TableText"/>
            </w:pPr>
            <w:r w:rsidRPr="00EF600D">
              <w:t>Money market deals</w:t>
            </w:r>
          </w:p>
        </w:tc>
        <w:tc>
          <w:tcPr>
            <w:tcW w:w="6901" w:type="dxa"/>
          </w:tcPr>
          <w:p w14:paraId="76AA7D2C" w14:textId="77777777" w:rsidR="00965C44" w:rsidRPr="00EF600D" w:rsidRDefault="00965C44" w:rsidP="00AE6882">
            <w:pPr>
              <w:pStyle w:val="TableText"/>
            </w:pPr>
            <w:r w:rsidRPr="00EF600D">
              <w:t xml:space="preserve">Depending on how system options are set, </w:t>
            </w:r>
            <w:r w:rsidR="00295F38" w:rsidRPr="00EF600D">
              <w:t xml:space="preserve">the system </w:t>
            </w:r>
            <w:r w:rsidRPr="00EF600D">
              <w:t>will either pass details of money market deals to the back office or produce deal tickets.</w:t>
            </w:r>
          </w:p>
          <w:p w14:paraId="059102FD" w14:textId="77777777" w:rsidR="00965C44" w:rsidRPr="00EF600D" w:rsidRDefault="00965C44" w:rsidP="00AE6882">
            <w:pPr>
              <w:pStyle w:val="TableText"/>
            </w:pPr>
            <w:r w:rsidRPr="00EF600D">
              <w:t>There are two types of money market deal generated from finance deals:</w:t>
            </w:r>
          </w:p>
          <w:p w14:paraId="272C5D15" w14:textId="77777777" w:rsidR="00965C44" w:rsidRPr="00EF600D" w:rsidRDefault="00965C44" w:rsidP="002F67EA">
            <w:pPr>
              <w:pStyle w:val="TableBullet1"/>
            </w:pPr>
            <w:r w:rsidRPr="00EF600D">
              <w:t>Discount deals, where interest (discount) is to be paid at the deal inception. The deal details include:</w:t>
            </w:r>
          </w:p>
          <w:p w14:paraId="6BFBB8CE" w14:textId="77777777" w:rsidR="00965C44" w:rsidRPr="00EF600D" w:rsidRDefault="00965C44" w:rsidP="002F67EA">
            <w:pPr>
              <w:pStyle w:val="TableBullet2"/>
            </w:pPr>
            <w:r w:rsidRPr="00EF600D">
              <w:t>Deal start date</w:t>
            </w:r>
          </w:p>
          <w:p w14:paraId="32EDB04C" w14:textId="77777777" w:rsidR="00965C44" w:rsidRPr="00EF600D" w:rsidRDefault="00965C44" w:rsidP="002F67EA">
            <w:pPr>
              <w:pStyle w:val="TableBullet2"/>
            </w:pPr>
            <w:r w:rsidRPr="00EF600D">
              <w:t>Deal maturity date</w:t>
            </w:r>
          </w:p>
          <w:p w14:paraId="63911804" w14:textId="77777777" w:rsidR="00965C44" w:rsidRPr="00EF600D" w:rsidRDefault="00965C44" w:rsidP="002F67EA">
            <w:pPr>
              <w:pStyle w:val="TableBullet2"/>
            </w:pPr>
            <w:r w:rsidRPr="00EF600D">
              <w:t>Deal interest rate (including spread)</w:t>
            </w:r>
          </w:p>
          <w:p w14:paraId="50534B70" w14:textId="77777777" w:rsidR="00965C44" w:rsidRPr="00EF600D" w:rsidRDefault="00965C44" w:rsidP="002F67EA">
            <w:pPr>
              <w:pStyle w:val="TableBullet2"/>
            </w:pPr>
            <w:r w:rsidRPr="00EF600D">
              <w:t>Interest days basis</w:t>
            </w:r>
          </w:p>
          <w:p w14:paraId="2681D670" w14:textId="77777777" w:rsidR="00965C44" w:rsidRPr="00EF600D" w:rsidRDefault="00965C44" w:rsidP="002F67EA">
            <w:pPr>
              <w:pStyle w:val="TableBullet2"/>
            </w:pPr>
            <w:r w:rsidRPr="00EF600D">
              <w:t>Whether discount is to be calculated using the standard formula or the yield formula. This is determined by the deal type</w:t>
            </w:r>
          </w:p>
          <w:p w14:paraId="5E0C5CDB" w14:textId="77777777" w:rsidR="00965C44" w:rsidRPr="00EF600D" w:rsidRDefault="00965C44" w:rsidP="002F67EA">
            <w:pPr>
              <w:pStyle w:val="TableBullet2"/>
            </w:pPr>
            <w:r w:rsidRPr="00EF600D">
              <w:t>Whether extra days interest applies. This is determined by the deal type</w:t>
            </w:r>
          </w:p>
          <w:p w14:paraId="1B53130E" w14:textId="77777777" w:rsidR="00965C44" w:rsidRPr="00EF600D" w:rsidRDefault="00965C44" w:rsidP="002F67EA">
            <w:pPr>
              <w:pStyle w:val="TableBullet1"/>
            </w:pPr>
            <w:r w:rsidRPr="00EF600D">
              <w:t>Non-discount deals, where interest is paid at maturity (with the option of interim interest being paid). The deal details include</w:t>
            </w:r>
            <w:r w:rsidR="00230256" w:rsidRPr="00EF600D">
              <w:t>:</w:t>
            </w:r>
          </w:p>
          <w:p w14:paraId="5D0EBD3A" w14:textId="77777777" w:rsidR="00965C44" w:rsidRPr="00EF600D" w:rsidRDefault="00965C44" w:rsidP="002F67EA">
            <w:pPr>
              <w:pStyle w:val="TableBullet2"/>
            </w:pPr>
            <w:r w:rsidRPr="00EF600D">
              <w:t>Deal start date</w:t>
            </w:r>
          </w:p>
          <w:p w14:paraId="197E3C4E" w14:textId="77777777" w:rsidR="00965C44" w:rsidRPr="00EF600D" w:rsidRDefault="00965C44" w:rsidP="002F67EA">
            <w:pPr>
              <w:pStyle w:val="TableBullet2"/>
            </w:pPr>
            <w:r w:rsidRPr="00EF600D">
              <w:t>Deal maturity date (or 'open', if unknown)</w:t>
            </w:r>
          </w:p>
          <w:p w14:paraId="1ADC34D6" w14:textId="77777777" w:rsidR="00965C44" w:rsidRPr="00EF600D" w:rsidRDefault="00965C44" w:rsidP="002F67EA">
            <w:pPr>
              <w:pStyle w:val="TableBullet2"/>
            </w:pPr>
            <w:r w:rsidRPr="00EF600D">
              <w:t>Deal interest rate (including spread)</w:t>
            </w:r>
          </w:p>
          <w:p w14:paraId="0CE3A793" w14:textId="77777777" w:rsidR="00965C44" w:rsidRPr="00EF600D" w:rsidRDefault="00965C44" w:rsidP="002F67EA">
            <w:pPr>
              <w:pStyle w:val="TableBullet2"/>
            </w:pPr>
            <w:r w:rsidRPr="00EF600D">
              <w:t>Interest days basis</w:t>
            </w:r>
          </w:p>
          <w:p w14:paraId="14A05DDD" w14:textId="77777777" w:rsidR="00965C44" w:rsidRPr="00EF600D" w:rsidRDefault="00965C44" w:rsidP="002F67EA">
            <w:pPr>
              <w:pStyle w:val="TableBullet2"/>
            </w:pPr>
            <w:r w:rsidRPr="00EF600D">
              <w:t>Whether extra days interest applies. This is determined by the deal type</w:t>
            </w:r>
          </w:p>
        </w:tc>
      </w:tr>
      <w:tr w:rsidR="00965C44" w:rsidRPr="00EF600D" w14:paraId="247E90F7" w14:textId="77777777" w:rsidTr="00FE7DA2">
        <w:trPr>
          <w:cnfStyle w:val="000000010000" w:firstRow="0" w:lastRow="0" w:firstColumn="0" w:lastColumn="0" w:oddVBand="0" w:evenVBand="0" w:oddHBand="0" w:evenHBand="1" w:firstRowFirstColumn="0" w:firstRowLastColumn="0" w:lastRowFirstColumn="0" w:lastRowLastColumn="0"/>
        </w:trPr>
        <w:tc>
          <w:tcPr>
            <w:tcW w:w="2185" w:type="dxa"/>
          </w:tcPr>
          <w:p w14:paraId="436C653C" w14:textId="77777777" w:rsidR="00965C44" w:rsidRPr="00EF600D" w:rsidRDefault="00965C44" w:rsidP="00AE6882">
            <w:pPr>
              <w:pStyle w:val="TableText"/>
            </w:pPr>
            <w:r w:rsidRPr="00EF600D">
              <w:t>Money market maintenance</w:t>
            </w:r>
          </w:p>
        </w:tc>
        <w:tc>
          <w:tcPr>
            <w:tcW w:w="6901" w:type="dxa"/>
          </w:tcPr>
          <w:p w14:paraId="30747B4D" w14:textId="77777777" w:rsidR="00965C44" w:rsidRPr="00EF600D" w:rsidRDefault="00965C44" w:rsidP="00AE6882">
            <w:pPr>
              <w:pStyle w:val="TableText"/>
            </w:pPr>
            <w:r w:rsidRPr="00EF600D">
              <w:t>Only deals with interest at maturity are maintained.</w:t>
            </w:r>
          </w:p>
          <w:p w14:paraId="7FAAFDE7" w14:textId="77777777" w:rsidR="00965C44" w:rsidRPr="00EF600D" w:rsidRDefault="00295F38" w:rsidP="00AE6882">
            <w:pPr>
              <w:pStyle w:val="TableText"/>
            </w:pPr>
            <w:r w:rsidRPr="00EF600D">
              <w:t xml:space="preserve">The system </w:t>
            </w:r>
            <w:r w:rsidR="00965C44" w:rsidRPr="00EF600D">
              <w:t>generates money market deal maintenance as a result of:</w:t>
            </w:r>
          </w:p>
          <w:p w14:paraId="5DDB8B51" w14:textId="77777777" w:rsidR="00965C44" w:rsidRPr="00EF600D" w:rsidRDefault="00965C44" w:rsidP="002F67EA">
            <w:pPr>
              <w:pStyle w:val="TableBullet1"/>
            </w:pPr>
            <w:r w:rsidRPr="00EF600D">
              <w:t>The next interest due date being entered as part of a repayment transaction when interim interest is to be paid</w:t>
            </w:r>
          </w:p>
          <w:p w14:paraId="4A7C7AC4" w14:textId="77777777" w:rsidR="00965C44" w:rsidRPr="00EF600D" w:rsidRDefault="00965C44" w:rsidP="002F67EA">
            <w:pPr>
              <w:pStyle w:val="TableBullet1"/>
            </w:pPr>
            <w:r w:rsidRPr="00EF600D">
              <w:t>The maturity date of a deal being changed</w:t>
            </w:r>
          </w:p>
        </w:tc>
      </w:tr>
      <w:tr w:rsidR="00965C44" w:rsidRPr="00EF600D" w14:paraId="38A767CC" w14:textId="77777777" w:rsidTr="00FE7DA2">
        <w:trPr>
          <w:cnfStyle w:val="000000100000" w:firstRow="0" w:lastRow="0" w:firstColumn="0" w:lastColumn="0" w:oddVBand="0" w:evenVBand="0" w:oddHBand="1" w:evenHBand="0" w:firstRowFirstColumn="0" w:firstRowLastColumn="0" w:lastRowFirstColumn="0" w:lastRowLastColumn="0"/>
        </w:trPr>
        <w:tc>
          <w:tcPr>
            <w:tcW w:w="2185" w:type="dxa"/>
          </w:tcPr>
          <w:p w14:paraId="268C0C74" w14:textId="77777777" w:rsidR="00965C44" w:rsidRPr="00EF600D" w:rsidRDefault="00965C44" w:rsidP="00AE6882">
            <w:pPr>
              <w:pStyle w:val="TableText"/>
            </w:pPr>
            <w:r w:rsidRPr="00EF600D">
              <w:t>Money market deal repayments</w:t>
            </w:r>
          </w:p>
        </w:tc>
        <w:tc>
          <w:tcPr>
            <w:tcW w:w="6901" w:type="dxa"/>
          </w:tcPr>
          <w:p w14:paraId="65C684DF" w14:textId="77777777" w:rsidR="00965C44" w:rsidRPr="00EF600D" w:rsidRDefault="00965C44" w:rsidP="00AE6882">
            <w:pPr>
              <w:pStyle w:val="TableText"/>
            </w:pPr>
            <w:r w:rsidRPr="00EF600D">
              <w:t>Money market deal repayments are generated when principal is repaid against a money market deal. The information passed to the back office includes:</w:t>
            </w:r>
          </w:p>
          <w:p w14:paraId="0BE44AD6" w14:textId="77777777" w:rsidR="00965C44" w:rsidRPr="00EF600D" w:rsidRDefault="00965C44" w:rsidP="002F67EA">
            <w:pPr>
              <w:pStyle w:val="TableBullet1"/>
            </w:pPr>
            <w:r w:rsidRPr="00EF600D">
              <w:t>The amount paid</w:t>
            </w:r>
          </w:p>
          <w:p w14:paraId="5017B5D4" w14:textId="77777777" w:rsidR="00965C44" w:rsidRPr="00EF600D" w:rsidRDefault="00965C44" w:rsidP="002F67EA">
            <w:pPr>
              <w:pStyle w:val="TableBullet1"/>
            </w:pPr>
            <w:r w:rsidRPr="00EF600D">
              <w:t>The value date of the payment</w:t>
            </w:r>
          </w:p>
        </w:tc>
      </w:tr>
    </w:tbl>
    <w:p w14:paraId="0945D887" w14:textId="77777777" w:rsidR="00965C44" w:rsidRPr="00EF600D" w:rsidRDefault="00965C44" w:rsidP="00965C44">
      <w:pPr>
        <w:pStyle w:val="SpaceBefore"/>
      </w:pPr>
      <w:bookmarkStart w:id="271" w:name="O_36604"/>
      <w:bookmarkEnd w:id="271"/>
      <w:r w:rsidRPr="00EF600D">
        <w:t>Foreign exchange deals can be handled in any of the following ways:</w:t>
      </w:r>
    </w:p>
    <w:p w14:paraId="5790573B" w14:textId="77777777" w:rsidR="00965C44" w:rsidRPr="00EF600D" w:rsidRDefault="00965C44" w:rsidP="008A6B45">
      <w:pPr>
        <w:pStyle w:val="BulletLevel1"/>
      </w:pPr>
      <w:r w:rsidRPr="00EF600D">
        <w:t xml:space="preserve">By implementing an interface which automatically passes foreign exchange deals to the back office system using </w:t>
      </w:r>
      <w:r w:rsidR="00295F38" w:rsidRPr="00EF600D">
        <w:t>the</w:t>
      </w:r>
      <w:r w:rsidRPr="00EF600D">
        <w:t xml:space="preserve"> foreign exchange deal interface service</w:t>
      </w:r>
    </w:p>
    <w:p w14:paraId="576F685F" w14:textId="77777777" w:rsidR="00965C44" w:rsidRPr="00EF600D" w:rsidRDefault="00965C44" w:rsidP="008A6B45">
      <w:pPr>
        <w:pStyle w:val="BulletLevel1"/>
      </w:pPr>
      <w:r w:rsidRPr="00EF600D">
        <w:t xml:space="preserve">By using the deal tickets produced by </w:t>
      </w:r>
      <w:r w:rsidR="00295F38" w:rsidRPr="00EF600D">
        <w:t xml:space="preserve">the system </w:t>
      </w:r>
      <w:r w:rsidRPr="00EF600D">
        <w:t>to key the details manually into your back office system</w:t>
      </w:r>
    </w:p>
    <w:p w14:paraId="6803DA9A" w14:textId="77777777" w:rsidR="00965C44" w:rsidRPr="00EF600D" w:rsidRDefault="00965C44" w:rsidP="008A6B45">
      <w:pPr>
        <w:pStyle w:val="BulletLevel1"/>
      </w:pPr>
      <w:r w:rsidRPr="00EF600D">
        <w:t xml:space="preserve">By generating postings to exchange position accounts, and implementing an interface to the back office system using </w:t>
      </w:r>
      <w:r w:rsidR="00295F38" w:rsidRPr="00EF600D">
        <w:t>the</w:t>
      </w:r>
      <w:r w:rsidRPr="00EF600D">
        <w:t xml:space="preserve"> service interface messages. Given that most systems hold exchange positions differently, this interface will need to take </w:t>
      </w:r>
      <w:r w:rsidR="00295F38" w:rsidRPr="00EF600D">
        <w:t xml:space="preserve">the system’s </w:t>
      </w:r>
      <w:r w:rsidRPr="00EF600D">
        <w:t>SP101 postings and use them to generate all the details required to represent the exchange positions in the back office system</w:t>
      </w:r>
    </w:p>
    <w:p w14:paraId="76E63AD5" w14:textId="77777777" w:rsidR="00965C44" w:rsidRPr="00EF600D" w:rsidRDefault="00965C44" w:rsidP="008A6B45">
      <w:pPr>
        <w:pStyle w:val="BulletLevel1"/>
      </w:pPr>
      <w:r w:rsidRPr="00EF600D">
        <w:lastRenderedPageBreak/>
        <w:t xml:space="preserve">If you do not have </w:t>
      </w:r>
      <w:r w:rsidR="00295F38" w:rsidRPr="00EF600D">
        <w:t>the</w:t>
      </w:r>
      <w:r w:rsidRPr="00EF600D">
        <w:t xml:space="preserve"> financing module implemented, money market deals can be handled in either of the following ways </w:t>
      </w:r>
    </w:p>
    <w:p w14:paraId="796BE500" w14:textId="77777777" w:rsidR="00965C44" w:rsidRPr="00EF600D" w:rsidRDefault="00965C44" w:rsidP="008A6B45">
      <w:pPr>
        <w:pStyle w:val="BulletLevel1"/>
      </w:pPr>
      <w:r w:rsidRPr="00EF600D">
        <w:t xml:space="preserve">By implementing an interface which automatically passes money market deals, maintenance and repayments to the back office system using </w:t>
      </w:r>
      <w:r w:rsidR="00295F38" w:rsidRPr="00EF600D">
        <w:t>the</w:t>
      </w:r>
      <w:r w:rsidRPr="00EF600D">
        <w:t xml:space="preserve"> money market deal interface service</w:t>
      </w:r>
    </w:p>
    <w:p w14:paraId="3B3D394C" w14:textId="3219FE1D" w:rsidR="00965C44" w:rsidRPr="00EF600D" w:rsidRDefault="00965C44" w:rsidP="008A6B45">
      <w:pPr>
        <w:pStyle w:val="BulletLevel1"/>
      </w:pPr>
      <w:r w:rsidRPr="00EF600D">
        <w:t xml:space="preserve">By using the deal tickets produced by </w:t>
      </w:r>
      <w:r w:rsidR="00295F38" w:rsidRPr="00EF600D">
        <w:t xml:space="preserve">the system </w:t>
      </w:r>
      <w:r w:rsidRPr="00EF600D">
        <w:t xml:space="preserve">to key the details manually into your back office system to reconcile with </w:t>
      </w:r>
      <w:r w:rsidR="003E4B77">
        <w:t>Trade Innovation</w:t>
      </w:r>
      <w:r w:rsidRPr="00EF600D">
        <w:t xml:space="preserve"> postings</w:t>
      </w:r>
    </w:p>
    <w:p w14:paraId="36CBDBAC" w14:textId="77777777" w:rsidR="00965C44" w:rsidRPr="00D50935" w:rsidRDefault="00965C44" w:rsidP="00D50935">
      <w:pPr>
        <w:pStyle w:val="Heading1"/>
      </w:pPr>
      <w:bookmarkStart w:id="272" w:name="_Toc317677486"/>
      <w:bookmarkStart w:id="273" w:name="_Toc345432831"/>
      <w:bookmarkStart w:id="274" w:name="_Toc388981073"/>
      <w:bookmarkStart w:id="275" w:name="_Toc403843797"/>
      <w:bookmarkStart w:id="276" w:name="_Toc411426841"/>
      <w:bookmarkStart w:id="277" w:name="_Ref57029365"/>
      <w:bookmarkStart w:id="278" w:name="_Ref57029639"/>
      <w:bookmarkStart w:id="279" w:name="_Toc132036344"/>
      <w:r w:rsidRPr="00D50935">
        <w:lastRenderedPageBreak/>
        <w:t>Financing Interest Processing</w:t>
      </w:r>
      <w:bookmarkEnd w:id="272"/>
      <w:bookmarkEnd w:id="273"/>
      <w:bookmarkEnd w:id="274"/>
      <w:bookmarkEnd w:id="275"/>
      <w:bookmarkEnd w:id="276"/>
      <w:bookmarkEnd w:id="277"/>
      <w:bookmarkEnd w:id="278"/>
      <w:bookmarkEnd w:id="279"/>
    </w:p>
    <w:p w14:paraId="45B71EC4" w14:textId="77777777" w:rsidR="003442BA" w:rsidRDefault="003442BA" w:rsidP="003442BA">
      <w:pPr>
        <w:pStyle w:val="Heading2"/>
      </w:pPr>
      <w:bookmarkStart w:id="280" w:name="O_36578"/>
      <w:bookmarkStart w:id="281" w:name="_Toc132036345"/>
      <w:bookmarkEnd w:id="280"/>
      <w:r>
        <w:t>Financing Interest</w:t>
      </w:r>
      <w:bookmarkEnd w:id="281"/>
    </w:p>
    <w:p w14:paraId="1D241168" w14:textId="77777777" w:rsidR="00965C44" w:rsidRPr="00EF600D" w:rsidRDefault="00965C44" w:rsidP="008525FA">
      <w:pPr>
        <w:pStyle w:val="BodyText"/>
      </w:pPr>
      <w:r w:rsidRPr="00EF600D">
        <w:t>The interest rate to be charged for a particular financing transaction will depend on a variety of factors, including:</w:t>
      </w:r>
    </w:p>
    <w:p w14:paraId="0BBC9235" w14:textId="77777777" w:rsidR="00965C44" w:rsidRPr="00EF600D" w:rsidRDefault="00965C44" w:rsidP="008A6B45">
      <w:pPr>
        <w:pStyle w:val="BulletLevel1"/>
      </w:pPr>
      <w:r w:rsidRPr="00EF600D">
        <w:t>Currency</w:t>
      </w:r>
    </w:p>
    <w:p w14:paraId="5C41C369" w14:textId="77777777" w:rsidR="00965C44" w:rsidRPr="00EF600D" w:rsidRDefault="00965C44" w:rsidP="008A6B45">
      <w:pPr>
        <w:pStyle w:val="BulletLevel1"/>
      </w:pPr>
      <w:r w:rsidRPr="00EF600D">
        <w:t>The size and duration of the loan</w:t>
      </w:r>
    </w:p>
    <w:p w14:paraId="61F269E9" w14:textId="77777777" w:rsidR="00965C44" w:rsidRPr="00EF600D" w:rsidRDefault="00965C44" w:rsidP="008A6B45">
      <w:pPr>
        <w:pStyle w:val="BulletLevel1"/>
      </w:pPr>
      <w:r w:rsidRPr="00EF600D">
        <w:t>Base rate type, such as LIBOR, Prime, HIBOR or a specific bank base rate</w:t>
      </w:r>
    </w:p>
    <w:p w14:paraId="2BD5F686" w14:textId="77777777" w:rsidR="00965C44" w:rsidRPr="00EF600D" w:rsidRDefault="00965C44" w:rsidP="008A6B45">
      <w:pPr>
        <w:pStyle w:val="BulletLevel1"/>
      </w:pPr>
      <w:r w:rsidRPr="00EF600D">
        <w:t>Duration of the loan</w:t>
      </w:r>
    </w:p>
    <w:p w14:paraId="4A5F3537" w14:textId="77777777" w:rsidR="00965C44" w:rsidRDefault="00965C44" w:rsidP="008A6B45">
      <w:pPr>
        <w:pStyle w:val="BulletLevel1"/>
      </w:pPr>
      <w:r w:rsidRPr="00EF600D">
        <w:t>Risk, for example whether the loan is with or without security</w:t>
      </w:r>
    </w:p>
    <w:p w14:paraId="41896435" w14:textId="77777777" w:rsidR="00414ED9" w:rsidRPr="00EF600D" w:rsidRDefault="00414ED9" w:rsidP="008A6B45">
      <w:pPr>
        <w:pStyle w:val="BulletLevel1"/>
      </w:pPr>
      <w:r>
        <w:t>Application of interpolation on interbank offered rates</w:t>
      </w:r>
    </w:p>
    <w:p w14:paraId="4ED62E4E" w14:textId="77777777" w:rsidR="00965C44" w:rsidRPr="00EF600D" w:rsidRDefault="00965C44" w:rsidP="008525FA">
      <w:pPr>
        <w:pStyle w:val="BodyText"/>
      </w:pPr>
      <w:r w:rsidRPr="00EF600D">
        <w:t>The interest rate quoted, sometimes as part of the account opening agreement with corporate clients, will normally be expressed as a type of base rate plus margin, for example LIBOR plus 1.5% or bank base rate plus 0.5%. The actual rate charged for finance will therefore be the actual rate attached to the base rate type at the time of the loan plus the margin specified.</w:t>
      </w:r>
    </w:p>
    <w:p w14:paraId="09BB3324" w14:textId="6354030D" w:rsidR="00965C44" w:rsidRPr="00EF600D" w:rsidRDefault="00965C44" w:rsidP="008525FA">
      <w:pPr>
        <w:pStyle w:val="BodyText"/>
      </w:pPr>
      <w:r w:rsidRPr="00EF600D">
        <w:t xml:space="preserve">For detailed instructions on using </w:t>
      </w:r>
      <w:r w:rsidR="00295F38" w:rsidRPr="00EF600D">
        <w:t xml:space="preserve">the system </w:t>
      </w:r>
      <w:r w:rsidRPr="00EF600D">
        <w:t xml:space="preserve">to set up interest rate mapping see the </w:t>
      </w:r>
      <w:r w:rsidRPr="00EF600D">
        <w:rPr>
          <w:rStyle w:val="Italic"/>
        </w:rPr>
        <w:t xml:space="preserve">System Tailoring User Guide </w:t>
      </w:r>
      <w:r w:rsidRPr="00701220">
        <w:rPr>
          <w:rStyle w:val="Italic"/>
        </w:rPr>
        <w:t xml:space="preserve">– </w:t>
      </w:r>
      <w:r w:rsidR="003E4B77">
        <w:rPr>
          <w:rStyle w:val="Italic"/>
        </w:rPr>
        <w:t>Trade Innovation</w:t>
      </w:r>
      <w:r w:rsidRPr="00EF600D">
        <w:t>.</w:t>
      </w:r>
    </w:p>
    <w:p w14:paraId="6DA5A685" w14:textId="77777777" w:rsidR="00965C44" w:rsidRPr="00D50935" w:rsidRDefault="00965C44" w:rsidP="00D50935">
      <w:pPr>
        <w:pStyle w:val="Heading3"/>
      </w:pPr>
      <w:bookmarkStart w:id="282" w:name="O_36621"/>
      <w:bookmarkStart w:id="283" w:name="_Toc317677488"/>
      <w:bookmarkStart w:id="284" w:name="_Toc345432833"/>
      <w:bookmarkStart w:id="285" w:name="_Toc403843798"/>
      <w:bookmarkStart w:id="286" w:name="_Toc411426842"/>
      <w:bookmarkStart w:id="287" w:name="_Toc132036346"/>
      <w:bookmarkEnd w:id="282"/>
      <w:r w:rsidRPr="00D50935">
        <w:t>The Base Rate</w:t>
      </w:r>
      <w:bookmarkEnd w:id="283"/>
      <w:bookmarkEnd w:id="284"/>
      <w:bookmarkEnd w:id="285"/>
      <w:bookmarkEnd w:id="286"/>
      <w:bookmarkEnd w:id="287"/>
    </w:p>
    <w:p w14:paraId="06F2303C" w14:textId="77777777" w:rsidR="00965C44" w:rsidRPr="00EF600D" w:rsidRDefault="00965C44" w:rsidP="008525FA">
      <w:pPr>
        <w:pStyle w:val="BodyText"/>
      </w:pPr>
      <w:r w:rsidRPr="00EF600D">
        <w:t>The type of base rate to be used will typically depend on the currency and duration of the transaction. For example:</w:t>
      </w:r>
    </w:p>
    <w:p w14:paraId="14312147" w14:textId="77777777" w:rsidR="00965C44" w:rsidRPr="00EF600D" w:rsidRDefault="00965C44" w:rsidP="008A6B45">
      <w:pPr>
        <w:pStyle w:val="BulletLevel1"/>
      </w:pPr>
      <w:r w:rsidRPr="00EF600D">
        <w:t>GBP loans up to 30 days can be linked to the bank base rate</w:t>
      </w:r>
    </w:p>
    <w:p w14:paraId="3BD64C1A" w14:textId="77777777" w:rsidR="00965C44" w:rsidRPr="00EF600D" w:rsidRDefault="00965C44" w:rsidP="008A6B45">
      <w:pPr>
        <w:pStyle w:val="BulletLevel1"/>
      </w:pPr>
      <w:r w:rsidRPr="00EF600D">
        <w:t>GBP loans up to 3 months can be linked to LIBOR</w:t>
      </w:r>
    </w:p>
    <w:p w14:paraId="27325AD6" w14:textId="77777777" w:rsidR="00965C44" w:rsidRPr="00EF600D" w:rsidRDefault="00965C44" w:rsidP="008A6B45">
      <w:pPr>
        <w:pStyle w:val="BulletLevel1"/>
      </w:pPr>
      <w:r w:rsidRPr="00EF600D">
        <w:t>GBP loans over 3 months can be linked to the '3 month LIBOR'</w:t>
      </w:r>
    </w:p>
    <w:p w14:paraId="51D391F7" w14:textId="77777777" w:rsidR="00965C44" w:rsidRPr="00EF600D" w:rsidRDefault="00965C44" w:rsidP="008A6B45">
      <w:pPr>
        <w:pStyle w:val="BulletLevel1"/>
      </w:pPr>
      <w:r w:rsidRPr="00EF600D">
        <w:t>USD loans can be linked to USD Prime</w:t>
      </w:r>
    </w:p>
    <w:p w14:paraId="3C93A2D9" w14:textId="77777777" w:rsidR="00965C44" w:rsidRPr="00EF600D" w:rsidRDefault="00965C44" w:rsidP="008A6B45">
      <w:pPr>
        <w:pStyle w:val="BulletLevel1"/>
      </w:pPr>
      <w:r w:rsidRPr="00EF600D">
        <w:t>HKD loans can be linked to HIBOR</w:t>
      </w:r>
    </w:p>
    <w:p w14:paraId="06DB2AD0" w14:textId="77777777" w:rsidR="00965C44" w:rsidRPr="00EF600D" w:rsidRDefault="00965C44" w:rsidP="008525FA">
      <w:pPr>
        <w:pStyle w:val="BodyText"/>
      </w:pPr>
      <w:r w:rsidRPr="00EF600D">
        <w:t>and so on.</w:t>
      </w:r>
    </w:p>
    <w:p w14:paraId="21062815" w14:textId="77777777" w:rsidR="00965C44" w:rsidRPr="00D50935" w:rsidRDefault="00965C44" w:rsidP="00D50935">
      <w:pPr>
        <w:pStyle w:val="Heading3"/>
      </w:pPr>
      <w:bookmarkStart w:id="288" w:name="O_36583"/>
      <w:bookmarkStart w:id="289" w:name="_Toc317677489"/>
      <w:bookmarkStart w:id="290" w:name="_Toc345432834"/>
      <w:bookmarkStart w:id="291" w:name="_Toc403843799"/>
      <w:bookmarkStart w:id="292" w:name="_Toc411426843"/>
      <w:bookmarkStart w:id="293" w:name="_Toc132036347"/>
      <w:bookmarkEnd w:id="288"/>
      <w:r w:rsidRPr="00D50935">
        <w:t>Margins</w:t>
      </w:r>
      <w:bookmarkEnd w:id="289"/>
      <w:bookmarkEnd w:id="290"/>
      <w:bookmarkEnd w:id="291"/>
      <w:bookmarkEnd w:id="292"/>
      <w:bookmarkEnd w:id="293"/>
    </w:p>
    <w:p w14:paraId="043C8227" w14:textId="77777777" w:rsidR="00965C44" w:rsidRPr="00EF600D" w:rsidRDefault="00965C44" w:rsidP="008525FA">
      <w:pPr>
        <w:pStyle w:val="BodyText"/>
      </w:pPr>
      <w:r w:rsidRPr="00EF600D">
        <w:t>The margin applied will typically depend on the borrower's credit standing, the size of the loan, the risk involved, and the competitiveness of the market place.</w:t>
      </w:r>
    </w:p>
    <w:p w14:paraId="2059C173" w14:textId="77777777" w:rsidR="00965C44" w:rsidRPr="00EF600D" w:rsidRDefault="00965C44" w:rsidP="008525FA">
      <w:pPr>
        <w:pStyle w:val="BodyText"/>
      </w:pPr>
      <w:r w:rsidRPr="00EF600D">
        <w:t>For example:</w:t>
      </w:r>
    </w:p>
    <w:p w14:paraId="2E5F23DB" w14:textId="77777777" w:rsidR="00965C44" w:rsidRPr="00EF600D" w:rsidRDefault="00965C44" w:rsidP="008A6B45">
      <w:pPr>
        <w:pStyle w:val="BulletLevel1"/>
      </w:pPr>
      <w:r w:rsidRPr="00EF600D">
        <w:t xml:space="preserve">FTSE 100, </w:t>
      </w:r>
      <w:proofErr w:type="spellStart"/>
      <w:r w:rsidRPr="00EF600D">
        <w:t>Eurotop</w:t>
      </w:r>
      <w:proofErr w:type="spellEnd"/>
      <w:r w:rsidRPr="00EF600D">
        <w:t xml:space="preserve"> 300 and Fortune 500 companies may be charged only 0.5% (or less) margin above the base rate</w:t>
      </w:r>
    </w:p>
    <w:p w14:paraId="12EF628D" w14:textId="77777777" w:rsidR="00965C44" w:rsidRPr="00EF600D" w:rsidRDefault="00965C44" w:rsidP="008A6B45">
      <w:pPr>
        <w:pStyle w:val="BulletLevel1"/>
      </w:pPr>
      <w:r w:rsidRPr="00EF600D">
        <w:t>A small PLC may be charged 3-5% above the base rate</w:t>
      </w:r>
    </w:p>
    <w:p w14:paraId="04A47479" w14:textId="77777777" w:rsidR="00965C44" w:rsidRPr="00EF600D" w:rsidRDefault="00965C44" w:rsidP="008A6B45">
      <w:pPr>
        <w:pStyle w:val="BulletLevel1"/>
      </w:pPr>
      <w:r w:rsidRPr="00EF600D">
        <w:t>And a small sole trader may be charged 7-10% above the base rate</w:t>
      </w:r>
    </w:p>
    <w:p w14:paraId="3414F0BE" w14:textId="77777777" w:rsidR="003A2B53" w:rsidRPr="003A2B53" w:rsidRDefault="003A2B53" w:rsidP="008525FA">
      <w:pPr>
        <w:pStyle w:val="BodyText"/>
      </w:pPr>
      <w:r w:rsidRPr="003A2B53">
        <w:br w:type="page"/>
      </w:r>
    </w:p>
    <w:p w14:paraId="22647800" w14:textId="77777777" w:rsidR="00965C44" w:rsidRPr="00EF600D" w:rsidRDefault="00965C44" w:rsidP="008525FA">
      <w:pPr>
        <w:pStyle w:val="BodyText"/>
      </w:pPr>
      <w:r w:rsidRPr="00EF600D">
        <w:lastRenderedPageBreak/>
        <w:t xml:space="preserve">Other factors may </w:t>
      </w:r>
      <w:r w:rsidR="00230256" w:rsidRPr="00EF600D">
        <w:t>affect</w:t>
      </w:r>
      <w:r w:rsidRPr="00EF600D">
        <w:t xml:space="preserve"> the size of the margin. For example, financing such as a trust receipt loan where the bank has the title of the goods, may be charged a lower margin than an import bills receivable (IBR) loan where the bank does not have title; and a £1,000 GBP loan will normally be charged at a higher margin than a £10,000,000 GBP loan.</w:t>
      </w:r>
    </w:p>
    <w:p w14:paraId="035C5CB7" w14:textId="77777777" w:rsidR="00965C44" w:rsidRPr="00EF600D" w:rsidRDefault="00965C44" w:rsidP="008525FA">
      <w:pPr>
        <w:pStyle w:val="BodyText"/>
      </w:pPr>
      <w:r w:rsidRPr="00EF600D">
        <w:t>For example, for a FTSE 100 company the interest rate agreed could be as follows:</w:t>
      </w:r>
    </w:p>
    <w:p w14:paraId="095D7B40" w14:textId="77777777" w:rsidR="00965C44" w:rsidRPr="00EF600D" w:rsidRDefault="00965C44" w:rsidP="008A6B45">
      <w:pPr>
        <w:pStyle w:val="BulletLevel1"/>
      </w:pPr>
      <w:r w:rsidRPr="00EF600D">
        <w:t>Short term (up to 30 days) import loans is LIBOR plus 1.0 % margin</w:t>
      </w:r>
    </w:p>
    <w:p w14:paraId="624E0483" w14:textId="77777777" w:rsidR="00965C44" w:rsidRPr="00EF600D" w:rsidRDefault="00965C44" w:rsidP="008A6B45">
      <w:pPr>
        <w:pStyle w:val="BulletLevel1"/>
      </w:pPr>
      <w:r w:rsidRPr="00EF600D">
        <w:t>Medium term (31 to 90 days) import loan is LIBOR plus 1.5%</w:t>
      </w:r>
    </w:p>
    <w:p w14:paraId="6610139E" w14:textId="77777777" w:rsidR="00965C44" w:rsidRPr="00EF600D" w:rsidRDefault="00965C44" w:rsidP="008A6B45">
      <w:pPr>
        <w:pStyle w:val="BulletLevel1"/>
      </w:pPr>
      <w:r w:rsidRPr="00EF600D">
        <w:t>Long term (over 90 days) import loan is 3Month Libor plus 2%</w:t>
      </w:r>
    </w:p>
    <w:p w14:paraId="11CD822C" w14:textId="77777777" w:rsidR="00965C44" w:rsidRPr="00EF600D" w:rsidRDefault="00965C44" w:rsidP="008A6B45">
      <w:pPr>
        <w:pStyle w:val="BulletLevel1"/>
      </w:pPr>
      <w:r w:rsidRPr="00EF600D">
        <w:t>All trust receipt loans as bank base rate plus 0.5%</w:t>
      </w:r>
    </w:p>
    <w:p w14:paraId="1407896F" w14:textId="77777777" w:rsidR="00965C44" w:rsidRPr="00EF600D" w:rsidRDefault="00965C44" w:rsidP="00965C44">
      <w:pPr>
        <w:pStyle w:val="SpaceBefore"/>
      </w:pPr>
      <w:r w:rsidRPr="00EF600D">
        <w:t>For a small PLC, it could be as follows:</w:t>
      </w:r>
    </w:p>
    <w:p w14:paraId="00302AB0" w14:textId="77777777" w:rsidR="00965C44" w:rsidRPr="00EF600D" w:rsidRDefault="00965C44" w:rsidP="008A6B45">
      <w:pPr>
        <w:pStyle w:val="BulletLevel1"/>
      </w:pPr>
      <w:r w:rsidRPr="00EF600D">
        <w:t>Short term (up to 30 days) import loans is bank base rate plus 5.0 % margin</w:t>
      </w:r>
    </w:p>
    <w:p w14:paraId="52E260BA" w14:textId="77777777" w:rsidR="00965C44" w:rsidRPr="00EF600D" w:rsidRDefault="00965C44" w:rsidP="008A6B45">
      <w:pPr>
        <w:pStyle w:val="BulletLevel1"/>
      </w:pPr>
      <w:r w:rsidRPr="00EF600D">
        <w:t>Medium term (31 to 90 days) import loan is bank base rate plus 5.5%</w:t>
      </w:r>
    </w:p>
    <w:p w14:paraId="51A5A1A7" w14:textId="77777777" w:rsidR="00965C44" w:rsidRPr="00EF600D" w:rsidRDefault="00965C44" w:rsidP="008A6B45">
      <w:pPr>
        <w:pStyle w:val="BulletLevel1"/>
      </w:pPr>
      <w:r w:rsidRPr="00EF600D">
        <w:t>Long term (over 90 days) import loan is bank base rate plus 6%</w:t>
      </w:r>
    </w:p>
    <w:p w14:paraId="5A3762FA" w14:textId="77777777" w:rsidR="00965C44" w:rsidRPr="00EF600D" w:rsidRDefault="00965C44" w:rsidP="008A6B45">
      <w:pPr>
        <w:pStyle w:val="BulletLevel1"/>
      </w:pPr>
      <w:r w:rsidRPr="00EF600D">
        <w:t>All trust receipt loans as bank base rate plus 4.0%</w:t>
      </w:r>
    </w:p>
    <w:p w14:paraId="19DCEC76" w14:textId="77777777" w:rsidR="00965C44" w:rsidRPr="00D50935" w:rsidRDefault="00965C44" w:rsidP="00D50935">
      <w:pPr>
        <w:pStyle w:val="Heading2"/>
      </w:pPr>
      <w:bookmarkStart w:id="294" w:name="O_36611"/>
      <w:bookmarkStart w:id="295" w:name="_Toc317677490"/>
      <w:bookmarkStart w:id="296" w:name="_Toc345432835"/>
      <w:bookmarkStart w:id="297" w:name="_Toc388981074"/>
      <w:bookmarkStart w:id="298" w:name="_Toc403843800"/>
      <w:bookmarkStart w:id="299" w:name="_Toc411426844"/>
      <w:bookmarkStart w:id="300" w:name="_Toc132036348"/>
      <w:bookmarkEnd w:id="294"/>
      <w:r w:rsidRPr="00D50935">
        <w:t xml:space="preserve">Setting </w:t>
      </w:r>
      <w:r w:rsidR="0012304A" w:rsidRPr="00D50935">
        <w:t>u</w:t>
      </w:r>
      <w:r w:rsidRPr="00D50935">
        <w:t>p Interest Rates</w:t>
      </w:r>
      <w:bookmarkEnd w:id="295"/>
      <w:bookmarkEnd w:id="296"/>
      <w:bookmarkEnd w:id="297"/>
      <w:bookmarkEnd w:id="298"/>
      <w:bookmarkEnd w:id="299"/>
      <w:bookmarkEnd w:id="300"/>
    </w:p>
    <w:p w14:paraId="4B6823F6" w14:textId="77777777" w:rsidR="00965C44" w:rsidRPr="00EF600D" w:rsidRDefault="00965C44" w:rsidP="008525FA">
      <w:pPr>
        <w:pStyle w:val="BodyText"/>
      </w:pPr>
      <w:r w:rsidRPr="00EF600D">
        <w:t xml:space="preserve">The interest rate mapping functions provided with </w:t>
      </w:r>
      <w:r w:rsidR="00295F38" w:rsidRPr="00EF600D">
        <w:t xml:space="preserve">the system </w:t>
      </w:r>
      <w:r w:rsidRPr="00EF600D">
        <w:t xml:space="preserve">allow your bank to define the different rates to be used, and the circumstances in which each rate should be used, in accordance with your bank's interest rate policy. Once interest rate mapping has been defined, </w:t>
      </w:r>
      <w:r w:rsidR="00295F38" w:rsidRPr="00EF600D">
        <w:t xml:space="preserve">the system </w:t>
      </w:r>
      <w:r w:rsidRPr="00EF600D">
        <w:t>will be able to assign an interest rate automatically, according to the characteristics of the transaction.</w:t>
      </w:r>
    </w:p>
    <w:p w14:paraId="75387DF0" w14:textId="3197C762" w:rsidR="00965C44" w:rsidRPr="00EF600D" w:rsidRDefault="00295F38" w:rsidP="008525FA">
      <w:pPr>
        <w:pStyle w:val="BodyText"/>
      </w:pPr>
      <w:r w:rsidRPr="00EF600D">
        <w:t xml:space="preserve">The system </w:t>
      </w:r>
      <w:r w:rsidR="00965C44" w:rsidRPr="00EF600D">
        <w:t xml:space="preserve">uses the base rates and differential rates set up for your system during the process of defining interest rate mapping. You must set these up using </w:t>
      </w:r>
      <w:r w:rsidRPr="00EF600D">
        <w:t>the</w:t>
      </w:r>
      <w:r w:rsidR="00965C44" w:rsidRPr="00EF600D">
        <w:t xml:space="preserve"> static data maintenance application - instructions are given in the </w:t>
      </w:r>
      <w:r w:rsidR="00965C44" w:rsidRPr="00EF600D">
        <w:rPr>
          <w:rStyle w:val="Italic"/>
        </w:rPr>
        <w:t xml:space="preserve">Static Data Maintenance User Guide </w:t>
      </w:r>
      <w:r w:rsidR="00965C44" w:rsidRPr="00701220">
        <w:rPr>
          <w:rStyle w:val="Italic"/>
        </w:rPr>
        <w:t xml:space="preserve">– </w:t>
      </w:r>
      <w:r w:rsidR="003E4B77">
        <w:rPr>
          <w:rStyle w:val="Italic"/>
        </w:rPr>
        <w:t>Trade Innovation</w:t>
      </w:r>
      <w:r w:rsidR="00965C44" w:rsidRPr="00EF600D">
        <w:t>.</w:t>
      </w:r>
    </w:p>
    <w:p w14:paraId="13445DC5" w14:textId="77777777" w:rsidR="00965C44" w:rsidRPr="00D50935" w:rsidRDefault="00965C44" w:rsidP="00D50935">
      <w:pPr>
        <w:pStyle w:val="Heading3"/>
      </w:pPr>
      <w:bookmarkStart w:id="301" w:name="O_36535"/>
      <w:bookmarkStart w:id="302" w:name="_Toc317677491"/>
      <w:bookmarkStart w:id="303" w:name="_Toc345432836"/>
      <w:bookmarkStart w:id="304" w:name="_Toc403843801"/>
      <w:bookmarkStart w:id="305" w:name="_Toc411426845"/>
      <w:bookmarkStart w:id="306" w:name="_Toc132036349"/>
      <w:bookmarkEnd w:id="301"/>
      <w:r w:rsidRPr="00D50935">
        <w:t>Base Rates</w:t>
      </w:r>
      <w:bookmarkEnd w:id="302"/>
      <w:bookmarkEnd w:id="303"/>
      <w:bookmarkEnd w:id="304"/>
      <w:bookmarkEnd w:id="305"/>
      <w:bookmarkEnd w:id="306"/>
    </w:p>
    <w:p w14:paraId="40CE1287" w14:textId="77777777" w:rsidR="00965C44" w:rsidRPr="00EF600D" w:rsidRDefault="00965C44" w:rsidP="00965C44">
      <w:pPr>
        <w:pStyle w:val="NoSpaceAfter"/>
      </w:pPr>
      <w:r w:rsidRPr="00EF600D">
        <w:t>Base rates are defined as a unique two-character code and associated description, and the relevant rate for that particular rate. For example:</w:t>
      </w:r>
    </w:p>
    <w:tbl>
      <w:tblPr>
        <w:tblStyle w:val="TableGrid"/>
        <w:tblW w:w="9086" w:type="dxa"/>
        <w:tblLayout w:type="fixed"/>
        <w:tblLook w:val="0020" w:firstRow="1" w:lastRow="0" w:firstColumn="0" w:lastColumn="0" w:noHBand="0" w:noVBand="0"/>
      </w:tblPr>
      <w:tblGrid>
        <w:gridCol w:w="1122"/>
        <w:gridCol w:w="2118"/>
        <w:gridCol w:w="5846"/>
      </w:tblGrid>
      <w:tr w:rsidR="00965C44" w:rsidRPr="00EF600D" w14:paraId="6C6F7BD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1180" w:type="dxa"/>
          </w:tcPr>
          <w:p w14:paraId="3CA99537" w14:textId="77777777" w:rsidR="00965C44" w:rsidRPr="00D6154E" w:rsidRDefault="00965C44" w:rsidP="00D6154E">
            <w:pPr>
              <w:pStyle w:val="TableHead"/>
              <w:rPr>
                <w:b w:val="0"/>
              </w:rPr>
            </w:pPr>
            <w:r w:rsidRPr="00D6154E">
              <w:t>Code</w:t>
            </w:r>
          </w:p>
        </w:tc>
        <w:tc>
          <w:tcPr>
            <w:tcW w:w="2240" w:type="dxa"/>
          </w:tcPr>
          <w:p w14:paraId="50CE4675" w14:textId="77777777" w:rsidR="00965C44" w:rsidRPr="00D6154E" w:rsidRDefault="00965C44" w:rsidP="00D6154E">
            <w:pPr>
              <w:pStyle w:val="TableHead"/>
              <w:rPr>
                <w:b w:val="0"/>
              </w:rPr>
            </w:pPr>
            <w:r w:rsidRPr="00D6154E">
              <w:t>Description</w:t>
            </w:r>
          </w:p>
        </w:tc>
        <w:tc>
          <w:tcPr>
            <w:tcW w:w="6210" w:type="dxa"/>
          </w:tcPr>
          <w:p w14:paraId="1471CA6D" w14:textId="77777777" w:rsidR="00965C44" w:rsidRPr="00D6154E" w:rsidRDefault="00965C44" w:rsidP="00D6154E">
            <w:pPr>
              <w:pStyle w:val="TableHead"/>
              <w:rPr>
                <w:b w:val="0"/>
              </w:rPr>
            </w:pPr>
            <w:r w:rsidRPr="00D6154E">
              <w:t>Rate</w:t>
            </w:r>
          </w:p>
        </w:tc>
      </w:tr>
      <w:tr w:rsidR="00965C44" w:rsidRPr="00EF600D" w14:paraId="5888A4CB"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1180" w:type="dxa"/>
          </w:tcPr>
          <w:p w14:paraId="0BEF6C9C" w14:textId="77777777" w:rsidR="00965C44" w:rsidRPr="00EF600D" w:rsidRDefault="00965C44" w:rsidP="00AE6882">
            <w:pPr>
              <w:pStyle w:val="TableText"/>
            </w:pPr>
            <w:r w:rsidRPr="00EF600D">
              <w:t>G1</w:t>
            </w:r>
          </w:p>
        </w:tc>
        <w:tc>
          <w:tcPr>
            <w:tcW w:w="2240" w:type="dxa"/>
          </w:tcPr>
          <w:p w14:paraId="7B264D72" w14:textId="77777777" w:rsidR="00965C44" w:rsidRPr="00EF600D" w:rsidRDefault="00965C44" w:rsidP="00AE6882">
            <w:pPr>
              <w:pStyle w:val="TableText"/>
            </w:pPr>
            <w:r w:rsidRPr="00EF600D">
              <w:t>LIBOR</w:t>
            </w:r>
          </w:p>
        </w:tc>
        <w:tc>
          <w:tcPr>
            <w:tcW w:w="6210" w:type="dxa"/>
          </w:tcPr>
          <w:p w14:paraId="07761823" w14:textId="77777777" w:rsidR="00965C44" w:rsidRPr="00EF600D" w:rsidRDefault="00965C44" w:rsidP="00AE6882">
            <w:pPr>
              <w:pStyle w:val="TableText"/>
            </w:pPr>
            <w:r w:rsidRPr="00EF600D">
              <w:t>5.50</w:t>
            </w:r>
          </w:p>
        </w:tc>
      </w:tr>
      <w:tr w:rsidR="00965C44" w:rsidRPr="00EF600D" w14:paraId="7DC46521"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1180" w:type="dxa"/>
          </w:tcPr>
          <w:p w14:paraId="0D26F4CA" w14:textId="77777777" w:rsidR="00965C44" w:rsidRPr="00EF600D" w:rsidRDefault="00965C44" w:rsidP="00AE6882">
            <w:pPr>
              <w:pStyle w:val="TableText"/>
            </w:pPr>
            <w:r w:rsidRPr="00EF600D">
              <w:t>G2</w:t>
            </w:r>
          </w:p>
        </w:tc>
        <w:tc>
          <w:tcPr>
            <w:tcW w:w="2240" w:type="dxa"/>
          </w:tcPr>
          <w:p w14:paraId="2A899238" w14:textId="77777777" w:rsidR="00965C44" w:rsidRPr="00EF600D" w:rsidRDefault="00965C44" w:rsidP="00AE6882">
            <w:pPr>
              <w:pStyle w:val="TableText"/>
            </w:pPr>
            <w:r w:rsidRPr="00EF600D">
              <w:t>3 Months LIBOR</w:t>
            </w:r>
          </w:p>
        </w:tc>
        <w:tc>
          <w:tcPr>
            <w:tcW w:w="6210" w:type="dxa"/>
          </w:tcPr>
          <w:p w14:paraId="7ABB47F4" w14:textId="77777777" w:rsidR="00965C44" w:rsidRPr="00EF600D" w:rsidRDefault="00965C44" w:rsidP="00AE6882">
            <w:pPr>
              <w:pStyle w:val="TableText"/>
            </w:pPr>
            <w:r w:rsidRPr="00EF600D">
              <w:t>6.00</w:t>
            </w:r>
          </w:p>
        </w:tc>
      </w:tr>
      <w:tr w:rsidR="00965C44" w:rsidRPr="00EF600D" w14:paraId="1D151DC3"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1180" w:type="dxa"/>
          </w:tcPr>
          <w:p w14:paraId="7268AF2D" w14:textId="77777777" w:rsidR="00965C44" w:rsidRPr="00EF600D" w:rsidRDefault="00965C44" w:rsidP="00AE6882">
            <w:pPr>
              <w:pStyle w:val="TableText"/>
            </w:pPr>
            <w:r w:rsidRPr="00EF600D">
              <w:t>G4</w:t>
            </w:r>
          </w:p>
        </w:tc>
        <w:tc>
          <w:tcPr>
            <w:tcW w:w="2240" w:type="dxa"/>
          </w:tcPr>
          <w:p w14:paraId="35154BDB" w14:textId="77777777" w:rsidR="00965C44" w:rsidRPr="00EF600D" w:rsidRDefault="00965C44" w:rsidP="00AE6882">
            <w:pPr>
              <w:pStyle w:val="TableText"/>
            </w:pPr>
            <w:r w:rsidRPr="00EF600D">
              <w:t>GBP bank base rate</w:t>
            </w:r>
          </w:p>
        </w:tc>
        <w:tc>
          <w:tcPr>
            <w:tcW w:w="6210" w:type="dxa"/>
          </w:tcPr>
          <w:p w14:paraId="0D0BE9CD" w14:textId="77777777" w:rsidR="00965C44" w:rsidRPr="00EF600D" w:rsidRDefault="00965C44" w:rsidP="00AE6882">
            <w:pPr>
              <w:pStyle w:val="TableText"/>
            </w:pPr>
            <w:r w:rsidRPr="00EF600D">
              <w:t>7.00</w:t>
            </w:r>
          </w:p>
        </w:tc>
      </w:tr>
      <w:tr w:rsidR="00965C44" w:rsidRPr="00EF600D" w14:paraId="25A8C62F"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1180" w:type="dxa"/>
          </w:tcPr>
          <w:p w14:paraId="4E2395D5" w14:textId="77777777" w:rsidR="00965C44" w:rsidRPr="00EF600D" w:rsidRDefault="00965C44" w:rsidP="00AE6882">
            <w:pPr>
              <w:pStyle w:val="TableText"/>
            </w:pPr>
            <w:r w:rsidRPr="00EF600D">
              <w:t>U1</w:t>
            </w:r>
          </w:p>
        </w:tc>
        <w:tc>
          <w:tcPr>
            <w:tcW w:w="2240" w:type="dxa"/>
          </w:tcPr>
          <w:p w14:paraId="4637FDF8" w14:textId="77777777" w:rsidR="00965C44" w:rsidRPr="00EF600D" w:rsidRDefault="00965C44" w:rsidP="00AE6882">
            <w:pPr>
              <w:pStyle w:val="TableText"/>
            </w:pPr>
            <w:r w:rsidRPr="00EF600D">
              <w:t>USD Prime</w:t>
            </w:r>
          </w:p>
        </w:tc>
        <w:tc>
          <w:tcPr>
            <w:tcW w:w="6210" w:type="dxa"/>
          </w:tcPr>
          <w:p w14:paraId="6D16FB04" w14:textId="77777777" w:rsidR="00965C44" w:rsidRPr="00EF600D" w:rsidRDefault="00965C44" w:rsidP="00AE6882">
            <w:pPr>
              <w:pStyle w:val="TableText"/>
            </w:pPr>
            <w:r w:rsidRPr="00EF600D">
              <w:t>5.50</w:t>
            </w:r>
          </w:p>
        </w:tc>
      </w:tr>
      <w:tr w:rsidR="00965C44" w:rsidRPr="00EF600D" w14:paraId="1CB89516"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1180" w:type="dxa"/>
          </w:tcPr>
          <w:p w14:paraId="56C7CB1F" w14:textId="77777777" w:rsidR="00965C44" w:rsidRPr="00EF600D" w:rsidRDefault="00965C44" w:rsidP="00AE6882">
            <w:pPr>
              <w:pStyle w:val="TableText"/>
            </w:pPr>
            <w:r w:rsidRPr="00EF600D">
              <w:t>H1</w:t>
            </w:r>
          </w:p>
        </w:tc>
        <w:tc>
          <w:tcPr>
            <w:tcW w:w="2240" w:type="dxa"/>
          </w:tcPr>
          <w:p w14:paraId="49C83A21" w14:textId="77777777" w:rsidR="00965C44" w:rsidRPr="00EF600D" w:rsidRDefault="00965C44" w:rsidP="00AE6882">
            <w:pPr>
              <w:pStyle w:val="TableText"/>
            </w:pPr>
            <w:r w:rsidRPr="00EF600D">
              <w:t>HIBOR</w:t>
            </w:r>
          </w:p>
        </w:tc>
        <w:tc>
          <w:tcPr>
            <w:tcW w:w="6210" w:type="dxa"/>
          </w:tcPr>
          <w:p w14:paraId="216AE3F9" w14:textId="77777777" w:rsidR="00965C44" w:rsidRPr="00EF600D" w:rsidRDefault="00965C44" w:rsidP="00AE6882">
            <w:pPr>
              <w:pStyle w:val="TableText"/>
            </w:pPr>
            <w:r w:rsidRPr="00EF600D">
              <w:t>8.00</w:t>
            </w:r>
          </w:p>
        </w:tc>
      </w:tr>
    </w:tbl>
    <w:p w14:paraId="703C275C" w14:textId="77777777" w:rsidR="00434AF3" w:rsidRPr="00434AF3" w:rsidRDefault="00434AF3" w:rsidP="008525FA">
      <w:pPr>
        <w:pStyle w:val="BodyText"/>
      </w:pPr>
      <w:bookmarkStart w:id="307" w:name="O_36554"/>
      <w:bookmarkStart w:id="308" w:name="_Toc317677492"/>
      <w:bookmarkStart w:id="309" w:name="_Toc345432837"/>
      <w:bookmarkStart w:id="310" w:name="_Toc403843802"/>
      <w:bookmarkStart w:id="311" w:name="_Toc411426846"/>
      <w:bookmarkEnd w:id="307"/>
      <w:r w:rsidRPr="00434AF3">
        <w:br w:type="page"/>
      </w:r>
    </w:p>
    <w:p w14:paraId="4EBEE15E" w14:textId="77777777" w:rsidR="00965C44" w:rsidRPr="00D50935" w:rsidRDefault="00965C44" w:rsidP="00D50935">
      <w:pPr>
        <w:pStyle w:val="Heading3"/>
      </w:pPr>
      <w:bookmarkStart w:id="312" w:name="_Toc132036350"/>
      <w:r w:rsidRPr="00D50935">
        <w:lastRenderedPageBreak/>
        <w:t>Differential Rates</w:t>
      </w:r>
      <w:bookmarkEnd w:id="308"/>
      <w:bookmarkEnd w:id="309"/>
      <w:bookmarkEnd w:id="310"/>
      <w:bookmarkEnd w:id="311"/>
      <w:bookmarkEnd w:id="312"/>
    </w:p>
    <w:p w14:paraId="0BD8B130" w14:textId="77777777" w:rsidR="00965C44" w:rsidRPr="00EF600D" w:rsidRDefault="00965C44" w:rsidP="008525FA">
      <w:pPr>
        <w:pStyle w:val="BodyText"/>
      </w:pPr>
      <w:r w:rsidRPr="00EF600D">
        <w:t>Differential rates can be applied in one of two ways:</w:t>
      </w:r>
    </w:p>
    <w:p w14:paraId="13123058" w14:textId="77777777" w:rsidR="00965C44" w:rsidRPr="00EF600D" w:rsidRDefault="00965C44" w:rsidP="008A6B45">
      <w:pPr>
        <w:pStyle w:val="BulletLevel1"/>
      </w:pPr>
      <w:r w:rsidRPr="00EF600D">
        <w:t>As a specific rate entered either onto the schedules used to calculate interest, or during transaction processing</w:t>
      </w:r>
    </w:p>
    <w:p w14:paraId="3BD55265" w14:textId="77777777" w:rsidR="00965C44" w:rsidRPr="00EF600D" w:rsidRDefault="00965C44" w:rsidP="008A6B45">
      <w:pPr>
        <w:pStyle w:val="BulletLevel1"/>
      </w:pPr>
      <w:r w:rsidRPr="00EF600D">
        <w:t>As a code which corresponds to a differential rate stored as part of your system's static data. Each differential rate is defined as a unique two-character code, a description, and the differential rate to be applied</w:t>
      </w:r>
    </w:p>
    <w:p w14:paraId="01C6CFE7" w14:textId="77777777" w:rsidR="00965C44" w:rsidRPr="00EF600D" w:rsidRDefault="00965C44" w:rsidP="008525FA">
      <w:pPr>
        <w:pStyle w:val="BodyText"/>
      </w:pPr>
      <w:r w:rsidRPr="00EF600D">
        <w:t>If a financing agreement specifies that all trust receipt loans for that customer are to be charged at 0.5% above LIBOR, the differential rate can be entered as an actual rate on the schedules set up for that customer, or on financing transactions for that customer as they are created on your system. There is no need in such a case to use a static data differential rate.</w:t>
      </w:r>
    </w:p>
    <w:p w14:paraId="432270EA" w14:textId="77777777" w:rsidR="00965C44" w:rsidRPr="00EF600D" w:rsidRDefault="00965C44" w:rsidP="008525FA">
      <w:pPr>
        <w:pStyle w:val="BodyText"/>
      </w:pPr>
      <w:r w:rsidRPr="00EF600D">
        <w:t>Differential rates are useful, however, for variable differential rates that may be applicable to a group of customers. For differential rates used in this way, you are advised to set up a differential rate and attach it via interest rate mapping to the relevant financing transactions. As the differential rate changes, the effect is reflected automatically in the interest calculations for all affected financing transactions.</w:t>
      </w:r>
    </w:p>
    <w:p w14:paraId="1B5289FE" w14:textId="77777777" w:rsidR="00965C44" w:rsidRDefault="00965C44" w:rsidP="008525FA">
      <w:pPr>
        <w:pStyle w:val="BodyText"/>
      </w:pPr>
      <w:r w:rsidRPr="00EF600D">
        <w:t>For example, you bank may set up a penalty premium differential rate to be applied to loans that are not fully repaid on the due date. The penalty premium differential rate is determined by the bank and can be changed without notice. The penalty premium can be defined as a differential rate of 2% and attached to transactions, via interest rate mapping, as a code rather than an actual fixed rate. If your bank decides to change the rate to 4%, you need only change the rate in one place - the differential rate definition - for all transactions using that differential rate to begin using the new rate automatically for the effective rate change date onwards.</w:t>
      </w:r>
    </w:p>
    <w:p w14:paraId="48849C9B" w14:textId="77777777" w:rsidR="00414ED9" w:rsidRDefault="00676867" w:rsidP="00D50935">
      <w:pPr>
        <w:pStyle w:val="Heading2"/>
      </w:pPr>
      <w:bookmarkStart w:id="313" w:name="O_36577"/>
      <w:bookmarkStart w:id="314" w:name="_Toc132036351"/>
      <w:bookmarkStart w:id="315" w:name="_Toc317677493"/>
      <w:bookmarkStart w:id="316" w:name="_Toc345432838"/>
      <w:bookmarkStart w:id="317" w:name="_Toc388981075"/>
      <w:bookmarkStart w:id="318" w:name="_Toc403843803"/>
      <w:bookmarkStart w:id="319" w:name="_Toc411426847"/>
      <w:bookmarkEnd w:id="313"/>
      <w:r>
        <w:t>I</w:t>
      </w:r>
      <w:r w:rsidR="003A1643">
        <w:t>nterpolation of Interbank Offered R</w:t>
      </w:r>
      <w:r w:rsidR="00414ED9">
        <w:t>ates</w:t>
      </w:r>
      <w:bookmarkEnd w:id="314"/>
    </w:p>
    <w:p w14:paraId="2278BD27" w14:textId="77777777" w:rsidR="003A1643" w:rsidRDefault="003A1643" w:rsidP="003A1643">
      <w:pPr>
        <w:rPr>
          <w:lang w:val="en-PH"/>
        </w:rPr>
      </w:pPr>
      <w:r w:rsidRPr="002730D3">
        <w:rPr>
          <w:lang w:val="en-PH"/>
        </w:rPr>
        <w:t xml:space="preserve">Financial market participants often use interpolation methods, </w:t>
      </w:r>
      <w:r>
        <w:rPr>
          <w:lang w:val="en-PH"/>
        </w:rPr>
        <w:t xml:space="preserve">including linear interpolation </w:t>
      </w:r>
      <w:r w:rsidRPr="002730D3">
        <w:rPr>
          <w:lang w:val="en-PH"/>
        </w:rPr>
        <w:t xml:space="preserve">to determine the value of missing interest rates on a yield curve. For example, assume that a bank needs to determine a USD Libor rate with a maturity of </w:t>
      </w:r>
      <w:r>
        <w:rPr>
          <w:lang w:val="en-PH"/>
        </w:rPr>
        <w:t>1.5</w:t>
      </w:r>
      <w:r w:rsidRPr="002730D3">
        <w:rPr>
          <w:lang w:val="en-PH"/>
        </w:rPr>
        <w:t xml:space="preserve"> months</w:t>
      </w:r>
      <w:r>
        <w:rPr>
          <w:lang w:val="en-PH"/>
        </w:rPr>
        <w:t xml:space="preserve"> (45 days).</w:t>
      </w:r>
    </w:p>
    <w:tbl>
      <w:tblPr>
        <w:tblStyle w:val="TableGrid"/>
        <w:tblW w:w="0" w:type="auto"/>
        <w:tblLook w:val="0020" w:firstRow="1" w:lastRow="0" w:firstColumn="0" w:lastColumn="0" w:noHBand="0" w:noVBand="0"/>
      </w:tblPr>
      <w:tblGrid>
        <w:gridCol w:w="2802"/>
        <w:gridCol w:w="6440"/>
      </w:tblGrid>
      <w:tr w:rsidR="003A1643" w:rsidRPr="003A1643" w14:paraId="7C0C243A" w14:textId="77777777" w:rsidTr="00FE7DA2">
        <w:trPr>
          <w:cnfStyle w:val="100000000000" w:firstRow="1" w:lastRow="0" w:firstColumn="0" w:lastColumn="0" w:oddVBand="0" w:evenVBand="0" w:oddHBand="0" w:evenHBand="0" w:firstRowFirstColumn="0" w:firstRowLastColumn="0" w:lastRowFirstColumn="0" w:lastRowLastColumn="0"/>
        </w:trPr>
        <w:tc>
          <w:tcPr>
            <w:tcW w:w="2802" w:type="dxa"/>
          </w:tcPr>
          <w:p w14:paraId="0CFD48A7" w14:textId="77777777" w:rsidR="003A1643" w:rsidRPr="00D6154E" w:rsidRDefault="003A1643" w:rsidP="00D6154E">
            <w:pPr>
              <w:pStyle w:val="TableHead"/>
              <w:rPr>
                <w:b w:val="0"/>
              </w:rPr>
            </w:pPr>
            <w:r w:rsidRPr="00D6154E">
              <w:t xml:space="preserve">Period </w:t>
            </w:r>
          </w:p>
        </w:tc>
        <w:tc>
          <w:tcPr>
            <w:tcW w:w="6440" w:type="dxa"/>
          </w:tcPr>
          <w:p w14:paraId="6BD8ED15" w14:textId="77777777" w:rsidR="003A1643" w:rsidRPr="00D6154E" w:rsidRDefault="003A1643" w:rsidP="00D6154E">
            <w:pPr>
              <w:pStyle w:val="TableHead"/>
              <w:rPr>
                <w:b w:val="0"/>
              </w:rPr>
            </w:pPr>
            <w:r w:rsidRPr="00D6154E">
              <w:t>Rate</w:t>
            </w:r>
          </w:p>
        </w:tc>
      </w:tr>
      <w:tr w:rsidR="003A1643" w:rsidRPr="003A1643" w14:paraId="063F85BA" w14:textId="77777777" w:rsidTr="00FE7DA2">
        <w:trPr>
          <w:cnfStyle w:val="000000100000" w:firstRow="0" w:lastRow="0" w:firstColumn="0" w:lastColumn="0" w:oddVBand="0" w:evenVBand="0" w:oddHBand="1" w:evenHBand="0" w:firstRowFirstColumn="0" w:firstRowLastColumn="0" w:lastRowFirstColumn="0" w:lastRowLastColumn="0"/>
        </w:trPr>
        <w:tc>
          <w:tcPr>
            <w:tcW w:w="2802" w:type="dxa"/>
          </w:tcPr>
          <w:p w14:paraId="78D6D0F5" w14:textId="77777777" w:rsidR="003A1643" w:rsidRPr="003A1643" w:rsidRDefault="003A1643" w:rsidP="00AE6882">
            <w:pPr>
              <w:pStyle w:val="TableText"/>
            </w:pPr>
            <w:r w:rsidRPr="003A1643">
              <w:t>1 day</w:t>
            </w:r>
          </w:p>
        </w:tc>
        <w:tc>
          <w:tcPr>
            <w:tcW w:w="6440" w:type="dxa"/>
          </w:tcPr>
          <w:p w14:paraId="641B4C00" w14:textId="77777777" w:rsidR="003A1643" w:rsidRPr="003A1643" w:rsidRDefault="003A1643" w:rsidP="00AE6882">
            <w:pPr>
              <w:pStyle w:val="TableText"/>
            </w:pPr>
            <w:r w:rsidRPr="003A1643">
              <w:t>0.0068667</w:t>
            </w:r>
          </w:p>
        </w:tc>
      </w:tr>
      <w:tr w:rsidR="003A1643" w:rsidRPr="003A1643" w14:paraId="78E1EBC8" w14:textId="77777777" w:rsidTr="00FE7DA2">
        <w:trPr>
          <w:cnfStyle w:val="000000010000" w:firstRow="0" w:lastRow="0" w:firstColumn="0" w:lastColumn="0" w:oddVBand="0" w:evenVBand="0" w:oddHBand="0" w:evenHBand="1" w:firstRowFirstColumn="0" w:firstRowLastColumn="0" w:lastRowFirstColumn="0" w:lastRowLastColumn="0"/>
        </w:trPr>
        <w:tc>
          <w:tcPr>
            <w:tcW w:w="2802" w:type="dxa"/>
          </w:tcPr>
          <w:p w14:paraId="4DF9EF5C" w14:textId="77777777" w:rsidR="003A1643" w:rsidRPr="003A1643" w:rsidRDefault="003A1643" w:rsidP="00AE6882">
            <w:pPr>
              <w:pStyle w:val="TableText"/>
            </w:pPr>
            <w:r w:rsidRPr="003A1643">
              <w:t>1 week</w:t>
            </w:r>
          </w:p>
        </w:tc>
        <w:tc>
          <w:tcPr>
            <w:tcW w:w="6440" w:type="dxa"/>
          </w:tcPr>
          <w:p w14:paraId="08607E82" w14:textId="77777777" w:rsidR="003A1643" w:rsidRPr="003A1643" w:rsidRDefault="003A1643" w:rsidP="00AE6882">
            <w:pPr>
              <w:pStyle w:val="TableText"/>
            </w:pPr>
            <w:r w:rsidRPr="003A1643">
              <w:t xml:space="preserve">0.0071972 </w:t>
            </w:r>
          </w:p>
        </w:tc>
      </w:tr>
      <w:tr w:rsidR="003A1643" w:rsidRPr="003A1643" w14:paraId="51A93ADB" w14:textId="77777777" w:rsidTr="00FE7DA2">
        <w:trPr>
          <w:cnfStyle w:val="000000100000" w:firstRow="0" w:lastRow="0" w:firstColumn="0" w:lastColumn="0" w:oddVBand="0" w:evenVBand="0" w:oddHBand="1" w:evenHBand="0" w:firstRowFirstColumn="0" w:firstRowLastColumn="0" w:lastRowFirstColumn="0" w:lastRowLastColumn="0"/>
        </w:trPr>
        <w:tc>
          <w:tcPr>
            <w:tcW w:w="2802" w:type="dxa"/>
          </w:tcPr>
          <w:p w14:paraId="0E1F5E75" w14:textId="77777777" w:rsidR="003A1643" w:rsidRPr="003A1643" w:rsidRDefault="003A1643" w:rsidP="00AE6882">
            <w:pPr>
              <w:pStyle w:val="TableText"/>
            </w:pPr>
            <w:r w:rsidRPr="003A1643">
              <w:t>1 month</w:t>
            </w:r>
          </w:p>
        </w:tc>
        <w:tc>
          <w:tcPr>
            <w:tcW w:w="6440" w:type="dxa"/>
          </w:tcPr>
          <w:p w14:paraId="64775949" w14:textId="77777777" w:rsidR="003A1643" w:rsidRPr="003A1643" w:rsidRDefault="003A1643" w:rsidP="00AE6882">
            <w:pPr>
              <w:pStyle w:val="TableText"/>
            </w:pPr>
            <w:r w:rsidRPr="003A1643">
              <w:t xml:space="preserve">0.0077167 </w:t>
            </w:r>
          </w:p>
        </w:tc>
      </w:tr>
      <w:tr w:rsidR="003A1643" w:rsidRPr="003A1643" w14:paraId="7235B2CF" w14:textId="77777777" w:rsidTr="00FE7DA2">
        <w:trPr>
          <w:cnfStyle w:val="000000010000" w:firstRow="0" w:lastRow="0" w:firstColumn="0" w:lastColumn="0" w:oddVBand="0" w:evenVBand="0" w:oddHBand="0" w:evenHBand="1" w:firstRowFirstColumn="0" w:firstRowLastColumn="0" w:lastRowFirstColumn="0" w:lastRowLastColumn="0"/>
        </w:trPr>
        <w:tc>
          <w:tcPr>
            <w:tcW w:w="2802" w:type="dxa"/>
          </w:tcPr>
          <w:p w14:paraId="6443CEA1" w14:textId="77777777" w:rsidR="003A1643" w:rsidRPr="003A1643" w:rsidRDefault="003A1643" w:rsidP="00AE6882">
            <w:pPr>
              <w:pStyle w:val="TableText"/>
            </w:pPr>
            <w:r w:rsidRPr="003A1643">
              <w:t>2 months</w:t>
            </w:r>
          </w:p>
        </w:tc>
        <w:tc>
          <w:tcPr>
            <w:tcW w:w="6440" w:type="dxa"/>
          </w:tcPr>
          <w:p w14:paraId="185AE5FC" w14:textId="77777777" w:rsidR="003A1643" w:rsidRPr="003A1643" w:rsidRDefault="003A1643" w:rsidP="00AE6882">
            <w:pPr>
              <w:pStyle w:val="TableText"/>
            </w:pPr>
            <w:r w:rsidRPr="003A1643">
              <w:t xml:space="preserve">0.0083833 </w:t>
            </w:r>
          </w:p>
        </w:tc>
      </w:tr>
      <w:tr w:rsidR="003A1643" w:rsidRPr="003A1643" w14:paraId="1C6310A9" w14:textId="77777777" w:rsidTr="00FE7DA2">
        <w:trPr>
          <w:cnfStyle w:val="000000100000" w:firstRow="0" w:lastRow="0" w:firstColumn="0" w:lastColumn="0" w:oddVBand="0" w:evenVBand="0" w:oddHBand="1" w:evenHBand="0" w:firstRowFirstColumn="0" w:firstRowLastColumn="0" w:lastRowFirstColumn="0" w:lastRowLastColumn="0"/>
        </w:trPr>
        <w:tc>
          <w:tcPr>
            <w:tcW w:w="2802" w:type="dxa"/>
          </w:tcPr>
          <w:p w14:paraId="1119AD3B" w14:textId="77777777" w:rsidR="003A1643" w:rsidRPr="003A1643" w:rsidRDefault="003A1643" w:rsidP="00AE6882">
            <w:pPr>
              <w:pStyle w:val="TableText"/>
            </w:pPr>
            <w:r w:rsidRPr="003A1643">
              <w:t>3 months</w:t>
            </w:r>
          </w:p>
        </w:tc>
        <w:tc>
          <w:tcPr>
            <w:tcW w:w="6440" w:type="dxa"/>
          </w:tcPr>
          <w:p w14:paraId="211777FE" w14:textId="77777777" w:rsidR="003A1643" w:rsidRPr="003A1643" w:rsidRDefault="003A1643" w:rsidP="00AE6882">
            <w:pPr>
              <w:pStyle w:val="TableText"/>
            </w:pPr>
            <w:r w:rsidRPr="003A1643">
              <w:t xml:space="preserve">0.0103372 </w:t>
            </w:r>
          </w:p>
        </w:tc>
      </w:tr>
      <w:tr w:rsidR="003A1643" w:rsidRPr="003A1643" w14:paraId="47A115D0" w14:textId="77777777" w:rsidTr="00FE7DA2">
        <w:trPr>
          <w:cnfStyle w:val="000000010000" w:firstRow="0" w:lastRow="0" w:firstColumn="0" w:lastColumn="0" w:oddVBand="0" w:evenVBand="0" w:oddHBand="0" w:evenHBand="1" w:firstRowFirstColumn="0" w:firstRowLastColumn="0" w:lastRowFirstColumn="0" w:lastRowLastColumn="0"/>
        </w:trPr>
        <w:tc>
          <w:tcPr>
            <w:tcW w:w="2802" w:type="dxa"/>
          </w:tcPr>
          <w:p w14:paraId="1F82DE84" w14:textId="77777777" w:rsidR="003A1643" w:rsidRPr="003A1643" w:rsidRDefault="003A1643" w:rsidP="00AE6882">
            <w:pPr>
              <w:pStyle w:val="TableText"/>
            </w:pPr>
            <w:r w:rsidRPr="003A1643">
              <w:t>6 months</w:t>
            </w:r>
          </w:p>
        </w:tc>
        <w:tc>
          <w:tcPr>
            <w:tcW w:w="6440" w:type="dxa"/>
          </w:tcPr>
          <w:p w14:paraId="7A9F2D7D" w14:textId="77777777" w:rsidR="003A1643" w:rsidRPr="003A1643" w:rsidRDefault="003A1643" w:rsidP="00AE6882">
            <w:pPr>
              <w:pStyle w:val="TableText"/>
            </w:pPr>
            <w:r w:rsidRPr="003A1643">
              <w:t xml:space="preserve">0.0133794 </w:t>
            </w:r>
          </w:p>
        </w:tc>
      </w:tr>
      <w:tr w:rsidR="003A1643" w:rsidRPr="003A1643" w14:paraId="10DFB7CE" w14:textId="77777777" w:rsidTr="00FE7DA2">
        <w:trPr>
          <w:cnfStyle w:val="000000100000" w:firstRow="0" w:lastRow="0" w:firstColumn="0" w:lastColumn="0" w:oddVBand="0" w:evenVBand="0" w:oddHBand="1" w:evenHBand="0" w:firstRowFirstColumn="0" w:firstRowLastColumn="0" w:lastRowFirstColumn="0" w:lastRowLastColumn="0"/>
        </w:trPr>
        <w:tc>
          <w:tcPr>
            <w:tcW w:w="2802" w:type="dxa"/>
          </w:tcPr>
          <w:p w14:paraId="09CE9AB7" w14:textId="77777777" w:rsidR="003A1643" w:rsidRPr="003A1643" w:rsidRDefault="003A1643" w:rsidP="00AE6882">
            <w:pPr>
              <w:pStyle w:val="TableText"/>
            </w:pPr>
            <w:r w:rsidRPr="003A1643">
              <w:t>1 year</w:t>
            </w:r>
          </w:p>
        </w:tc>
        <w:tc>
          <w:tcPr>
            <w:tcW w:w="6440" w:type="dxa"/>
          </w:tcPr>
          <w:p w14:paraId="56122343" w14:textId="77777777" w:rsidR="003A1643" w:rsidRPr="003A1643" w:rsidRDefault="003A1643" w:rsidP="00AE6882">
            <w:pPr>
              <w:pStyle w:val="TableText"/>
            </w:pPr>
            <w:r w:rsidRPr="003A1643">
              <w:t xml:space="preserve">0.0170011 </w:t>
            </w:r>
          </w:p>
        </w:tc>
      </w:tr>
    </w:tbl>
    <w:p w14:paraId="719B13FA" w14:textId="77777777" w:rsidR="003A1643" w:rsidRPr="003A2B53" w:rsidRDefault="003A1643" w:rsidP="008525FA">
      <w:pPr>
        <w:pStyle w:val="BodyText"/>
      </w:pPr>
    </w:p>
    <w:p w14:paraId="655A5C39" w14:textId="77777777" w:rsidR="003A2B53" w:rsidRPr="003A2B53" w:rsidRDefault="003A2B53" w:rsidP="008525FA">
      <w:pPr>
        <w:pStyle w:val="BodyText"/>
      </w:pPr>
      <w:r w:rsidRPr="003A2B53">
        <w:br w:type="page"/>
      </w:r>
    </w:p>
    <w:p w14:paraId="5690E107" w14:textId="77777777" w:rsidR="003A1643" w:rsidRPr="003A1643" w:rsidRDefault="003A1643" w:rsidP="008525FA">
      <w:pPr>
        <w:pStyle w:val="BodyText"/>
      </w:pPr>
      <w:r w:rsidRPr="003A1643">
        <w:lastRenderedPageBreak/>
        <w:t xml:space="preserve">Using the rates defined in the table above; there is no current Libor quote available for the required maturity of 1.5 months, so it is necessary to estimate the unknown rate by means of linear interpolation. </w:t>
      </w:r>
    </w:p>
    <w:p w14:paraId="0F15C015" w14:textId="71D34EF8" w:rsidR="003A1643" w:rsidRPr="003A1643" w:rsidRDefault="003E4B77" w:rsidP="008525FA">
      <w:pPr>
        <w:pStyle w:val="BodyText"/>
      </w:pPr>
      <w:r>
        <w:t>Trade Innovation</w:t>
      </w:r>
      <w:r w:rsidR="003A1643" w:rsidRPr="003A1643">
        <w:t xml:space="preserve"> only supports linear interpolation for interests that have fixed rates and are based by period. Base rate to be used should also be defined as interbank offered rate.</w:t>
      </w:r>
    </w:p>
    <w:p w14:paraId="5076A6BE" w14:textId="77777777" w:rsidR="003A1643" w:rsidRPr="003A1643" w:rsidRDefault="003A1643" w:rsidP="008525FA">
      <w:pPr>
        <w:pStyle w:val="BodyText"/>
      </w:pPr>
      <w:r w:rsidRPr="003A1643">
        <w:t>The general fo</w:t>
      </w:r>
      <w:r>
        <w:t>rmula used for interpolation is:</w:t>
      </w:r>
    </w:p>
    <w:p w14:paraId="72E79AF1" w14:textId="77777777" w:rsidR="003A1643" w:rsidRPr="003A1643" w:rsidRDefault="003A1643" w:rsidP="008525FA">
      <w:pPr>
        <w:pStyle w:val="BodyText"/>
      </w:pPr>
      <w:r w:rsidRPr="003A1643">
        <w:rPr>
          <w:noProof/>
          <w:lang w:val="en-PH" w:eastAsia="en-PH"/>
        </w:rPr>
        <w:drawing>
          <wp:inline distT="0" distB="0" distL="0" distR="0" wp14:anchorId="7FA8ABE1" wp14:editId="04D6CB2E">
            <wp:extent cx="3057952"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057952" cy="590632"/>
                    </a:xfrm>
                    <a:prstGeom prst="rect">
                      <a:avLst/>
                    </a:prstGeom>
                  </pic:spPr>
                </pic:pic>
              </a:graphicData>
            </a:graphic>
          </wp:inline>
        </w:drawing>
      </w:r>
    </w:p>
    <w:p w14:paraId="3A2FFA2D" w14:textId="77777777" w:rsidR="003A1643" w:rsidRPr="003A1643" w:rsidRDefault="003A1643" w:rsidP="008525FA">
      <w:pPr>
        <w:pStyle w:val="BodyText"/>
      </w:pPr>
      <w:r>
        <w:t>w</w:t>
      </w:r>
      <w:r w:rsidRPr="003A1643">
        <w:t>here</w:t>
      </w:r>
      <w:r>
        <w:t>:</w:t>
      </w:r>
    </w:p>
    <w:tbl>
      <w:tblPr>
        <w:tblStyle w:val="TableGridNoHeader"/>
        <w:tblW w:w="0" w:type="auto"/>
        <w:tblLook w:val="0020" w:firstRow="1" w:lastRow="0" w:firstColumn="0" w:lastColumn="0" w:noHBand="0" w:noVBand="0"/>
      </w:tblPr>
      <w:tblGrid>
        <w:gridCol w:w="558"/>
        <w:gridCol w:w="4500"/>
      </w:tblGrid>
      <w:tr w:rsidR="003A1643" w:rsidRPr="003A1643" w14:paraId="45EB81DD" w14:textId="77777777" w:rsidTr="00EA335F">
        <w:trPr>
          <w:cnfStyle w:val="000000100000" w:firstRow="0" w:lastRow="0" w:firstColumn="0" w:lastColumn="0" w:oddVBand="0" w:evenVBand="0" w:oddHBand="1" w:evenHBand="0" w:firstRowFirstColumn="0" w:firstRowLastColumn="0" w:lastRowFirstColumn="0" w:lastRowLastColumn="0"/>
        </w:trPr>
        <w:tc>
          <w:tcPr>
            <w:tcW w:w="558" w:type="dxa"/>
          </w:tcPr>
          <w:p w14:paraId="5D9D561B" w14:textId="77777777" w:rsidR="003A1643" w:rsidRPr="00D6154E" w:rsidRDefault="002F5942" w:rsidP="00EC18EA">
            <w:pPr>
              <w:pStyle w:val="TableText"/>
            </w:pP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1</m:t>
                  </m:r>
                </m:sub>
              </m:sSub>
            </m:oMath>
            <w:r w:rsidR="003A1643" w:rsidRPr="00D6154E">
              <w:t xml:space="preserve"> </w:t>
            </w:r>
          </w:p>
        </w:tc>
        <w:tc>
          <w:tcPr>
            <w:tcW w:w="4500" w:type="dxa"/>
          </w:tcPr>
          <w:p w14:paraId="77FD27C4" w14:textId="77777777" w:rsidR="003A1643" w:rsidRPr="00D6154E" w:rsidRDefault="003A1643" w:rsidP="00EC18EA">
            <w:pPr>
              <w:pStyle w:val="TableText"/>
            </w:pPr>
            <w:r w:rsidRPr="00D6154E">
              <w:t xml:space="preserve">= days to maturity of R1 </w:t>
            </w:r>
          </w:p>
        </w:tc>
      </w:tr>
      <w:tr w:rsidR="003A1643" w:rsidRPr="003A1643" w14:paraId="21EAE269" w14:textId="77777777" w:rsidTr="00EA335F">
        <w:trPr>
          <w:cnfStyle w:val="000000010000" w:firstRow="0" w:lastRow="0" w:firstColumn="0" w:lastColumn="0" w:oddVBand="0" w:evenVBand="0" w:oddHBand="0" w:evenHBand="1" w:firstRowFirstColumn="0" w:firstRowLastColumn="0" w:lastRowFirstColumn="0" w:lastRowLastColumn="0"/>
        </w:trPr>
        <w:tc>
          <w:tcPr>
            <w:tcW w:w="558" w:type="dxa"/>
          </w:tcPr>
          <w:p w14:paraId="76E1D845" w14:textId="77777777" w:rsidR="003A1643" w:rsidRPr="003A1643" w:rsidRDefault="002F5942" w:rsidP="00AE6882">
            <w:pPr>
              <w:pStyle w:val="TableText"/>
            </w:pPr>
            <m:oMathPara>
              <m:oMath>
                <m:sSub>
                  <m:sSubPr>
                    <m:ctrlPr>
                      <w:rPr>
                        <w:rFonts w:ascii="Cambria Math" w:hAnsi="Cambria Math"/>
                      </w:rPr>
                    </m:ctrlPr>
                  </m:sSubPr>
                  <m:e>
                    <m:r>
                      <m:rPr>
                        <m:sty m:val="b"/>
                      </m:rPr>
                      <w:rPr>
                        <w:rFonts w:ascii="Cambria Math" w:hAnsi="Cambria Math"/>
                      </w:rPr>
                      <m:t>R</m:t>
                    </m:r>
                  </m:e>
                  <m:sub>
                    <m:r>
                      <m:rPr>
                        <m:sty m:val="b"/>
                      </m:rPr>
                      <w:rPr>
                        <w:rFonts w:ascii="Cambria Math" w:hAnsi="Cambria Math"/>
                      </w:rPr>
                      <m:t>1</m:t>
                    </m:r>
                  </m:sub>
                </m:sSub>
              </m:oMath>
            </m:oMathPara>
          </w:p>
        </w:tc>
        <w:tc>
          <w:tcPr>
            <w:tcW w:w="4500" w:type="dxa"/>
          </w:tcPr>
          <w:p w14:paraId="5132B8DD" w14:textId="77777777" w:rsidR="003A1643" w:rsidRPr="003A1643" w:rsidRDefault="003A1643" w:rsidP="00AE6882">
            <w:pPr>
              <w:pStyle w:val="TableText"/>
            </w:pPr>
            <w:r w:rsidRPr="003A1643">
              <w:t xml:space="preserve">= rate with shorter maturity </w:t>
            </w:r>
          </w:p>
        </w:tc>
      </w:tr>
      <w:tr w:rsidR="003A1643" w:rsidRPr="003A1643" w14:paraId="2178BDB4" w14:textId="77777777" w:rsidTr="00EA335F">
        <w:trPr>
          <w:cnfStyle w:val="000000100000" w:firstRow="0" w:lastRow="0" w:firstColumn="0" w:lastColumn="0" w:oddVBand="0" w:evenVBand="0" w:oddHBand="1" w:evenHBand="0" w:firstRowFirstColumn="0" w:firstRowLastColumn="0" w:lastRowFirstColumn="0" w:lastRowLastColumn="0"/>
        </w:trPr>
        <w:tc>
          <w:tcPr>
            <w:tcW w:w="558" w:type="dxa"/>
          </w:tcPr>
          <w:p w14:paraId="4AFC8DBE" w14:textId="77777777" w:rsidR="003A1643" w:rsidRPr="003A1643" w:rsidRDefault="002F5942" w:rsidP="00AE6882">
            <w:pPr>
              <w:pStyle w:val="TableText"/>
            </w:pPr>
            <m:oMathPara>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2</m:t>
                    </m:r>
                  </m:sub>
                </m:sSub>
              </m:oMath>
            </m:oMathPara>
          </w:p>
        </w:tc>
        <w:tc>
          <w:tcPr>
            <w:tcW w:w="4500" w:type="dxa"/>
          </w:tcPr>
          <w:p w14:paraId="55D68352" w14:textId="77777777" w:rsidR="003A1643" w:rsidRPr="003A1643" w:rsidRDefault="003A1643" w:rsidP="00AE6882">
            <w:pPr>
              <w:pStyle w:val="TableText"/>
            </w:pPr>
            <w:r w:rsidRPr="003A1643">
              <w:t xml:space="preserve">= days to maturity of R2 </w:t>
            </w:r>
          </w:p>
        </w:tc>
      </w:tr>
      <w:tr w:rsidR="003A1643" w:rsidRPr="003A1643" w14:paraId="3542810F" w14:textId="77777777" w:rsidTr="00EA335F">
        <w:trPr>
          <w:cnfStyle w:val="000000010000" w:firstRow="0" w:lastRow="0" w:firstColumn="0" w:lastColumn="0" w:oddVBand="0" w:evenVBand="0" w:oddHBand="0" w:evenHBand="1" w:firstRowFirstColumn="0" w:firstRowLastColumn="0" w:lastRowFirstColumn="0" w:lastRowLastColumn="0"/>
        </w:trPr>
        <w:tc>
          <w:tcPr>
            <w:tcW w:w="558" w:type="dxa"/>
          </w:tcPr>
          <w:p w14:paraId="30125EDC" w14:textId="77777777" w:rsidR="003A1643" w:rsidRPr="003A1643" w:rsidRDefault="002F5942" w:rsidP="00AE6882">
            <w:pPr>
              <w:pStyle w:val="TableText"/>
            </w:pPr>
            <m:oMathPara>
              <m:oMath>
                <m:sSub>
                  <m:sSubPr>
                    <m:ctrlPr>
                      <w:rPr>
                        <w:rFonts w:ascii="Cambria Math" w:hAnsi="Cambria Math"/>
                      </w:rPr>
                    </m:ctrlPr>
                  </m:sSubPr>
                  <m:e>
                    <m:r>
                      <m:rPr>
                        <m:sty m:val="b"/>
                      </m:rPr>
                      <w:rPr>
                        <w:rFonts w:ascii="Cambria Math" w:hAnsi="Cambria Math"/>
                      </w:rPr>
                      <m:t>R</m:t>
                    </m:r>
                  </m:e>
                  <m:sub>
                    <m:r>
                      <m:rPr>
                        <m:sty m:val="b"/>
                      </m:rPr>
                      <w:rPr>
                        <w:rFonts w:ascii="Cambria Math" w:hAnsi="Cambria Math"/>
                      </w:rPr>
                      <m:t>2</m:t>
                    </m:r>
                  </m:sub>
                </m:sSub>
              </m:oMath>
            </m:oMathPara>
          </w:p>
        </w:tc>
        <w:tc>
          <w:tcPr>
            <w:tcW w:w="4500" w:type="dxa"/>
          </w:tcPr>
          <w:p w14:paraId="4BCDE7CD" w14:textId="77777777" w:rsidR="003A1643" w:rsidRPr="003A1643" w:rsidRDefault="003A1643" w:rsidP="00AE6882">
            <w:pPr>
              <w:pStyle w:val="TableText"/>
            </w:pPr>
            <w:r w:rsidRPr="003A1643">
              <w:t xml:space="preserve">= rate with longer maturity </w:t>
            </w:r>
          </w:p>
        </w:tc>
      </w:tr>
      <w:tr w:rsidR="003A1643" w:rsidRPr="003A1643" w14:paraId="0037D84E" w14:textId="77777777" w:rsidTr="00EA335F">
        <w:trPr>
          <w:cnfStyle w:val="000000100000" w:firstRow="0" w:lastRow="0" w:firstColumn="0" w:lastColumn="0" w:oddVBand="0" w:evenVBand="0" w:oddHBand="1" w:evenHBand="0" w:firstRowFirstColumn="0" w:firstRowLastColumn="0" w:lastRowFirstColumn="0" w:lastRowLastColumn="0"/>
        </w:trPr>
        <w:tc>
          <w:tcPr>
            <w:tcW w:w="558" w:type="dxa"/>
          </w:tcPr>
          <w:p w14:paraId="535DF144" w14:textId="77777777" w:rsidR="003A1643" w:rsidRPr="003A1643" w:rsidRDefault="002F5942" w:rsidP="00AE6882">
            <w:pPr>
              <w:pStyle w:val="TableText"/>
            </w:pPr>
            <m:oMathPara>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n</m:t>
                    </m:r>
                  </m:sub>
                </m:sSub>
              </m:oMath>
            </m:oMathPara>
          </w:p>
        </w:tc>
        <w:tc>
          <w:tcPr>
            <w:tcW w:w="4500" w:type="dxa"/>
          </w:tcPr>
          <w:p w14:paraId="55FDAF38" w14:textId="77777777" w:rsidR="003A1643" w:rsidRPr="003A1643" w:rsidRDefault="003A1643" w:rsidP="00AE6882">
            <w:pPr>
              <w:pStyle w:val="TableText"/>
            </w:pPr>
            <w:r w:rsidRPr="003A1643">
              <w:t xml:space="preserve">= days to maturity of the unknown rate </w:t>
            </w:r>
          </w:p>
        </w:tc>
      </w:tr>
      <w:tr w:rsidR="003A1643" w:rsidRPr="003A1643" w14:paraId="49BFDB2B" w14:textId="77777777" w:rsidTr="00EA335F">
        <w:trPr>
          <w:cnfStyle w:val="000000010000" w:firstRow="0" w:lastRow="0" w:firstColumn="0" w:lastColumn="0" w:oddVBand="0" w:evenVBand="0" w:oddHBand="0" w:evenHBand="1" w:firstRowFirstColumn="0" w:firstRowLastColumn="0" w:lastRowFirstColumn="0" w:lastRowLastColumn="0"/>
        </w:trPr>
        <w:tc>
          <w:tcPr>
            <w:tcW w:w="558" w:type="dxa"/>
          </w:tcPr>
          <w:p w14:paraId="7971DD75" w14:textId="77777777" w:rsidR="003A1643" w:rsidRPr="003A1643" w:rsidRDefault="002F5942" w:rsidP="00AE6882">
            <w:pPr>
              <w:pStyle w:val="TableText"/>
            </w:pPr>
            <m:oMathPara>
              <m:oMath>
                <m:sSub>
                  <m:sSubPr>
                    <m:ctrlPr>
                      <w:rPr>
                        <w:rFonts w:ascii="Cambria Math" w:hAnsi="Cambria Math"/>
                      </w:rPr>
                    </m:ctrlPr>
                  </m:sSubPr>
                  <m:e>
                    <m:r>
                      <m:rPr>
                        <m:sty m:val="b"/>
                      </m:rPr>
                      <w:rPr>
                        <w:rFonts w:ascii="Cambria Math" w:hAnsi="Cambria Math"/>
                      </w:rPr>
                      <m:t>R</m:t>
                    </m:r>
                  </m:e>
                  <m:sub>
                    <m:r>
                      <m:rPr>
                        <m:sty m:val="b"/>
                      </m:rPr>
                      <w:rPr>
                        <w:rFonts w:ascii="Cambria Math" w:hAnsi="Cambria Math"/>
                      </w:rPr>
                      <m:t>n</m:t>
                    </m:r>
                  </m:sub>
                </m:sSub>
              </m:oMath>
            </m:oMathPara>
          </w:p>
        </w:tc>
        <w:tc>
          <w:tcPr>
            <w:tcW w:w="4500" w:type="dxa"/>
          </w:tcPr>
          <w:p w14:paraId="2049C965" w14:textId="77777777" w:rsidR="003A1643" w:rsidRPr="003A1643" w:rsidRDefault="003A1643" w:rsidP="00AE6882">
            <w:pPr>
              <w:pStyle w:val="TableText"/>
            </w:pPr>
            <w:r w:rsidRPr="003A1643">
              <w:t xml:space="preserve">= Unknown rate between R1 and R2 (?) </w:t>
            </w:r>
          </w:p>
        </w:tc>
      </w:tr>
    </w:tbl>
    <w:p w14:paraId="6047D24B" w14:textId="77777777" w:rsidR="003A1643" w:rsidRPr="003A1643" w:rsidRDefault="003A1643" w:rsidP="008525FA">
      <w:pPr>
        <w:pStyle w:val="BodyText"/>
      </w:pPr>
    </w:p>
    <w:p w14:paraId="3E5B60A3" w14:textId="77777777" w:rsidR="003A1643" w:rsidRPr="003A1643" w:rsidRDefault="003A1643" w:rsidP="008525FA">
      <w:pPr>
        <w:pStyle w:val="BodyText"/>
      </w:pPr>
      <w:r w:rsidRPr="003A1643">
        <w:t xml:space="preserve">Given the formula and data provided above, the system calculates the interest rate for 1.5 months (45 days) using define rates for 1 month (30 days) and 2 months (60 days). </w:t>
      </w:r>
    </w:p>
    <w:p w14:paraId="52971B70" w14:textId="77777777" w:rsidR="003A1643" w:rsidRPr="003A1643" w:rsidRDefault="002F5942" w:rsidP="008525FA">
      <w:pPr>
        <w:pStyle w:val="BodyText"/>
      </w:p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0077167</m:t>
        </m:r>
        <m:r>
          <m:rPr>
            <m:sty m:val="p"/>
          </m:rPr>
          <w:rPr>
            <w:rFonts w:ascii="Cambria Math" w:hAnsi="Cambria Math"/>
          </w:rPr>
          <m:t xml:space="preserve"> + </m:t>
        </m:r>
        <m:f>
          <m:fPr>
            <m:ctrlPr>
              <w:rPr>
                <w:rFonts w:ascii="Cambria Math" w:hAnsi="Cambria Math"/>
              </w:rPr>
            </m:ctrlPr>
          </m:fPr>
          <m:num>
            <m:r>
              <m:rPr>
                <m:sty m:val="b"/>
              </m:rPr>
              <w:rPr>
                <w:rFonts w:ascii="Cambria Math" w:hAnsi="Cambria Math"/>
              </w:rPr>
              <m:t>0</m:t>
            </m:r>
            <m:r>
              <m:rPr>
                <m:sty m:val="p"/>
              </m:rPr>
              <w:rPr>
                <w:rFonts w:ascii="Cambria Math" w:hAnsi="Cambria Math"/>
              </w:rPr>
              <m:t>.</m:t>
            </m:r>
            <m:r>
              <m:rPr>
                <m:sty m:val="b"/>
              </m:rPr>
              <w:rPr>
                <w:rFonts w:ascii="Cambria Math" w:hAnsi="Cambria Math"/>
              </w:rPr>
              <m:t>0083833</m:t>
            </m:r>
            <m:r>
              <m:rPr>
                <m:sty m:val="p"/>
              </m:rPr>
              <w:rPr>
                <w:rFonts w:ascii="Cambria Math" w:hAnsi="Cambria Math"/>
              </w:rPr>
              <m:t xml:space="preserve"> -</m:t>
            </m:r>
            <m:r>
              <m:rPr>
                <m:sty m:val="b"/>
              </m:rPr>
              <w:rPr>
                <w:rFonts w:ascii="Cambria Math" w:hAnsi="Cambria Math"/>
              </w:rPr>
              <m:t>0</m:t>
            </m:r>
            <m:r>
              <m:rPr>
                <m:sty m:val="p"/>
              </m:rPr>
              <w:rPr>
                <w:rFonts w:ascii="Cambria Math" w:hAnsi="Cambria Math"/>
              </w:rPr>
              <m:t>.</m:t>
            </m:r>
            <m:r>
              <m:rPr>
                <m:sty m:val="b"/>
              </m:rPr>
              <w:rPr>
                <w:rFonts w:ascii="Cambria Math" w:hAnsi="Cambria Math"/>
              </w:rPr>
              <m:t>0077167</m:t>
            </m:r>
          </m:num>
          <m:den>
            <m:r>
              <m:rPr>
                <m:sty m:val="b"/>
              </m:rPr>
              <w:rPr>
                <w:rFonts w:ascii="Cambria Math" w:hAnsi="Cambria Math"/>
              </w:rPr>
              <m:t>60</m:t>
            </m:r>
            <m:r>
              <m:rPr>
                <m:sty m:val="p"/>
              </m:rPr>
              <w:rPr>
                <w:rFonts w:ascii="Cambria Math" w:hAnsi="Cambria Math"/>
              </w:rPr>
              <m:t>-</m:t>
            </m:r>
            <m:r>
              <m:rPr>
                <m:sty m:val="b"/>
              </m:rPr>
              <w:rPr>
                <w:rFonts w:ascii="Cambria Math" w:hAnsi="Cambria Math"/>
              </w:rPr>
              <m:t>30</m:t>
            </m:r>
          </m:den>
        </m:f>
        <m:r>
          <m:rPr>
            <m:sty m:val="p"/>
          </m:rPr>
          <w:rPr>
            <w:rFonts w:ascii="Cambria Math" w:hAnsi="Cambria Math"/>
          </w:rPr>
          <m:t> </m:t>
        </m:r>
        <m:r>
          <m:rPr>
            <m:sty m:val="bi"/>
          </m:rPr>
          <w:rPr>
            <w:rFonts w:ascii="Cambria Math" w:hAnsi="Cambria Math"/>
          </w:rPr>
          <m:t>x</m:t>
        </m:r>
        <m:r>
          <m:rPr>
            <m:sty m:val="p"/>
          </m:rPr>
          <w:rPr>
            <w:rFonts w:ascii="Cambria Math" w:hAnsi="Cambria Math"/>
          </w:rPr>
          <m:t> (</m:t>
        </m:r>
        <m:r>
          <m:rPr>
            <m:sty m:val="b"/>
          </m:rPr>
          <w:rPr>
            <w:rFonts w:ascii="Cambria Math" w:hAnsi="Cambria Math"/>
          </w:rPr>
          <m:t>45</m:t>
        </m:r>
        <m:r>
          <m:rPr>
            <m:sty m:val="p"/>
          </m:rPr>
          <w:rPr>
            <w:rFonts w:ascii="Cambria Math" w:hAnsi="Cambria Math"/>
          </w:rPr>
          <m:t>-</m:t>
        </m:r>
        <m:r>
          <m:rPr>
            <m:sty m:val="b"/>
          </m:rPr>
          <w:rPr>
            <w:rFonts w:ascii="Cambria Math" w:hAnsi="Cambria Math"/>
          </w:rPr>
          <m:t>30</m:t>
        </m:r>
        <m:r>
          <m:rPr>
            <m:sty m:val="p"/>
          </m:rPr>
          <w:rPr>
            <w:rFonts w:ascii="Cambria Math" w:hAnsi="Cambria Math"/>
          </w:rPr>
          <m:t>)</m:t>
        </m:r>
      </m:oMath>
      <w:r w:rsidR="003A1643" w:rsidRPr="003A1643">
        <w:t xml:space="preserve"> </w:t>
      </w:r>
    </w:p>
    <w:p w14:paraId="0A0489CF" w14:textId="77777777" w:rsidR="003A1643" w:rsidRPr="003A1643" w:rsidRDefault="002F5942" w:rsidP="008525FA">
      <w:pPr>
        <w:pStyle w:val="BodyText"/>
      </w:pPr>
      <m:oMathPara>
        <m:oMathParaPr>
          <m:jc m:val="left"/>
        </m:oMathPara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0077167</m:t>
          </m:r>
          <m:r>
            <m:rPr>
              <m:sty m:val="p"/>
            </m:rPr>
            <w:rPr>
              <w:rFonts w:ascii="Cambria Math" w:hAnsi="Cambria Math"/>
            </w:rPr>
            <m:t xml:space="preserve"> + </m:t>
          </m:r>
          <m:f>
            <m:fPr>
              <m:ctrlPr>
                <w:rPr>
                  <w:rFonts w:ascii="Cambria Math" w:hAnsi="Cambria Math"/>
                </w:rPr>
              </m:ctrlPr>
            </m:fPr>
            <m:num>
              <m:r>
                <m:rPr>
                  <m:sty m:val="b"/>
                </m:rPr>
                <w:rPr>
                  <w:rFonts w:ascii="Cambria Math" w:hAnsi="Cambria Math" w:hint="eastAsia"/>
                </w:rPr>
                <m:t>0</m:t>
              </m:r>
              <m:r>
                <m:rPr>
                  <m:sty m:val="p"/>
                </m:rPr>
                <w:rPr>
                  <w:rFonts w:ascii="Cambria Math" w:hAnsi="Cambria Math" w:hint="eastAsia"/>
                </w:rPr>
                <m:t>.</m:t>
              </m:r>
              <m:r>
                <m:rPr>
                  <m:sty m:val="b"/>
                </m:rPr>
                <w:rPr>
                  <w:rFonts w:ascii="Cambria Math" w:hAnsi="Cambria Math" w:hint="eastAsia"/>
                </w:rPr>
                <m:t>00066660</m:t>
              </m:r>
            </m:num>
            <m:den>
              <m:r>
                <m:rPr>
                  <m:sty m:val="b"/>
                </m:rPr>
                <w:rPr>
                  <w:rFonts w:ascii="Cambria Math" w:hAnsi="Cambria Math" w:hint="eastAsia"/>
                </w:rPr>
                <m:t>30</m:t>
              </m:r>
            </m:den>
          </m:f>
          <m:r>
            <m:rPr>
              <m:sty m:val="p"/>
            </m:rPr>
            <w:rPr>
              <w:rFonts w:ascii="Cambria Math" w:hAnsi="Cambria Math"/>
            </w:rPr>
            <m:t> </m:t>
          </m:r>
          <m:r>
            <m:rPr>
              <m:sty m:val="bi"/>
            </m:rPr>
            <w:rPr>
              <w:rFonts w:ascii="Cambria Math" w:hAnsi="Cambria Math"/>
            </w:rPr>
            <m:t>x</m:t>
          </m:r>
          <m:r>
            <m:rPr>
              <m:sty m:val="p"/>
            </m:rPr>
            <w:rPr>
              <w:rFonts w:ascii="Cambria Math" w:hAnsi="Cambria Math"/>
            </w:rPr>
            <m:t> (</m:t>
          </m:r>
          <m:r>
            <m:rPr>
              <m:sty m:val="b"/>
            </m:rPr>
            <w:rPr>
              <w:rFonts w:ascii="Cambria Math" w:hAnsi="Cambria Math"/>
            </w:rPr>
            <m:t>15</m:t>
          </m:r>
          <m:r>
            <m:rPr>
              <m:sty m:val="p"/>
            </m:rPr>
            <w:rPr>
              <w:rFonts w:ascii="Cambria Math" w:hAnsi="Cambria Math"/>
            </w:rPr>
            <m:t>)</m:t>
          </m:r>
        </m:oMath>
      </m:oMathPara>
    </w:p>
    <w:p w14:paraId="6B276FD0" w14:textId="77777777" w:rsidR="003A1643" w:rsidRPr="003A1643" w:rsidRDefault="002F5942" w:rsidP="008525FA">
      <w:pPr>
        <w:pStyle w:val="BodyText"/>
      </w:pPr>
      <m:oMathPara>
        <m:oMathParaPr>
          <m:jc m:val="left"/>
        </m:oMathPara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0077167</m:t>
          </m:r>
          <m:r>
            <m:rPr>
              <m:sty m:val="p"/>
            </m:rPr>
            <w:rPr>
              <w:rFonts w:ascii="Cambria Math" w:hAnsi="Cambria Math"/>
            </w:rPr>
            <m:t xml:space="preserve"> +</m:t>
          </m:r>
          <m:r>
            <m:rPr>
              <m:sty m:val="b"/>
            </m:rPr>
            <w:rPr>
              <w:rFonts w:ascii="Cambria Math" w:hAnsi="Cambria Math"/>
            </w:rPr>
            <m:t>0</m:t>
          </m:r>
          <m:r>
            <m:rPr>
              <m:sty m:val="p"/>
            </m:rPr>
            <w:rPr>
              <w:rFonts w:ascii="Cambria Math" w:hAnsi="Cambria Math"/>
            </w:rPr>
            <m:t>.</m:t>
          </m:r>
          <m:r>
            <m:rPr>
              <m:sty m:val="b"/>
            </m:rPr>
            <w:rPr>
              <w:rFonts w:ascii="Cambria Math" w:hAnsi="Cambria Math"/>
            </w:rPr>
            <m:t>00002222</m:t>
          </m:r>
          <m:r>
            <m:rPr>
              <m:sty m:val="p"/>
            </m:rPr>
            <w:rPr>
              <w:rFonts w:ascii="Cambria Math" w:hAnsi="Cambria Math"/>
            </w:rPr>
            <m:t> </m:t>
          </m:r>
          <m:r>
            <m:rPr>
              <m:sty m:val="bi"/>
            </m:rPr>
            <w:rPr>
              <w:rFonts w:ascii="Cambria Math" w:hAnsi="Cambria Math"/>
            </w:rPr>
            <m:t>x</m:t>
          </m:r>
          <m:r>
            <m:rPr>
              <m:sty m:val="p"/>
            </m:rPr>
            <w:rPr>
              <w:rFonts w:ascii="Cambria Math" w:hAnsi="Cambria Math"/>
            </w:rPr>
            <m:t> </m:t>
          </m:r>
          <m:r>
            <m:rPr>
              <m:sty m:val="b"/>
            </m:rPr>
            <w:rPr>
              <w:rFonts w:ascii="Cambria Math" w:hAnsi="Cambria Math"/>
            </w:rPr>
            <m:t>15</m:t>
          </m:r>
        </m:oMath>
      </m:oMathPara>
    </w:p>
    <w:p w14:paraId="62F95F71" w14:textId="77777777" w:rsidR="003A1643" w:rsidRPr="003A1643" w:rsidRDefault="002F5942" w:rsidP="008525FA">
      <w:pPr>
        <w:pStyle w:val="BodyText"/>
      </w:pPr>
      <m:oMathPara>
        <m:oMathParaPr>
          <m:jc m:val="left"/>
        </m:oMathPara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p"/>
            </m:rPr>
            <w:rPr>
              <w:rFonts w:ascii="Cambria Math" w:hAnsi="Cambria Math"/>
            </w:rPr>
            <m:t>= </m:t>
          </m:r>
          <m:r>
            <m:rPr>
              <m:sty m:val="b"/>
            </m:rPr>
            <w:rPr>
              <w:rFonts w:ascii="Cambria Math" w:hAnsi="Cambria Math"/>
            </w:rPr>
            <m:t>0</m:t>
          </m:r>
          <m:r>
            <m:rPr>
              <m:sty m:val="p"/>
            </m:rPr>
            <w:rPr>
              <w:rFonts w:ascii="Cambria Math" w:hAnsi="Cambria Math"/>
            </w:rPr>
            <m:t>.</m:t>
          </m:r>
          <m:r>
            <m:rPr>
              <m:sty m:val="b"/>
            </m:rPr>
            <w:rPr>
              <w:rFonts w:ascii="Cambria Math" w:hAnsi="Cambria Math"/>
            </w:rPr>
            <m:t>0077167</m:t>
          </m:r>
          <m:r>
            <m:rPr>
              <m:sty m:val="p"/>
            </m:rPr>
            <w:rPr>
              <w:rFonts w:ascii="Cambria Math" w:hAnsi="Cambria Math"/>
            </w:rPr>
            <m:t xml:space="preserve">  + </m:t>
          </m:r>
          <m:r>
            <m:rPr>
              <m:sty m:val="b"/>
            </m:rPr>
            <w:rPr>
              <w:rFonts w:ascii="Cambria Math" w:hAnsi="Cambria Math"/>
            </w:rPr>
            <m:t>0</m:t>
          </m:r>
          <m:r>
            <m:rPr>
              <m:sty m:val="p"/>
            </m:rPr>
            <w:rPr>
              <w:rFonts w:ascii="Cambria Math" w:hAnsi="Cambria Math"/>
            </w:rPr>
            <m:t>.</m:t>
          </m:r>
          <m:r>
            <m:rPr>
              <m:sty m:val="b"/>
            </m:rPr>
            <w:rPr>
              <w:rFonts w:ascii="Cambria Math" w:hAnsi="Cambria Math"/>
            </w:rPr>
            <m:t>0003333</m:t>
          </m:r>
        </m:oMath>
      </m:oMathPara>
    </w:p>
    <w:p w14:paraId="13CF6D03" w14:textId="77777777" w:rsidR="003A1643" w:rsidRPr="003A1643" w:rsidRDefault="002F5942" w:rsidP="008525FA">
      <w:pPr>
        <w:pStyle w:val="BodyText"/>
      </w:pPr>
      <m:oMathPara>
        <m:oMathParaPr>
          <m:jc m:val="left"/>
        </m:oMathPara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n</m:t>
              </m:r>
            </m:sub>
          </m:sSub>
          <m:r>
            <m:rPr>
              <m:sty m:val="p"/>
            </m:rPr>
            <w:rPr>
              <w:rFonts w:ascii="Cambria Math" w:hAnsi="Cambria Math"/>
            </w:rPr>
            <m:t>= </m:t>
          </m:r>
          <m:r>
            <m:rPr>
              <m:sty m:val="b"/>
            </m:rPr>
            <w:rPr>
              <w:rFonts w:ascii="Cambria Math" w:hAnsi="Cambria Math"/>
            </w:rPr>
            <m:t>0</m:t>
          </m:r>
          <m:r>
            <m:rPr>
              <m:sty m:val="p"/>
            </m:rPr>
            <w:rPr>
              <w:rFonts w:ascii="Cambria Math" w:hAnsi="Cambria Math"/>
            </w:rPr>
            <m:t>.</m:t>
          </m:r>
          <m:r>
            <m:rPr>
              <m:sty m:val="b"/>
            </m:rPr>
            <w:rPr>
              <w:rFonts w:ascii="Cambria Math" w:hAnsi="Cambria Math"/>
            </w:rPr>
            <m:t>00805</m:t>
          </m:r>
        </m:oMath>
      </m:oMathPara>
    </w:p>
    <w:p w14:paraId="1795C257" w14:textId="77777777" w:rsidR="003A1643" w:rsidRPr="003A1643" w:rsidRDefault="003A1643" w:rsidP="008525FA">
      <w:pPr>
        <w:pStyle w:val="BodyText"/>
      </w:pPr>
      <w:r w:rsidRPr="003A1643">
        <w:t>Following the calculation above, the system uses 0.00805 as the interest rate in this scenario.</w:t>
      </w:r>
    </w:p>
    <w:p w14:paraId="674D4A8F" w14:textId="77777777" w:rsidR="00965C44" w:rsidRPr="00D50935" w:rsidRDefault="00965C44" w:rsidP="00D50935">
      <w:pPr>
        <w:pStyle w:val="Heading2"/>
      </w:pPr>
      <w:bookmarkStart w:id="320" w:name="_Toc132036352"/>
      <w:r w:rsidRPr="00D50935">
        <w:t>Interest Types</w:t>
      </w:r>
      <w:bookmarkEnd w:id="315"/>
      <w:bookmarkEnd w:id="316"/>
      <w:bookmarkEnd w:id="317"/>
      <w:bookmarkEnd w:id="318"/>
      <w:bookmarkEnd w:id="319"/>
      <w:bookmarkEnd w:id="320"/>
    </w:p>
    <w:p w14:paraId="1B3250AE" w14:textId="77777777" w:rsidR="00965C44" w:rsidRPr="00EF600D" w:rsidRDefault="00965C44" w:rsidP="00230256">
      <w:pPr>
        <w:pStyle w:val="NoSpaceAfter"/>
      </w:pPr>
      <w:r w:rsidRPr="00EF600D">
        <w:t xml:space="preserve">Banks which provide trade-related financing as a standard service may have either a published standard tariff or an internal guideline for their account managers, which provides a list of financing types and their corresponding interest rate policy. This is equivalent to the price list of trade-related financing products of the bank. The table below shows how such </w:t>
      </w:r>
      <w:r w:rsidR="00271EB0" w:rsidRPr="00EF600D">
        <w:t>a guideline might be structured:</w:t>
      </w:r>
    </w:p>
    <w:tbl>
      <w:tblPr>
        <w:tblStyle w:val="TableGrid"/>
        <w:tblW w:w="9086" w:type="dxa"/>
        <w:tblLayout w:type="fixed"/>
        <w:tblLook w:val="0020" w:firstRow="1" w:lastRow="0" w:firstColumn="0" w:lastColumn="0" w:noHBand="0" w:noVBand="0"/>
      </w:tblPr>
      <w:tblGrid>
        <w:gridCol w:w="1515"/>
        <w:gridCol w:w="1515"/>
        <w:gridCol w:w="1375"/>
        <w:gridCol w:w="1653"/>
        <w:gridCol w:w="1514"/>
        <w:gridCol w:w="1514"/>
      </w:tblGrid>
      <w:tr w:rsidR="00965C44" w:rsidRPr="00EF600D" w14:paraId="7BBA8F87" w14:textId="77777777" w:rsidTr="00BD75D6">
        <w:trPr>
          <w:cnfStyle w:val="100000000000" w:firstRow="1" w:lastRow="0" w:firstColumn="0" w:lastColumn="0" w:oddVBand="0" w:evenVBand="0" w:oddHBand="0" w:evenHBand="0" w:firstRowFirstColumn="0" w:firstRowLastColumn="0" w:lastRowFirstColumn="0" w:lastRowLastColumn="0"/>
          <w:trHeight w:val="432"/>
          <w:tblHeader/>
        </w:trPr>
        <w:tc>
          <w:tcPr>
            <w:tcW w:w="1515" w:type="dxa"/>
          </w:tcPr>
          <w:p w14:paraId="744DD8EF" w14:textId="77777777" w:rsidR="00965C44" w:rsidRPr="00D6154E" w:rsidRDefault="00965C44" w:rsidP="00D6154E">
            <w:pPr>
              <w:pStyle w:val="TableHead"/>
              <w:rPr>
                <w:b w:val="0"/>
              </w:rPr>
            </w:pPr>
            <w:r w:rsidRPr="00D6154E">
              <w:t xml:space="preserve">Product </w:t>
            </w:r>
            <w:r w:rsidR="00B969DE" w:rsidRPr="00D6154E">
              <w:t>T</w:t>
            </w:r>
            <w:r w:rsidRPr="00D6154E">
              <w:t>ype</w:t>
            </w:r>
          </w:p>
        </w:tc>
        <w:tc>
          <w:tcPr>
            <w:tcW w:w="1515" w:type="dxa"/>
          </w:tcPr>
          <w:p w14:paraId="69882BBA" w14:textId="77777777" w:rsidR="00965C44" w:rsidRPr="00D6154E" w:rsidRDefault="00965C44" w:rsidP="00D6154E">
            <w:pPr>
              <w:pStyle w:val="TableHead"/>
              <w:rPr>
                <w:b w:val="0"/>
              </w:rPr>
            </w:pPr>
            <w:r w:rsidRPr="00D6154E">
              <w:t>Criteria</w:t>
            </w:r>
          </w:p>
        </w:tc>
        <w:tc>
          <w:tcPr>
            <w:tcW w:w="1375" w:type="dxa"/>
          </w:tcPr>
          <w:p w14:paraId="280275C8" w14:textId="77777777" w:rsidR="00965C44" w:rsidRPr="00D6154E" w:rsidRDefault="00965C44" w:rsidP="00D6154E">
            <w:pPr>
              <w:pStyle w:val="TableHead"/>
              <w:rPr>
                <w:b w:val="0"/>
              </w:rPr>
            </w:pPr>
            <w:r w:rsidRPr="00D6154E">
              <w:t>Currency</w:t>
            </w:r>
          </w:p>
        </w:tc>
        <w:tc>
          <w:tcPr>
            <w:tcW w:w="1653" w:type="dxa"/>
          </w:tcPr>
          <w:p w14:paraId="016D5320" w14:textId="77777777" w:rsidR="00965C44" w:rsidRPr="00D6154E" w:rsidRDefault="00965C44" w:rsidP="00D6154E">
            <w:pPr>
              <w:pStyle w:val="TableHead"/>
              <w:rPr>
                <w:b w:val="0"/>
              </w:rPr>
            </w:pPr>
            <w:r w:rsidRPr="00D6154E">
              <w:t xml:space="preserve">Base </w:t>
            </w:r>
            <w:r w:rsidR="00B969DE" w:rsidRPr="00D6154E">
              <w:t>R</w:t>
            </w:r>
            <w:r w:rsidRPr="00D6154E">
              <w:t xml:space="preserve">ate </w:t>
            </w:r>
            <w:r w:rsidR="00B969DE" w:rsidRPr="00D6154E">
              <w:t>T</w:t>
            </w:r>
            <w:r w:rsidRPr="00D6154E">
              <w:t>ype</w:t>
            </w:r>
          </w:p>
        </w:tc>
        <w:tc>
          <w:tcPr>
            <w:tcW w:w="1514" w:type="dxa"/>
          </w:tcPr>
          <w:p w14:paraId="5A1AA174" w14:textId="77777777" w:rsidR="00965C44" w:rsidRPr="00D6154E" w:rsidRDefault="00965C44" w:rsidP="00D6154E">
            <w:pPr>
              <w:pStyle w:val="TableHead"/>
              <w:rPr>
                <w:b w:val="0"/>
              </w:rPr>
            </w:pPr>
            <w:r w:rsidRPr="00D6154E">
              <w:t>Tier</w:t>
            </w:r>
          </w:p>
        </w:tc>
        <w:tc>
          <w:tcPr>
            <w:tcW w:w="1514" w:type="dxa"/>
          </w:tcPr>
          <w:p w14:paraId="4AB0CD23" w14:textId="77777777" w:rsidR="00965C44" w:rsidRPr="00D6154E" w:rsidRDefault="00965C44" w:rsidP="00D6154E">
            <w:pPr>
              <w:pStyle w:val="TableHead"/>
              <w:rPr>
                <w:b w:val="0"/>
              </w:rPr>
            </w:pPr>
            <w:r w:rsidRPr="00D6154E">
              <w:t>Differential</w:t>
            </w:r>
          </w:p>
        </w:tc>
      </w:tr>
      <w:tr w:rsidR="00965C44" w:rsidRPr="00EF600D" w14:paraId="7C809670"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3F2129C0" w14:textId="77777777" w:rsidR="00965C44" w:rsidRPr="00EF600D" w:rsidRDefault="00965C44" w:rsidP="00AE6882">
            <w:pPr>
              <w:pStyle w:val="TableText"/>
            </w:pPr>
            <w:r w:rsidRPr="00EF600D">
              <w:t>Import bills receivable</w:t>
            </w:r>
          </w:p>
        </w:tc>
        <w:tc>
          <w:tcPr>
            <w:tcW w:w="1515" w:type="dxa"/>
          </w:tcPr>
          <w:p w14:paraId="764B8064" w14:textId="77777777" w:rsidR="00965C44" w:rsidRPr="00EF600D" w:rsidRDefault="00965C44" w:rsidP="00965C44">
            <w:pPr>
              <w:pStyle w:val="TableText"/>
            </w:pPr>
          </w:p>
        </w:tc>
        <w:tc>
          <w:tcPr>
            <w:tcW w:w="1375" w:type="dxa"/>
          </w:tcPr>
          <w:p w14:paraId="49896DC5" w14:textId="77777777" w:rsidR="00965C44" w:rsidRPr="00EF600D" w:rsidRDefault="00965C44" w:rsidP="00AE6882">
            <w:pPr>
              <w:pStyle w:val="TableText"/>
            </w:pPr>
            <w:r w:rsidRPr="00EF600D">
              <w:t>GBP</w:t>
            </w:r>
          </w:p>
        </w:tc>
        <w:tc>
          <w:tcPr>
            <w:tcW w:w="1653" w:type="dxa"/>
          </w:tcPr>
          <w:p w14:paraId="3844F8B5" w14:textId="77777777" w:rsidR="00965C44" w:rsidRPr="00EF600D" w:rsidRDefault="00965C44" w:rsidP="00AE6882">
            <w:pPr>
              <w:pStyle w:val="TableText"/>
            </w:pPr>
            <w:r w:rsidRPr="00EF600D">
              <w:t xml:space="preserve">Bank base rate </w:t>
            </w:r>
          </w:p>
        </w:tc>
        <w:tc>
          <w:tcPr>
            <w:tcW w:w="1514" w:type="dxa"/>
          </w:tcPr>
          <w:p w14:paraId="4905FEF0" w14:textId="77777777" w:rsidR="00965C44" w:rsidRPr="00EF600D" w:rsidRDefault="00965C44" w:rsidP="00AE6882">
            <w:pPr>
              <w:pStyle w:val="TableText"/>
            </w:pPr>
            <w:r w:rsidRPr="00EF600D">
              <w:t>up to 50,000</w:t>
            </w:r>
          </w:p>
        </w:tc>
        <w:tc>
          <w:tcPr>
            <w:tcW w:w="1514" w:type="dxa"/>
          </w:tcPr>
          <w:p w14:paraId="06120619" w14:textId="77777777" w:rsidR="00965C44" w:rsidRPr="00EF600D" w:rsidRDefault="00965C44" w:rsidP="00AE6882">
            <w:pPr>
              <w:pStyle w:val="TableText"/>
            </w:pPr>
            <w:r w:rsidRPr="00EF600D">
              <w:t>plus 5%</w:t>
            </w:r>
          </w:p>
        </w:tc>
      </w:tr>
      <w:tr w:rsidR="00965C44" w:rsidRPr="00EF600D" w14:paraId="2D98B3FF" w14:textId="77777777" w:rsidTr="00BD75D6">
        <w:trPr>
          <w:cnfStyle w:val="000000010000" w:firstRow="0" w:lastRow="0" w:firstColumn="0" w:lastColumn="0" w:oddVBand="0" w:evenVBand="0" w:oddHBand="0" w:evenHBand="1" w:firstRowFirstColumn="0" w:firstRowLastColumn="0" w:lastRowFirstColumn="0" w:lastRowLastColumn="0"/>
        </w:trPr>
        <w:tc>
          <w:tcPr>
            <w:tcW w:w="1515" w:type="dxa"/>
          </w:tcPr>
          <w:p w14:paraId="6C185114" w14:textId="77777777" w:rsidR="00965C44" w:rsidRPr="00EF600D" w:rsidRDefault="00965C44" w:rsidP="00965C44">
            <w:pPr>
              <w:pStyle w:val="TableText"/>
            </w:pPr>
          </w:p>
        </w:tc>
        <w:tc>
          <w:tcPr>
            <w:tcW w:w="1515" w:type="dxa"/>
          </w:tcPr>
          <w:p w14:paraId="7BEB58FC" w14:textId="77777777" w:rsidR="00965C44" w:rsidRPr="00EF600D" w:rsidRDefault="00965C44" w:rsidP="00965C44">
            <w:pPr>
              <w:pStyle w:val="TableText"/>
            </w:pPr>
          </w:p>
        </w:tc>
        <w:tc>
          <w:tcPr>
            <w:tcW w:w="1375" w:type="dxa"/>
          </w:tcPr>
          <w:p w14:paraId="0EC1AAF8" w14:textId="77777777" w:rsidR="00965C44" w:rsidRPr="00EF600D" w:rsidRDefault="00965C44" w:rsidP="00AE6882">
            <w:pPr>
              <w:pStyle w:val="TableText"/>
            </w:pPr>
            <w:r w:rsidRPr="00EF600D">
              <w:t>GBP</w:t>
            </w:r>
          </w:p>
        </w:tc>
        <w:tc>
          <w:tcPr>
            <w:tcW w:w="1653" w:type="dxa"/>
          </w:tcPr>
          <w:p w14:paraId="36C8A377" w14:textId="77777777" w:rsidR="00965C44" w:rsidRPr="00EF600D" w:rsidRDefault="00965C44" w:rsidP="00AE6882">
            <w:pPr>
              <w:pStyle w:val="TableText"/>
            </w:pPr>
            <w:r w:rsidRPr="00EF600D">
              <w:t>Bank base rate</w:t>
            </w:r>
          </w:p>
        </w:tc>
        <w:tc>
          <w:tcPr>
            <w:tcW w:w="1514" w:type="dxa"/>
          </w:tcPr>
          <w:p w14:paraId="4A33EEFC" w14:textId="77777777" w:rsidR="00965C44" w:rsidRPr="00EF600D" w:rsidRDefault="00965C44" w:rsidP="00AE6882">
            <w:pPr>
              <w:pStyle w:val="TableText"/>
            </w:pPr>
            <w:r w:rsidRPr="00EF600D">
              <w:t>over 50,000</w:t>
            </w:r>
          </w:p>
        </w:tc>
        <w:tc>
          <w:tcPr>
            <w:tcW w:w="1514" w:type="dxa"/>
          </w:tcPr>
          <w:p w14:paraId="456422D2" w14:textId="77777777" w:rsidR="00965C44" w:rsidRPr="00EF600D" w:rsidRDefault="00965C44" w:rsidP="00AE6882">
            <w:pPr>
              <w:pStyle w:val="TableText"/>
            </w:pPr>
            <w:r w:rsidRPr="00EF600D">
              <w:t xml:space="preserve"> 4%</w:t>
            </w:r>
          </w:p>
        </w:tc>
      </w:tr>
      <w:tr w:rsidR="00965C44" w:rsidRPr="00EF600D" w14:paraId="5782680A"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563E1214" w14:textId="77777777" w:rsidR="00965C44" w:rsidRPr="00EF600D" w:rsidRDefault="00965C44" w:rsidP="00965C44">
            <w:pPr>
              <w:pStyle w:val="TableText"/>
            </w:pPr>
          </w:p>
        </w:tc>
        <w:tc>
          <w:tcPr>
            <w:tcW w:w="1515" w:type="dxa"/>
          </w:tcPr>
          <w:p w14:paraId="26487E4E" w14:textId="77777777" w:rsidR="00965C44" w:rsidRPr="00EF600D" w:rsidRDefault="00965C44" w:rsidP="00965C44">
            <w:pPr>
              <w:pStyle w:val="TableText"/>
            </w:pPr>
          </w:p>
        </w:tc>
        <w:tc>
          <w:tcPr>
            <w:tcW w:w="1375" w:type="dxa"/>
          </w:tcPr>
          <w:p w14:paraId="46224589" w14:textId="77777777" w:rsidR="00965C44" w:rsidRPr="00EF600D" w:rsidRDefault="00965C44" w:rsidP="00AE6882">
            <w:pPr>
              <w:pStyle w:val="TableText"/>
            </w:pPr>
            <w:r w:rsidRPr="00EF600D">
              <w:t>USD</w:t>
            </w:r>
          </w:p>
        </w:tc>
        <w:tc>
          <w:tcPr>
            <w:tcW w:w="1653" w:type="dxa"/>
          </w:tcPr>
          <w:p w14:paraId="2BD27263" w14:textId="77777777" w:rsidR="00965C44" w:rsidRPr="00EF600D" w:rsidRDefault="00965C44" w:rsidP="00AE6882">
            <w:pPr>
              <w:pStyle w:val="TableText"/>
            </w:pPr>
            <w:r w:rsidRPr="00EF600D">
              <w:t>Prime</w:t>
            </w:r>
          </w:p>
        </w:tc>
        <w:tc>
          <w:tcPr>
            <w:tcW w:w="1514" w:type="dxa"/>
          </w:tcPr>
          <w:p w14:paraId="437AFCBB" w14:textId="77777777" w:rsidR="00965C44" w:rsidRPr="00EF600D" w:rsidRDefault="00965C44" w:rsidP="00965C44">
            <w:pPr>
              <w:pStyle w:val="TableText"/>
            </w:pPr>
          </w:p>
        </w:tc>
        <w:tc>
          <w:tcPr>
            <w:tcW w:w="1514" w:type="dxa"/>
          </w:tcPr>
          <w:p w14:paraId="603E77AF" w14:textId="77777777" w:rsidR="00965C44" w:rsidRPr="00EF600D" w:rsidRDefault="00965C44" w:rsidP="00AE6882">
            <w:pPr>
              <w:pStyle w:val="TableText"/>
            </w:pPr>
            <w:r w:rsidRPr="00EF600D">
              <w:t>plus 6%</w:t>
            </w:r>
          </w:p>
        </w:tc>
      </w:tr>
      <w:tr w:rsidR="00965C44" w:rsidRPr="00EF600D" w14:paraId="33C455CE" w14:textId="77777777" w:rsidTr="00BD75D6">
        <w:trPr>
          <w:cnfStyle w:val="000000010000" w:firstRow="0" w:lastRow="0" w:firstColumn="0" w:lastColumn="0" w:oddVBand="0" w:evenVBand="0" w:oddHBand="0" w:evenHBand="1" w:firstRowFirstColumn="0" w:firstRowLastColumn="0" w:lastRowFirstColumn="0" w:lastRowLastColumn="0"/>
        </w:trPr>
        <w:tc>
          <w:tcPr>
            <w:tcW w:w="1515" w:type="dxa"/>
          </w:tcPr>
          <w:p w14:paraId="40DE1DF3" w14:textId="77777777" w:rsidR="00965C44" w:rsidRPr="00EF600D" w:rsidRDefault="00965C44" w:rsidP="00AE6882">
            <w:pPr>
              <w:pStyle w:val="TableText"/>
            </w:pPr>
            <w:r w:rsidRPr="00EF600D">
              <w:t>Trust receipt loans</w:t>
            </w:r>
          </w:p>
        </w:tc>
        <w:tc>
          <w:tcPr>
            <w:tcW w:w="1515" w:type="dxa"/>
          </w:tcPr>
          <w:p w14:paraId="242FD6B6" w14:textId="77777777" w:rsidR="00965C44" w:rsidRPr="00EF600D" w:rsidRDefault="00965C44" w:rsidP="00AE6882">
            <w:pPr>
              <w:pStyle w:val="TableText"/>
            </w:pPr>
            <w:r w:rsidRPr="00EF600D">
              <w:t>up to 90 days</w:t>
            </w:r>
          </w:p>
        </w:tc>
        <w:tc>
          <w:tcPr>
            <w:tcW w:w="1375" w:type="dxa"/>
          </w:tcPr>
          <w:p w14:paraId="5A4CB904" w14:textId="77777777" w:rsidR="00965C44" w:rsidRPr="00EF600D" w:rsidRDefault="00965C44" w:rsidP="00AE6882">
            <w:pPr>
              <w:pStyle w:val="TableText"/>
            </w:pPr>
            <w:r w:rsidRPr="00EF600D">
              <w:t>GBP</w:t>
            </w:r>
          </w:p>
        </w:tc>
        <w:tc>
          <w:tcPr>
            <w:tcW w:w="1653" w:type="dxa"/>
          </w:tcPr>
          <w:p w14:paraId="4C62B16F" w14:textId="77777777" w:rsidR="00965C44" w:rsidRPr="00EF600D" w:rsidRDefault="00965C44" w:rsidP="00AE6882">
            <w:pPr>
              <w:pStyle w:val="TableText"/>
            </w:pPr>
            <w:r w:rsidRPr="00EF600D">
              <w:t>Bank base rate</w:t>
            </w:r>
          </w:p>
        </w:tc>
        <w:tc>
          <w:tcPr>
            <w:tcW w:w="1514" w:type="dxa"/>
          </w:tcPr>
          <w:p w14:paraId="013DC725" w14:textId="77777777" w:rsidR="00965C44" w:rsidRPr="00EF600D" w:rsidRDefault="00965C44" w:rsidP="00AE6882">
            <w:pPr>
              <w:pStyle w:val="TableText"/>
            </w:pPr>
            <w:r w:rsidRPr="00EF600D">
              <w:t>up to 50,000</w:t>
            </w:r>
          </w:p>
        </w:tc>
        <w:tc>
          <w:tcPr>
            <w:tcW w:w="1514" w:type="dxa"/>
          </w:tcPr>
          <w:p w14:paraId="3A0D856C" w14:textId="77777777" w:rsidR="00965C44" w:rsidRPr="00EF600D" w:rsidRDefault="00965C44" w:rsidP="00AE6882">
            <w:pPr>
              <w:pStyle w:val="TableText"/>
            </w:pPr>
            <w:r w:rsidRPr="00EF600D">
              <w:t>plus 3%</w:t>
            </w:r>
          </w:p>
        </w:tc>
      </w:tr>
      <w:tr w:rsidR="00965C44" w:rsidRPr="00EF600D" w14:paraId="1E4684B9"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0E1C8F6A" w14:textId="77777777" w:rsidR="00965C44" w:rsidRPr="00EF600D" w:rsidRDefault="00965C44" w:rsidP="00965C44">
            <w:pPr>
              <w:pStyle w:val="TableText"/>
            </w:pPr>
          </w:p>
        </w:tc>
        <w:tc>
          <w:tcPr>
            <w:tcW w:w="1515" w:type="dxa"/>
          </w:tcPr>
          <w:p w14:paraId="78B6853C" w14:textId="77777777" w:rsidR="00965C44" w:rsidRPr="00EF600D" w:rsidRDefault="00965C44" w:rsidP="00AE6882">
            <w:pPr>
              <w:pStyle w:val="TableText"/>
            </w:pPr>
            <w:r w:rsidRPr="00EF600D">
              <w:t>up to 90 days</w:t>
            </w:r>
          </w:p>
        </w:tc>
        <w:tc>
          <w:tcPr>
            <w:tcW w:w="1375" w:type="dxa"/>
          </w:tcPr>
          <w:p w14:paraId="0D2243B0" w14:textId="77777777" w:rsidR="00965C44" w:rsidRPr="00EF600D" w:rsidRDefault="00965C44" w:rsidP="00AE6882">
            <w:pPr>
              <w:pStyle w:val="TableText"/>
            </w:pPr>
            <w:r w:rsidRPr="00EF600D">
              <w:t>GBP</w:t>
            </w:r>
          </w:p>
        </w:tc>
        <w:tc>
          <w:tcPr>
            <w:tcW w:w="1653" w:type="dxa"/>
          </w:tcPr>
          <w:p w14:paraId="768B7832" w14:textId="77777777" w:rsidR="00965C44" w:rsidRPr="00EF600D" w:rsidRDefault="00965C44" w:rsidP="00AE6882">
            <w:pPr>
              <w:pStyle w:val="TableText"/>
            </w:pPr>
            <w:r w:rsidRPr="00EF600D">
              <w:t>Bank base rate</w:t>
            </w:r>
          </w:p>
        </w:tc>
        <w:tc>
          <w:tcPr>
            <w:tcW w:w="1514" w:type="dxa"/>
          </w:tcPr>
          <w:p w14:paraId="5F8F1E62" w14:textId="77777777" w:rsidR="00965C44" w:rsidRPr="00EF600D" w:rsidRDefault="00965C44" w:rsidP="00AE6882">
            <w:pPr>
              <w:pStyle w:val="TableText"/>
            </w:pPr>
            <w:r w:rsidRPr="00EF600D">
              <w:t>over 50,000</w:t>
            </w:r>
          </w:p>
        </w:tc>
        <w:tc>
          <w:tcPr>
            <w:tcW w:w="1514" w:type="dxa"/>
          </w:tcPr>
          <w:p w14:paraId="108D7823" w14:textId="77777777" w:rsidR="00965C44" w:rsidRPr="00EF600D" w:rsidRDefault="00965C44" w:rsidP="00AE6882">
            <w:pPr>
              <w:pStyle w:val="TableText"/>
            </w:pPr>
            <w:r w:rsidRPr="00EF600D">
              <w:t xml:space="preserve"> 2%</w:t>
            </w:r>
          </w:p>
        </w:tc>
      </w:tr>
      <w:tr w:rsidR="00965C44" w:rsidRPr="00EF600D" w14:paraId="2466530A" w14:textId="77777777" w:rsidTr="00BD75D6">
        <w:trPr>
          <w:cnfStyle w:val="000000010000" w:firstRow="0" w:lastRow="0" w:firstColumn="0" w:lastColumn="0" w:oddVBand="0" w:evenVBand="0" w:oddHBand="0" w:evenHBand="1" w:firstRowFirstColumn="0" w:firstRowLastColumn="0" w:lastRowFirstColumn="0" w:lastRowLastColumn="0"/>
        </w:trPr>
        <w:tc>
          <w:tcPr>
            <w:tcW w:w="1515" w:type="dxa"/>
          </w:tcPr>
          <w:p w14:paraId="125E74EB" w14:textId="77777777" w:rsidR="00965C44" w:rsidRPr="00EF600D" w:rsidRDefault="00965C44" w:rsidP="00965C44">
            <w:pPr>
              <w:pStyle w:val="TableText"/>
            </w:pPr>
          </w:p>
        </w:tc>
        <w:tc>
          <w:tcPr>
            <w:tcW w:w="1515" w:type="dxa"/>
          </w:tcPr>
          <w:p w14:paraId="4CB80854" w14:textId="77777777" w:rsidR="00965C44" w:rsidRPr="00EF600D" w:rsidRDefault="00965C44" w:rsidP="00AE6882">
            <w:pPr>
              <w:pStyle w:val="TableText"/>
            </w:pPr>
            <w:r w:rsidRPr="00EF600D">
              <w:t>over 90 days</w:t>
            </w:r>
          </w:p>
        </w:tc>
        <w:tc>
          <w:tcPr>
            <w:tcW w:w="1375" w:type="dxa"/>
          </w:tcPr>
          <w:p w14:paraId="4B2457C1" w14:textId="77777777" w:rsidR="00965C44" w:rsidRPr="00EF600D" w:rsidRDefault="00965C44" w:rsidP="00AE6882">
            <w:pPr>
              <w:pStyle w:val="TableText"/>
            </w:pPr>
            <w:r w:rsidRPr="00EF600D">
              <w:t>GBP</w:t>
            </w:r>
          </w:p>
        </w:tc>
        <w:tc>
          <w:tcPr>
            <w:tcW w:w="1653" w:type="dxa"/>
          </w:tcPr>
          <w:p w14:paraId="4C476DC4" w14:textId="77777777" w:rsidR="00965C44" w:rsidRPr="00EF600D" w:rsidRDefault="00965C44" w:rsidP="00AE6882">
            <w:pPr>
              <w:pStyle w:val="TableText"/>
            </w:pPr>
            <w:r w:rsidRPr="00EF600D">
              <w:t xml:space="preserve">3M LIBOR </w:t>
            </w:r>
          </w:p>
        </w:tc>
        <w:tc>
          <w:tcPr>
            <w:tcW w:w="1514" w:type="dxa"/>
          </w:tcPr>
          <w:p w14:paraId="6B4ACC32" w14:textId="77777777" w:rsidR="00965C44" w:rsidRPr="00EF600D" w:rsidRDefault="00965C44" w:rsidP="00AE6882">
            <w:pPr>
              <w:pStyle w:val="TableText"/>
            </w:pPr>
            <w:r w:rsidRPr="00EF600D">
              <w:t>up to 50,000</w:t>
            </w:r>
          </w:p>
        </w:tc>
        <w:tc>
          <w:tcPr>
            <w:tcW w:w="1514" w:type="dxa"/>
          </w:tcPr>
          <w:p w14:paraId="2F888BC2" w14:textId="77777777" w:rsidR="00965C44" w:rsidRPr="00EF600D" w:rsidRDefault="00965C44" w:rsidP="00AE6882">
            <w:pPr>
              <w:pStyle w:val="TableText"/>
            </w:pPr>
            <w:r w:rsidRPr="00EF600D">
              <w:t>plus 0.5%</w:t>
            </w:r>
          </w:p>
        </w:tc>
      </w:tr>
      <w:tr w:rsidR="00965C44" w:rsidRPr="00EF600D" w14:paraId="131E1EF8"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048C7E01" w14:textId="77777777" w:rsidR="00965C44" w:rsidRPr="00EF600D" w:rsidRDefault="00965C44" w:rsidP="00965C44">
            <w:pPr>
              <w:pStyle w:val="TableText"/>
            </w:pPr>
          </w:p>
        </w:tc>
        <w:tc>
          <w:tcPr>
            <w:tcW w:w="1515" w:type="dxa"/>
          </w:tcPr>
          <w:p w14:paraId="1CCA97E6" w14:textId="77777777" w:rsidR="00965C44" w:rsidRPr="00EF600D" w:rsidRDefault="00965C44" w:rsidP="00AE6882">
            <w:pPr>
              <w:pStyle w:val="TableText"/>
            </w:pPr>
            <w:r w:rsidRPr="00EF600D">
              <w:t>over 90 days</w:t>
            </w:r>
          </w:p>
        </w:tc>
        <w:tc>
          <w:tcPr>
            <w:tcW w:w="1375" w:type="dxa"/>
          </w:tcPr>
          <w:p w14:paraId="23321A7D" w14:textId="77777777" w:rsidR="00965C44" w:rsidRPr="00EF600D" w:rsidRDefault="00965C44" w:rsidP="00AE6882">
            <w:pPr>
              <w:pStyle w:val="TableText"/>
            </w:pPr>
            <w:r w:rsidRPr="00EF600D">
              <w:t>GBP</w:t>
            </w:r>
          </w:p>
        </w:tc>
        <w:tc>
          <w:tcPr>
            <w:tcW w:w="1653" w:type="dxa"/>
          </w:tcPr>
          <w:p w14:paraId="542EEF45" w14:textId="77777777" w:rsidR="00965C44" w:rsidRPr="00EF600D" w:rsidRDefault="00965C44" w:rsidP="00AE6882">
            <w:pPr>
              <w:pStyle w:val="TableText"/>
            </w:pPr>
            <w:r w:rsidRPr="00EF600D">
              <w:t>3M LIBOR</w:t>
            </w:r>
          </w:p>
        </w:tc>
        <w:tc>
          <w:tcPr>
            <w:tcW w:w="1514" w:type="dxa"/>
          </w:tcPr>
          <w:p w14:paraId="279E1D4F" w14:textId="77777777" w:rsidR="00965C44" w:rsidRPr="00EF600D" w:rsidRDefault="00965C44" w:rsidP="00AE6882">
            <w:pPr>
              <w:pStyle w:val="TableText"/>
            </w:pPr>
            <w:r w:rsidRPr="00EF600D">
              <w:t>over 50,000</w:t>
            </w:r>
          </w:p>
        </w:tc>
        <w:tc>
          <w:tcPr>
            <w:tcW w:w="1514" w:type="dxa"/>
          </w:tcPr>
          <w:p w14:paraId="77D7211C" w14:textId="77777777" w:rsidR="00965C44" w:rsidRPr="00EF600D" w:rsidRDefault="00965C44" w:rsidP="00AE6882">
            <w:pPr>
              <w:pStyle w:val="TableText"/>
            </w:pPr>
            <w:r w:rsidRPr="00EF600D">
              <w:t xml:space="preserve"> 0.3%</w:t>
            </w:r>
          </w:p>
        </w:tc>
      </w:tr>
      <w:tr w:rsidR="00965C44" w:rsidRPr="00EF600D" w14:paraId="159FC220" w14:textId="77777777" w:rsidTr="00BD75D6">
        <w:trPr>
          <w:cnfStyle w:val="000000010000" w:firstRow="0" w:lastRow="0" w:firstColumn="0" w:lastColumn="0" w:oddVBand="0" w:evenVBand="0" w:oddHBand="0" w:evenHBand="1" w:firstRowFirstColumn="0" w:firstRowLastColumn="0" w:lastRowFirstColumn="0" w:lastRowLastColumn="0"/>
        </w:trPr>
        <w:tc>
          <w:tcPr>
            <w:tcW w:w="1515" w:type="dxa"/>
          </w:tcPr>
          <w:p w14:paraId="0596C3E0" w14:textId="77777777" w:rsidR="00965C44" w:rsidRPr="00EF600D" w:rsidRDefault="00965C44" w:rsidP="00965C44">
            <w:pPr>
              <w:pStyle w:val="TableText"/>
            </w:pPr>
          </w:p>
        </w:tc>
        <w:tc>
          <w:tcPr>
            <w:tcW w:w="1515" w:type="dxa"/>
          </w:tcPr>
          <w:p w14:paraId="03E50933" w14:textId="77777777" w:rsidR="00965C44" w:rsidRPr="00EF600D" w:rsidRDefault="00965C44" w:rsidP="00965C44">
            <w:pPr>
              <w:pStyle w:val="TableText"/>
            </w:pPr>
          </w:p>
        </w:tc>
        <w:tc>
          <w:tcPr>
            <w:tcW w:w="1375" w:type="dxa"/>
          </w:tcPr>
          <w:p w14:paraId="049E8C13" w14:textId="77777777" w:rsidR="00965C44" w:rsidRPr="00EF600D" w:rsidRDefault="00965C44" w:rsidP="00AE6882">
            <w:pPr>
              <w:pStyle w:val="TableText"/>
            </w:pPr>
            <w:r w:rsidRPr="00EF600D">
              <w:t>USD</w:t>
            </w:r>
          </w:p>
        </w:tc>
        <w:tc>
          <w:tcPr>
            <w:tcW w:w="1653" w:type="dxa"/>
          </w:tcPr>
          <w:p w14:paraId="51705E43" w14:textId="77777777" w:rsidR="00965C44" w:rsidRPr="00EF600D" w:rsidRDefault="00965C44" w:rsidP="00AE6882">
            <w:pPr>
              <w:pStyle w:val="TableText"/>
            </w:pPr>
            <w:r w:rsidRPr="00EF600D">
              <w:t>Prime</w:t>
            </w:r>
          </w:p>
        </w:tc>
        <w:tc>
          <w:tcPr>
            <w:tcW w:w="1514" w:type="dxa"/>
          </w:tcPr>
          <w:p w14:paraId="5EDD145E" w14:textId="77777777" w:rsidR="00965C44" w:rsidRPr="00EF600D" w:rsidRDefault="00965C44" w:rsidP="00965C44">
            <w:pPr>
              <w:pStyle w:val="TableText"/>
            </w:pPr>
          </w:p>
        </w:tc>
        <w:tc>
          <w:tcPr>
            <w:tcW w:w="1514" w:type="dxa"/>
          </w:tcPr>
          <w:p w14:paraId="626346CB" w14:textId="77777777" w:rsidR="00965C44" w:rsidRPr="00EF600D" w:rsidRDefault="00965C44" w:rsidP="00AE6882">
            <w:pPr>
              <w:pStyle w:val="TableText"/>
            </w:pPr>
            <w:r w:rsidRPr="00EF600D">
              <w:t>plus 5%</w:t>
            </w:r>
          </w:p>
        </w:tc>
      </w:tr>
      <w:tr w:rsidR="00965C44" w:rsidRPr="00EF600D" w14:paraId="1B563DCC"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2CE6FA14" w14:textId="77777777" w:rsidR="00965C44" w:rsidRPr="00EF600D" w:rsidRDefault="00965C44" w:rsidP="00AE6882">
            <w:pPr>
              <w:pStyle w:val="TableText"/>
            </w:pPr>
            <w:r w:rsidRPr="00EF600D">
              <w:t>Other import loans</w:t>
            </w:r>
          </w:p>
        </w:tc>
        <w:tc>
          <w:tcPr>
            <w:tcW w:w="1515" w:type="dxa"/>
          </w:tcPr>
          <w:p w14:paraId="34148A70" w14:textId="77777777" w:rsidR="00965C44" w:rsidRPr="00EF600D" w:rsidRDefault="00965C44" w:rsidP="00965C44">
            <w:pPr>
              <w:pStyle w:val="TableText"/>
            </w:pPr>
          </w:p>
        </w:tc>
        <w:tc>
          <w:tcPr>
            <w:tcW w:w="1375" w:type="dxa"/>
          </w:tcPr>
          <w:p w14:paraId="130FB4DF" w14:textId="77777777" w:rsidR="00965C44" w:rsidRPr="00EF600D" w:rsidRDefault="00965C44" w:rsidP="00AE6882">
            <w:pPr>
              <w:pStyle w:val="TableText"/>
            </w:pPr>
            <w:r w:rsidRPr="00EF600D">
              <w:t>GBP</w:t>
            </w:r>
          </w:p>
        </w:tc>
        <w:tc>
          <w:tcPr>
            <w:tcW w:w="1653" w:type="dxa"/>
          </w:tcPr>
          <w:p w14:paraId="5C9A7BBE" w14:textId="77777777" w:rsidR="00965C44" w:rsidRPr="00EF600D" w:rsidRDefault="00965C44" w:rsidP="00AE6882">
            <w:pPr>
              <w:pStyle w:val="TableText"/>
            </w:pPr>
            <w:r w:rsidRPr="00EF600D">
              <w:t>Bank base rate</w:t>
            </w:r>
          </w:p>
        </w:tc>
        <w:tc>
          <w:tcPr>
            <w:tcW w:w="1514" w:type="dxa"/>
          </w:tcPr>
          <w:p w14:paraId="2D8A12B9" w14:textId="77777777" w:rsidR="00965C44" w:rsidRPr="00EF600D" w:rsidRDefault="00965C44" w:rsidP="00AE6882">
            <w:pPr>
              <w:pStyle w:val="TableText"/>
            </w:pPr>
            <w:r w:rsidRPr="00EF600D">
              <w:t>up to 50,000</w:t>
            </w:r>
          </w:p>
        </w:tc>
        <w:tc>
          <w:tcPr>
            <w:tcW w:w="1514" w:type="dxa"/>
          </w:tcPr>
          <w:p w14:paraId="24FD0FDC" w14:textId="77777777" w:rsidR="00965C44" w:rsidRPr="00EF600D" w:rsidRDefault="00965C44" w:rsidP="00AE6882">
            <w:pPr>
              <w:pStyle w:val="TableText"/>
            </w:pPr>
            <w:r w:rsidRPr="00EF600D">
              <w:t>plus 3%</w:t>
            </w:r>
          </w:p>
        </w:tc>
      </w:tr>
      <w:tr w:rsidR="00965C44" w:rsidRPr="00EF600D" w14:paraId="0F0A3818" w14:textId="77777777" w:rsidTr="00BD75D6">
        <w:trPr>
          <w:cnfStyle w:val="000000010000" w:firstRow="0" w:lastRow="0" w:firstColumn="0" w:lastColumn="0" w:oddVBand="0" w:evenVBand="0" w:oddHBand="0" w:evenHBand="1" w:firstRowFirstColumn="0" w:firstRowLastColumn="0" w:lastRowFirstColumn="0" w:lastRowLastColumn="0"/>
        </w:trPr>
        <w:tc>
          <w:tcPr>
            <w:tcW w:w="1515" w:type="dxa"/>
          </w:tcPr>
          <w:p w14:paraId="568D6A8A" w14:textId="77777777" w:rsidR="00965C44" w:rsidRPr="00EF600D" w:rsidRDefault="00965C44" w:rsidP="00965C44">
            <w:pPr>
              <w:pStyle w:val="TableText"/>
            </w:pPr>
          </w:p>
        </w:tc>
        <w:tc>
          <w:tcPr>
            <w:tcW w:w="1515" w:type="dxa"/>
          </w:tcPr>
          <w:p w14:paraId="0A3D0927" w14:textId="77777777" w:rsidR="00965C44" w:rsidRPr="00EF600D" w:rsidRDefault="00965C44" w:rsidP="00965C44">
            <w:pPr>
              <w:pStyle w:val="TableText"/>
            </w:pPr>
          </w:p>
        </w:tc>
        <w:tc>
          <w:tcPr>
            <w:tcW w:w="1375" w:type="dxa"/>
          </w:tcPr>
          <w:p w14:paraId="6294C88D" w14:textId="77777777" w:rsidR="00965C44" w:rsidRPr="00EF600D" w:rsidRDefault="00965C44" w:rsidP="00AE6882">
            <w:pPr>
              <w:pStyle w:val="TableText"/>
            </w:pPr>
            <w:r w:rsidRPr="00EF600D">
              <w:t>GBP</w:t>
            </w:r>
          </w:p>
        </w:tc>
        <w:tc>
          <w:tcPr>
            <w:tcW w:w="1653" w:type="dxa"/>
          </w:tcPr>
          <w:p w14:paraId="00DEA996" w14:textId="77777777" w:rsidR="00965C44" w:rsidRPr="00EF600D" w:rsidRDefault="00965C44" w:rsidP="00AE6882">
            <w:pPr>
              <w:pStyle w:val="TableText"/>
            </w:pPr>
            <w:r w:rsidRPr="00EF600D">
              <w:t xml:space="preserve">Bank base rate </w:t>
            </w:r>
          </w:p>
        </w:tc>
        <w:tc>
          <w:tcPr>
            <w:tcW w:w="1514" w:type="dxa"/>
          </w:tcPr>
          <w:p w14:paraId="791C833B" w14:textId="77777777" w:rsidR="00965C44" w:rsidRPr="00EF600D" w:rsidRDefault="00965C44" w:rsidP="00AE6882">
            <w:pPr>
              <w:pStyle w:val="TableText"/>
            </w:pPr>
            <w:r w:rsidRPr="00EF600D">
              <w:t>over 50,000</w:t>
            </w:r>
          </w:p>
        </w:tc>
        <w:tc>
          <w:tcPr>
            <w:tcW w:w="1514" w:type="dxa"/>
          </w:tcPr>
          <w:p w14:paraId="55E360ED" w14:textId="77777777" w:rsidR="00965C44" w:rsidRPr="00EF600D" w:rsidRDefault="00965C44" w:rsidP="00AE6882">
            <w:pPr>
              <w:pStyle w:val="TableText"/>
            </w:pPr>
            <w:r w:rsidRPr="00EF600D">
              <w:t>plus 2%</w:t>
            </w:r>
          </w:p>
        </w:tc>
      </w:tr>
      <w:tr w:rsidR="00965C44" w:rsidRPr="00EF600D" w14:paraId="0CBFBF26" w14:textId="77777777" w:rsidTr="00BD75D6">
        <w:trPr>
          <w:cnfStyle w:val="000000100000" w:firstRow="0" w:lastRow="0" w:firstColumn="0" w:lastColumn="0" w:oddVBand="0" w:evenVBand="0" w:oddHBand="1" w:evenHBand="0" w:firstRowFirstColumn="0" w:firstRowLastColumn="0" w:lastRowFirstColumn="0" w:lastRowLastColumn="0"/>
        </w:trPr>
        <w:tc>
          <w:tcPr>
            <w:tcW w:w="1515" w:type="dxa"/>
          </w:tcPr>
          <w:p w14:paraId="1616BBF3" w14:textId="77777777" w:rsidR="00965C44" w:rsidRPr="00EF600D" w:rsidRDefault="00965C44" w:rsidP="00965C44">
            <w:pPr>
              <w:pStyle w:val="TableText"/>
            </w:pPr>
          </w:p>
        </w:tc>
        <w:tc>
          <w:tcPr>
            <w:tcW w:w="1515" w:type="dxa"/>
          </w:tcPr>
          <w:p w14:paraId="01351AD8" w14:textId="77777777" w:rsidR="00965C44" w:rsidRPr="00EF600D" w:rsidRDefault="00965C44" w:rsidP="00965C44">
            <w:pPr>
              <w:pStyle w:val="TableText"/>
            </w:pPr>
          </w:p>
        </w:tc>
        <w:tc>
          <w:tcPr>
            <w:tcW w:w="1375" w:type="dxa"/>
          </w:tcPr>
          <w:p w14:paraId="6D538178" w14:textId="77777777" w:rsidR="00965C44" w:rsidRPr="00EF600D" w:rsidRDefault="00965C44" w:rsidP="00AE6882">
            <w:pPr>
              <w:pStyle w:val="TableText"/>
            </w:pPr>
            <w:r w:rsidRPr="00EF600D">
              <w:t>USD</w:t>
            </w:r>
          </w:p>
        </w:tc>
        <w:tc>
          <w:tcPr>
            <w:tcW w:w="1653" w:type="dxa"/>
          </w:tcPr>
          <w:p w14:paraId="379AD0DB" w14:textId="77777777" w:rsidR="00965C44" w:rsidRPr="00EF600D" w:rsidRDefault="00965C44" w:rsidP="00AE6882">
            <w:pPr>
              <w:pStyle w:val="TableText"/>
            </w:pPr>
            <w:r w:rsidRPr="00EF600D">
              <w:t>Prime</w:t>
            </w:r>
          </w:p>
        </w:tc>
        <w:tc>
          <w:tcPr>
            <w:tcW w:w="1514" w:type="dxa"/>
          </w:tcPr>
          <w:p w14:paraId="494B351A" w14:textId="77777777" w:rsidR="00965C44" w:rsidRPr="00EF600D" w:rsidRDefault="00965C44" w:rsidP="00965C44">
            <w:pPr>
              <w:pStyle w:val="TableText"/>
            </w:pPr>
          </w:p>
        </w:tc>
        <w:tc>
          <w:tcPr>
            <w:tcW w:w="1514" w:type="dxa"/>
          </w:tcPr>
          <w:p w14:paraId="65411497" w14:textId="77777777" w:rsidR="00965C44" w:rsidRPr="00EF600D" w:rsidRDefault="00965C44" w:rsidP="00AE6882">
            <w:pPr>
              <w:pStyle w:val="TableText"/>
            </w:pPr>
            <w:r w:rsidRPr="00EF600D">
              <w:t>plus 4%</w:t>
            </w:r>
          </w:p>
        </w:tc>
      </w:tr>
    </w:tbl>
    <w:p w14:paraId="3314C390" w14:textId="77777777" w:rsidR="00965C44" w:rsidRPr="00EF600D" w:rsidRDefault="00295F38" w:rsidP="00965C44">
      <w:pPr>
        <w:pStyle w:val="SpaceBefore"/>
      </w:pPr>
      <w:r w:rsidRPr="00EF600D">
        <w:t>The</w:t>
      </w:r>
      <w:r w:rsidR="00965C44" w:rsidRPr="00EF600D">
        <w:t xml:space="preserve"> interest types permit you to recreate this structure in </w:t>
      </w:r>
      <w:r w:rsidRPr="00EF600D">
        <w:t>the system</w:t>
      </w:r>
      <w:r w:rsidR="00965C44" w:rsidRPr="00EF600D">
        <w:t>. Each interest type is set up to represent a generic interest pricing method used by your bank. These interest types can then be mapped to one or more specific products, with rules attached to control when it is applied.</w:t>
      </w:r>
    </w:p>
    <w:p w14:paraId="3E9F2BFA" w14:textId="77777777" w:rsidR="00965C44" w:rsidRPr="00EF600D" w:rsidRDefault="00965C44" w:rsidP="008525FA">
      <w:pPr>
        <w:pStyle w:val="BodyText"/>
      </w:pPr>
      <w:r w:rsidRPr="00EF600D">
        <w:t>Each interest type has schedules to define the interest rate to be applied, including tiers. For each interest type/product mapping, you can define the system parameters to be used to handle the interest accrual, including profit split by branch. This accounting can also have rules to control when it is applicable.</w:t>
      </w:r>
    </w:p>
    <w:p w14:paraId="7B66E64A" w14:textId="77777777" w:rsidR="00965C44" w:rsidRPr="00D50935" w:rsidRDefault="00965C44" w:rsidP="00D50935">
      <w:pPr>
        <w:pStyle w:val="Heading4"/>
      </w:pPr>
      <w:r w:rsidRPr="00D50935">
        <w:t>Example</w:t>
      </w:r>
    </w:p>
    <w:p w14:paraId="359DA83C" w14:textId="77777777" w:rsidR="00965C44" w:rsidRPr="00EF600D" w:rsidRDefault="00965C44" w:rsidP="008525FA">
      <w:pPr>
        <w:pStyle w:val="BodyText"/>
      </w:pPr>
      <w:r w:rsidRPr="00EF600D">
        <w:t>A bank using the guidelines illustrated above would need to set up four different interest types, to cover:</w:t>
      </w:r>
    </w:p>
    <w:p w14:paraId="7C4BC94E" w14:textId="77777777" w:rsidR="00965C44" w:rsidRPr="00EF600D" w:rsidRDefault="00965C44" w:rsidP="008A6B45">
      <w:pPr>
        <w:pStyle w:val="BulletLevel1"/>
      </w:pPr>
      <w:r w:rsidRPr="00EF600D">
        <w:t>Import bills receivable - short term</w:t>
      </w:r>
    </w:p>
    <w:p w14:paraId="0276A86E" w14:textId="77777777" w:rsidR="00965C44" w:rsidRPr="00EF600D" w:rsidRDefault="00965C44" w:rsidP="008A6B45">
      <w:pPr>
        <w:pStyle w:val="BulletLevel1"/>
      </w:pPr>
      <w:r w:rsidRPr="00EF600D">
        <w:t>Import trust receipt loans - short term</w:t>
      </w:r>
    </w:p>
    <w:p w14:paraId="1D283770" w14:textId="77777777" w:rsidR="00965C44" w:rsidRPr="00EF600D" w:rsidRDefault="00965C44" w:rsidP="008A6B45">
      <w:pPr>
        <w:pStyle w:val="BulletLevel1"/>
      </w:pPr>
      <w:r w:rsidRPr="00EF600D">
        <w:t>Import trust receipt loans - long term</w:t>
      </w:r>
    </w:p>
    <w:p w14:paraId="2AE3955D" w14:textId="77777777" w:rsidR="00965C44" w:rsidRPr="00EF600D" w:rsidRDefault="00965C44" w:rsidP="008A6B45">
      <w:pPr>
        <w:pStyle w:val="BulletLevel1"/>
      </w:pPr>
      <w:r w:rsidRPr="00EF600D">
        <w:t>Other import loans</w:t>
      </w:r>
    </w:p>
    <w:p w14:paraId="77E5DAD0" w14:textId="77777777" w:rsidR="00965C44" w:rsidRPr="00EF600D" w:rsidRDefault="00965C44" w:rsidP="00965C44">
      <w:pPr>
        <w:pStyle w:val="NoSpaceAfter"/>
      </w:pPr>
      <w:r w:rsidRPr="00EF600D">
        <w:t>The interest types created would each have a unique ID and a description:</w:t>
      </w:r>
    </w:p>
    <w:tbl>
      <w:tblPr>
        <w:tblStyle w:val="TableGrid"/>
        <w:tblW w:w="9086" w:type="dxa"/>
        <w:tblLayout w:type="fixed"/>
        <w:tblLook w:val="0020" w:firstRow="1" w:lastRow="0" w:firstColumn="0" w:lastColumn="0" w:noHBand="0" w:noVBand="0"/>
      </w:tblPr>
      <w:tblGrid>
        <w:gridCol w:w="2153"/>
        <w:gridCol w:w="6933"/>
      </w:tblGrid>
      <w:tr w:rsidR="00965C44" w:rsidRPr="00EF600D" w14:paraId="76F495CF"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153" w:type="dxa"/>
          </w:tcPr>
          <w:p w14:paraId="48084916" w14:textId="77777777" w:rsidR="00965C44" w:rsidRPr="00D6154E" w:rsidRDefault="00965C44" w:rsidP="00D6154E">
            <w:pPr>
              <w:pStyle w:val="TableHead"/>
              <w:rPr>
                <w:b w:val="0"/>
              </w:rPr>
            </w:pPr>
            <w:r w:rsidRPr="00D6154E">
              <w:t>ID</w:t>
            </w:r>
          </w:p>
        </w:tc>
        <w:tc>
          <w:tcPr>
            <w:tcW w:w="6933" w:type="dxa"/>
          </w:tcPr>
          <w:p w14:paraId="00E89DA6" w14:textId="77777777" w:rsidR="00965C44" w:rsidRPr="00D6154E" w:rsidRDefault="00965C44" w:rsidP="00D6154E">
            <w:pPr>
              <w:pStyle w:val="TableHead"/>
              <w:rPr>
                <w:b w:val="0"/>
              </w:rPr>
            </w:pPr>
            <w:r w:rsidRPr="00D6154E">
              <w:t>Description</w:t>
            </w:r>
          </w:p>
        </w:tc>
      </w:tr>
      <w:tr w:rsidR="00965C44" w:rsidRPr="00EF600D" w14:paraId="2B4CF49B" w14:textId="77777777" w:rsidTr="00FE7DA2">
        <w:trPr>
          <w:cnfStyle w:val="000000100000" w:firstRow="0" w:lastRow="0" w:firstColumn="0" w:lastColumn="0" w:oddVBand="0" w:evenVBand="0" w:oddHBand="1" w:evenHBand="0" w:firstRowFirstColumn="0" w:firstRowLastColumn="0" w:lastRowFirstColumn="0" w:lastRowLastColumn="0"/>
        </w:trPr>
        <w:tc>
          <w:tcPr>
            <w:tcW w:w="2153" w:type="dxa"/>
          </w:tcPr>
          <w:p w14:paraId="2024225C" w14:textId="77777777" w:rsidR="00965C44" w:rsidRPr="00EF600D" w:rsidRDefault="00965C44" w:rsidP="00AE6882">
            <w:pPr>
              <w:pStyle w:val="TableText"/>
            </w:pPr>
            <w:r w:rsidRPr="00EF600D">
              <w:t>IBR</w:t>
            </w:r>
          </w:p>
        </w:tc>
        <w:tc>
          <w:tcPr>
            <w:tcW w:w="6933" w:type="dxa"/>
          </w:tcPr>
          <w:p w14:paraId="2546E1B0" w14:textId="77777777" w:rsidR="00965C44" w:rsidRPr="00EF600D" w:rsidRDefault="00965C44" w:rsidP="00AE6882">
            <w:pPr>
              <w:pStyle w:val="TableText"/>
            </w:pPr>
            <w:r w:rsidRPr="00EF600D">
              <w:t>Import BR</w:t>
            </w:r>
          </w:p>
        </w:tc>
      </w:tr>
      <w:tr w:rsidR="00965C44" w:rsidRPr="00EF600D" w14:paraId="29D96F9C" w14:textId="77777777" w:rsidTr="00FE7DA2">
        <w:trPr>
          <w:cnfStyle w:val="000000010000" w:firstRow="0" w:lastRow="0" w:firstColumn="0" w:lastColumn="0" w:oddVBand="0" w:evenVBand="0" w:oddHBand="0" w:evenHBand="1" w:firstRowFirstColumn="0" w:firstRowLastColumn="0" w:lastRowFirstColumn="0" w:lastRowLastColumn="0"/>
        </w:trPr>
        <w:tc>
          <w:tcPr>
            <w:tcW w:w="2153" w:type="dxa"/>
          </w:tcPr>
          <w:p w14:paraId="4250A5B7" w14:textId="77777777" w:rsidR="00965C44" w:rsidRPr="00EF600D" w:rsidRDefault="00965C44" w:rsidP="00AE6882">
            <w:pPr>
              <w:pStyle w:val="TableText"/>
            </w:pPr>
            <w:r w:rsidRPr="00EF600D">
              <w:t>TRSHORT</w:t>
            </w:r>
          </w:p>
        </w:tc>
        <w:tc>
          <w:tcPr>
            <w:tcW w:w="6933" w:type="dxa"/>
          </w:tcPr>
          <w:p w14:paraId="2AF23B4B" w14:textId="77777777" w:rsidR="00965C44" w:rsidRPr="00EF600D" w:rsidRDefault="00965C44" w:rsidP="00AE6882">
            <w:pPr>
              <w:pStyle w:val="TableText"/>
            </w:pPr>
            <w:r w:rsidRPr="00EF600D">
              <w:t>Import TR Short Term</w:t>
            </w:r>
          </w:p>
        </w:tc>
      </w:tr>
      <w:tr w:rsidR="00965C44" w:rsidRPr="00EF600D" w14:paraId="46E20D33" w14:textId="77777777" w:rsidTr="00FE7DA2">
        <w:trPr>
          <w:cnfStyle w:val="000000100000" w:firstRow="0" w:lastRow="0" w:firstColumn="0" w:lastColumn="0" w:oddVBand="0" w:evenVBand="0" w:oddHBand="1" w:evenHBand="0" w:firstRowFirstColumn="0" w:firstRowLastColumn="0" w:lastRowFirstColumn="0" w:lastRowLastColumn="0"/>
        </w:trPr>
        <w:tc>
          <w:tcPr>
            <w:tcW w:w="2153" w:type="dxa"/>
          </w:tcPr>
          <w:p w14:paraId="159B7277" w14:textId="77777777" w:rsidR="00965C44" w:rsidRPr="00EF600D" w:rsidRDefault="00965C44" w:rsidP="00AE6882">
            <w:pPr>
              <w:pStyle w:val="TableText"/>
            </w:pPr>
            <w:r w:rsidRPr="00EF600D">
              <w:t>TRLONG</w:t>
            </w:r>
          </w:p>
        </w:tc>
        <w:tc>
          <w:tcPr>
            <w:tcW w:w="6933" w:type="dxa"/>
          </w:tcPr>
          <w:p w14:paraId="0782FAF4" w14:textId="77777777" w:rsidR="00965C44" w:rsidRPr="00EF600D" w:rsidRDefault="00965C44" w:rsidP="00AE6882">
            <w:pPr>
              <w:pStyle w:val="TableText"/>
            </w:pPr>
            <w:r w:rsidRPr="00EF600D">
              <w:t>Import TR Long Term</w:t>
            </w:r>
          </w:p>
        </w:tc>
      </w:tr>
      <w:tr w:rsidR="00965C44" w:rsidRPr="00EF600D" w14:paraId="741FD20E" w14:textId="77777777" w:rsidTr="00FE7DA2">
        <w:trPr>
          <w:cnfStyle w:val="000000010000" w:firstRow="0" w:lastRow="0" w:firstColumn="0" w:lastColumn="0" w:oddVBand="0" w:evenVBand="0" w:oddHBand="0" w:evenHBand="1" w:firstRowFirstColumn="0" w:firstRowLastColumn="0" w:lastRowFirstColumn="0" w:lastRowLastColumn="0"/>
        </w:trPr>
        <w:tc>
          <w:tcPr>
            <w:tcW w:w="2153" w:type="dxa"/>
          </w:tcPr>
          <w:p w14:paraId="69213DF5" w14:textId="77777777" w:rsidR="00965C44" w:rsidRPr="00EF600D" w:rsidRDefault="00965C44" w:rsidP="00AE6882">
            <w:pPr>
              <w:pStyle w:val="TableText"/>
            </w:pPr>
            <w:r w:rsidRPr="00EF600D">
              <w:t>IMP</w:t>
            </w:r>
          </w:p>
        </w:tc>
        <w:tc>
          <w:tcPr>
            <w:tcW w:w="6933" w:type="dxa"/>
          </w:tcPr>
          <w:p w14:paraId="3B52D771" w14:textId="77777777" w:rsidR="00965C44" w:rsidRPr="00EF600D" w:rsidRDefault="00965C44" w:rsidP="00AE6882">
            <w:pPr>
              <w:pStyle w:val="TableText"/>
            </w:pPr>
            <w:r w:rsidRPr="00EF600D">
              <w:t>Import Loan</w:t>
            </w:r>
          </w:p>
        </w:tc>
      </w:tr>
    </w:tbl>
    <w:p w14:paraId="03CA5249" w14:textId="77777777" w:rsidR="003A2B53" w:rsidRDefault="003A2B53" w:rsidP="008525FA">
      <w:pPr>
        <w:pStyle w:val="BodyText"/>
        <w:rPr>
          <w:rFonts w:eastAsia="Times New Roman" w:cs="Arial"/>
          <w:szCs w:val="18"/>
        </w:rPr>
      </w:pPr>
      <w:r>
        <w:br w:type="page"/>
      </w:r>
    </w:p>
    <w:p w14:paraId="03C35CEA" w14:textId="77777777" w:rsidR="00965C44" w:rsidRPr="00EF600D" w:rsidRDefault="00965C44" w:rsidP="00965C44">
      <w:pPr>
        <w:pStyle w:val="NoSpaceAfter"/>
      </w:pPr>
      <w:r w:rsidRPr="00EF600D">
        <w:lastRenderedPageBreak/>
        <w:t>The bank would then map each of these interest types against the appropriate product using rules to determine when each should be used in the following way:</w:t>
      </w:r>
    </w:p>
    <w:tbl>
      <w:tblPr>
        <w:tblStyle w:val="TableGrid"/>
        <w:tblW w:w="9086" w:type="dxa"/>
        <w:tblLayout w:type="fixed"/>
        <w:tblLook w:val="0020" w:firstRow="1" w:lastRow="0" w:firstColumn="0" w:lastColumn="0" w:noHBand="0" w:noVBand="0"/>
      </w:tblPr>
      <w:tblGrid>
        <w:gridCol w:w="2153"/>
        <w:gridCol w:w="2970"/>
        <w:gridCol w:w="3963"/>
      </w:tblGrid>
      <w:tr w:rsidR="00965C44" w:rsidRPr="00EF600D" w14:paraId="1445C4A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153" w:type="dxa"/>
          </w:tcPr>
          <w:p w14:paraId="78D03ECB" w14:textId="77777777" w:rsidR="00965C44" w:rsidRPr="00D6154E" w:rsidRDefault="00965C44" w:rsidP="00D6154E">
            <w:pPr>
              <w:pStyle w:val="TableHead"/>
              <w:rPr>
                <w:b w:val="0"/>
              </w:rPr>
            </w:pPr>
            <w:r w:rsidRPr="00D6154E">
              <w:t>Product</w:t>
            </w:r>
          </w:p>
        </w:tc>
        <w:tc>
          <w:tcPr>
            <w:tcW w:w="2970" w:type="dxa"/>
          </w:tcPr>
          <w:p w14:paraId="6805DE04" w14:textId="77777777" w:rsidR="00965C44" w:rsidRPr="00D6154E" w:rsidRDefault="00965C44" w:rsidP="00D6154E">
            <w:pPr>
              <w:pStyle w:val="TableHead"/>
              <w:rPr>
                <w:b w:val="0"/>
              </w:rPr>
            </w:pPr>
            <w:r w:rsidRPr="00D6154E">
              <w:t xml:space="preserve">Interest </w:t>
            </w:r>
            <w:r w:rsidR="00E2778E" w:rsidRPr="00D6154E">
              <w:t>T</w:t>
            </w:r>
            <w:r w:rsidRPr="00D6154E">
              <w:t>ype</w:t>
            </w:r>
          </w:p>
        </w:tc>
        <w:tc>
          <w:tcPr>
            <w:tcW w:w="3963" w:type="dxa"/>
          </w:tcPr>
          <w:p w14:paraId="44232B6D" w14:textId="77777777" w:rsidR="00965C44" w:rsidRPr="00D6154E" w:rsidRDefault="00965C44" w:rsidP="00D6154E">
            <w:pPr>
              <w:pStyle w:val="TableHead"/>
              <w:rPr>
                <w:b w:val="0"/>
              </w:rPr>
            </w:pPr>
            <w:r w:rsidRPr="00D6154E">
              <w:t>Rules</w:t>
            </w:r>
          </w:p>
        </w:tc>
      </w:tr>
      <w:tr w:rsidR="00965C44" w:rsidRPr="00EF600D" w14:paraId="6512B2CC" w14:textId="77777777" w:rsidTr="00FE7DA2">
        <w:trPr>
          <w:cnfStyle w:val="000000100000" w:firstRow="0" w:lastRow="0" w:firstColumn="0" w:lastColumn="0" w:oddVBand="0" w:evenVBand="0" w:oddHBand="1" w:evenHBand="0" w:firstRowFirstColumn="0" w:firstRowLastColumn="0" w:lastRowFirstColumn="0" w:lastRowLastColumn="0"/>
        </w:trPr>
        <w:tc>
          <w:tcPr>
            <w:tcW w:w="2153" w:type="dxa"/>
          </w:tcPr>
          <w:p w14:paraId="5394E14D" w14:textId="77777777" w:rsidR="00965C44" w:rsidRPr="00EF600D" w:rsidRDefault="00965C44" w:rsidP="00AE6882">
            <w:pPr>
              <w:pStyle w:val="TableText"/>
            </w:pPr>
            <w:r w:rsidRPr="00EF600D">
              <w:t>Finance Import LC</w:t>
            </w:r>
          </w:p>
        </w:tc>
        <w:tc>
          <w:tcPr>
            <w:tcW w:w="2970" w:type="dxa"/>
          </w:tcPr>
          <w:p w14:paraId="11942323" w14:textId="77777777" w:rsidR="00965C44" w:rsidRPr="00EF600D" w:rsidRDefault="00965C44" w:rsidP="00AE6882">
            <w:pPr>
              <w:pStyle w:val="TableText"/>
            </w:pPr>
            <w:r w:rsidRPr="00EF600D">
              <w:t>Import TR Short Term</w:t>
            </w:r>
          </w:p>
        </w:tc>
        <w:tc>
          <w:tcPr>
            <w:tcW w:w="3963" w:type="dxa"/>
          </w:tcPr>
          <w:p w14:paraId="7B14B939" w14:textId="77777777" w:rsidR="00965C44" w:rsidRPr="00EF600D" w:rsidRDefault="00965C44" w:rsidP="00AE6882">
            <w:pPr>
              <w:pStyle w:val="TableText"/>
            </w:pPr>
            <w:r w:rsidRPr="00EF600D">
              <w:t>Trust receipt = TRUE</w:t>
            </w:r>
            <w:r w:rsidRPr="00EF600D">
              <w:br/>
              <w:t>AND</w:t>
            </w:r>
            <w:r w:rsidRPr="00EF600D">
              <w:br/>
              <w:t>Finance tenor days &lt; 91</w:t>
            </w:r>
          </w:p>
        </w:tc>
      </w:tr>
      <w:tr w:rsidR="00965C44" w:rsidRPr="00EF600D" w14:paraId="71868158" w14:textId="77777777" w:rsidTr="00FE7DA2">
        <w:trPr>
          <w:cnfStyle w:val="000000010000" w:firstRow="0" w:lastRow="0" w:firstColumn="0" w:lastColumn="0" w:oddVBand="0" w:evenVBand="0" w:oddHBand="0" w:evenHBand="1" w:firstRowFirstColumn="0" w:firstRowLastColumn="0" w:lastRowFirstColumn="0" w:lastRowLastColumn="0"/>
        </w:trPr>
        <w:tc>
          <w:tcPr>
            <w:tcW w:w="2153" w:type="dxa"/>
          </w:tcPr>
          <w:p w14:paraId="196215F3" w14:textId="77777777" w:rsidR="00965C44" w:rsidRPr="00EF600D" w:rsidRDefault="00965C44" w:rsidP="00965C44">
            <w:pPr>
              <w:pStyle w:val="TableText"/>
            </w:pPr>
          </w:p>
        </w:tc>
        <w:tc>
          <w:tcPr>
            <w:tcW w:w="2970" w:type="dxa"/>
          </w:tcPr>
          <w:p w14:paraId="62F0DCF3" w14:textId="77777777" w:rsidR="00965C44" w:rsidRPr="00EF600D" w:rsidRDefault="00965C44" w:rsidP="00AE6882">
            <w:pPr>
              <w:pStyle w:val="TableText"/>
            </w:pPr>
            <w:r w:rsidRPr="00EF600D">
              <w:t>Import TR Long Term</w:t>
            </w:r>
          </w:p>
        </w:tc>
        <w:tc>
          <w:tcPr>
            <w:tcW w:w="3963" w:type="dxa"/>
          </w:tcPr>
          <w:p w14:paraId="4D592FAB" w14:textId="77777777" w:rsidR="00965C44" w:rsidRPr="00EF600D" w:rsidRDefault="00965C44" w:rsidP="00AE6882">
            <w:pPr>
              <w:pStyle w:val="TableText"/>
            </w:pPr>
            <w:r w:rsidRPr="00EF600D">
              <w:t>Trust receipt = TRUE</w:t>
            </w:r>
          </w:p>
        </w:tc>
      </w:tr>
      <w:tr w:rsidR="00965C44" w:rsidRPr="00EF600D" w14:paraId="0688613C" w14:textId="77777777" w:rsidTr="00FE7DA2">
        <w:trPr>
          <w:cnfStyle w:val="000000100000" w:firstRow="0" w:lastRow="0" w:firstColumn="0" w:lastColumn="0" w:oddVBand="0" w:evenVBand="0" w:oddHBand="1" w:evenHBand="0" w:firstRowFirstColumn="0" w:firstRowLastColumn="0" w:lastRowFirstColumn="0" w:lastRowLastColumn="0"/>
        </w:trPr>
        <w:tc>
          <w:tcPr>
            <w:tcW w:w="2153" w:type="dxa"/>
          </w:tcPr>
          <w:p w14:paraId="501CFF15" w14:textId="77777777" w:rsidR="00965C44" w:rsidRPr="00EF600D" w:rsidRDefault="00965C44" w:rsidP="00965C44">
            <w:pPr>
              <w:pStyle w:val="TableText"/>
            </w:pPr>
          </w:p>
        </w:tc>
        <w:tc>
          <w:tcPr>
            <w:tcW w:w="2970" w:type="dxa"/>
          </w:tcPr>
          <w:p w14:paraId="0372BB0C" w14:textId="77777777" w:rsidR="00965C44" w:rsidRPr="00EF600D" w:rsidRDefault="00965C44" w:rsidP="00AE6882">
            <w:pPr>
              <w:pStyle w:val="TableText"/>
            </w:pPr>
            <w:r w:rsidRPr="00EF600D">
              <w:t>Import BR</w:t>
            </w:r>
          </w:p>
        </w:tc>
        <w:tc>
          <w:tcPr>
            <w:tcW w:w="3963" w:type="dxa"/>
          </w:tcPr>
          <w:p w14:paraId="637E7CD8" w14:textId="77777777" w:rsidR="00965C44" w:rsidRPr="00EF600D" w:rsidRDefault="00965C44" w:rsidP="00AE6882">
            <w:pPr>
              <w:pStyle w:val="TableText"/>
            </w:pPr>
            <w:r w:rsidRPr="00EF600D">
              <w:t>Finance product type = IBR</w:t>
            </w:r>
          </w:p>
        </w:tc>
      </w:tr>
      <w:tr w:rsidR="00965C44" w:rsidRPr="00EF600D" w14:paraId="60F498A0" w14:textId="77777777" w:rsidTr="00FE7DA2">
        <w:trPr>
          <w:cnfStyle w:val="000000010000" w:firstRow="0" w:lastRow="0" w:firstColumn="0" w:lastColumn="0" w:oddVBand="0" w:evenVBand="0" w:oddHBand="0" w:evenHBand="1" w:firstRowFirstColumn="0" w:firstRowLastColumn="0" w:lastRowFirstColumn="0" w:lastRowLastColumn="0"/>
        </w:trPr>
        <w:tc>
          <w:tcPr>
            <w:tcW w:w="2153" w:type="dxa"/>
          </w:tcPr>
          <w:p w14:paraId="3906EA74" w14:textId="77777777" w:rsidR="00965C44" w:rsidRPr="00EF600D" w:rsidRDefault="00965C44" w:rsidP="00965C44">
            <w:pPr>
              <w:pStyle w:val="TableText"/>
            </w:pPr>
          </w:p>
        </w:tc>
        <w:tc>
          <w:tcPr>
            <w:tcW w:w="2970" w:type="dxa"/>
          </w:tcPr>
          <w:p w14:paraId="595D2BB2" w14:textId="77777777" w:rsidR="00965C44" w:rsidRPr="00EF600D" w:rsidRDefault="00965C44" w:rsidP="00AE6882">
            <w:pPr>
              <w:pStyle w:val="TableText"/>
            </w:pPr>
            <w:r w:rsidRPr="00EF600D">
              <w:t>Import Loan</w:t>
            </w:r>
          </w:p>
        </w:tc>
        <w:tc>
          <w:tcPr>
            <w:tcW w:w="3963" w:type="dxa"/>
          </w:tcPr>
          <w:p w14:paraId="66623769" w14:textId="77777777" w:rsidR="00965C44" w:rsidRPr="00EF600D" w:rsidRDefault="00965C44" w:rsidP="00965C44">
            <w:pPr>
              <w:pStyle w:val="TableText"/>
            </w:pPr>
          </w:p>
        </w:tc>
      </w:tr>
    </w:tbl>
    <w:p w14:paraId="22901808" w14:textId="77777777" w:rsidR="00965C44" w:rsidRPr="00EF600D" w:rsidRDefault="00965C44" w:rsidP="00965C44">
      <w:pPr>
        <w:pStyle w:val="SpaceBefore"/>
      </w:pPr>
      <w:r w:rsidRPr="00EF600D">
        <w:t xml:space="preserve">During transaction processing, one of these interest types only will be allocated to the financing transaction. </w:t>
      </w:r>
      <w:r w:rsidR="00295F38" w:rsidRPr="00EF600D">
        <w:t xml:space="preserve">The system </w:t>
      </w:r>
      <w:r w:rsidRPr="00EF600D">
        <w:t>will process each of the interest types in turn, in the order in which the bank mapped them against the product, matching the associated rules against the transaction data until it finds a match. It uses the first interest type it encounters where the rules match the data, and does not consider any further interest types in the list. The order in which you enter interest types against products is therefore important.</w:t>
      </w:r>
    </w:p>
    <w:p w14:paraId="0CF69F96" w14:textId="77777777" w:rsidR="00965C44" w:rsidRPr="00D50935" w:rsidRDefault="00965C44" w:rsidP="00D50935">
      <w:pPr>
        <w:pStyle w:val="Heading2"/>
      </w:pPr>
      <w:bookmarkStart w:id="321" w:name="_Toc317677494"/>
      <w:bookmarkStart w:id="322" w:name="_Toc345432839"/>
      <w:bookmarkStart w:id="323" w:name="_Toc388981076"/>
      <w:bookmarkStart w:id="324" w:name="_Toc403843804"/>
      <w:bookmarkStart w:id="325" w:name="_Toc411426848"/>
      <w:bookmarkStart w:id="326" w:name="_Toc132036353"/>
      <w:r w:rsidRPr="00D50935">
        <w:t>Schedules and Interest Types</w:t>
      </w:r>
      <w:bookmarkEnd w:id="321"/>
      <w:bookmarkEnd w:id="322"/>
      <w:bookmarkEnd w:id="323"/>
      <w:bookmarkEnd w:id="324"/>
      <w:bookmarkEnd w:id="325"/>
      <w:bookmarkEnd w:id="326"/>
    </w:p>
    <w:p w14:paraId="6C54E534" w14:textId="77777777" w:rsidR="00965C44" w:rsidRPr="00EF600D" w:rsidRDefault="00965C44" w:rsidP="00230256">
      <w:pPr>
        <w:pStyle w:val="NoSpaceAfter"/>
      </w:pPr>
      <w:r w:rsidRPr="00EF600D">
        <w:t xml:space="preserve">A bank is likely to have guidelines determining the interest to be charged to individual customers, or customers of a particular type. The table below shows how such </w:t>
      </w:r>
      <w:r w:rsidR="008C0F21" w:rsidRPr="00EF600D">
        <w:t>a guideline might be structured:</w:t>
      </w:r>
    </w:p>
    <w:tbl>
      <w:tblPr>
        <w:tblStyle w:val="TableGrid"/>
        <w:tblW w:w="9086" w:type="dxa"/>
        <w:tblLayout w:type="fixed"/>
        <w:tblLook w:val="0020" w:firstRow="1" w:lastRow="0" w:firstColumn="0" w:lastColumn="0" w:noHBand="0" w:noVBand="0"/>
      </w:tblPr>
      <w:tblGrid>
        <w:gridCol w:w="1555"/>
        <w:gridCol w:w="89"/>
        <w:gridCol w:w="1014"/>
        <w:gridCol w:w="1164"/>
        <w:gridCol w:w="1693"/>
        <w:gridCol w:w="1023"/>
        <w:gridCol w:w="1190"/>
        <w:gridCol w:w="1358"/>
      </w:tblGrid>
      <w:tr w:rsidR="00965C44" w:rsidRPr="00EF600D" w14:paraId="6FA8361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1555" w:type="dxa"/>
          </w:tcPr>
          <w:p w14:paraId="0FE9E013" w14:textId="77777777" w:rsidR="00965C44" w:rsidRPr="00D6154E" w:rsidRDefault="00965C44" w:rsidP="00D6154E">
            <w:pPr>
              <w:pStyle w:val="TableHead"/>
              <w:rPr>
                <w:b w:val="0"/>
              </w:rPr>
            </w:pPr>
            <w:r w:rsidRPr="00D6154E">
              <w:t xml:space="preserve">Product </w:t>
            </w:r>
            <w:r w:rsidR="00E2778E" w:rsidRPr="00D6154E">
              <w:t>T</w:t>
            </w:r>
            <w:r w:rsidRPr="00D6154E">
              <w:t>ype</w:t>
            </w:r>
          </w:p>
        </w:tc>
        <w:tc>
          <w:tcPr>
            <w:tcW w:w="1103" w:type="dxa"/>
            <w:gridSpan w:val="2"/>
          </w:tcPr>
          <w:p w14:paraId="1A45E6D6" w14:textId="77777777" w:rsidR="00965C44" w:rsidRPr="00D6154E" w:rsidRDefault="00965C44" w:rsidP="00D6154E">
            <w:pPr>
              <w:pStyle w:val="TableHead"/>
              <w:rPr>
                <w:b w:val="0"/>
              </w:rPr>
            </w:pPr>
            <w:r w:rsidRPr="00D6154E">
              <w:t>Currency</w:t>
            </w:r>
          </w:p>
        </w:tc>
        <w:tc>
          <w:tcPr>
            <w:tcW w:w="1164" w:type="dxa"/>
          </w:tcPr>
          <w:p w14:paraId="06B5607C" w14:textId="77777777" w:rsidR="00965C44" w:rsidRPr="00D6154E" w:rsidRDefault="00965C44" w:rsidP="00D6154E">
            <w:pPr>
              <w:pStyle w:val="TableHead"/>
              <w:rPr>
                <w:b w:val="0"/>
              </w:rPr>
            </w:pPr>
            <w:r w:rsidRPr="00D6154E">
              <w:t>Criteria</w:t>
            </w:r>
          </w:p>
        </w:tc>
        <w:tc>
          <w:tcPr>
            <w:tcW w:w="1693" w:type="dxa"/>
          </w:tcPr>
          <w:p w14:paraId="7743261F" w14:textId="77777777" w:rsidR="00965C44" w:rsidRPr="00D6154E" w:rsidRDefault="00965C44" w:rsidP="00D6154E">
            <w:pPr>
              <w:pStyle w:val="TableHead"/>
              <w:rPr>
                <w:b w:val="0"/>
              </w:rPr>
            </w:pPr>
            <w:r w:rsidRPr="00D6154E">
              <w:t xml:space="preserve">Base </w:t>
            </w:r>
            <w:r w:rsidR="00E2778E" w:rsidRPr="00D6154E">
              <w:t>R</w:t>
            </w:r>
            <w:r w:rsidRPr="00D6154E">
              <w:t xml:space="preserve">ate </w:t>
            </w:r>
            <w:r w:rsidR="00E2778E" w:rsidRPr="00D6154E">
              <w:t>T</w:t>
            </w:r>
            <w:r w:rsidRPr="00D6154E">
              <w:t>ype</w:t>
            </w:r>
          </w:p>
        </w:tc>
        <w:tc>
          <w:tcPr>
            <w:tcW w:w="1023" w:type="dxa"/>
          </w:tcPr>
          <w:p w14:paraId="661A727D" w14:textId="77777777" w:rsidR="00965C44" w:rsidRPr="00D6154E" w:rsidRDefault="00965C44" w:rsidP="00D6154E">
            <w:pPr>
              <w:pStyle w:val="TableHead"/>
              <w:rPr>
                <w:b w:val="0"/>
              </w:rPr>
            </w:pPr>
            <w:r w:rsidRPr="00D6154E">
              <w:t>North Sea Oil</w:t>
            </w:r>
          </w:p>
        </w:tc>
        <w:tc>
          <w:tcPr>
            <w:tcW w:w="1190" w:type="dxa"/>
          </w:tcPr>
          <w:p w14:paraId="1FA70FBC" w14:textId="77777777" w:rsidR="00965C44" w:rsidRPr="00D6154E" w:rsidRDefault="00965C44" w:rsidP="00D6154E">
            <w:pPr>
              <w:pStyle w:val="TableHead"/>
              <w:rPr>
                <w:b w:val="0"/>
              </w:rPr>
            </w:pPr>
            <w:r w:rsidRPr="00D6154E">
              <w:t>Eaton &amp; Co.</w:t>
            </w:r>
          </w:p>
        </w:tc>
        <w:tc>
          <w:tcPr>
            <w:tcW w:w="1358" w:type="dxa"/>
          </w:tcPr>
          <w:p w14:paraId="67136F78" w14:textId="77777777" w:rsidR="00965C44" w:rsidRPr="00D6154E" w:rsidRDefault="00965C44" w:rsidP="00D6154E">
            <w:pPr>
              <w:pStyle w:val="TableHead"/>
              <w:rPr>
                <w:b w:val="0"/>
              </w:rPr>
            </w:pPr>
            <w:r w:rsidRPr="00D6154E">
              <w:t>All other</w:t>
            </w:r>
            <w:r w:rsidRPr="00D6154E">
              <w:br/>
              <w:t>Customers</w:t>
            </w:r>
          </w:p>
        </w:tc>
      </w:tr>
      <w:tr w:rsidR="00965C44" w:rsidRPr="00EF600D" w14:paraId="5A8C3970" w14:textId="77777777" w:rsidTr="00FE7DA2">
        <w:trPr>
          <w:cnfStyle w:val="000000100000" w:firstRow="0" w:lastRow="0" w:firstColumn="0" w:lastColumn="0" w:oddVBand="0" w:evenVBand="0" w:oddHBand="1" w:evenHBand="0" w:firstRowFirstColumn="0" w:firstRowLastColumn="0" w:lastRowFirstColumn="0" w:lastRowLastColumn="0"/>
        </w:trPr>
        <w:tc>
          <w:tcPr>
            <w:tcW w:w="1644" w:type="dxa"/>
            <w:gridSpan w:val="2"/>
          </w:tcPr>
          <w:p w14:paraId="232F2476" w14:textId="77777777" w:rsidR="00965C44" w:rsidRPr="00EF600D" w:rsidRDefault="00965C44" w:rsidP="00AE6882">
            <w:pPr>
              <w:pStyle w:val="TableText"/>
            </w:pPr>
            <w:r w:rsidRPr="00EF600D">
              <w:t>Import bills receivable</w:t>
            </w:r>
          </w:p>
        </w:tc>
        <w:tc>
          <w:tcPr>
            <w:tcW w:w="1014" w:type="dxa"/>
          </w:tcPr>
          <w:p w14:paraId="62968720" w14:textId="77777777" w:rsidR="00965C44" w:rsidRPr="00EF600D" w:rsidRDefault="00965C44" w:rsidP="00AE6882">
            <w:pPr>
              <w:pStyle w:val="TableText"/>
            </w:pPr>
            <w:r w:rsidRPr="00EF600D">
              <w:t>GBP</w:t>
            </w:r>
          </w:p>
        </w:tc>
        <w:tc>
          <w:tcPr>
            <w:tcW w:w="1164" w:type="dxa"/>
          </w:tcPr>
          <w:p w14:paraId="43CAC2AC" w14:textId="77777777" w:rsidR="00965C44" w:rsidRPr="00EF600D" w:rsidRDefault="00965C44" w:rsidP="00965C44">
            <w:pPr>
              <w:pStyle w:val="TableText"/>
            </w:pPr>
          </w:p>
        </w:tc>
        <w:tc>
          <w:tcPr>
            <w:tcW w:w="1693" w:type="dxa"/>
          </w:tcPr>
          <w:p w14:paraId="549B177A" w14:textId="77777777" w:rsidR="00965C44" w:rsidRPr="00EF600D" w:rsidRDefault="00965C44" w:rsidP="00AE6882">
            <w:pPr>
              <w:pStyle w:val="TableText"/>
            </w:pPr>
            <w:r w:rsidRPr="00EF600D">
              <w:t>Bank base rate</w:t>
            </w:r>
          </w:p>
        </w:tc>
        <w:tc>
          <w:tcPr>
            <w:tcW w:w="1023" w:type="dxa"/>
          </w:tcPr>
          <w:p w14:paraId="5CE078BD" w14:textId="77777777" w:rsidR="00965C44" w:rsidRPr="00EF600D" w:rsidRDefault="00965C44" w:rsidP="00AE6882">
            <w:pPr>
              <w:pStyle w:val="TableText"/>
            </w:pPr>
            <w:r w:rsidRPr="00EF600D">
              <w:t>+ 0.5%</w:t>
            </w:r>
          </w:p>
        </w:tc>
        <w:tc>
          <w:tcPr>
            <w:tcW w:w="1190" w:type="dxa"/>
          </w:tcPr>
          <w:p w14:paraId="2A84C733" w14:textId="77777777" w:rsidR="00965C44" w:rsidRPr="00EF600D" w:rsidRDefault="00965C44" w:rsidP="00AE6882">
            <w:pPr>
              <w:pStyle w:val="TableText"/>
            </w:pPr>
            <w:r w:rsidRPr="00EF600D">
              <w:t>+ 0.7%</w:t>
            </w:r>
          </w:p>
        </w:tc>
        <w:tc>
          <w:tcPr>
            <w:tcW w:w="1358" w:type="dxa"/>
          </w:tcPr>
          <w:p w14:paraId="42DAAF84" w14:textId="77777777" w:rsidR="00965C44" w:rsidRPr="00EF600D" w:rsidRDefault="00965C44" w:rsidP="00AE6882">
            <w:pPr>
              <w:pStyle w:val="TableText"/>
            </w:pPr>
            <w:r w:rsidRPr="00EF600D">
              <w:t>plus 5%</w:t>
            </w:r>
          </w:p>
        </w:tc>
      </w:tr>
      <w:tr w:rsidR="00965C44" w:rsidRPr="00EF600D" w14:paraId="7F5E5EC3" w14:textId="77777777" w:rsidTr="00FE7DA2">
        <w:trPr>
          <w:cnfStyle w:val="000000010000" w:firstRow="0" w:lastRow="0" w:firstColumn="0" w:lastColumn="0" w:oddVBand="0" w:evenVBand="0" w:oddHBand="0" w:evenHBand="1" w:firstRowFirstColumn="0" w:firstRowLastColumn="0" w:lastRowFirstColumn="0" w:lastRowLastColumn="0"/>
        </w:trPr>
        <w:tc>
          <w:tcPr>
            <w:tcW w:w="1644" w:type="dxa"/>
            <w:gridSpan w:val="2"/>
          </w:tcPr>
          <w:p w14:paraId="50845966" w14:textId="77777777" w:rsidR="00965C44" w:rsidRPr="00EF600D" w:rsidRDefault="00965C44" w:rsidP="00965C44">
            <w:pPr>
              <w:pStyle w:val="TableText"/>
            </w:pPr>
          </w:p>
        </w:tc>
        <w:tc>
          <w:tcPr>
            <w:tcW w:w="1014" w:type="dxa"/>
          </w:tcPr>
          <w:p w14:paraId="0066847C" w14:textId="77777777" w:rsidR="00965C44" w:rsidRPr="00EF600D" w:rsidRDefault="00965C44" w:rsidP="00AE6882">
            <w:pPr>
              <w:pStyle w:val="TableText"/>
            </w:pPr>
            <w:r w:rsidRPr="00EF600D">
              <w:t>USD</w:t>
            </w:r>
          </w:p>
        </w:tc>
        <w:tc>
          <w:tcPr>
            <w:tcW w:w="1164" w:type="dxa"/>
          </w:tcPr>
          <w:p w14:paraId="77F54822" w14:textId="77777777" w:rsidR="00965C44" w:rsidRPr="00EF600D" w:rsidRDefault="00965C44" w:rsidP="00965C44">
            <w:pPr>
              <w:pStyle w:val="TableText"/>
            </w:pPr>
          </w:p>
        </w:tc>
        <w:tc>
          <w:tcPr>
            <w:tcW w:w="1693" w:type="dxa"/>
          </w:tcPr>
          <w:p w14:paraId="17DD3E4F" w14:textId="77777777" w:rsidR="00965C44" w:rsidRPr="00EF600D" w:rsidRDefault="00965C44" w:rsidP="00AE6882">
            <w:pPr>
              <w:pStyle w:val="TableText"/>
            </w:pPr>
            <w:r w:rsidRPr="00EF600D">
              <w:t>Prime</w:t>
            </w:r>
          </w:p>
        </w:tc>
        <w:tc>
          <w:tcPr>
            <w:tcW w:w="1023" w:type="dxa"/>
          </w:tcPr>
          <w:p w14:paraId="1DAC2B9A" w14:textId="77777777" w:rsidR="00965C44" w:rsidRPr="00EF600D" w:rsidRDefault="00965C44" w:rsidP="00AE6882">
            <w:pPr>
              <w:pStyle w:val="TableText"/>
            </w:pPr>
            <w:r w:rsidRPr="00EF600D">
              <w:t>+ 1.05</w:t>
            </w:r>
          </w:p>
        </w:tc>
        <w:tc>
          <w:tcPr>
            <w:tcW w:w="1190" w:type="dxa"/>
          </w:tcPr>
          <w:p w14:paraId="711170AF" w14:textId="77777777" w:rsidR="00965C44" w:rsidRPr="00EF600D" w:rsidRDefault="00965C44" w:rsidP="00AE6882">
            <w:pPr>
              <w:pStyle w:val="TableText"/>
            </w:pPr>
            <w:r w:rsidRPr="00EF600D">
              <w:t>+ 1.0%</w:t>
            </w:r>
          </w:p>
        </w:tc>
        <w:tc>
          <w:tcPr>
            <w:tcW w:w="1358" w:type="dxa"/>
          </w:tcPr>
          <w:p w14:paraId="451CDD30" w14:textId="77777777" w:rsidR="00965C44" w:rsidRPr="00EF600D" w:rsidRDefault="00965C44" w:rsidP="00AE6882">
            <w:pPr>
              <w:pStyle w:val="TableText"/>
            </w:pPr>
            <w:r w:rsidRPr="00EF600D">
              <w:t>plus 6%</w:t>
            </w:r>
          </w:p>
        </w:tc>
      </w:tr>
      <w:tr w:rsidR="00965C44" w:rsidRPr="00EF600D" w14:paraId="4E22B907" w14:textId="77777777" w:rsidTr="00FE7DA2">
        <w:trPr>
          <w:cnfStyle w:val="000000100000" w:firstRow="0" w:lastRow="0" w:firstColumn="0" w:lastColumn="0" w:oddVBand="0" w:evenVBand="0" w:oddHBand="1" w:evenHBand="0" w:firstRowFirstColumn="0" w:firstRowLastColumn="0" w:lastRowFirstColumn="0" w:lastRowLastColumn="0"/>
        </w:trPr>
        <w:tc>
          <w:tcPr>
            <w:tcW w:w="1644" w:type="dxa"/>
            <w:gridSpan w:val="2"/>
          </w:tcPr>
          <w:p w14:paraId="6266675C" w14:textId="77777777" w:rsidR="00965C44" w:rsidRPr="00EF600D" w:rsidRDefault="00965C44" w:rsidP="00AE6882">
            <w:pPr>
              <w:pStyle w:val="TableText"/>
            </w:pPr>
            <w:r w:rsidRPr="00EF600D">
              <w:t>Trust receipt loans</w:t>
            </w:r>
          </w:p>
        </w:tc>
        <w:tc>
          <w:tcPr>
            <w:tcW w:w="1014" w:type="dxa"/>
          </w:tcPr>
          <w:p w14:paraId="0D980C77" w14:textId="77777777" w:rsidR="00965C44" w:rsidRPr="00EF600D" w:rsidRDefault="00965C44" w:rsidP="00AE6882">
            <w:pPr>
              <w:pStyle w:val="TableText"/>
            </w:pPr>
            <w:r w:rsidRPr="00EF600D">
              <w:t>GBP</w:t>
            </w:r>
          </w:p>
        </w:tc>
        <w:tc>
          <w:tcPr>
            <w:tcW w:w="1164" w:type="dxa"/>
          </w:tcPr>
          <w:p w14:paraId="1D22F51E" w14:textId="77777777" w:rsidR="00965C44" w:rsidRPr="00EF600D" w:rsidRDefault="00965C44" w:rsidP="00AE6882">
            <w:pPr>
              <w:pStyle w:val="TableText"/>
            </w:pPr>
            <w:r w:rsidRPr="00EF600D">
              <w:t>up to 90 days</w:t>
            </w:r>
          </w:p>
        </w:tc>
        <w:tc>
          <w:tcPr>
            <w:tcW w:w="1693" w:type="dxa"/>
          </w:tcPr>
          <w:p w14:paraId="6122491A" w14:textId="77777777" w:rsidR="00965C44" w:rsidRPr="00EF600D" w:rsidRDefault="00965C44" w:rsidP="00AE6882">
            <w:pPr>
              <w:pStyle w:val="TableText"/>
            </w:pPr>
            <w:r w:rsidRPr="00EF600D">
              <w:t>Bank base rate</w:t>
            </w:r>
          </w:p>
        </w:tc>
        <w:tc>
          <w:tcPr>
            <w:tcW w:w="1023" w:type="dxa"/>
          </w:tcPr>
          <w:p w14:paraId="7B5B560A" w14:textId="77777777" w:rsidR="00965C44" w:rsidRPr="00EF600D" w:rsidRDefault="00965C44" w:rsidP="00AE6882">
            <w:pPr>
              <w:pStyle w:val="TableText"/>
            </w:pPr>
            <w:r w:rsidRPr="00EF600D">
              <w:t>+ 0.5%</w:t>
            </w:r>
          </w:p>
        </w:tc>
        <w:tc>
          <w:tcPr>
            <w:tcW w:w="1190" w:type="dxa"/>
          </w:tcPr>
          <w:p w14:paraId="7A00B78A" w14:textId="77777777" w:rsidR="00965C44" w:rsidRPr="00EF600D" w:rsidRDefault="00965C44" w:rsidP="00AE6882">
            <w:pPr>
              <w:pStyle w:val="TableText"/>
            </w:pPr>
            <w:r w:rsidRPr="00EF600D">
              <w:t>+ 0.5%</w:t>
            </w:r>
          </w:p>
        </w:tc>
        <w:tc>
          <w:tcPr>
            <w:tcW w:w="1358" w:type="dxa"/>
          </w:tcPr>
          <w:p w14:paraId="088E175B" w14:textId="77777777" w:rsidR="00965C44" w:rsidRPr="00EF600D" w:rsidRDefault="00965C44" w:rsidP="00AE6882">
            <w:pPr>
              <w:pStyle w:val="TableText"/>
            </w:pPr>
            <w:r w:rsidRPr="00EF600D">
              <w:t>plus 3%</w:t>
            </w:r>
          </w:p>
        </w:tc>
      </w:tr>
      <w:tr w:rsidR="00965C44" w:rsidRPr="00EF600D" w14:paraId="3B1FB37B" w14:textId="77777777" w:rsidTr="00FE7DA2">
        <w:trPr>
          <w:cnfStyle w:val="000000010000" w:firstRow="0" w:lastRow="0" w:firstColumn="0" w:lastColumn="0" w:oddVBand="0" w:evenVBand="0" w:oddHBand="0" w:evenHBand="1" w:firstRowFirstColumn="0" w:firstRowLastColumn="0" w:lastRowFirstColumn="0" w:lastRowLastColumn="0"/>
        </w:trPr>
        <w:tc>
          <w:tcPr>
            <w:tcW w:w="1644" w:type="dxa"/>
            <w:gridSpan w:val="2"/>
          </w:tcPr>
          <w:p w14:paraId="25211983" w14:textId="77777777" w:rsidR="00965C44" w:rsidRPr="00EF600D" w:rsidRDefault="00965C44" w:rsidP="00965C44">
            <w:pPr>
              <w:pStyle w:val="TableText"/>
            </w:pPr>
          </w:p>
        </w:tc>
        <w:tc>
          <w:tcPr>
            <w:tcW w:w="1014" w:type="dxa"/>
          </w:tcPr>
          <w:p w14:paraId="01DC7383" w14:textId="77777777" w:rsidR="00965C44" w:rsidRPr="00EF600D" w:rsidRDefault="00965C44" w:rsidP="00AE6882">
            <w:pPr>
              <w:pStyle w:val="TableText"/>
            </w:pPr>
            <w:r w:rsidRPr="00EF600D">
              <w:t>GBP</w:t>
            </w:r>
          </w:p>
        </w:tc>
        <w:tc>
          <w:tcPr>
            <w:tcW w:w="1164" w:type="dxa"/>
          </w:tcPr>
          <w:p w14:paraId="01480F8F" w14:textId="77777777" w:rsidR="00965C44" w:rsidRPr="00EF600D" w:rsidRDefault="00965C44" w:rsidP="00AE6882">
            <w:pPr>
              <w:pStyle w:val="TableText"/>
            </w:pPr>
            <w:r w:rsidRPr="00EF600D">
              <w:t>over 90 days</w:t>
            </w:r>
          </w:p>
        </w:tc>
        <w:tc>
          <w:tcPr>
            <w:tcW w:w="1693" w:type="dxa"/>
          </w:tcPr>
          <w:p w14:paraId="44897F73" w14:textId="77777777" w:rsidR="00965C44" w:rsidRPr="00EF600D" w:rsidRDefault="00965C44" w:rsidP="00AE6882">
            <w:pPr>
              <w:pStyle w:val="TableText"/>
            </w:pPr>
            <w:r w:rsidRPr="00EF600D">
              <w:t>3M LIBOR</w:t>
            </w:r>
          </w:p>
        </w:tc>
        <w:tc>
          <w:tcPr>
            <w:tcW w:w="1023" w:type="dxa"/>
          </w:tcPr>
          <w:p w14:paraId="69EB267A" w14:textId="77777777" w:rsidR="00965C44" w:rsidRPr="00EF600D" w:rsidRDefault="00965C44" w:rsidP="00965C44">
            <w:pPr>
              <w:pStyle w:val="TableText"/>
            </w:pPr>
          </w:p>
        </w:tc>
        <w:tc>
          <w:tcPr>
            <w:tcW w:w="1190" w:type="dxa"/>
          </w:tcPr>
          <w:p w14:paraId="7D2FFCE5" w14:textId="77777777" w:rsidR="00965C44" w:rsidRPr="00EF600D" w:rsidRDefault="00965C44" w:rsidP="00965C44">
            <w:pPr>
              <w:pStyle w:val="TableText"/>
            </w:pPr>
          </w:p>
        </w:tc>
        <w:tc>
          <w:tcPr>
            <w:tcW w:w="1358" w:type="dxa"/>
          </w:tcPr>
          <w:p w14:paraId="3505D095" w14:textId="77777777" w:rsidR="00965C44" w:rsidRPr="00EF600D" w:rsidRDefault="00965C44" w:rsidP="00AE6882">
            <w:pPr>
              <w:pStyle w:val="TableText"/>
            </w:pPr>
            <w:r w:rsidRPr="00EF600D">
              <w:t>+ 0.5%</w:t>
            </w:r>
          </w:p>
        </w:tc>
      </w:tr>
      <w:tr w:rsidR="00965C44" w:rsidRPr="00EF600D" w14:paraId="25B4D1B3" w14:textId="77777777" w:rsidTr="00FE7DA2">
        <w:trPr>
          <w:cnfStyle w:val="000000100000" w:firstRow="0" w:lastRow="0" w:firstColumn="0" w:lastColumn="0" w:oddVBand="0" w:evenVBand="0" w:oddHBand="1" w:evenHBand="0" w:firstRowFirstColumn="0" w:firstRowLastColumn="0" w:lastRowFirstColumn="0" w:lastRowLastColumn="0"/>
        </w:trPr>
        <w:tc>
          <w:tcPr>
            <w:tcW w:w="1644" w:type="dxa"/>
            <w:gridSpan w:val="2"/>
          </w:tcPr>
          <w:p w14:paraId="4A3536DF" w14:textId="77777777" w:rsidR="00965C44" w:rsidRPr="00EF600D" w:rsidRDefault="00965C44" w:rsidP="00965C44">
            <w:pPr>
              <w:pStyle w:val="TableText"/>
            </w:pPr>
          </w:p>
        </w:tc>
        <w:tc>
          <w:tcPr>
            <w:tcW w:w="1014" w:type="dxa"/>
          </w:tcPr>
          <w:p w14:paraId="7686E3E6" w14:textId="77777777" w:rsidR="00965C44" w:rsidRPr="00EF600D" w:rsidRDefault="00965C44" w:rsidP="00AE6882">
            <w:pPr>
              <w:pStyle w:val="TableText"/>
            </w:pPr>
            <w:r w:rsidRPr="00EF600D">
              <w:t>USD</w:t>
            </w:r>
          </w:p>
        </w:tc>
        <w:tc>
          <w:tcPr>
            <w:tcW w:w="1164" w:type="dxa"/>
          </w:tcPr>
          <w:p w14:paraId="2FE1D50F" w14:textId="77777777" w:rsidR="00965C44" w:rsidRPr="00EF600D" w:rsidRDefault="00965C44" w:rsidP="00965C44">
            <w:pPr>
              <w:pStyle w:val="TableText"/>
            </w:pPr>
          </w:p>
        </w:tc>
        <w:tc>
          <w:tcPr>
            <w:tcW w:w="1693" w:type="dxa"/>
          </w:tcPr>
          <w:p w14:paraId="05B76683" w14:textId="77777777" w:rsidR="00965C44" w:rsidRPr="00EF600D" w:rsidRDefault="00965C44" w:rsidP="00AE6882">
            <w:pPr>
              <w:pStyle w:val="TableText"/>
            </w:pPr>
            <w:r w:rsidRPr="00EF600D">
              <w:t>Prime</w:t>
            </w:r>
          </w:p>
        </w:tc>
        <w:tc>
          <w:tcPr>
            <w:tcW w:w="1023" w:type="dxa"/>
          </w:tcPr>
          <w:p w14:paraId="67E45CB2" w14:textId="77777777" w:rsidR="00965C44" w:rsidRPr="00EF600D" w:rsidRDefault="00965C44" w:rsidP="00AE6882">
            <w:pPr>
              <w:pStyle w:val="TableText"/>
            </w:pPr>
            <w:r w:rsidRPr="00EF600D">
              <w:t>+ 1.0%</w:t>
            </w:r>
          </w:p>
        </w:tc>
        <w:tc>
          <w:tcPr>
            <w:tcW w:w="1190" w:type="dxa"/>
          </w:tcPr>
          <w:p w14:paraId="3EC4FFD7" w14:textId="77777777" w:rsidR="00965C44" w:rsidRPr="00EF600D" w:rsidRDefault="00965C44" w:rsidP="00AE6882">
            <w:pPr>
              <w:pStyle w:val="TableText"/>
            </w:pPr>
            <w:r w:rsidRPr="00EF600D">
              <w:t>+ 1.5%</w:t>
            </w:r>
          </w:p>
        </w:tc>
        <w:tc>
          <w:tcPr>
            <w:tcW w:w="1358" w:type="dxa"/>
          </w:tcPr>
          <w:p w14:paraId="2697B984" w14:textId="77777777" w:rsidR="00965C44" w:rsidRPr="00EF600D" w:rsidRDefault="00965C44" w:rsidP="00AE6882">
            <w:pPr>
              <w:pStyle w:val="TableText"/>
            </w:pPr>
            <w:r w:rsidRPr="00EF600D">
              <w:t>plus 5%</w:t>
            </w:r>
          </w:p>
        </w:tc>
      </w:tr>
      <w:tr w:rsidR="00965C44" w:rsidRPr="00EF600D" w14:paraId="02E717D8" w14:textId="77777777" w:rsidTr="00FE7DA2">
        <w:trPr>
          <w:cnfStyle w:val="000000010000" w:firstRow="0" w:lastRow="0" w:firstColumn="0" w:lastColumn="0" w:oddVBand="0" w:evenVBand="0" w:oddHBand="0" w:evenHBand="1" w:firstRowFirstColumn="0" w:firstRowLastColumn="0" w:lastRowFirstColumn="0" w:lastRowLastColumn="0"/>
        </w:trPr>
        <w:tc>
          <w:tcPr>
            <w:tcW w:w="1644" w:type="dxa"/>
            <w:gridSpan w:val="2"/>
          </w:tcPr>
          <w:p w14:paraId="24DD8437" w14:textId="77777777" w:rsidR="00965C44" w:rsidRPr="00EF600D" w:rsidRDefault="00965C44" w:rsidP="00AE6882">
            <w:pPr>
              <w:pStyle w:val="TableText"/>
            </w:pPr>
            <w:r w:rsidRPr="00EF600D">
              <w:t>Other Import loans</w:t>
            </w:r>
          </w:p>
        </w:tc>
        <w:tc>
          <w:tcPr>
            <w:tcW w:w="1014" w:type="dxa"/>
          </w:tcPr>
          <w:p w14:paraId="6125F0B2" w14:textId="77777777" w:rsidR="00965C44" w:rsidRPr="00EF600D" w:rsidRDefault="00965C44" w:rsidP="00AE6882">
            <w:pPr>
              <w:pStyle w:val="TableText"/>
            </w:pPr>
            <w:r w:rsidRPr="00EF600D">
              <w:t>GBP</w:t>
            </w:r>
          </w:p>
        </w:tc>
        <w:tc>
          <w:tcPr>
            <w:tcW w:w="1164" w:type="dxa"/>
          </w:tcPr>
          <w:p w14:paraId="078FB7C8" w14:textId="77777777" w:rsidR="00965C44" w:rsidRPr="00EF600D" w:rsidRDefault="00965C44" w:rsidP="00965C44">
            <w:pPr>
              <w:pStyle w:val="TableText"/>
            </w:pPr>
          </w:p>
        </w:tc>
        <w:tc>
          <w:tcPr>
            <w:tcW w:w="1693" w:type="dxa"/>
          </w:tcPr>
          <w:p w14:paraId="2F8A2257" w14:textId="77777777" w:rsidR="00965C44" w:rsidRPr="00EF600D" w:rsidRDefault="00965C44" w:rsidP="00AE6882">
            <w:pPr>
              <w:pStyle w:val="TableText"/>
            </w:pPr>
            <w:r w:rsidRPr="00EF600D">
              <w:t>Bank base rate</w:t>
            </w:r>
          </w:p>
        </w:tc>
        <w:tc>
          <w:tcPr>
            <w:tcW w:w="1023" w:type="dxa"/>
          </w:tcPr>
          <w:p w14:paraId="61541D4C" w14:textId="77777777" w:rsidR="00965C44" w:rsidRPr="00EF600D" w:rsidRDefault="00965C44" w:rsidP="00965C44">
            <w:pPr>
              <w:pStyle w:val="TableText"/>
            </w:pPr>
          </w:p>
        </w:tc>
        <w:tc>
          <w:tcPr>
            <w:tcW w:w="1190" w:type="dxa"/>
          </w:tcPr>
          <w:p w14:paraId="72F4E790" w14:textId="77777777" w:rsidR="00965C44" w:rsidRPr="00EF600D" w:rsidRDefault="00965C44" w:rsidP="00965C44">
            <w:pPr>
              <w:pStyle w:val="TableText"/>
            </w:pPr>
          </w:p>
        </w:tc>
        <w:tc>
          <w:tcPr>
            <w:tcW w:w="1358" w:type="dxa"/>
          </w:tcPr>
          <w:p w14:paraId="3864824A" w14:textId="77777777" w:rsidR="00965C44" w:rsidRPr="00EF600D" w:rsidRDefault="00965C44" w:rsidP="00AE6882">
            <w:pPr>
              <w:pStyle w:val="TableText"/>
            </w:pPr>
            <w:r w:rsidRPr="00EF600D">
              <w:t>plus 3%</w:t>
            </w:r>
          </w:p>
        </w:tc>
      </w:tr>
      <w:tr w:rsidR="00965C44" w:rsidRPr="00EF600D" w14:paraId="65F9C1FF" w14:textId="77777777" w:rsidTr="00FE7DA2">
        <w:trPr>
          <w:cnfStyle w:val="000000100000" w:firstRow="0" w:lastRow="0" w:firstColumn="0" w:lastColumn="0" w:oddVBand="0" w:evenVBand="0" w:oddHBand="1" w:evenHBand="0" w:firstRowFirstColumn="0" w:firstRowLastColumn="0" w:lastRowFirstColumn="0" w:lastRowLastColumn="0"/>
        </w:trPr>
        <w:tc>
          <w:tcPr>
            <w:tcW w:w="1644" w:type="dxa"/>
            <w:gridSpan w:val="2"/>
          </w:tcPr>
          <w:p w14:paraId="768A6D77" w14:textId="77777777" w:rsidR="00965C44" w:rsidRPr="00EF600D" w:rsidRDefault="00965C44" w:rsidP="00965C44">
            <w:pPr>
              <w:pStyle w:val="TableText"/>
            </w:pPr>
          </w:p>
        </w:tc>
        <w:tc>
          <w:tcPr>
            <w:tcW w:w="1014" w:type="dxa"/>
          </w:tcPr>
          <w:p w14:paraId="379670AF" w14:textId="77777777" w:rsidR="00965C44" w:rsidRPr="00EF600D" w:rsidRDefault="00965C44" w:rsidP="00AE6882">
            <w:pPr>
              <w:pStyle w:val="TableText"/>
            </w:pPr>
            <w:r w:rsidRPr="00EF600D">
              <w:t>USD</w:t>
            </w:r>
          </w:p>
        </w:tc>
        <w:tc>
          <w:tcPr>
            <w:tcW w:w="1164" w:type="dxa"/>
          </w:tcPr>
          <w:p w14:paraId="216DBD1F" w14:textId="77777777" w:rsidR="00965C44" w:rsidRPr="00EF600D" w:rsidRDefault="00965C44" w:rsidP="00965C44">
            <w:pPr>
              <w:pStyle w:val="TableText"/>
            </w:pPr>
          </w:p>
        </w:tc>
        <w:tc>
          <w:tcPr>
            <w:tcW w:w="1693" w:type="dxa"/>
          </w:tcPr>
          <w:p w14:paraId="09FD160C" w14:textId="77777777" w:rsidR="00965C44" w:rsidRPr="00EF600D" w:rsidRDefault="00965C44" w:rsidP="00AE6882">
            <w:pPr>
              <w:pStyle w:val="TableText"/>
            </w:pPr>
            <w:r w:rsidRPr="00EF600D">
              <w:t>Prime</w:t>
            </w:r>
          </w:p>
        </w:tc>
        <w:tc>
          <w:tcPr>
            <w:tcW w:w="1023" w:type="dxa"/>
          </w:tcPr>
          <w:p w14:paraId="4D437E49" w14:textId="77777777" w:rsidR="00965C44" w:rsidRPr="00EF600D" w:rsidRDefault="00965C44" w:rsidP="00965C44">
            <w:pPr>
              <w:pStyle w:val="TableText"/>
            </w:pPr>
          </w:p>
        </w:tc>
        <w:tc>
          <w:tcPr>
            <w:tcW w:w="1190" w:type="dxa"/>
          </w:tcPr>
          <w:p w14:paraId="31508BA4" w14:textId="77777777" w:rsidR="00965C44" w:rsidRPr="00EF600D" w:rsidRDefault="00965C44" w:rsidP="00965C44">
            <w:pPr>
              <w:pStyle w:val="TableText"/>
            </w:pPr>
          </w:p>
        </w:tc>
        <w:tc>
          <w:tcPr>
            <w:tcW w:w="1358" w:type="dxa"/>
          </w:tcPr>
          <w:p w14:paraId="7A09D33D" w14:textId="77777777" w:rsidR="00965C44" w:rsidRPr="00EF600D" w:rsidRDefault="00965C44" w:rsidP="00AE6882">
            <w:pPr>
              <w:pStyle w:val="TableText"/>
            </w:pPr>
            <w:r w:rsidRPr="00EF600D">
              <w:t>plus 5%</w:t>
            </w:r>
          </w:p>
        </w:tc>
      </w:tr>
    </w:tbl>
    <w:p w14:paraId="399430C6" w14:textId="77777777" w:rsidR="00965C44" w:rsidRPr="00EF600D" w:rsidRDefault="00965C44" w:rsidP="00965C44">
      <w:pPr>
        <w:pStyle w:val="NoSpaceAfter"/>
      </w:pPr>
      <w:r w:rsidRPr="00EF600D">
        <w:t>You recreate this pricing structure by setting up schedules against interest types. The following shows the different schedules that can be set up against interest types to handle the pricing structure illustrated above:</w:t>
      </w:r>
    </w:p>
    <w:tbl>
      <w:tblPr>
        <w:tblStyle w:val="TableGrid"/>
        <w:tblW w:w="9086" w:type="dxa"/>
        <w:tblLayout w:type="fixed"/>
        <w:tblLook w:val="0020" w:firstRow="1" w:lastRow="0" w:firstColumn="0" w:lastColumn="0" w:noHBand="0" w:noVBand="0"/>
      </w:tblPr>
      <w:tblGrid>
        <w:gridCol w:w="1073"/>
        <w:gridCol w:w="1563"/>
        <w:gridCol w:w="1047"/>
        <w:gridCol w:w="1350"/>
        <w:gridCol w:w="1516"/>
        <w:gridCol w:w="2537"/>
      </w:tblGrid>
      <w:tr w:rsidR="00965C44" w:rsidRPr="00EF600D" w14:paraId="6918B0EB" w14:textId="77777777" w:rsidTr="00BD75D6">
        <w:trPr>
          <w:cnfStyle w:val="100000000000" w:firstRow="1" w:lastRow="0" w:firstColumn="0" w:lastColumn="0" w:oddVBand="0" w:evenVBand="0" w:oddHBand="0" w:evenHBand="0" w:firstRowFirstColumn="0" w:firstRowLastColumn="0" w:lastRowFirstColumn="0" w:lastRowLastColumn="0"/>
          <w:trHeight w:val="432"/>
          <w:tblHeader/>
        </w:trPr>
        <w:tc>
          <w:tcPr>
            <w:tcW w:w="1073" w:type="dxa"/>
          </w:tcPr>
          <w:p w14:paraId="051FED4E" w14:textId="77777777" w:rsidR="00965C44" w:rsidRPr="00D6154E" w:rsidRDefault="00965C44" w:rsidP="00D6154E">
            <w:pPr>
              <w:pStyle w:val="TableHead"/>
              <w:rPr>
                <w:b w:val="0"/>
              </w:rPr>
            </w:pPr>
            <w:r w:rsidRPr="00D6154E">
              <w:t>Schedule</w:t>
            </w:r>
          </w:p>
        </w:tc>
        <w:tc>
          <w:tcPr>
            <w:tcW w:w="1563" w:type="dxa"/>
          </w:tcPr>
          <w:p w14:paraId="34DF86DA" w14:textId="77777777" w:rsidR="00965C44" w:rsidRPr="00D6154E" w:rsidRDefault="00965C44" w:rsidP="00D6154E">
            <w:pPr>
              <w:pStyle w:val="TableHead"/>
              <w:rPr>
                <w:b w:val="0"/>
              </w:rPr>
            </w:pPr>
            <w:r w:rsidRPr="00D6154E">
              <w:t xml:space="preserve">Interest </w:t>
            </w:r>
            <w:r w:rsidR="00E2778E" w:rsidRPr="00D6154E">
              <w:t>T</w:t>
            </w:r>
            <w:r w:rsidRPr="00D6154E">
              <w:t>ype</w:t>
            </w:r>
          </w:p>
        </w:tc>
        <w:tc>
          <w:tcPr>
            <w:tcW w:w="1047" w:type="dxa"/>
          </w:tcPr>
          <w:p w14:paraId="7E4537E7" w14:textId="77777777" w:rsidR="00965C44" w:rsidRPr="00D6154E" w:rsidRDefault="00965C44" w:rsidP="00D6154E">
            <w:pPr>
              <w:pStyle w:val="TableHead"/>
              <w:rPr>
                <w:b w:val="0"/>
              </w:rPr>
            </w:pPr>
            <w:r w:rsidRPr="00D6154E">
              <w:t>Currency</w:t>
            </w:r>
          </w:p>
        </w:tc>
        <w:tc>
          <w:tcPr>
            <w:tcW w:w="1350" w:type="dxa"/>
          </w:tcPr>
          <w:p w14:paraId="407E8989" w14:textId="77777777" w:rsidR="00965C44" w:rsidRPr="00D6154E" w:rsidRDefault="00965C44" w:rsidP="00D6154E">
            <w:pPr>
              <w:pStyle w:val="TableHead"/>
              <w:rPr>
                <w:b w:val="0"/>
              </w:rPr>
            </w:pPr>
            <w:r w:rsidRPr="00D6154E">
              <w:t>Customer</w:t>
            </w:r>
          </w:p>
        </w:tc>
        <w:tc>
          <w:tcPr>
            <w:tcW w:w="1516" w:type="dxa"/>
          </w:tcPr>
          <w:p w14:paraId="516F26E8" w14:textId="77777777" w:rsidR="00965C44" w:rsidRPr="00D6154E" w:rsidRDefault="00965C44" w:rsidP="00D6154E">
            <w:pPr>
              <w:pStyle w:val="TableHead"/>
              <w:rPr>
                <w:b w:val="0"/>
              </w:rPr>
            </w:pPr>
            <w:r w:rsidRPr="00D6154E">
              <w:t xml:space="preserve">Tier 1 </w:t>
            </w:r>
            <w:r w:rsidR="00E2778E" w:rsidRPr="00D6154E">
              <w:t>R</w:t>
            </w:r>
            <w:r w:rsidRPr="00D6154E">
              <w:t>ate</w:t>
            </w:r>
          </w:p>
        </w:tc>
        <w:tc>
          <w:tcPr>
            <w:tcW w:w="2537" w:type="dxa"/>
          </w:tcPr>
          <w:p w14:paraId="30347FD4" w14:textId="77777777" w:rsidR="00965C44" w:rsidRPr="00D6154E" w:rsidRDefault="00965C44" w:rsidP="00D6154E">
            <w:pPr>
              <w:pStyle w:val="TableHead"/>
              <w:rPr>
                <w:b w:val="0"/>
              </w:rPr>
            </w:pPr>
            <w:r w:rsidRPr="00D6154E">
              <w:t xml:space="preserve">Tier 2 </w:t>
            </w:r>
            <w:r w:rsidR="00E2778E" w:rsidRPr="00D6154E">
              <w:t>R</w:t>
            </w:r>
            <w:r w:rsidRPr="00D6154E">
              <w:t>ate</w:t>
            </w:r>
          </w:p>
        </w:tc>
      </w:tr>
      <w:tr w:rsidR="00965C44" w:rsidRPr="00EF600D" w14:paraId="6014D81E"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73481D75" w14:textId="77777777" w:rsidR="00965C44" w:rsidRPr="00EF600D" w:rsidRDefault="00965C44" w:rsidP="00AE6882">
            <w:pPr>
              <w:pStyle w:val="TableText"/>
            </w:pPr>
            <w:r w:rsidRPr="00EF600D">
              <w:t>1</w:t>
            </w:r>
          </w:p>
        </w:tc>
        <w:tc>
          <w:tcPr>
            <w:tcW w:w="1563" w:type="dxa"/>
          </w:tcPr>
          <w:p w14:paraId="309EF589" w14:textId="77777777" w:rsidR="00965C44" w:rsidRPr="00EF600D" w:rsidRDefault="00965C44" w:rsidP="00AE6882">
            <w:pPr>
              <w:pStyle w:val="TableText"/>
            </w:pPr>
            <w:r w:rsidRPr="00EF600D">
              <w:t>Import BR</w:t>
            </w:r>
          </w:p>
        </w:tc>
        <w:tc>
          <w:tcPr>
            <w:tcW w:w="1047" w:type="dxa"/>
          </w:tcPr>
          <w:p w14:paraId="5D3E4F20" w14:textId="77777777" w:rsidR="00965C44" w:rsidRPr="00EF600D" w:rsidRDefault="00965C44" w:rsidP="00AE6882">
            <w:pPr>
              <w:pStyle w:val="TableText"/>
            </w:pPr>
            <w:r w:rsidRPr="00EF600D">
              <w:t>GBP</w:t>
            </w:r>
          </w:p>
        </w:tc>
        <w:tc>
          <w:tcPr>
            <w:tcW w:w="1350" w:type="dxa"/>
          </w:tcPr>
          <w:p w14:paraId="3A6E6DF8" w14:textId="77777777" w:rsidR="00965C44" w:rsidRPr="00EF600D" w:rsidRDefault="00965C44" w:rsidP="00965C44">
            <w:pPr>
              <w:pStyle w:val="TableText"/>
            </w:pPr>
          </w:p>
        </w:tc>
        <w:tc>
          <w:tcPr>
            <w:tcW w:w="1516" w:type="dxa"/>
          </w:tcPr>
          <w:p w14:paraId="397D99C9" w14:textId="77777777" w:rsidR="00965C44" w:rsidRPr="00EF600D" w:rsidRDefault="00965C44" w:rsidP="00AE6882">
            <w:pPr>
              <w:pStyle w:val="TableText"/>
            </w:pPr>
            <w:r w:rsidRPr="00EF600D">
              <w:t>Up to 50,000 GBP</w:t>
            </w:r>
            <w:r w:rsidRPr="00EF600D">
              <w:br/>
              <w:t>G4 + 5%</w:t>
            </w:r>
          </w:p>
        </w:tc>
        <w:tc>
          <w:tcPr>
            <w:tcW w:w="2537" w:type="dxa"/>
          </w:tcPr>
          <w:p w14:paraId="228193EE" w14:textId="77777777" w:rsidR="00965C44" w:rsidRPr="00EF600D" w:rsidRDefault="00965C44" w:rsidP="00AE6882">
            <w:pPr>
              <w:pStyle w:val="TableText"/>
            </w:pPr>
            <w:r w:rsidRPr="00EF600D">
              <w:t>Over 50,000 GBP</w:t>
            </w:r>
            <w:r w:rsidRPr="00EF600D">
              <w:br/>
              <w:t>G4 + 4%</w:t>
            </w:r>
          </w:p>
        </w:tc>
      </w:tr>
      <w:tr w:rsidR="00965C44" w:rsidRPr="00EF600D" w14:paraId="042C9AAF"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1AB3DBC1" w14:textId="77777777" w:rsidR="00965C44" w:rsidRPr="00EF600D" w:rsidRDefault="00965C44" w:rsidP="00AE6882">
            <w:pPr>
              <w:pStyle w:val="TableText"/>
            </w:pPr>
            <w:r w:rsidRPr="00EF600D">
              <w:t>2</w:t>
            </w:r>
          </w:p>
        </w:tc>
        <w:tc>
          <w:tcPr>
            <w:tcW w:w="1563" w:type="dxa"/>
          </w:tcPr>
          <w:p w14:paraId="01024153" w14:textId="77777777" w:rsidR="00965C44" w:rsidRPr="00EF600D" w:rsidRDefault="00965C44" w:rsidP="00965C44">
            <w:pPr>
              <w:pStyle w:val="TableText"/>
            </w:pPr>
          </w:p>
        </w:tc>
        <w:tc>
          <w:tcPr>
            <w:tcW w:w="1047" w:type="dxa"/>
          </w:tcPr>
          <w:p w14:paraId="4E90C832" w14:textId="77777777" w:rsidR="00965C44" w:rsidRPr="00EF600D" w:rsidRDefault="00965C44" w:rsidP="00965C44">
            <w:pPr>
              <w:pStyle w:val="TableText"/>
            </w:pPr>
          </w:p>
        </w:tc>
        <w:tc>
          <w:tcPr>
            <w:tcW w:w="1350" w:type="dxa"/>
          </w:tcPr>
          <w:p w14:paraId="235D051A" w14:textId="77777777" w:rsidR="00965C44" w:rsidRPr="00EF600D" w:rsidRDefault="00965C44" w:rsidP="00AE6882">
            <w:pPr>
              <w:pStyle w:val="TableText"/>
            </w:pPr>
            <w:r w:rsidRPr="00EF600D">
              <w:t>North Sea Oil</w:t>
            </w:r>
          </w:p>
        </w:tc>
        <w:tc>
          <w:tcPr>
            <w:tcW w:w="1516" w:type="dxa"/>
          </w:tcPr>
          <w:p w14:paraId="42997AB5" w14:textId="77777777" w:rsidR="00965C44" w:rsidRPr="00EF600D" w:rsidRDefault="00965C44" w:rsidP="00AE6882">
            <w:pPr>
              <w:pStyle w:val="TableText"/>
            </w:pPr>
            <w:r w:rsidRPr="00EF600D">
              <w:t>G4 + 0.5%</w:t>
            </w:r>
          </w:p>
        </w:tc>
        <w:tc>
          <w:tcPr>
            <w:tcW w:w="2537" w:type="dxa"/>
          </w:tcPr>
          <w:p w14:paraId="15053771" w14:textId="77777777" w:rsidR="00965C44" w:rsidRPr="00EF600D" w:rsidRDefault="00965C44" w:rsidP="00965C44">
            <w:pPr>
              <w:pStyle w:val="TableText"/>
            </w:pPr>
          </w:p>
        </w:tc>
      </w:tr>
      <w:tr w:rsidR="00965C44" w:rsidRPr="00EF600D" w14:paraId="22A8814B"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3E36DAA1" w14:textId="77777777" w:rsidR="00965C44" w:rsidRPr="00EF600D" w:rsidRDefault="00965C44" w:rsidP="00AE6882">
            <w:pPr>
              <w:pStyle w:val="TableText"/>
            </w:pPr>
            <w:r w:rsidRPr="00EF600D">
              <w:t>3</w:t>
            </w:r>
          </w:p>
        </w:tc>
        <w:tc>
          <w:tcPr>
            <w:tcW w:w="1563" w:type="dxa"/>
          </w:tcPr>
          <w:p w14:paraId="596E2F06" w14:textId="77777777" w:rsidR="00965C44" w:rsidRPr="00EF600D" w:rsidRDefault="00965C44" w:rsidP="00965C44">
            <w:pPr>
              <w:pStyle w:val="TableText"/>
            </w:pPr>
          </w:p>
        </w:tc>
        <w:tc>
          <w:tcPr>
            <w:tcW w:w="1047" w:type="dxa"/>
          </w:tcPr>
          <w:p w14:paraId="730EDF87" w14:textId="77777777" w:rsidR="00965C44" w:rsidRPr="00EF600D" w:rsidRDefault="00965C44" w:rsidP="00965C44">
            <w:pPr>
              <w:pStyle w:val="TableText"/>
            </w:pPr>
          </w:p>
        </w:tc>
        <w:tc>
          <w:tcPr>
            <w:tcW w:w="1350" w:type="dxa"/>
          </w:tcPr>
          <w:p w14:paraId="1CA242E5" w14:textId="77777777" w:rsidR="00965C44" w:rsidRPr="00EF600D" w:rsidRDefault="00965C44" w:rsidP="00AE6882">
            <w:pPr>
              <w:pStyle w:val="TableText"/>
            </w:pPr>
            <w:r w:rsidRPr="00EF600D">
              <w:t>Eaton &amp; Co.</w:t>
            </w:r>
          </w:p>
        </w:tc>
        <w:tc>
          <w:tcPr>
            <w:tcW w:w="1516" w:type="dxa"/>
          </w:tcPr>
          <w:p w14:paraId="17ED009E" w14:textId="77777777" w:rsidR="00965C44" w:rsidRPr="00EF600D" w:rsidRDefault="00965C44" w:rsidP="00AE6882">
            <w:pPr>
              <w:pStyle w:val="TableText"/>
            </w:pPr>
            <w:r w:rsidRPr="00EF600D">
              <w:t>G4 + 0.7</w:t>
            </w:r>
          </w:p>
        </w:tc>
        <w:tc>
          <w:tcPr>
            <w:tcW w:w="2537" w:type="dxa"/>
          </w:tcPr>
          <w:p w14:paraId="7A3D746D" w14:textId="77777777" w:rsidR="00965C44" w:rsidRPr="00EF600D" w:rsidRDefault="00965C44" w:rsidP="00965C44">
            <w:pPr>
              <w:pStyle w:val="TableText"/>
            </w:pPr>
          </w:p>
        </w:tc>
      </w:tr>
      <w:tr w:rsidR="00965C44" w:rsidRPr="00EF600D" w14:paraId="380CBAB0"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3574F24A" w14:textId="77777777" w:rsidR="00965C44" w:rsidRPr="00EF600D" w:rsidRDefault="00965C44" w:rsidP="00AE6882">
            <w:pPr>
              <w:pStyle w:val="TableText"/>
            </w:pPr>
            <w:r w:rsidRPr="00EF600D">
              <w:t>5</w:t>
            </w:r>
          </w:p>
        </w:tc>
        <w:tc>
          <w:tcPr>
            <w:tcW w:w="1563" w:type="dxa"/>
          </w:tcPr>
          <w:p w14:paraId="627FC4C4" w14:textId="77777777" w:rsidR="00965C44" w:rsidRPr="00EF600D" w:rsidRDefault="00965C44" w:rsidP="00965C44">
            <w:pPr>
              <w:pStyle w:val="TableText"/>
            </w:pPr>
          </w:p>
        </w:tc>
        <w:tc>
          <w:tcPr>
            <w:tcW w:w="1047" w:type="dxa"/>
          </w:tcPr>
          <w:p w14:paraId="5AAC82C5" w14:textId="77777777" w:rsidR="00965C44" w:rsidRPr="00EF600D" w:rsidRDefault="00965C44" w:rsidP="00AE6882">
            <w:pPr>
              <w:pStyle w:val="TableText"/>
            </w:pPr>
            <w:r w:rsidRPr="00EF600D">
              <w:t>USD</w:t>
            </w:r>
          </w:p>
        </w:tc>
        <w:tc>
          <w:tcPr>
            <w:tcW w:w="1350" w:type="dxa"/>
          </w:tcPr>
          <w:p w14:paraId="2721AB2A" w14:textId="77777777" w:rsidR="00965C44" w:rsidRPr="00EF600D" w:rsidRDefault="00965C44" w:rsidP="00965C44">
            <w:pPr>
              <w:pStyle w:val="TableText"/>
            </w:pPr>
          </w:p>
        </w:tc>
        <w:tc>
          <w:tcPr>
            <w:tcW w:w="1516" w:type="dxa"/>
          </w:tcPr>
          <w:p w14:paraId="51B03DCD" w14:textId="77777777" w:rsidR="00965C44" w:rsidRPr="00EF600D" w:rsidRDefault="00965C44" w:rsidP="00AE6882">
            <w:pPr>
              <w:pStyle w:val="TableText"/>
            </w:pPr>
            <w:r w:rsidRPr="00EF600D">
              <w:t>U1 + 6%</w:t>
            </w:r>
          </w:p>
        </w:tc>
        <w:tc>
          <w:tcPr>
            <w:tcW w:w="2537" w:type="dxa"/>
          </w:tcPr>
          <w:p w14:paraId="713FCF9D" w14:textId="77777777" w:rsidR="00965C44" w:rsidRPr="00EF600D" w:rsidRDefault="00965C44" w:rsidP="00965C44">
            <w:pPr>
              <w:pStyle w:val="TableText"/>
            </w:pPr>
          </w:p>
        </w:tc>
      </w:tr>
      <w:tr w:rsidR="00965C44" w:rsidRPr="00EF600D" w14:paraId="04B3654F"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5B62C721" w14:textId="77777777" w:rsidR="00965C44" w:rsidRPr="00EF600D" w:rsidRDefault="00965C44" w:rsidP="00AE6882">
            <w:pPr>
              <w:pStyle w:val="TableText"/>
            </w:pPr>
            <w:r w:rsidRPr="00EF600D">
              <w:t>6</w:t>
            </w:r>
          </w:p>
        </w:tc>
        <w:tc>
          <w:tcPr>
            <w:tcW w:w="1563" w:type="dxa"/>
          </w:tcPr>
          <w:p w14:paraId="777E2AFB" w14:textId="77777777" w:rsidR="00965C44" w:rsidRPr="00EF600D" w:rsidRDefault="00965C44" w:rsidP="00965C44">
            <w:pPr>
              <w:pStyle w:val="TableText"/>
            </w:pPr>
          </w:p>
        </w:tc>
        <w:tc>
          <w:tcPr>
            <w:tcW w:w="1047" w:type="dxa"/>
          </w:tcPr>
          <w:p w14:paraId="3E43D1E6" w14:textId="77777777" w:rsidR="00965C44" w:rsidRPr="00EF600D" w:rsidRDefault="00965C44" w:rsidP="00965C44">
            <w:pPr>
              <w:pStyle w:val="TableText"/>
            </w:pPr>
          </w:p>
        </w:tc>
        <w:tc>
          <w:tcPr>
            <w:tcW w:w="1350" w:type="dxa"/>
          </w:tcPr>
          <w:p w14:paraId="4AD841FD" w14:textId="77777777" w:rsidR="00965C44" w:rsidRPr="00EF600D" w:rsidRDefault="00965C44" w:rsidP="00AE6882">
            <w:pPr>
              <w:pStyle w:val="TableText"/>
            </w:pPr>
            <w:r w:rsidRPr="00EF600D">
              <w:t>North Sea Oil</w:t>
            </w:r>
          </w:p>
        </w:tc>
        <w:tc>
          <w:tcPr>
            <w:tcW w:w="1516" w:type="dxa"/>
          </w:tcPr>
          <w:p w14:paraId="65687427" w14:textId="77777777" w:rsidR="00965C44" w:rsidRPr="00EF600D" w:rsidRDefault="00965C44" w:rsidP="00AE6882">
            <w:pPr>
              <w:pStyle w:val="TableText"/>
            </w:pPr>
            <w:r w:rsidRPr="00EF600D">
              <w:t>U1 + 1%</w:t>
            </w:r>
          </w:p>
        </w:tc>
        <w:tc>
          <w:tcPr>
            <w:tcW w:w="2537" w:type="dxa"/>
          </w:tcPr>
          <w:p w14:paraId="733CF5EC" w14:textId="77777777" w:rsidR="00965C44" w:rsidRPr="00EF600D" w:rsidRDefault="00965C44" w:rsidP="00965C44">
            <w:pPr>
              <w:pStyle w:val="TableText"/>
            </w:pPr>
          </w:p>
        </w:tc>
      </w:tr>
      <w:tr w:rsidR="00965C44" w:rsidRPr="00EF600D" w14:paraId="7869204B"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714243DD" w14:textId="77777777" w:rsidR="00965C44" w:rsidRPr="00EF600D" w:rsidRDefault="00965C44" w:rsidP="00AE6882">
            <w:pPr>
              <w:pStyle w:val="TableText"/>
            </w:pPr>
            <w:r w:rsidRPr="00EF600D">
              <w:t>7</w:t>
            </w:r>
          </w:p>
        </w:tc>
        <w:tc>
          <w:tcPr>
            <w:tcW w:w="1563" w:type="dxa"/>
          </w:tcPr>
          <w:p w14:paraId="16327005" w14:textId="77777777" w:rsidR="00965C44" w:rsidRPr="00EF600D" w:rsidRDefault="00965C44" w:rsidP="00965C44">
            <w:pPr>
              <w:pStyle w:val="TableText"/>
            </w:pPr>
          </w:p>
        </w:tc>
        <w:tc>
          <w:tcPr>
            <w:tcW w:w="1047" w:type="dxa"/>
          </w:tcPr>
          <w:p w14:paraId="280037AD" w14:textId="77777777" w:rsidR="00965C44" w:rsidRPr="00EF600D" w:rsidRDefault="00965C44" w:rsidP="00965C44">
            <w:pPr>
              <w:pStyle w:val="TableText"/>
            </w:pPr>
          </w:p>
        </w:tc>
        <w:tc>
          <w:tcPr>
            <w:tcW w:w="1350" w:type="dxa"/>
          </w:tcPr>
          <w:p w14:paraId="2B64A2BE" w14:textId="77777777" w:rsidR="00965C44" w:rsidRPr="00EF600D" w:rsidRDefault="00965C44" w:rsidP="00AE6882">
            <w:pPr>
              <w:pStyle w:val="TableText"/>
            </w:pPr>
            <w:r w:rsidRPr="00EF600D">
              <w:t>Eaton &amp; Co.</w:t>
            </w:r>
          </w:p>
        </w:tc>
        <w:tc>
          <w:tcPr>
            <w:tcW w:w="1516" w:type="dxa"/>
          </w:tcPr>
          <w:p w14:paraId="4EC42405" w14:textId="77777777" w:rsidR="00965C44" w:rsidRPr="00EF600D" w:rsidRDefault="00965C44" w:rsidP="00AE6882">
            <w:pPr>
              <w:pStyle w:val="TableText"/>
            </w:pPr>
            <w:r w:rsidRPr="00EF600D">
              <w:t>U1+ 1%</w:t>
            </w:r>
          </w:p>
        </w:tc>
        <w:tc>
          <w:tcPr>
            <w:tcW w:w="2537" w:type="dxa"/>
          </w:tcPr>
          <w:p w14:paraId="55A6BB37" w14:textId="77777777" w:rsidR="00965C44" w:rsidRPr="00EF600D" w:rsidRDefault="00965C44" w:rsidP="00965C44">
            <w:pPr>
              <w:pStyle w:val="TableText"/>
            </w:pPr>
          </w:p>
        </w:tc>
      </w:tr>
      <w:tr w:rsidR="00965C44" w:rsidRPr="00EF600D" w14:paraId="76E791AB"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7408CBFD" w14:textId="77777777" w:rsidR="00965C44" w:rsidRPr="00EF600D" w:rsidRDefault="00965C44" w:rsidP="00AE6882">
            <w:pPr>
              <w:pStyle w:val="TableText"/>
            </w:pPr>
            <w:r w:rsidRPr="00EF600D">
              <w:t>8</w:t>
            </w:r>
          </w:p>
        </w:tc>
        <w:tc>
          <w:tcPr>
            <w:tcW w:w="1563" w:type="dxa"/>
          </w:tcPr>
          <w:p w14:paraId="108694BC" w14:textId="77777777" w:rsidR="00965C44" w:rsidRPr="00EF600D" w:rsidRDefault="00965C44" w:rsidP="00AE6882">
            <w:pPr>
              <w:pStyle w:val="TableText"/>
            </w:pPr>
            <w:r w:rsidRPr="00EF600D">
              <w:t>Import TR Short Term</w:t>
            </w:r>
          </w:p>
        </w:tc>
        <w:tc>
          <w:tcPr>
            <w:tcW w:w="1047" w:type="dxa"/>
          </w:tcPr>
          <w:p w14:paraId="1604B276" w14:textId="77777777" w:rsidR="00965C44" w:rsidRPr="00EF600D" w:rsidRDefault="00965C44" w:rsidP="00AE6882">
            <w:pPr>
              <w:pStyle w:val="TableText"/>
            </w:pPr>
            <w:r w:rsidRPr="00EF600D">
              <w:t>GBP</w:t>
            </w:r>
          </w:p>
        </w:tc>
        <w:tc>
          <w:tcPr>
            <w:tcW w:w="1350" w:type="dxa"/>
          </w:tcPr>
          <w:p w14:paraId="4D3F1B41" w14:textId="77777777" w:rsidR="00965C44" w:rsidRPr="00EF600D" w:rsidRDefault="00965C44" w:rsidP="00965C44">
            <w:pPr>
              <w:pStyle w:val="TableText"/>
            </w:pPr>
          </w:p>
        </w:tc>
        <w:tc>
          <w:tcPr>
            <w:tcW w:w="1516" w:type="dxa"/>
          </w:tcPr>
          <w:p w14:paraId="090563E9" w14:textId="77777777" w:rsidR="00965C44" w:rsidRPr="00EF600D" w:rsidRDefault="00965C44" w:rsidP="00AE6882">
            <w:pPr>
              <w:pStyle w:val="TableText"/>
            </w:pPr>
            <w:r w:rsidRPr="00EF600D">
              <w:t>Up to 50,000 GBP</w:t>
            </w:r>
            <w:r w:rsidRPr="00EF600D">
              <w:br/>
              <w:t>G4 + 3%</w:t>
            </w:r>
          </w:p>
        </w:tc>
        <w:tc>
          <w:tcPr>
            <w:tcW w:w="2537" w:type="dxa"/>
          </w:tcPr>
          <w:p w14:paraId="2ED68636" w14:textId="77777777" w:rsidR="00965C44" w:rsidRPr="00EF600D" w:rsidRDefault="00965C44" w:rsidP="00AE6882">
            <w:pPr>
              <w:pStyle w:val="TableText"/>
            </w:pPr>
            <w:r w:rsidRPr="00EF600D">
              <w:t>Over 50,000 GBP</w:t>
            </w:r>
            <w:r w:rsidRPr="00EF600D">
              <w:br/>
              <w:t>G4 + 2%</w:t>
            </w:r>
          </w:p>
        </w:tc>
      </w:tr>
      <w:tr w:rsidR="00965C44" w:rsidRPr="00EF600D" w14:paraId="2A2D98F8"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2CCC34F9" w14:textId="77777777" w:rsidR="00965C44" w:rsidRPr="00EF600D" w:rsidRDefault="00965C44" w:rsidP="00AE6882">
            <w:pPr>
              <w:pStyle w:val="TableText"/>
            </w:pPr>
            <w:r w:rsidRPr="00EF600D">
              <w:t>9</w:t>
            </w:r>
          </w:p>
        </w:tc>
        <w:tc>
          <w:tcPr>
            <w:tcW w:w="1563" w:type="dxa"/>
          </w:tcPr>
          <w:p w14:paraId="31190502" w14:textId="77777777" w:rsidR="00965C44" w:rsidRPr="00EF600D" w:rsidRDefault="00965C44" w:rsidP="00965C44">
            <w:pPr>
              <w:pStyle w:val="TableText"/>
            </w:pPr>
          </w:p>
        </w:tc>
        <w:tc>
          <w:tcPr>
            <w:tcW w:w="1047" w:type="dxa"/>
          </w:tcPr>
          <w:p w14:paraId="27E1DB52" w14:textId="77777777" w:rsidR="00965C44" w:rsidRPr="00EF600D" w:rsidRDefault="00965C44" w:rsidP="00965C44">
            <w:pPr>
              <w:pStyle w:val="TableText"/>
            </w:pPr>
          </w:p>
        </w:tc>
        <w:tc>
          <w:tcPr>
            <w:tcW w:w="1350" w:type="dxa"/>
          </w:tcPr>
          <w:p w14:paraId="1EA7981B" w14:textId="77777777" w:rsidR="00965C44" w:rsidRPr="00EF600D" w:rsidRDefault="00965C44" w:rsidP="00AE6882">
            <w:pPr>
              <w:pStyle w:val="TableText"/>
            </w:pPr>
            <w:r w:rsidRPr="00EF600D">
              <w:t>North Sea Oil</w:t>
            </w:r>
          </w:p>
        </w:tc>
        <w:tc>
          <w:tcPr>
            <w:tcW w:w="1516" w:type="dxa"/>
          </w:tcPr>
          <w:p w14:paraId="1E8309F2" w14:textId="77777777" w:rsidR="00965C44" w:rsidRPr="00EF600D" w:rsidRDefault="00965C44" w:rsidP="00AE6882">
            <w:pPr>
              <w:pStyle w:val="TableText"/>
            </w:pPr>
            <w:r w:rsidRPr="00EF600D">
              <w:t>G4 + 0.5%</w:t>
            </w:r>
          </w:p>
        </w:tc>
        <w:tc>
          <w:tcPr>
            <w:tcW w:w="2537" w:type="dxa"/>
          </w:tcPr>
          <w:p w14:paraId="24213CFE" w14:textId="77777777" w:rsidR="00965C44" w:rsidRPr="00EF600D" w:rsidRDefault="00965C44" w:rsidP="00965C44">
            <w:pPr>
              <w:pStyle w:val="TableText"/>
            </w:pPr>
          </w:p>
        </w:tc>
      </w:tr>
      <w:tr w:rsidR="00965C44" w:rsidRPr="00EF600D" w14:paraId="0F942D92"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32521A84" w14:textId="77777777" w:rsidR="00965C44" w:rsidRPr="00EF600D" w:rsidRDefault="00965C44" w:rsidP="00AE6882">
            <w:pPr>
              <w:pStyle w:val="TableText"/>
            </w:pPr>
            <w:r w:rsidRPr="00EF600D">
              <w:t>10</w:t>
            </w:r>
          </w:p>
        </w:tc>
        <w:tc>
          <w:tcPr>
            <w:tcW w:w="1563" w:type="dxa"/>
          </w:tcPr>
          <w:p w14:paraId="12D00B2E" w14:textId="77777777" w:rsidR="00965C44" w:rsidRPr="00EF600D" w:rsidRDefault="00965C44" w:rsidP="00965C44">
            <w:pPr>
              <w:pStyle w:val="TableText"/>
            </w:pPr>
          </w:p>
        </w:tc>
        <w:tc>
          <w:tcPr>
            <w:tcW w:w="1047" w:type="dxa"/>
          </w:tcPr>
          <w:p w14:paraId="5249934A" w14:textId="77777777" w:rsidR="00965C44" w:rsidRPr="00EF600D" w:rsidRDefault="00965C44" w:rsidP="00965C44">
            <w:pPr>
              <w:pStyle w:val="TableText"/>
            </w:pPr>
          </w:p>
        </w:tc>
        <w:tc>
          <w:tcPr>
            <w:tcW w:w="1350" w:type="dxa"/>
          </w:tcPr>
          <w:p w14:paraId="6BA464D5" w14:textId="77777777" w:rsidR="00965C44" w:rsidRPr="00EF600D" w:rsidRDefault="00965C44" w:rsidP="00AE6882">
            <w:pPr>
              <w:pStyle w:val="TableText"/>
            </w:pPr>
            <w:r w:rsidRPr="00EF600D">
              <w:t>Eaton &amp; Co.</w:t>
            </w:r>
          </w:p>
        </w:tc>
        <w:tc>
          <w:tcPr>
            <w:tcW w:w="1516" w:type="dxa"/>
          </w:tcPr>
          <w:p w14:paraId="1CBD2F40" w14:textId="77777777" w:rsidR="00965C44" w:rsidRPr="00EF600D" w:rsidRDefault="00965C44" w:rsidP="00AE6882">
            <w:pPr>
              <w:pStyle w:val="TableText"/>
            </w:pPr>
            <w:r w:rsidRPr="00EF600D">
              <w:t>G4 + 0.5%</w:t>
            </w:r>
          </w:p>
        </w:tc>
        <w:tc>
          <w:tcPr>
            <w:tcW w:w="2537" w:type="dxa"/>
          </w:tcPr>
          <w:p w14:paraId="20CA6512" w14:textId="77777777" w:rsidR="00965C44" w:rsidRPr="00EF600D" w:rsidRDefault="00965C44" w:rsidP="00965C44">
            <w:pPr>
              <w:pStyle w:val="TableText"/>
            </w:pPr>
          </w:p>
        </w:tc>
      </w:tr>
      <w:tr w:rsidR="00965C44" w:rsidRPr="00EF600D" w14:paraId="3BA17E76"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42A4FF33" w14:textId="77777777" w:rsidR="00965C44" w:rsidRPr="00EF600D" w:rsidRDefault="00965C44" w:rsidP="00AE6882">
            <w:pPr>
              <w:pStyle w:val="TableText"/>
            </w:pPr>
            <w:r w:rsidRPr="00EF600D">
              <w:t>12</w:t>
            </w:r>
          </w:p>
        </w:tc>
        <w:tc>
          <w:tcPr>
            <w:tcW w:w="1563" w:type="dxa"/>
          </w:tcPr>
          <w:p w14:paraId="4EDF141A" w14:textId="77777777" w:rsidR="00965C44" w:rsidRPr="00EF600D" w:rsidRDefault="00965C44" w:rsidP="00965C44">
            <w:pPr>
              <w:pStyle w:val="TableText"/>
            </w:pPr>
          </w:p>
        </w:tc>
        <w:tc>
          <w:tcPr>
            <w:tcW w:w="1047" w:type="dxa"/>
          </w:tcPr>
          <w:p w14:paraId="5F131BB6" w14:textId="77777777" w:rsidR="00965C44" w:rsidRPr="00EF600D" w:rsidRDefault="00965C44" w:rsidP="00AE6882">
            <w:pPr>
              <w:pStyle w:val="TableText"/>
            </w:pPr>
            <w:r w:rsidRPr="00EF600D">
              <w:t>USD</w:t>
            </w:r>
          </w:p>
        </w:tc>
        <w:tc>
          <w:tcPr>
            <w:tcW w:w="1350" w:type="dxa"/>
          </w:tcPr>
          <w:p w14:paraId="7B1AEF07" w14:textId="77777777" w:rsidR="00965C44" w:rsidRPr="00EF600D" w:rsidRDefault="00965C44" w:rsidP="00965C44">
            <w:pPr>
              <w:pStyle w:val="TableText"/>
            </w:pPr>
          </w:p>
        </w:tc>
        <w:tc>
          <w:tcPr>
            <w:tcW w:w="1516" w:type="dxa"/>
          </w:tcPr>
          <w:p w14:paraId="5350DE8C" w14:textId="77777777" w:rsidR="00965C44" w:rsidRPr="00EF600D" w:rsidRDefault="00965C44" w:rsidP="00AE6882">
            <w:pPr>
              <w:pStyle w:val="TableText"/>
            </w:pPr>
            <w:r w:rsidRPr="00EF600D">
              <w:t>U1 + 5%</w:t>
            </w:r>
          </w:p>
        </w:tc>
        <w:tc>
          <w:tcPr>
            <w:tcW w:w="2537" w:type="dxa"/>
          </w:tcPr>
          <w:p w14:paraId="60767633" w14:textId="77777777" w:rsidR="00965C44" w:rsidRPr="00EF600D" w:rsidRDefault="00965C44" w:rsidP="00965C44">
            <w:pPr>
              <w:pStyle w:val="TableText"/>
            </w:pPr>
          </w:p>
        </w:tc>
      </w:tr>
      <w:tr w:rsidR="00965C44" w:rsidRPr="00EF600D" w14:paraId="0C16EEEA"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3D7D38FA" w14:textId="77777777" w:rsidR="00965C44" w:rsidRPr="00EF600D" w:rsidRDefault="00965C44" w:rsidP="00AE6882">
            <w:pPr>
              <w:pStyle w:val="TableText"/>
            </w:pPr>
            <w:r w:rsidRPr="00EF600D">
              <w:lastRenderedPageBreak/>
              <w:t>13</w:t>
            </w:r>
          </w:p>
        </w:tc>
        <w:tc>
          <w:tcPr>
            <w:tcW w:w="1563" w:type="dxa"/>
          </w:tcPr>
          <w:p w14:paraId="07FFACEF" w14:textId="77777777" w:rsidR="00965C44" w:rsidRPr="00EF600D" w:rsidRDefault="00965C44" w:rsidP="00965C44">
            <w:pPr>
              <w:pStyle w:val="TableText"/>
            </w:pPr>
          </w:p>
        </w:tc>
        <w:tc>
          <w:tcPr>
            <w:tcW w:w="1047" w:type="dxa"/>
          </w:tcPr>
          <w:p w14:paraId="769A05B1" w14:textId="77777777" w:rsidR="00965C44" w:rsidRPr="00EF600D" w:rsidRDefault="00965C44" w:rsidP="00965C44">
            <w:pPr>
              <w:pStyle w:val="TableText"/>
            </w:pPr>
          </w:p>
        </w:tc>
        <w:tc>
          <w:tcPr>
            <w:tcW w:w="1350" w:type="dxa"/>
          </w:tcPr>
          <w:p w14:paraId="0DD95256" w14:textId="77777777" w:rsidR="00965C44" w:rsidRPr="00EF600D" w:rsidRDefault="00965C44" w:rsidP="00AE6882">
            <w:pPr>
              <w:pStyle w:val="TableText"/>
            </w:pPr>
            <w:r w:rsidRPr="00EF600D">
              <w:t>North Sea Oil</w:t>
            </w:r>
          </w:p>
        </w:tc>
        <w:tc>
          <w:tcPr>
            <w:tcW w:w="1516" w:type="dxa"/>
          </w:tcPr>
          <w:p w14:paraId="65386A9B" w14:textId="77777777" w:rsidR="00965C44" w:rsidRPr="00EF600D" w:rsidRDefault="00965C44" w:rsidP="00AE6882">
            <w:pPr>
              <w:pStyle w:val="TableText"/>
            </w:pPr>
            <w:r w:rsidRPr="00EF600D">
              <w:t>U1 + 1%</w:t>
            </w:r>
          </w:p>
        </w:tc>
        <w:tc>
          <w:tcPr>
            <w:tcW w:w="2537" w:type="dxa"/>
          </w:tcPr>
          <w:p w14:paraId="405EB372" w14:textId="77777777" w:rsidR="00965C44" w:rsidRPr="00EF600D" w:rsidRDefault="00965C44" w:rsidP="00965C44">
            <w:pPr>
              <w:pStyle w:val="TableText"/>
            </w:pPr>
          </w:p>
        </w:tc>
      </w:tr>
      <w:tr w:rsidR="00965C44" w:rsidRPr="00EF600D" w14:paraId="3B503D46"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66D839F5" w14:textId="77777777" w:rsidR="00965C44" w:rsidRPr="00EF600D" w:rsidRDefault="00965C44" w:rsidP="00AE6882">
            <w:pPr>
              <w:pStyle w:val="TableText"/>
            </w:pPr>
            <w:r w:rsidRPr="00EF600D">
              <w:t>14</w:t>
            </w:r>
          </w:p>
        </w:tc>
        <w:tc>
          <w:tcPr>
            <w:tcW w:w="1563" w:type="dxa"/>
          </w:tcPr>
          <w:p w14:paraId="103459A1" w14:textId="77777777" w:rsidR="00965C44" w:rsidRPr="00EF600D" w:rsidRDefault="00965C44" w:rsidP="00965C44">
            <w:pPr>
              <w:pStyle w:val="TableText"/>
            </w:pPr>
          </w:p>
        </w:tc>
        <w:tc>
          <w:tcPr>
            <w:tcW w:w="1047" w:type="dxa"/>
          </w:tcPr>
          <w:p w14:paraId="435F1F00" w14:textId="77777777" w:rsidR="00965C44" w:rsidRPr="00EF600D" w:rsidRDefault="00965C44" w:rsidP="00965C44">
            <w:pPr>
              <w:pStyle w:val="TableText"/>
            </w:pPr>
          </w:p>
        </w:tc>
        <w:tc>
          <w:tcPr>
            <w:tcW w:w="1350" w:type="dxa"/>
          </w:tcPr>
          <w:p w14:paraId="33350E9B" w14:textId="77777777" w:rsidR="00965C44" w:rsidRPr="00EF600D" w:rsidRDefault="00965C44" w:rsidP="00AE6882">
            <w:pPr>
              <w:pStyle w:val="TableText"/>
            </w:pPr>
            <w:r w:rsidRPr="00EF600D">
              <w:t>Eaton &amp; Co.</w:t>
            </w:r>
          </w:p>
        </w:tc>
        <w:tc>
          <w:tcPr>
            <w:tcW w:w="1516" w:type="dxa"/>
          </w:tcPr>
          <w:p w14:paraId="157E0E5A" w14:textId="77777777" w:rsidR="00965C44" w:rsidRPr="00EF600D" w:rsidRDefault="00965C44" w:rsidP="00AE6882">
            <w:pPr>
              <w:pStyle w:val="TableText"/>
            </w:pPr>
            <w:r w:rsidRPr="00EF600D">
              <w:t>U1 + 1.5%</w:t>
            </w:r>
          </w:p>
        </w:tc>
        <w:tc>
          <w:tcPr>
            <w:tcW w:w="2537" w:type="dxa"/>
          </w:tcPr>
          <w:p w14:paraId="1FF95575" w14:textId="77777777" w:rsidR="00965C44" w:rsidRPr="00EF600D" w:rsidRDefault="00965C44" w:rsidP="00965C44">
            <w:pPr>
              <w:pStyle w:val="TableText"/>
            </w:pPr>
          </w:p>
        </w:tc>
      </w:tr>
      <w:tr w:rsidR="00965C44" w:rsidRPr="00EF600D" w14:paraId="005824DC"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104B831F" w14:textId="77777777" w:rsidR="00965C44" w:rsidRPr="00EF600D" w:rsidRDefault="00965C44" w:rsidP="00AE6882">
            <w:pPr>
              <w:pStyle w:val="TableText"/>
            </w:pPr>
            <w:r w:rsidRPr="00EF600D">
              <w:t>15</w:t>
            </w:r>
          </w:p>
        </w:tc>
        <w:tc>
          <w:tcPr>
            <w:tcW w:w="1563" w:type="dxa"/>
          </w:tcPr>
          <w:p w14:paraId="3BF1E3D3" w14:textId="77777777" w:rsidR="00965C44" w:rsidRPr="00EF600D" w:rsidRDefault="00965C44" w:rsidP="00AE6882">
            <w:pPr>
              <w:pStyle w:val="TableText"/>
            </w:pPr>
            <w:r w:rsidRPr="00EF600D">
              <w:t>Import TR Long Term</w:t>
            </w:r>
          </w:p>
        </w:tc>
        <w:tc>
          <w:tcPr>
            <w:tcW w:w="1047" w:type="dxa"/>
          </w:tcPr>
          <w:p w14:paraId="49BDEBE5" w14:textId="77777777" w:rsidR="00965C44" w:rsidRPr="00EF600D" w:rsidRDefault="00965C44" w:rsidP="00AE6882">
            <w:pPr>
              <w:pStyle w:val="TableText"/>
            </w:pPr>
            <w:r w:rsidRPr="00EF600D">
              <w:t>GBP</w:t>
            </w:r>
          </w:p>
        </w:tc>
        <w:tc>
          <w:tcPr>
            <w:tcW w:w="1350" w:type="dxa"/>
          </w:tcPr>
          <w:p w14:paraId="160F8CA8" w14:textId="77777777" w:rsidR="00965C44" w:rsidRPr="00EF600D" w:rsidRDefault="00965C44" w:rsidP="00965C44">
            <w:pPr>
              <w:pStyle w:val="TableText"/>
            </w:pPr>
          </w:p>
        </w:tc>
        <w:tc>
          <w:tcPr>
            <w:tcW w:w="1516" w:type="dxa"/>
          </w:tcPr>
          <w:p w14:paraId="6D93C20D" w14:textId="77777777" w:rsidR="00965C44" w:rsidRPr="00EF600D" w:rsidRDefault="00965C44" w:rsidP="00AE6882">
            <w:pPr>
              <w:pStyle w:val="TableText"/>
            </w:pPr>
            <w:r w:rsidRPr="00EF600D">
              <w:t>Up to 50,000 GBP</w:t>
            </w:r>
            <w:r w:rsidRPr="00EF600D">
              <w:br/>
              <w:t>G2 + 0.5%</w:t>
            </w:r>
          </w:p>
        </w:tc>
        <w:tc>
          <w:tcPr>
            <w:tcW w:w="2537" w:type="dxa"/>
          </w:tcPr>
          <w:p w14:paraId="58884F54" w14:textId="77777777" w:rsidR="00965C44" w:rsidRPr="00EF600D" w:rsidRDefault="00965C44" w:rsidP="00AE6882">
            <w:pPr>
              <w:pStyle w:val="TableText"/>
            </w:pPr>
            <w:r w:rsidRPr="00EF600D">
              <w:t>Over 50,000 GBP</w:t>
            </w:r>
            <w:r w:rsidRPr="00EF600D">
              <w:br/>
              <w:t>G2 + 0.3%</w:t>
            </w:r>
          </w:p>
        </w:tc>
      </w:tr>
      <w:tr w:rsidR="00965C44" w:rsidRPr="00EF600D" w14:paraId="2A6F322E"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508AA925" w14:textId="77777777" w:rsidR="00965C44" w:rsidRPr="00EF600D" w:rsidRDefault="00965C44" w:rsidP="00AE6882">
            <w:pPr>
              <w:pStyle w:val="TableText"/>
            </w:pPr>
            <w:r w:rsidRPr="00EF600D">
              <w:t>16</w:t>
            </w:r>
          </w:p>
        </w:tc>
        <w:tc>
          <w:tcPr>
            <w:tcW w:w="1563" w:type="dxa"/>
          </w:tcPr>
          <w:p w14:paraId="7287C423" w14:textId="77777777" w:rsidR="00965C44" w:rsidRPr="00EF600D" w:rsidRDefault="00965C44" w:rsidP="00965C44">
            <w:pPr>
              <w:pStyle w:val="TableText"/>
            </w:pPr>
          </w:p>
        </w:tc>
        <w:tc>
          <w:tcPr>
            <w:tcW w:w="1047" w:type="dxa"/>
          </w:tcPr>
          <w:p w14:paraId="5D7C56D1" w14:textId="77777777" w:rsidR="00965C44" w:rsidRPr="00EF600D" w:rsidRDefault="00965C44" w:rsidP="00AE6882">
            <w:pPr>
              <w:pStyle w:val="TableText"/>
            </w:pPr>
            <w:r w:rsidRPr="00EF600D">
              <w:t>USD</w:t>
            </w:r>
          </w:p>
        </w:tc>
        <w:tc>
          <w:tcPr>
            <w:tcW w:w="1350" w:type="dxa"/>
          </w:tcPr>
          <w:p w14:paraId="061B838B" w14:textId="77777777" w:rsidR="00965C44" w:rsidRPr="00EF600D" w:rsidRDefault="00965C44" w:rsidP="00965C44">
            <w:pPr>
              <w:pStyle w:val="TableText"/>
            </w:pPr>
          </w:p>
        </w:tc>
        <w:tc>
          <w:tcPr>
            <w:tcW w:w="1516" w:type="dxa"/>
          </w:tcPr>
          <w:p w14:paraId="68922962" w14:textId="77777777" w:rsidR="00965C44" w:rsidRPr="00EF600D" w:rsidRDefault="00965C44" w:rsidP="00AE6882">
            <w:pPr>
              <w:pStyle w:val="TableText"/>
            </w:pPr>
            <w:r w:rsidRPr="00EF600D">
              <w:t>U1 + 5</w:t>
            </w:r>
          </w:p>
        </w:tc>
        <w:tc>
          <w:tcPr>
            <w:tcW w:w="2537" w:type="dxa"/>
          </w:tcPr>
          <w:p w14:paraId="4A4A9627" w14:textId="77777777" w:rsidR="00965C44" w:rsidRPr="00EF600D" w:rsidRDefault="00965C44" w:rsidP="00965C44">
            <w:pPr>
              <w:pStyle w:val="TableText"/>
            </w:pPr>
          </w:p>
        </w:tc>
      </w:tr>
      <w:tr w:rsidR="00965C44" w:rsidRPr="00EF600D" w14:paraId="78A93235" w14:textId="77777777" w:rsidTr="00FE7DA2">
        <w:trPr>
          <w:cnfStyle w:val="000000100000" w:firstRow="0" w:lastRow="0" w:firstColumn="0" w:lastColumn="0" w:oddVBand="0" w:evenVBand="0" w:oddHBand="1" w:evenHBand="0" w:firstRowFirstColumn="0" w:firstRowLastColumn="0" w:lastRowFirstColumn="0" w:lastRowLastColumn="0"/>
        </w:trPr>
        <w:tc>
          <w:tcPr>
            <w:tcW w:w="1073" w:type="dxa"/>
          </w:tcPr>
          <w:p w14:paraId="06E4EAA7" w14:textId="77777777" w:rsidR="00965C44" w:rsidRPr="00EF600D" w:rsidRDefault="00965C44" w:rsidP="00AE6882">
            <w:pPr>
              <w:pStyle w:val="TableText"/>
            </w:pPr>
            <w:r w:rsidRPr="00EF600D">
              <w:t>17</w:t>
            </w:r>
          </w:p>
        </w:tc>
        <w:tc>
          <w:tcPr>
            <w:tcW w:w="1563" w:type="dxa"/>
          </w:tcPr>
          <w:p w14:paraId="170AB747" w14:textId="77777777" w:rsidR="00965C44" w:rsidRPr="00EF600D" w:rsidRDefault="00965C44" w:rsidP="00AE6882">
            <w:pPr>
              <w:pStyle w:val="TableText"/>
            </w:pPr>
            <w:r w:rsidRPr="00EF600D">
              <w:t>Import Loan</w:t>
            </w:r>
          </w:p>
        </w:tc>
        <w:tc>
          <w:tcPr>
            <w:tcW w:w="1047" w:type="dxa"/>
          </w:tcPr>
          <w:p w14:paraId="1125D186" w14:textId="77777777" w:rsidR="00965C44" w:rsidRPr="00EF600D" w:rsidRDefault="00965C44" w:rsidP="00AE6882">
            <w:pPr>
              <w:pStyle w:val="TableText"/>
            </w:pPr>
            <w:r w:rsidRPr="00EF600D">
              <w:t>GBP</w:t>
            </w:r>
          </w:p>
        </w:tc>
        <w:tc>
          <w:tcPr>
            <w:tcW w:w="1350" w:type="dxa"/>
          </w:tcPr>
          <w:p w14:paraId="72E3B407" w14:textId="77777777" w:rsidR="00965C44" w:rsidRPr="00EF600D" w:rsidRDefault="00965C44" w:rsidP="00965C44">
            <w:pPr>
              <w:pStyle w:val="TableText"/>
            </w:pPr>
          </w:p>
        </w:tc>
        <w:tc>
          <w:tcPr>
            <w:tcW w:w="1516" w:type="dxa"/>
          </w:tcPr>
          <w:p w14:paraId="247E7325" w14:textId="77777777" w:rsidR="00965C44" w:rsidRPr="00EF600D" w:rsidRDefault="00965C44" w:rsidP="00AE6882">
            <w:pPr>
              <w:pStyle w:val="TableText"/>
            </w:pPr>
            <w:r w:rsidRPr="00EF600D">
              <w:t>Up to 50,000 GBP</w:t>
            </w:r>
            <w:r w:rsidRPr="00EF600D">
              <w:br/>
              <w:t>G4 + 3%</w:t>
            </w:r>
          </w:p>
        </w:tc>
        <w:tc>
          <w:tcPr>
            <w:tcW w:w="2537" w:type="dxa"/>
          </w:tcPr>
          <w:p w14:paraId="22141CFF" w14:textId="77777777" w:rsidR="00965C44" w:rsidRPr="00EF600D" w:rsidRDefault="00965C44" w:rsidP="00AE6882">
            <w:pPr>
              <w:pStyle w:val="TableText"/>
            </w:pPr>
            <w:r w:rsidRPr="00EF600D">
              <w:t>Over 50,000 GBP</w:t>
            </w:r>
            <w:r w:rsidRPr="00EF600D">
              <w:br/>
              <w:t>G4 + 2%</w:t>
            </w:r>
          </w:p>
        </w:tc>
      </w:tr>
      <w:tr w:rsidR="00965C44" w:rsidRPr="00EF600D" w14:paraId="1BEF7E4B" w14:textId="77777777" w:rsidTr="00FE7DA2">
        <w:trPr>
          <w:cnfStyle w:val="000000010000" w:firstRow="0" w:lastRow="0" w:firstColumn="0" w:lastColumn="0" w:oddVBand="0" w:evenVBand="0" w:oddHBand="0" w:evenHBand="1" w:firstRowFirstColumn="0" w:firstRowLastColumn="0" w:lastRowFirstColumn="0" w:lastRowLastColumn="0"/>
        </w:trPr>
        <w:tc>
          <w:tcPr>
            <w:tcW w:w="1073" w:type="dxa"/>
          </w:tcPr>
          <w:p w14:paraId="0DF817B7" w14:textId="77777777" w:rsidR="00965C44" w:rsidRPr="00EF600D" w:rsidRDefault="00965C44" w:rsidP="00AE6882">
            <w:pPr>
              <w:pStyle w:val="TableText"/>
            </w:pPr>
            <w:r w:rsidRPr="00EF600D">
              <w:t>18</w:t>
            </w:r>
          </w:p>
        </w:tc>
        <w:tc>
          <w:tcPr>
            <w:tcW w:w="1563" w:type="dxa"/>
          </w:tcPr>
          <w:p w14:paraId="01B26FB9" w14:textId="77777777" w:rsidR="00965C44" w:rsidRPr="00EF600D" w:rsidRDefault="00965C44" w:rsidP="00965C44">
            <w:pPr>
              <w:pStyle w:val="TableText"/>
            </w:pPr>
          </w:p>
        </w:tc>
        <w:tc>
          <w:tcPr>
            <w:tcW w:w="1047" w:type="dxa"/>
          </w:tcPr>
          <w:p w14:paraId="3574AE13" w14:textId="77777777" w:rsidR="00965C44" w:rsidRPr="00EF600D" w:rsidRDefault="00965C44" w:rsidP="00AE6882">
            <w:pPr>
              <w:pStyle w:val="TableText"/>
            </w:pPr>
            <w:r w:rsidRPr="00EF600D">
              <w:t>USD</w:t>
            </w:r>
          </w:p>
        </w:tc>
        <w:tc>
          <w:tcPr>
            <w:tcW w:w="1350" w:type="dxa"/>
          </w:tcPr>
          <w:p w14:paraId="5846ECA4" w14:textId="77777777" w:rsidR="00965C44" w:rsidRPr="00EF600D" w:rsidRDefault="00965C44" w:rsidP="00965C44">
            <w:pPr>
              <w:pStyle w:val="TableText"/>
            </w:pPr>
          </w:p>
        </w:tc>
        <w:tc>
          <w:tcPr>
            <w:tcW w:w="1516" w:type="dxa"/>
          </w:tcPr>
          <w:p w14:paraId="33F122F9" w14:textId="77777777" w:rsidR="00965C44" w:rsidRPr="00EF600D" w:rsidRDefault="00965C44" w:rsidP="00AE6882">
            <w:pPr>
              <w:pStyle w:val="TableText"/>
            </w:pPr>
            <w:r w:rsidRPr="00EF600D">
              <w:t>U1 + 5</w:t>
            </w:r>
          </w:p>
        </w:tc>
        <w:tc>
          <w:tcPr>
            <w:tcW w:w="2537" w:type="dxa"/>
          </w:tcPr>
          <w:p w14:paraId="44D78AAA" w14:textId="77777777" w:rsidR="00965C44" w:rsidRPr="00EF600D" w:rsidRDefault="00965C44" w:rsidP="00965C44">
            <w:pPr>
              <w:pStyle w:val="TableText"/>
            </w:pPr>
          </w:p>
        </w:tc>
      </w:tr>
    </w:tbl>
    <w:p w14:paraId="4DCCB140" w14:textId="77777777" w:rsidR="00965C44" w:rsidRPr="00EF600D" w:rsidRDefault="00965C44" w:rsidP="00965C44">
      <w:pPr>
        <w:pStyle w:val="SpaceBefore"/>
      </w:pPr>
      <w:r w:rsidRPr="00EF600D">
        <w:t xml:space="preserve">During transaction processing, </w:t>
      </w:r>
      <w:r w:rsidR="00295F38" w:rsidRPr="00EF600D">
        <w:t xml:space="preserve">the system </w:t>
      </w:r>
      <w:r w:rsidRPr="00EF600D">
        <w:t>will find and apply the appropriate schedule. The input clerk can override details of the schedule if required. If no interest rate schedule has been defined for an interest type, the input clerk can define the base rate code and differential rate to be used instead as part of the financing transaction's details.</w:t>
      </w:r>
    </w:p>
    <w:p w14:paraId="40B8D252" w14:textId="77777777" w:rsidR="00965C44" w:rsidRPr="00D50935" w:rsidRDefault="00965C44" w:rsidP="00D50935">
      <w:pPr>
        <w:pStyle w:val="Heading2"/>
      </w:pPr>
      <w:bookmarkStart w:id="327" w:name="_Toc317677495"/>
      <w:bookmarkStart w:id="328" w:name="_Toc345432840"/>
      <w:bookmarkStart w:id="329" w:name="_Toc388981077"/>
      <w:bookmarkStart w:id="330" w:name="_Toc403843805"/>
      <w:bookmarkStart w:id="331" w:name="_Toc411426849"/>
      <w:bookmarkStart w:id="332" w:name="_Toc132036354"/>
      <w:r w:rsidRPr="00D50935">
        <w:t>Accounting Requirements and Interest Types</w:t>
      </w:r>
      <w:bookmarkEnd w:id="327"/>
      <w:bookmarkEnd w:id="328"/>
      <w:bookmarkEnd w:id="329"/>
      <w:bookmarkEnd w:id="330"/>
      <w:bookmarkEnd w:id="331"/>
      <w:bookmarkEnd w:id="332"/>
    </w:p>
    <w:p w14:paraId="0D69671D" w14:textId="77777777" w:rsidR="00965C44" w:rsidRPr="00EF600D" w:rsidRDefault="00965C44" w:rsidP="008525FA">
      <w:pPr>
        <w:pStyle w:val="BodyText"/>
      </w:pPr>
      <w:r w:rsidRPr="00EF600D">
        <w:t>You can use interest types to define which accounts are to receive the interest.</w:t>
      </w:r>
    </w:p>
    <w:p w14:paraId="1FA5766A" w14:textId="77777777" w:rsidR="00965C44" w:rsidRPr="00EF600D" w:rsidRDefault="00965C44" w:rsidP="008525FA">
      <w:pPr>
        <w:pStyle w:val="BodyText"/>
      </w:pPr>
      <w:r w:rsidRPr="00EF600D">
        <w:t>For example, your accounting requirement may be that interest using a certain interest type is to be booked against the behalf of branch only, and against the following chart of accounts:</w:t>
      </w:r>
    </w:p>
    <w:p w14:paraId="29BC80CC" w14:textId="77777777" w:rsidR="00965C44" w:rsidRPr="00EF600D" w:rsidRDefault="00965C44" w:rsidP="008A6B45">
      <w:pPr>
        <w:pStyle w:val="BulletLevel1"/>
      </w:pPr>
      <w:r w:rsidRPr="00EF600D">
        <w:t>Interest income</w:t>
      </w:r>
    </w:p>
    <w:p w14:paraId="3FA5E61B" w14:textId="77777777" w:rsidR="00965C44" w:rsidRPr="00EF600D" w:rsidRDefault="00965C44" w:rsidP="008A6B45">
      <w:pPr>
        <w:pStyle w:val="BulletLevel1"/>
      </w:pPr>
      <w:r w:rsidRPr="00EF600D">
        <w:t>Trust receipt loan interest receivable</w:t>
      </w:r>
    </w:p>
    <w:p w14:paraId="5A796509" w14:textId="77777777" w:rsidR="00965C44" w:rsidRPr="00EF600D" w:rsidRDefault="00965C44" w:rsidP="008A6B45">
      <w:pPr>
        <w:pStyle w:val="BulletLevel1"/>
      </w:pPr>
      <w:r w:rsidRPr="00EF600D">
        <w:t>Other import loan interest receivable</w:t>
      </w:r>
    </w:p>
    <w:p w14:paraId="7E25F231" w14:textId="77777777" w:rsidR="00965C44" w:rsidRPr="00EF600D" w:rsidRDefault="00965C44" w:rsidP="008A6B45">
      <w:pPr>
        <w:pStyle w:val="BulletLevel1"/>
      </w:pPr>
      <w:r w:rsidRPr="00EF600D">
        <w:t>Advance interest received</w:t>
      </w:r>
    </w:p>
    <w:p w14:paraId="10C93F89" w14:textId="77777777" w:rsidR="00965C44" w:rsidRPr="00EF600D" w:rsidRDefault="00965C44" w:rsidP="008A6B45">
      <w:pPr>
        <w:pStyle w:val="BulletLevel1"/>
      </w:pPr>
      <w:r w:rsidRPr="00EF600D">
        <w:t>Past due interest income</w:t>
      </w:r>
    </w:p>
    <w:p w14:paraId="13971675" w14:textId="77777777" w:rsidR="00965C44" w:rsidRPr="00EF600D" w:rsidRDefault="00965C44" w:rsidP="008A6B45">
      <w:pPr>
        <w:pStyle w:val="BulletLevel1"/>
      </w:pPr>
      <w:r w:rsidRPr="00EF600D">
        <w:t>Past due interest receivable</w:t>
      </w:r>
    </w:p>
    <w:p w14:paraId="26453603" w14:textId="77777777" w:rsidR="003A2B53" w:rsidRDefault="003A2B53" w:rsidP="008525FA">
      <w:pPr>
        <w:pStyle w:val="BodyText"/>
        <w:rPr>
          <w:rFonts w:eastAsia="Times New Roman" w:cs="Arial"/>
          <w:szCs w:val="18"/>
        </w:rPr>
      </w:pPr>
      <w:r>
        <w:br w:type="page"/>
      </w:r>
    </w:p>
    <w:p w14:paraId="4835CAB6" w14:textId="77777777" w:rsidR="00965C44" w:rsidRPr="00EF600D" w:rsidRDefault="00965C44" w:rsidP="00965C44">
      <w:pPr>
        <w:pStyle w:val="NoSpaceAfter"/>
      </w:pPr>
      <w:r w:rsidRPr="00EF600D">
        <w:lastRenderedPageBreak/>
        <w:t>A system parameter can be assigned to each chart of account above in the following way:</w:t>
      </w:r>
    </w:p>
    <w:tbl>
      <w:tblPr>
        <w:tblStyle w:val="TableGrid"/>
        <w:tblW w:w="9086" w:type="dxa"/>
        <w:tblLayout w:type="fixed"/>
        <w:tblLook w:val="0020" w:firstRow="1" w:lastRow="0" w:firstColumn="0" w:lastColumn="0" w:noHBand="0" w:noVBand="0"/>
      </w:tblPr>
      <w:tblGrid>
        <w:gridCol w:w="2271"/>
        <w:gridCol w:w="2272"/>
        <w:gridCol w:w="2271"/>
        <w:gridCol w:w="2272"/>
      </w:tblGrid>
      <w:tr w:rsidR="00965C44" w:rsidRPr="00EF600D" w14:paraId="4FCCD99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407" w:type="dxa"/>
          </w:tcPr>
          <w:p w14:paraId="52AE75BE" w14:textId="77777777" w:rsidR="00965C44" w:rsidRPr="00D6154E" w:rsidRDefault="00965C44" w:rsidP="00D6154E">
            <w:pPr>
              <w:pStyle w:val="TableHead"/>
              <w:rPr>
                <w:b w:val="0"/>
              </w:rPr>
            </w:pPr>
            <w:r w:rsidRPr="00D6154E">
              <w:t>Account</w:t>
            </w:r>
          </w:p>
        </w:tc>
        <w:tc>
          <w:tcPr>
            <w:tcW w:w="2408" w:type="dxa"/>
          </w:tcPr>
          <w:p w14:paraId="09E7DAC2" w14:textId="77777777" w:rsidR="00965C44" w:rsidRPr="00D6154E" w:rsidRDefault="00965C44" w:rsidP="00D6154E">
            <w:pPr>
              <w:pStyle w:val="TableHead"/>
              <w:rPr>
                <w:b w:val="0"/>
              </w:rPr>
            </w:pPr>
            <w:r w:rsidRPr="00D6154E">
              <w:t>System Parameter</w:t>
            </w:r>
          </w:p>
        </w:tc>
        <w:tc>
          <w:tcPr>
            <w:tcW w:w="2407" w:type="dxa"/>
          </w:tcPr>
          <w:p w14:paraId="1EC00B10" w14:textId="77777777" w:rsidR="00965C44" w:rsidRPr="00D6154E" w:rsidRDefault="00965C44" w:rsidP="00D6154E">
            <w:pPr>
              <w:pStyle w:val="TableHead"/>
              <w:rPr>
                <w:b w:val="0"/>
              </w:rPr>
            </w:pPr>
            <w:r w:rsidRPr="00D6154E">
              <w:t>System Parameter Category Code</w:t>
            </w:r>
          </w:p>
        </w:tc>
        <w:tc>
          <w:tcPr>
            <w:tcW w:w="2408" w:type="dxa"/>
          </w:tcPr>
          <w:p w14:paraId="48751C56" w14:textId="77777777" w:rsidR="00965C44" w:rsidRPr="00D6154E" w:rsidRDefault="00965C44" w:rsidP="00D6154E">
            <w:pPr>
              <w:pStyle w:val="TableHead"/>
              <w:rPr>
                <w:b w:val="0"/>
              </w:rPr>
            </w:pPr>
            <w:r w:rsidRPr="00D6154E">
              <w:t>System Parameter Account Type</w:t>
            </w:r>
          </w:p>
        </w:tc>
      </w:tr>
      <w:tr w:rsidR="00965C44" w:rsidRPr="00EF600D" w14:paraId="7188DC06"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407" w:type="dxa"/>
          </w:tcPr>
          <w:p w14:paraId="00C39713" w14:textId="77777777" w:rsidR="00965C44" w:rsidRPr="00EF600D" w:rsidRDefault="00965C44" w:rsidP="00AE6882">
            <w:pPr>
              <w:pStyle w:val="TableText"/>
            </w:pPr>
            <w:r w:rsidRPr="00EF600D">
              <w:t>Interest income</w:t>
            </w:r>
          </w:p>
        </w:tc>
        <w:tc>
          <w:tcPr>
            <w:tcW w:w="2408" w:type="dxa"/>
          </w:tcPr>
          <w:p w14:paraId="6A876FFE" w14:textId="77777777" w:rsidR="00965C44" w:rsidRPr="00EF600D" w:rsidRDefault="00965C44" w:rsidP="00AE6882">
            <w:pPr>
              <w:pStyle w:val="TableText"/>
            </w:pPr>
            <w:r w:rsidRPr="00EF600D">
              <w:t>SP626</w:t>
            </w:r>
          </w:p>
        </w:tc>
        <w:tc>
          <w:tcPr>
            <w:tcW w:w="2407" w:type="dxa"/>
          </w:tcPr>
          <w:p w14:paraId="68E05709" w14:textId="77777777" w:rsidR="00965C44" w:rsidRPr="00EF600D" w:rsidRDefault="00965C44" w:rsidP="00AE6882">
            <w:pPr>
              <w:pStyle w:val="TableText"/>
            </w:pPr>
            <w:r w:rsidRPr="00EF600D">
              <w:t>951101</w:t>
            </w:r>
          </w:p>
        </w:tc>
        <w:tc>
          <w:tcPr>
            <w:tcW w:w="2408" w:type="dxa"/>
          </w:tcPr>
          <w:p w14:paraId="0177F1EE" w14:textId="77777777" w:rsidR="00965C44" w:rsidRPr="00EF600D" w:rsidRDefault="00965C44" w:rsidP="00AE6882">
            <w:pPr>
              <w:pStyle w:val="TableText"/>
            </w:pPr>
            <w:r w:rsidRPr="00EF600D">
              <w:t>YP</w:t>
            </w:r>
          </w:p>
        </w:tc>
      </w:tr>
      <w:tr w:rsidR="00965C44" w:rsidRPr="00EF600D" w14:paraId="5C7C423D"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407" w:type="dxa"/>
          </w:tcPr>
          <w:p w14:paraId="2A6DC499" w14:textId="77777777" w:rsidR="00965C44" w:rsidRPr="00EF600D" w:rsidRDefault="00965C44" w:rsidP="00AE6882">
            <w:pPr>
              <w:pStyle w:val="TableText"/>
            </w:pPr>
            <w:r w:rsidRPr="00EF600D">
              <w:t>Trust receipt loan interest receivable</w:t>
            </w:r>
          </w:p>
        </w:tc>
        <w:tc>
          <w:tcPr>
            <w:tcW w:w="2408" w:type="dxa"/>
          </w:tcPr>
          <w:p w14:paraId="501BEEAF" w14:textId="77777777" w:rsidR="00965C44" w:rsidRPr="00EF600D" w:rsidRDefault="00965C44" w:rsidP="00AE6882">
            <w:pPr>
              <w:pStyle w:val="TableText"/>
            </w:pPr>
            <w:r w:rsidRPr="00EF600D">
              <w:t>SP631</w:t>
            </w:r>
          </w:p>
        </w:tc>
        <w:tc>
          <w:tcPr>
            <w:tcW w:w="2407" w:type="dxa"/>
          </w:tcPr>
          <w:p w14:paraId="5AA085E4" w14:textId="77777777" w:rsidR="00965C44" w:rsidRPr="00EF600D" w:rsidRDefault="00965C44" w:rsidP="00AE6882">
            <w:pPr>
              <w:pStyle w:val="TableText"/>
            </w:pPr>
            <w:r w:rsidRPr="00EF600D">
              <w:t>981103</w:t>
            </w:r>
          </w:p>
        </w:tc>
        <w:tc>
          <w:tcPr>
            <w:tcW w:w="2408" w:type="dxa"/>
          </w:tcPr>
          <w:p w14:paraId="5B3D5F42" w14:textId="77777777" w:rsidR="00965C44" w:rsidRPr="00EF600D" w:rsidRDefault="00965C44" w:rsidP="00AE6882">
            <w:pPr>
              <w:pStyle w:val="TableText"/>
            </w:pPr>
            <w:r w:rsidRPr="00EF600D">
              <w:t>YD</w:t>
            </w:r>
          </w:p>
        </w:tc>
      </w:tr>
      <w:tr w:rsidR="00965C44" w:rsidRPr="00EF600D" w14:paraId="3AA269B7"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407" w:type="dxa"/>
          </w:tcPr>
          <w:p w14:paraId="26060124" w14:textId="77777777" w:rsidR="00965C44" w:rsidRPr="00EF600D" w:rsidRDefault="00965C44" w:rsidP="00AE6882">
            <w:pPr>
              <w:pStyle w:val="TableText"/>
            </w:pPr>
            <w:r w:rsidRPr="00EF600D">
              <w:t>Other import loan interest receivable</w:t>
            </w:r>
          </w:p>
        </w:tc>
        <w:tc>
          <w:tcPr>
            <w:tcW w:w="2408" w:type="dxa"/>
          </w:tcPr>
          <w:p w14:paraId="4F6699E5" w14:textId="77777777" w:rsidR="00965C44" w:rsidRPr="00EF600D" w:rsidRDefault="00965C44" w:rsidP="00AE6882">
            <w:pPr>
              <w:pStyle w:val="TableText"/>
            </w:pPr>
            <w:r w:rsidRPr="00EF600D">
              <w:t>SP627</w:t>
            </w:r>
          </w:p>
        </w:tc>
        <w:tc>
          <w:tcPr>
            <w:tcW w:w="2407" w:type="dxa"/>
          </w:tcPr>
          <w:p w14:paraId="2E2ABB89" w14:textId="77777777" w:rsidR="00965C44" w:rsidRPr="00EF600D" w:rsidRDefault="00965C44" w:rsidP="00AE6882">
            <w:pPr>
              <w:pStyle w:val="TableText"/>
            </w:pPr>
            <w:r w:rsidRPr="00EF600D">
              <w:t>981101</w:t>
            </w:r>
          </w:p>
        </w:tc>
        <w:tc>
          <w:tcPr>
            <w:tcW w:w="2408" w:type="dxa"/>
          </w:tcPr>
          <w:p w14:paraId="38694C57" w14:textId="77777777" w:rsidR="00965C44" w:rsidRPr="00EF600D" w:rsidRDefault="00965C44" w:rsidP="00AE6882">
            <w:pPr>
              <w:pStyle w:val="TableText"/>
            </w:pPr>
            <w:r w:rsidRPr="00EF600D">
              <w:t>YD</w:t>
            </w:r>
          </w:p>
        </w:tc>
      </w:tr>
      <w:tr w:rsidR="00965C44" w:rsidRPr="00EF600D" w14:paraId="0907DEAE"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407" w:type="dxa"/>
          </w:tcPr>
          <w:p w14:paraId="03BE6F98" w14:textId="77777777" w:rsidR="00965C44" w:rsidRPr="00EF600D" w:rsidRDefault="00965C44" w:rsidP="00AE6882">
            <w:pPr>
              <w:pStyle w:val="TableText"/>
            </w:pPr>
            <w:r w:rsidRPr="00EF600D">
              <w:t>Advance interest received</w:t>
            </w:r>
          </w:p>
        </w:tc>
        <w:tc>
          <w:tcPr>
            <w:tcW w:w="2408" w:type="dxa"/>
          </w:tcPr>
          <w:p w14:paraId="3BCBD317" w14:textId="77777777" w:rsidR="00965C44" w:rsidRPr="00EF600D" w:rsidRDefault="00965C44" w:rsidP="00AE6882">
            <w:pPr>
              <w:pStyle w:val="TableText"/>
            </w:pPr>
            <w:r w:rsidRPr="00EF600D">
              <w:t>SP628</w:t>
            </w:r>
          </w:p>
        </w:tc>
        <w:tc>
          <w:tcPr>
            <w:tcW w:w="2407" w:type="dxa"/>
          </w:tcPr>
          <w:p w14:paraId="156DEE07" w14:textId="77777777" w:rsidR="00965C44" w:rsidRPr="00EF600D" w:rsidRDefault="00965C44" w:rsidP="00AE6882">
            <w:pPr>
              <w:pStyle w:val="TableText"/>
            </w:pPr>
            <w:r w:rsidRPr="00EF600D">
              <w:t>971101</w:t>
            </w:r>
          </w:p>
        </w:tc>
        <w:tc>
          <w:tcPr>
            <w:tcW w:w="2408" w:type="dxa"/>
          </w:tcPr>
          <w:p w14:paraId="35513FC3" w14:textId="77777777" w:rsidR="00965C44" w:rsidRPr="00EF600D" w:rsidRDefault="00965C44" w:rsidP="00AE6882">
            <w:pPr>
              <w:pStyle w:val="TableText"/>
            </w:pPr>
            <w:r w:rsidRPr="00EF600D">
              <w:t>YU</w:t>
            </w:r>
          </w:p>
        </w:tc>
      </w:tr>
      <w:tr w:rsidR="00965C44" w:rsidRPr="00EF600D" w14:paraId="69C7F2D0"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407" w:type="dxa"/>
          </w:tcPr>
          <w:p w14:paraId="0DF66D97" w14:textId="77777777" w:rsidR="00965C44" w:rsidRPr="00EF600D" w:rsidRDefault="00965C44" w:rsidP="00AE6882">
            <w:pPr>
              <w:pStyle w:val="TableText"/>
            </w:pPr>
            <w:r w:rsidRPr="00EF600D">
              <w:t>Past due interest income</w:t>
            </w:r>
          </w:p>
        </w:tc>
        <w:tc>
          <w:tcPr>
            <w:tcW w:w="2408" w:type="dxa"/>
          </w:tcPr>
          <w:p w14:paraId="41D6EC0F" w14:textId="77777777" w:rsidR="00965C44" w:rsidRPr="00EF600D" w:rsidRDefault="00965C44" w:rsidP="00AE6882">
            <w:pPr>
              <w:pStyle w:val="TableText"/>
            </w:pPr>
            <w:r w:rsidRPr="00EF600D">
              <w:t>SP629</w:t>
            </w:r>
          </w:p>
        </w:tc>
        <w:tc>
          <w:tcPr>
            <w:tcW w:w="2407" w:type="dxa"/>
          </w:tcPr>
          <w:p w14:paraId="6D2AC9BF" w14:textId="77777777" w:rsidR="00965C44" w:rsidRPr="00EF600D" w:rsidRDefault="00965C44" w:rsidP="00AE6882">
            <w:pPr>
              <w:pStyle w:val="TableText"/>
            </w:pPr>
            <w:r w:rsidRPr="00EF600D">
              <w:t>951102</w:t>
            </w:r>
          </w:p>
        </w:tc>
        <w:tc>
          <w:tcPr>
            <w:tcW w:w="2408" w:type="dxa"/>
          </w:tcPr>
          <w:p w14:paraId="1D8A9D79" w14:textId="77777777" w:rsidR="00965C44" w:rsidRPr="00EF600D" w:rsidRDefault="00965C44" w:rsidP="00AE6882">
            <w:pPr>
              <w:pStyle w:val="TableText"/>
            </w:pPr>
            <w:r w:rsidRPr="00EF600D">
              <w:t>YP</w:t>
            </w:r>
          </w:p>
        </w:tc>
      </w:tr>
      <w:tr w:rsidR="00965C44" w:rsidRPr="00EF600D" w14:paraId="5DD77C51"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407" w:type="dxa"/>
          </w:tcPr>
          <w:p w14:paraId="36BAF6D2" w14:textId="77777777" w:rsidR="00965C44" w:rsidRPr="00EF600D" w:rsidRDefault="00965C44" w:rsidP="00AE6882">
            <w:pPr>
              <w:pStyle w:val="TableText"/>
            </w:pPr>
            <w:r w:rsidRPr="00EF600D">
              <w:t>Past due interest receivable</w:t>
            </w:r>
          </w:p>
        </w:tc>
        <w:tc>
          <w:tcPr>
            <w:tcW w:w="2408" w:type="dxa"/>
          </w:tcPr>
          <w:p w14:paraId="3D9BA749" w14:textId="77777777" w:rsidR="00965C44" w:rsidRPr="00EF600D" w:rsidRDefault="00965C44" w:rsidP="00AE6882">
            <w:pPr>
              <w:pStyle w:val="TableText"/>
            </w:pPr>
            <w:r w:rsidRPr="00EF600D">
              <w:t>SP630</w:t>
            </w:r>
          </w:p>
        </w:tc>
        <w:tc>
          <w:tcPr>
            <w:tcW w:w="2407" w:type="dxa"/>
          </w:tcPr>
          <w:p w14:paraId="176D82EC" w14:textId="77777777" w:rsidR="00965C44" w:rsidRPr="00EF600D" w:rsidRDefault="00965C44" w:rsidP="00AE6882">
            <w:pPr>
              <w:pStyle w:val="TableText"/>
            </w:pPr>
            <w:r w:rsidRPr="00EF600D">
              <w:t>981102</w:t>
            </w:r>
          </w:p>
        </w:tc>
        <w:tc>
          <w:tcPr>
            <w:tcW w:w="2408" w:type="dxa"/>
          </w:tcPr>
          <w:p w14:paraId="5F4464AF" w14:textId="77777777" w:rsidR="00965C44" w:rsidRPr="00EF600D" w:rsidRDefault="00965C44" w:rsidP="00AE6882">
            <w:pPr>
              <w:pStyle w:val="TableText"/>
            </w:pPr>
            <w:r w:rsidRPr="00EF600D">
              <w:t>YD</w:t>
            </w:r>
          </w:p>
        </w:tc>
      </w:tr>
    </w:tbl>
    <w:p w14:paraId="2EC91B19" w14:textId="77777777" w:rsidR="00434AF3" w:rsidRPr="00434AF3" w:rsidRDefault="00434AF3" w:rsidP="008525FA">
      <w:pPr>
        <w:pStyle w:val="BodyText"/>
      </w:pPr>
    </w:p>
    <w:p w14:paraId="74216898" w14:textId="77777777" w:rsidR="00965C44" w:rsidRPr="00EF600D" w:rsidRDefault="00965C44" w:rsidP="00965C44">
      <w:pPr>
        <w:pStyle w:val="NoSpaceAfter"/>
      </w:pPr>
      <w:r w:rsidRPr="00EF600D">
        <w:t>The accounting requirement can be defined against the product/interest type mapping as the mapping is created. The following table shows the accounting requirements set up for the four interest types mapped against the Finance Import LC product in the earlier example (see page</w:t>
      </w:r>
      <w:r w:rsidR="002B04BC">
        <w:t xml:space="preserve"> </w:t>
      </w:r>
      <w:r w:rsidR="002B04BC">
        <w:fldChar w:fldCharType="begin"/>
      </w:r>
      <w:r w:rsidR="002B04BC">
        <w:instrText xml:space="preserve"> PAGEREF _Ref432166444 \h </w:instrText>
      </w:r>
      <w:r w:rsidR="002B04BC">
        <w:fldChar w:fldCharType="separate"/>
      </w:r>
      <w:r w:rsidR="00F45D4D">
        <w:rPr>
          <w:noProof/>
        </w:rPr>
        <w:t>64</w:t>
      </w:r>
      <w:r w:rsidR="002B04BC">
        <w:fldChar w:fldCharType="end"/>
      </w:r>
      <w:r w:rsidRPr="00EF600D">
        <w:t>):</w:t>
      </w:r>
    </w:p>
    <w:tbl>
      <w:tblPr>
        <w:tblStyle w:val="TableGrid"/>
        <w:tblW w:w="9086" w:type="dxa"/>
        <w:tblLayout w:type="fixed"/>
        <w:tblLook w:val="0020" w:firstRow="1" w:lastRow="0" w:firstColumn="0" w:lastColumn="0" w:noHBand="0" w:noVBand="0"/>
      </w:tblPr>
      <w:tblGrid>
        <w:gridCol w:w="2281"/>
        <w:gridCol w:w="1074"/>
        <w:gridCol w:w="58"/>
        <w:gridCol w:w="1170"/>
        <w:gridCol w:w="1101"/>
        <w:gridCol w:w="1106"/>
        <w:gridCol w:w="1123"/>
        <w:gridCol w:w="1173"/>
      </w:tblGrid>
      <w:tr w:rsidR="00965C44" w:rsidRPr="00EF600D" w14:paraId="05E724D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281" w:type="dxa"/>
          </w:tcPr>
          <w:p w14:paraId="40B6793E" w14:textId="77777777" w:rsidR="00965C44" w:rsidRPr="00EF600D" w:rsidRDefault="00965C44" w:rsidP="00965C44">
            <w:pPr>
              <w:pStyle w:val="TableHeading"/>
              <w:rPr>
                <w:noProof w:val="0"/>
              </w:rPr>
            </w:pPr>
          </w:p>
        </w:tc>
        <w:tc>
          <w:tcPr>
            <w:tcW w:w="2302" w:type="dxa"/>
            <w:gridSpan w:val="3"/>
          </w:tcPr>
          <w:p w14:paraId="33561A43" w14:textId="77777777" w:rsidR="00965C44" w:rsidRPr="00D6154E" w:rsidRDefault="00965C44" w:rsidP="00D6154E">
            <w:pPr>
              <w:pStyle w:val="TableHead"/>
              <w:rPr>
                <w:b w:val="0"/>
              </w:rPr>
            </w:pPr>
            <w:r w:rsidRPr="00D6154E">
              <w:t>Interest in Arrears</w:t>
            </w:r>
          </w:p>
        </w:tc>
        <w:tc>
          <w:tcPr>
            <w:tcW w:w="2207" w:type="dxa"/>
            <w:gridSpan w:val="2"/>
          </w:tcPr>
          <w:p w14:paraId="093A54E9" w14:textId="77777777" w:rsidR="00965C44" w:rsidRPr="00D6154E" w:rsidRDefault="00965C44" w:rsidP="00D6154E">
            <w:pPr>
              <w:pStyle w:val="TableHead"/>
              <w:rPr>
                <w:b w:val="0"/>
              </w:rPr>
            </w:pPr>
            <w:r w:rsidRPr="00D6154E">
              <w:t>Interest in Advance</w:t>
            </w:r>
          </w:p>
        </w:tc>
        <w:tc>
          <w:tcPr>
            <w:tcW w:w="2296" w:type="dxa"/>
            <w:gridSpan w:val="2"/>
          </w:tcPr>
          <w:p w14:paraId="1DD81695" w14:textId="77777777" w:rsidR="00965C44" w:rsidRPr="00D6154E" w:rsidRDefault="00965C44" w:rsidP="00D6154E">
            <w:pPr>
              <w:pStyle w:val="TableHead"/>
              <w:rPr>
                <w:b w:val="0"/>
              </w:rPr>
            </w:pPr>
            <w:r w:rsidRPr="00D6154E">
              <w:t>Past Due</w:t>
            </w:r>
          </w:p>
        </w:tc>
      </w:tr>
      <w:tr w:rsidR="00965C44" w:rsidRPr="008C54E6" w14:paraId="78456499" w14:textId="77777777" w:rsidTr="008C54E6">
        <w:trPr>
          <w:cnfStyle w:val="000000100000" w:firstRow="0" w:lastRow="0" w:firstColumn="0" w:lastColumn="0" w:oddVBand="0" w:evenVBand="0" w:oddHBand="1" w:evenHBand="0" w:firstRowFirstColumn="0" w:firstRowLastColumn="0" w:lastRowFirstColumn="0" w:lastRowLastColumn="0"/>
          <w:trHeight w:val="432"/>
        </w:trPr>
        <w:tc>
          <w:tcPr>
            <w:tcW w:w="2281" w:type="dxa"/>
            <w:shd w:val="clear" w:color="auto" w:fill="694ED6"/>
          </w:tcPr>
          <w:p w14:paraId="0F7D870E" w14:textId="77777777" w:rsidR="00965C44" w:rsidRPr="008C54E6" w:rsidRDefault="00965C44" w:rsidP="008C54E6">
            <w:pPr>
              <w:pStyle w:val="TableHead"/>
            </w:pPr>
            <w:r w:rsidRPr="008C54E6">
              <w:t>Interest Type</w:t>
            </w:r>
          </w:p>
        </w:tc>
        <w:tc>
          <w:tcPr>
            <w:tcW w:w="1074" w:type="dxa"/>
            <w:shd w:val="clear" w:color="auto" w:fill="694ED6"/>
          </w:tcPr>
          <w:p w14:paraId="5DB2DEFA" w14:textId="77777777" w:rsidR="00965C44" w:rsidRPr="008C54E6" w:rsidRDefault="00965C44" w:rsidP="008C54E6">
            <w:pPr>
              <w:pStyle w:val="TableHead"/>
            </w:pPr>
            <w:r w:rsidRPr="008C54E6">
              <w:t>Income</w:t>
            </w:r>
          </w:p>
        </w:tc>
        <w:tc>
          <w:tcPr>
            <w:tcW w:w="1228" w:type="dxa"/>
            <w:gridSpan w:val="2"/>
            <w:shd w:val="clear" w:color="auto" w:fill="694ED6"/>
          </w:tcPr>
          <w:p w14:paraId="3221142F" w14:textId="77777777" w:rsidR="00965C44" w:rsidRPr="008C54E6" w:rsidRDefault="00965C44" w:rsidP="008C54E6">
            <w:pPr>
              <w:pStyle w:val="TableHead"/>
            </w:pPr>
            <w:r w:rsidRPr="008C54E6">
              <w:t>Receivable</w:t>
            </w:r>
          </w:p>
        </w:tc>
        <w:tc>
          <w:tcPr>
            <w:tcW w:w="1101" w:type="dxa"/>
            <w:shd w:val="clear" w:color="auto" w:fill="694ED6"/>
          </w:tcPr>
          <w:p w14:paraId="3A10101D" w14:textId="77777777" w:rsidR="00965C44" w:rsidRPr="008C54E6" w:rsidRDefault="00965C44" w:rsidP="008C54E6">
            <w:pPr>
              <w:pStyle w:val="TableHead"/>
            </w:pPr>
            <w:r w:rsidRPr="008C54E6">
              <w:t>Income</w:t>
            </w:r>
          </w:p>
        </w:tc>
        <w:tc>
          <w:tcPr>
            <w:tcW w:w="1106" w:type="dxa"/>
            <w:shd w:val="clear" w:color="auto" w:fill="694ED6"/>
          </w:tcPr>
          <w:p w14:paraId="1546F57D" w14:textId="77777777" w:rsidR="00965C44" w:rsidRPr="008C54E6" w:rsidRDefault="00965C44" w:rsidP="008C54E6">
            <w:pPr>
              <w:pStyle w:val="TableHead"/>
            </w:pPr>
            <w:r w:rsidRPr="008C54E6">
              <w:t>Unearned</w:t>
            </w:r>
          </w:p>
        </w:tc>
        <w:tc>
          <w:tcPr>
            <w:tcW w:w="1123" w:type="dxa"/>
            <w:shd w:val="clear" w:color="auto" w:fill="694ED6"/>
          </w:tcPr>
          <w:p w14:paraId="5E4484CA" w14:textId="77777777" w:rsidR="00965C44" w:rsidRPr="008C54E6" w:rsidRDefault="00965C44" w:rsidP="008C54E6">
            <w:pPr>
              <w:pStyle w:val="TableHead"/>
            </w:pPr>
            <w:r w:rsidRPr="008C54E6">
              <w:t>Income</w:t>
            </w:r>
          </w:p>
        </w:tc>
        <w:tc>
          <w:tcPr>
            <w:tcW w:w="1173" w:type="dxa"/>
            <w:shd w:val="clear" w:color="auto" w:fill="694ED6"/>
          </w:tcPr>
          <w:p w14:paraId="05A7250F" w14:textId="77777777" w:rsidR="00965C44" w:rsidRPr="008C54E6" w:rsidRDefault="00965C44" w:rsidP="008C54E6">
            <w:pPr>
              <w:pStyle w:val="TableHead"/>
            </w:pPr>
            <w:r w:rsidRPr="008C54E6">
              <w:t>Receivable</w:t>
            </w:r>
          </w:p>
        </w:tc>
      </w:tr>
      <w:tr w:rsidR="00965C44" w:rsidRPr="00EF600D" w14:paraId="6808B916" w14:textId="77777777" w:rsidTr="00FE7DA2">
        <w:trPr>
          <w:cnfStyle w:val="000000010000" w:firstRow="0" w:lastRow="0" w:firstColumn="0" w:lastColumn="0" w:oddVBand="0" w:evenVBand="0" w:oddHBand="0" w:evenHBand="1" w:firstRowFirstColumn="0" w:firstRowLastColumn="0" w:lastRowFirstColumn="0" w:lastRowLastColumn="0"/>
        </w:trPr>
        <w:tc>
          <w:tcPr>
            <w:tcW w:w="2281" w:type="dxa"/>
          </w:tcPr>
          <w:p w14:paraId="19312B9C" w14:textId="77777777" w:rsidR="00965C44" w:rsidRPr="00EF600D" w:rsidRDefault="00965C44" w:rsidP="00AE6882">
            <w:pPr>
              <w:pStyle w:val="TableText"/>
            </w:pPr>
            <w:r w:rsidRPr="00EF600D">
              <w:t>Import TR Short Term</w:t>
            </w:r>
          </w:p>
        </w:tc>
        <w:tc>
          <w:tcPr>
            <w:tcW w:w="1132" w:type="dxa"/>
            <w:gridSpan w:val="2"/>
          </w:tcPr>
          <w:p w14:paraId="0E62B40D" w14:textId="77777777" w:rsidR="00965C44" w:rsidRPr="00EF600D" w:rsidRDefault="00965C44" w:rsidP="00AE6882">
            <w:pPr>
              <w:pStyle w:val="TableText"/>
            </w:pPr>
            <w:r w:rsidRPr="00EF600D">
              <w:t>SP626</w:t>
            </w:r>
          </w:p>
        </w:tc>
        <w:tc>
          <w:tcPr>
            <w:tcW w:w="1170" w:type="dxa"/>
          </w:tcPr>
          <w:p w14:paraId="7BA208EC" w14:textId="77777777" w:rsidR="00965C44" w:rsidRPr="00EF600D" w:rsidRDefault="00965C44" w:rsidP="00AE6882">
            <w:pPr>
              <w:pStyle w:val="TableText"/>
            </w:pPr>
            <w:r w:rsidRPr="00EF600D">
              <w:t>SP631</w:t>
            </w:r>
          </w:p>
        </w:tc>
        <w:tc>
          <w:tcPr>
            <w:tcW w:w="1101" w:type="dxa"/>
          </w:tcPr>
          <w:p w14:paraId="123D3A67" w14:textId="77777777" w:rsidR="00965C44" w:rsidRPr="00EF600D" w:rsidRDefault="00965C44" w:rsidP="00AE6882">
            <w:pPr>
              <w:pStyle w:val="TableText"/>
            </w:pPr>
            <w:r w:rsidRPr="00EF600D">
              <w:t>SP626</w:t>
            </w:r>
          </w:p>
        </w:tc>
        <w:tc>
          <w:tcPr>
            <w:tcW w:w="1106" w:type="dxa"/>
          </w:tcPr>
          <w:p w14:paraId="51F62DDA" w14:textId="77777777" w:rsidR="00965C44" w:rsidRPr="00EF600D" w:rsidRDefault="00965C44" w:rsidP="00AE6882">
            <w:pPr>
              <w:pStyle w:val="TableText"/>
            </w:pPr>
            <w:r w:rsidRPr="00EF600D">
              <w:t>SP628</w:t>
            </w:r>
          </w:p>
        </w:tc>
        <w:tc>
          <w:tcPr>
            <w:tcW w:w="1123" w:type="dxa"/>
          </w:tcPr>
          <w:p w14:paraId="6C49D304" w14:textId="77777777" w:rsidR="00965C44" w:rsidRPr="00EF600D" w:rsidRDefault="00965C44" w:rsidP="00AE6882">
            <w:pPr>
              <w:pStyle w:val="TableText"/>
            </w:pPr>
            <w:r w:rsidRPr="00EF600D">
              <w:t>SP629</w:t>
            </w:r>
          </w:p>
        </w:tc>
        <w:tc>
          <w:tcPr>
            <w:tcW w:w="1173" w:type="dxa"/>
          </w:tcPr>
          <w:p w14:paraId="673143F3" w14:textId="77777777" w:rsidR="00965C44" w:rsidRPr="00EF600D" w:rsidRDefault="00965C44" w:rsidP="00AE6882">
            <w:pPr>
              <w:pStyle w:val="TableText"/>
            </w:pPr>
            <w:r w:rsidRPr="00EF600D">
              <w:t>SP630</w:t>
            </w:r>
          </w:p>
        </w:tc>
      </w:tr>
      <w:tr w:rsidR="00965C44" w:rsidRPr="00EF600D" w14:paraId="5E232FA3" w14:textId="77777777" w:rsidTr="00FE7DA2">
        <w:trPr>
          <w:cnfStyle w:val="000000100000" w:firstRow="0" w:lastRow="0" w:firstColumn="0" w:lastColumn="0" w:oddVBand="0" w:evenVBand="0" w:oddHBand="1" w:evenHBand="0" w:firstRowFirstColumn="0" w:firstRowLastColumn="0" w:lastRowFirstColumn="0" w:lastRowLastColumn="0"/>
        </w:trPr>
        <w:tc>
          <w:tcPr>
            <w:tcW w:w="2281" w:type="dxa"/>
          </w:tcPr>
          <w:p w14:paraId="31B16BD7" w14:textId="77777777" w:rsidR="00965C44" w:rsidRPr="00EF600D" w:rsidRDefault="00965C44" w:rsidP="00AE6882">
            <w:pPr>
              <w:pStyle w:val="TableText"/>
            </w:pPr>
            <w:r w:rsidRPr="00EF600D">
              <w:t>Import TR Long Term</w:t>
            </w:r>
          </w:p>
        </w:tc>
        <w:tc>
          <w:tcPr>
            <w:tcW w:w="1132" w:type="dxa"/>
            <w:gridSpan w:val="2"/>
          </w:tcPr>
          <w:p w14:paraId="7E82F1B1" w14:textId="77777777" w:rsidR="00965C44" w:rsidRPr="00EF600D" w:rsidRDefault="00965C44" w:rsidP="00AE6882">
            <w:pPr>
              <w:pStyle w:val="TableText"/>
            </w:pPr>
            <w:r w:rsidRPr="00EF600D">
              <w:t>SP626</w:t>
            </w:r>
          </w:p>
        </w:tc>
        <w:tc>
          <w:tcPr>
            <w:tcW w:w="1170" w:type="dxa"/>
          </w:tcPr>
          <w:p w14:paraId="007F044C" w14:textId="77777777" w:rsidR="00965C44" w:rsidRPr="00EF600D" w:rsidRDefault="00965C44" w:rsidP="00AE6882">
            <w:pPr>
              <w:pStyle w:val="TableText"/>
            </w:pPr>
            <w:r w:rsidRPr="00EF600D">
              <w:t>SP631</w:t>
            </w:r>
          </w:p>
        </w:tc>
        <w:tc>
          <w:tcPr>
            <w:tcW w:w="1101" w:type="dxa"/>
          </w:tcPr>
          <w:p w14:paraId="23D487CA" w14:textId="77777777" w:rsidR="00965C44" w:rsidRPr="00EF600D" w:rsidRDefault="00965C44" w:rsidP="00AE6882">
            <w:pPr>
              <w:pStyle w:val="TableText"/>
            </w:pPr>
            <w:r w:rsidRPr="00EF600D">
              <w:t>SP626</w:t>
            </w:r>
          </w:p>
        </w:tc>
        <w:tc>
          <w:tcPr>
            <w:tcW w:w="1106" w:type="dxa"/>
          </w:tcPr>
          <w:p w14:paraId="2B6A225B" w14:textId="77777777" w:rsidR="00965C44" w:rsidRPr="00EF600D" w:rsidRDefault="00965C44" w:rsidP="00AE6882">
            <w:pPr>
              <w:pStyle w:val="TableText"/>
            </w:pPr>
            <w:r w:rsidRPr="00EF600D">
              <w:t>SP628</w:t>
            </w:r>
          </w:p>
        </w:tc>
        <w:tc>
          <w:tcPr>
            <w:tcW w:w="1123" w:type="dxa"/>
          </w:tcPr>
          <w:p w14:paraId="21B4D776" w14:textId="77777777" w:rsidR="00965C44" w:rsidRPr="00EF600D" w:rsidRDefault="00965C44" w:rsidP="00AE6882">
            <w:pPr>
              <w:pStyle w:val="TableText"/>
            </w:pPr>
            <w:r w:rsidRPr="00EF600D">
              <w:t>SP629</w:t>
            </w:r>
          </w:p>
        </w:tc>
        <w:tc>
          <w:tcPr>
            <w:tcW w:w="1173" w:type="dxa"/>
          </w:tcPr>
          <w:p w14:paraId="31BA9642" w14:textId="77777777" w:rsidR="00965C44" w:rsidRPr="00EF600D" w:rsidRDefault="00965C44" w:rsidP="00AE6882">
            <w:pPr>
              <w:pStyle w:val="TableText"/>
            </w:pPr>
            <w:r w:rsidRPr="00EF600D">
              <w:t>SP630</w:t>
            </w:r>
          </w:p>
        </w:tc>
      </w:tr>
      <w:tr w:rsidR="00965C44" w:rsidRPr="00EF600D" w14:paraId="4CBFA436" w14:textId="77777777" w:rsidTr="00FE7DA2">
        <w:trPr>
          <w:cnfStyle w:val="000000010000" w:firstRow="0" w:lastRow="0" w:firstColumn="0" w:lastColumn="0" w:oddVBand="0" w:evenVBand="0" w:oddHBand="0" w:evenHBand="1" w:firstRowFirstColumn="0" w:firstRowLastColumn="0" w:lastRowFirstColumn="0" w:lastRowLastColumn="0"/>
        </w:trPr>
        <w:tc>
          <w:tcPr>
            <w:tcW w:w="2281" w:type="dxa"/>
          </w:tcPr>
          <w:p w14:paraId="06E7779E" w14:textId="77777777" w:rsidR="00965C44" w:rsidRPr="00EF600D" w:rsidRDefault="00965C44" w:rsidP="00AE6882">
            <w:pPr>
              <w:pStyle w:val="TableText"/>
            </w:pPr>
            <w:r w:rsidRPr="00EF600D">
              <w:t>Import BR</w:t>
            </w:r>
          </w:p>
        </w:tc>
        <w:tc>
          <w:tcPr>
            <w:tcW w:w="1132" w:type="dxa"/>
            <w:gridSpan w:val="2"/>
          </w:tcPr>
          <w:p w14:paraId="78E499B3" w14:textId="77777777" w:rsidR="00965C44" w:rsidRPr="00EF600D" w:rsidRDefault="00965C44" w:rsidP="00AE6882">
            <w:pPr>
              <w:pStyle w:val="TableText"/>
            </w:pPr>
            <w:r w:rsidRPr="00EF600D">
              <w:t>SP626</w:t>
            </w:r>
          </w:p>
        </w:tc>
        <w:tc>
          <w:tcPr>
            <w:tcW w:w="1170" w:type="dxa"/>
          </w:tcPr>
          <w:p w14:paraId="74E955CB" w14:textId="77777777" w:rsidR="00965C44" w:rsidRPr="00EF600D" w:rsidRDefault="00965C44" w:rsidP="00AE6882">
            <w:pPr>
              <w:pStyle w:val="TableText"/>
            </w:pPr>
            <w:r w:rsidRPr="00EF600D">
              <w:t>SP627</w:t>
            </w:r>
          </w:p>
        </w:tc>
        <w:tc>
          <w:tcPr>
            <w:tcW w:w="1101" w:type="dxa"/>
          </w:tcPr>
          <w:p w14:paraId="368D50FF" w14:textId="77777777" w:rsidR="00965C44" w:rsidRPr="00EF600D" w:rsidRDefault="00965C44" w:rsidP="00AE6882">
            <w:pPr>
              <w:pStyle w:val="TableText"/>
            </w:pPr>
            <w:r w:rsidRPr="00EF600D">
              <w:t>SP626</w:t>
            </w:r>
          </w:p>
        </w:tc>
        <w:tc>
          <w:tcPr>
            <w:tcW w:w="1106" w:type="dxa"/>
          </w:tcPr>
          <w:p w14:paraId="6669110A" w14:textId="77777777" w:rsidR="00965C44" w:rsidRPr="00EF600D" w:rsidRDefault="00965C44" w:rsidP="00AE6882">
            <w:pPr>
              <w:pStyle w:val="TableText"/>
            </w:pPr>
            <w:r w:rsidRPr="00EF600D">
              <w:t>SP628</w:t>
            </w:r>
          </w:p>
        </w:tc>
        <w:tc>
          <w:tcPr>
            <w:tcW w:w="1123" w:type="dxa"/>
          </w:tcPr>
          <w:p w14:paraId="67BF94A2" w14:textId="77777777" w:rsidR="00965C44" w:rsidRPr="00EF600D" w:rsidRDefault="00965C44" w:rsidP="00AE6882">
            <w:pPr>
              <w:pStyle w:val="TableText"/>
            </w:pPr>
            <w:r w:rsidRPr="00EF600D">
              <w:t>SP629</w:t>
            </w:r>
          </w:p>
        </w:tc>
        <w:tc>
          <w:tcPr>
            <w:tcW w:w="1173" w:type="dxa"/>
          </w:tcPr>
          <w:p w14:paraId="3BB5E930" w14:textId="77777777" w:rsidR="00965C44" w:rsidRPr="00EF600D" w:rsidRDefault="00965C44" w:rsidP="00AE6882">
            <w:pPr>
              <w:pStyle w:val="TableText"/>
            </w:pPr>
            <w:r w:rsidRPr="00EF600D">
              <w:t>SP630</w:t>
            </w:r>
          </w:p>
        </w:tc>
      </w:tr>
      <w:tr w:rsidR="00965C44" w:rsidRPr="00EF600D" w14:paraId="7E97039F" w14:textId="77777777" w:rsidTr="00FE7DA2">
        <w:trPr>
          <w:cnfStyle w:val="000000100000" w:firstRow="0" w:lastRow="0" w:firstColumn="0" w:lastColumn="0" w:oddVBand="0" w:evenVBand="0" w:oddHBand="1" w:evenHBand="0" w:firstRowFirstColumn="0" w:firstRowLastColumn="0" w:lastRowFirstColumn="0" w:lastRowLastColumn="0"/>
        </w:trPr>
        <w:tc>
          <w:tcPr>
            <w:tcW w:w="2281" w:type="dxa"/>
          </w:tcPr>
          <w:p w14:paraId="6F0B9A49" w14:textId="77777777" w:rsidR="00965C44" w:rsidRPr="00EF600D" w:rsidRDefault="00965C44" w:rsidP="00AE6882">
            <w:pPr>
              <w:pStyle w:val="TableText"/>
            </w:pPr>
            <w:r w:rsidRPr="00EF600D">
              <w:t>Import Loan</w:t>
            </w:r>
          </w:p>
        </w:tc>
        <w:tc>
          <w:tcPr>
            <w:tcW w:w="1132" w:type="dxa"/>
            <w:gridSpan w:val="2"/>
          </w:tcPr>
          <w:p w14:paraId="2B2AC73A" w14:textId="77777777" w:rsidR="00965C44" w:rsidRPr="00EF600D" w:rsidRDefault="00965C44" w:rsidP="00AE6882">
            <w:pPr>
              <w:pStyle w:val="TableText"/>
            </w:pPr>
            <w:r w:rsidRPr="00EF600D">
              <w:t>SP626</w:t>
            </w:r>
          </w:p>
        </w:tc>
        <w:tc>
          <w:tcPr>
            <w:tcW w:w="1170" w:type="dxa"/>
          </w:tcPr>
          <w:p w14:paraId="2329B458" w14:textId="77777777" w:rsidR="00965C44" w:rsidRPr="00EF600D" w:rsidRDefault="00965C44" w:rsidP="00AE6882">
            <w:pPr>
              <w:pStyle w:val="TableText"/>
            </w:pPr>
            <w:r w:rsidRPr="00EF600D">
              <w:t>SP627</w:t>
            </w:r>
          </w:p>
        </w:tc>
        <w:tc>
          <w:tcPr>
            <w:tcW w:w="1101" w:type="dxa"/>
          </w:tcPr>
          <w:p w14:paraId="11F85742" w14:textId="77777777" w:rsidR="00965C44" w:rsidRPr="00EF600D" w:rsidRDefault="00965C44" w:rsidP="00AE6882">
            <w:pPr>
              <w:pStyle w:val="TableText"/>
            </w:pPr>
            <w:r w:rsidRPr="00EF600D">
              <w:t>SP626</w:t>
            </w:r>
          </w:p>
        </w:tc>
        <w:tc>
          <w:tcPr>
            <w:tcW w:w="1106" w:type="dxa"/>
          </w:tcPr>
          <w:p w14:paraId="7F3836CB" w14:textId="77777777" w:rsidR="00965C44" w:rsidRPr="00EF600D" w:rsidRDefault="00965C44" w:rsidP="00AE6882">
            <w:pPr>
              <w:pStyle w:val="TableText"/>
            </w:pPr>
            <w:r w:rsidRPr="00EF600D">
              <w:t>SP628</w:t>
            </w:r>
          </w:p>
        </w:tc>
        <w:tc>
          <w:tcPr>
            <w:tcW w:w="1123" w:type="dxa"/>
          </w:tcPr>
          <w:p w14:paraId="2A9B1650" w14:textId="77777777" w:rsidR="00965C44" w:rsidRPr="00EF600D" w:rsidRDefault="00965C44" w:rsidP="00AE6882">
            <w:pPr>
              <w:pStyle w:val="TableText"/>
            </w:pPr>
            <w:r w:rsidRPr="00EF600D">
              <w:t>SP629</w:t>
            </w:r>
          </w:p>
        </w:tc>
        <w:tc>
          <w:tcPr>
            <w:tcW w:w="1173" w:type="dxa"/>
          </w:tcPr>
          <w:p w14:paraId="1AB3CB9D" w14:textId="77777777" w:rsidR="00965C44" w:rsidRPr="00EF600D" w:rsidRDefault="00965C44" w:rsidP="00AE6882">
            <w:pPr>
              <w:pStyle w:val="TableText"/>
            </w:pPr>
            <w:r w:rsidRPr="00EF600D">
              <w:t>SP630</w:t>
            </w:r>
          </w:p>
        </w:tc>
      </w:tr>
    </w:tbl>
    <w:p w14:paraId="0272F6CF" w14:textId="77777777" w:rsidR="00965C44" w:rsidRPr="00EF600D" w:rsidRDefault="00965C44" w:rsidP="00965C44">
      <w:pPr>
        <w:pStyle w:val="SpaceBefore"/>
      </w:pPr>
      <w:r w:rsidRPr="00EF600D">
        <w:t xml:space="preserve">To provide maximum flexibility </w:t>
      </w:r>
      <w:r w:rsidR="00295F38" w:rsidRPr="00EF600D">
        <w:t xml:space="preserve">the system </w:t>
      </w:r>
      <w:r w:rsidRPr="00EF600D">
        <w:t xml:space="preserve">permits you to make use of up to 20 system parameters for interest accounting so that interest on loans for different business purposes can be </w:t>
      </w:r>
      <w:proofErr w:type="spellStart"/>
      <w:r w:rsidRPr="00EF600D">
        <w:t>categorised</w:t>
      </w:r>
      <w:proofErr w:type="spellEnd"/>
      <w:r w:rsidRPr="00EF600D">
        <w:t xml:space="preserve"> differently. The numbers range from SP625 to SP644.</w:t>
      </w:r>
    </w:p>
    <w:p w14:paraId="0F73030C" w14:textId="77777777" w:rsidR="00965C44" w:rsidRPr="00EF600D" w:rsidRDefault="00965C44" w:rsidP="008525FA">
      <w:pPr>
        <w:pStyle w:val="BodyText"/>
      </w:pPr>
      <w:r w:rsidRPr="00EF600D">
        <w:t>For participated loans you can define system parameters for interest payable and expense accounts in exactly the same way as for the main interest receivable and income accounts.</w:t>
      </w:r>
    </w:p>
    <w:p w14:paraId="4A489E68" w14:textId="77777777" w:rsidR="00965C44" w:rsidRPr="00D50935" w:rsidRDefault="00965C44" w:rsidP="00D50935">
      <w:pPr>
        <w:pStyle w:val="Heading2"/>
      </w:pPr>
      <w:bookmarkStart w:id="333" w:name="O_55327"/>
      <w:bookmarkStart w:id="334" w:name="_Toc317677496"/>
      <w:bookmarkStart w:id="335" w:name="_Toc345432841"/>
      <w:bookmarkStart w:id="336" w:name="_Toc388981078"/>
      <w:bookmarkStart w:id="337" w:name="_Toc403843806"/>
      <w:bookmarkStart w:id="338" w:name="_Toc411426850"/>
      <w:bookmarkStart w:id="339" w:name="_Toc132036355"/>
      <w:bookmarkEnd w:id="333"/>
      <w:r w:rsidRPr="00D50935">
        <w:t>Interest Rebate Calculations</w:t>
      </w:r>
      <w:bookmarkEnd w:id="334"/>
      <w:bookmarkEnd w:id="335"/>
      <w:bookmarkEnd w:id="336"/>
      <w:bookmarkEnd w:id="337"/>
      <w:bookmarkEnd w:id="338"/>
      <w:bookmarkEnd w:id="339"/>
    </w:p>
    <w:p w14:paraId="5EF1CB5B" w14:textId="77777777" w:rsidR="00965C44" w:rsidRPr="00EF600D" w:rsidRDefault="00965C44" w:rsidP="008525FA">
      <w:pPr>
        <w:pStyle w:val="BodyText"/>
      </w:pPr>
      <w:r w:rsidRPr="00EF600D">
        <w:t>Where early repayment of interest in part, or in full, is made against a financing transaction, it may be necessary to return overpaid interest to the customer. Where this situation arises, a rebate of the overpaid amount is required.</w:t>
      </w:r>
    </w:p>
    <w:p w14:paraId="7D133826" w14:textId="77777777" w:rsidR="00965C44" w:rsidRPr="00EF600D" w:rsidRDefault="00295F38" w:rsidP="008525FA">
      <w:pPr>
        <w:pStyle w:val="BodyText"/>
      </w:pPr>
      <w:r w:rsidRPr="00EF600D">
        <w:t xml:space="preserve">The system </w:t>
      </w:r>
      <w:r w:rsidR="00965C44" w:rsidRPr="00EF600D">
        <w:t>provides two rebate interest formulas that can be used:</w:t>
      </w:r>
    </w:p>
    <w:p w14:paraId="655DFEB1" w14:textId="77777777" w:rsidR="00965C44" w:rsidRPr="00EF600D" w:rsidRDefault="00965C44" w:rsidP="008A6B45">
      <w:pPr>
        <w:pStyle w:val="BulletLevel1"/>
      </w:pPr>
      <w:r w:rsidRPr="00EF600D">
        <w:t>A standard interest calculation formula that is used as the default</w:t>
      </w:r>
    </w:p>
    <w:p w14:paraId="6200B3ED" w14:textId="77777777" w:rsidR="00965C44" w:rsidRPr="00EF600D" w:rsidRDefault="00965C44" w:rsidP="008A6B45">
      <w:pPr>
        <w:pStyle w:val="BulletLevel1"/>
      </w:pPr>
      <w:r w:rsidRPr="00EF600D">
        <w:t>An alternative interest calculation formula based upon the remaining number of days to the maturity date of the finance deal. This is used instead of the standard formula if your bank switches the system opti</w:t>
      </w:r>
      <w:r w:rsidR="00230256" w:rsidRPr="00EF600D">
        <w:t xml:space="preserve">on </w:t>
      </w:r>
      <w:proofErr w:type="spellStart"/>
      <w:r w:rsidR="00230256" w:rsidRPr="00EF600D">
        <w:t>CalcRebateUsingRemainingTerm</w:t>
      </w:r>
      <w:proofErr w:type="spellEnd"/>
      <w:r w:rsidR="00230256" w:rsidRPr="00EF600D">
        <w:t xml:space="preserve"> </w:t>
      </w:r>
      <w:r w:rsidRPr="00EF600D">
        <w:t>on</w:t>
      </w:r>
    </w:p>
    <w:p w14:paraId="50036CF4" w14:textId="77777777" w:rsidR="00965C44" w:rsidRPr="00EF600D" w:rsidRDefault="00965C44" w:rsidP="008525FA">
      <w:pPr>
        <w:pStyle w:val="BodyText"/>
      </w:pPr>
      <w:r w:rsidRPr="00EF600D">
        <w:t>The formula your bank uses applies when a part, or the whole, of the outstanding principal amount is repaid early.</w:t>
      </w:r>
    </w:p>
    <w:p w14:paraId="2E77AF06" w14:textId="77777777" w:rsidR="00965C44" w:rsidRPr="00EF600D" w:rsidRDefault="00965C44" w:rsidP="008525FA">
      <w:pPr>
        <w:pStyle w:val="BodyText"/>
      </w:pPr>
      <w:r w:rsidRPr="00EF600D">
        <w:t>The alternative formula is intended for use with financing transactions of all types where interest is taken in advance. It is used to calculate both mark-up interest for the customer and, where relevant, cost of funds interest.</w:t>
      </w:r>
    </w:p>
    <w:p w14:paraId="40823F9D" w14:textId="77777777" w:rsidR="00965C44" w:rsidRPr="00EF600D" w:rsidRDefault="00965C44" w:rsidP="008525FA">
      <w:pPr>
        <w:pStyle w:val="BodyText"/>
      </w:pPr>
      <w:r w:rsidRPr="00EF600D">
        <w:t>Interest rebates are not applicable in Scheduled Pay events:</w:t>
      </w:r>
    </w:p>
    <w:p w14:paraId="5FCF39FB" w14:textId="77777777" w:rsidR="00965C44" w:rsidRPr="00EF600D" w:rsidRDefault="00965C44" w:rsidP="008A6B45">
      <w:pPr>
        <w:pStyle w:val="BulletLevel1"/>
      </w:pPr>
      <w:r w:rsidRPr="00EF600D">
        <w:t>Early payment is not possible.</w:t>
      </w:r>
    </w:p>
    <w:p w14:paraId="2BF04B1F" w14:textId="77777777" w:rsidR="00965C44" w:rsidRPr="00EF600D" w:rsidRDefault="00965C44" w:rsidP="008A6B45">
      <w:pPr>
        <w:pStyle w:val="BulletLevel1"/>
      </w:pPr>
      <w:r w:rsidRPr="00EF600D">
        <w:t>Interest, principal amount and value date fields are not editable.</w:t>
      </w:r>
    </w:p>
    <w:p w14:paraId="3C7E9E2F" w14:textId="77777777" w:rsidR="00965C44" w:rsidRPr="00EF600D" w:rsidRDefault="00965C44" w:rsidP="008525FA">
      <w:pPr>
        <w:pStyle w:val="BodyText"/>
      </w:pPr>
      <w:r w:rsidRPr="00EF600D">
        <w:t>Rebates to the customer are not possible in Amend or Adjust events.</w:t>
      </w:r>
    </w:p>
    <w:p w14:paraId="60873435" w14:textId="77777777" w:rsidR="00965C44" w:rsidRPr="00D50935" w:rsidRDefault="00965C44" w:rsidP="00D50935">
      <w:pPr>
        <w:pStyle w:val="Heading3"/>
      </w:pPr>
      <w:bookmarkStart w:id="340" w:name="_Toc317677497"/>
      <w:bookmarkStart w:id="341" w:name="_Toc345432842"/>
      <w:bookmarkStart w:id="342" w:name="_Toc403843807"/>
      <w:bookmarkStart w:id="343" w:name="_Toc411426851"/>
      <w:bookmarkStart w:id="344" w:name="_Toc132036356"/>
      <w:r w:rsidRPr="00D50935">
        <w:lastRenderedPageBreak/>
        <w:t>How the Two Formulas Differ</w:t>
      </w:r>
      <w:bookmarkEnd w:id="340"/>
      <w:bookmarkEnd w:id="341"/>
      <w:bookmarkEnd w:id="342"/>
      <w:bookmarkEnd w:id="343"/>
      <w:bookmarkEnd w:id="344"/>
    </w:p>
    <w:p w14:paraId="3DEACBDE" w14:textId="77777777" w:rsidR="00965C44" w:rsidRPr="00EF600D" w:rsidRDefault="00965C44" w:rsidP="008525FA">
      <w:pPr>
        <w:pStyle w:val="BodyText"/>
      </w:pPr>
      <w:r w:rsidRPr="00EF600D">
        <w:t>The alternative rebate formula differs from the standard formula as desc</w:t>
      </w:r>
      <w:r w:rsidR="008C0F21" w:rsidRPr="00EF600D">
        <w:t>ribed in the following scenario:</w:t>
      </w:r>
    </w:p>
    <w:p w14:paraId="739BCBBA" w14:textId="77777777" w:rsidR="00965C44" w:rsidRPr="00EF600D" w:rsidRDefault="00965C44" w:rsidP="00965C44">
      <w:pPr>
        <w:pStyle w:val="AllowPageBreak"/>
        <w:rPr>
          <w:lang w:val="en-GB"/>
        </w:rPr>
      </w:pPr>
    </w:p>
    <w:p w14:paraId="3AE394BC" w14:textId="77777777" w:rsidR="00965C44" w:rsidRPr="00D50935" w:rsidRDefault="00965C44" w:rsidP="00D50935">
      <w:pPr>
        <w:pStyle w:val="Heading4"/>
      </w:pPr>
      <w:bookmarkStart w:id="345" w:name="O_55393"/>
      <w:bookmarkEnd w:id="345"/>
      <w:r w:rsidRPr="00D50935">
        <w:t>Using the Interest/Discount to Yield (Alternative) Formula:</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20" w:firstRow="1" w:lastRow="0" w:firstColumn="0" w:lastColumn="0" w:noHBand="0" w:noVBand="0"/>
      </w:tblPr>
      <w:tblGrid>
        <w:gridCol w:w="900"/>
        <w:gridCol w:w="1980"/>
        <w:gridCol w:w="540"/>
      </w:tblGrid>
      <w:tr w:rsidR="00965C44" w:rsidRPr="00EF600D" w14:paraId="1FE62D1B" w14:textId="77777777" w:rsidTr="008C54E6">
        <w:tc>
          <w:tcPr>
            <w:tcW w:w="900" w:type="dxa"/>
          </w:tcPr>
          <w:p w14:paraId="47CDB502" w14:textId="77777777" w:rsidR="00965C44" w:rsidRPr="00EF600D" w:rsidRDefault="00965C44" w:rsidP="008525FA">
            <w:pPr>
              <w:pStyle w:val="BodyText"/>
            </w:pPr>
            <w:r w:rsidRPr="00EF600D">
              <w:t>P =</w:t>
            </w:r>
          </w:p>
        </w:tc>
        <w:tc>
          <w:tcPr>
            <w:tcW w:w="1980" w:type="dxa"/>
          </w:tcPr>
          <w:p w14:paraId="39A5D6DB" w14:textId="77777777" w:rsidR="00965C44" w:rsidRPr="00EF600D" w:rsidRDefault="00965C44" w:rsidP="008525FA">
            <w:pPr>
              <w:pStyle w:val="BodyText"/>
            </w:pPr>
            <w:r w:rsidRPr="00EF600D">
              <w:t xml:space="preserve">          NV</w:t>
            </w:r>
          </w:p>
        </w:tc>
        <w:tc>
          <w:tcPr>
            <w:tcW w:w="540" w:type="dxa"/>
          </w:tcPr>
          <w:p w14:paraId="2A307430" w14:textId="77777777" w:rsidR="00965C44" w:rsidRPr="00EF600D" w:rsidRDefault="00965C44" w:rsidP="00526607"/>
        </w:tc>
      </w:tr>
      <w:tr w:rsidR="00965C44" w:rsidRPr="00EF600D" w14:paraId="3C6E130A" w14:textId="77777777" w:rsidTr="008C54E6">
        <w:tc>
          <w:tcPr>
            <w:tcW w:w="900" w:type="dxa"/>
          </w:tcPr>
          <w:p w14:paraId="5C5D2C37" w14:textId="77777777" w:rsidR="00965C44" w:rsidRPr="00EF600D" w:rsidRDefault="00965C44" w:rsidP="00526607"/>
        </w:tc>
        <w:tc>
          <w:tcPr>
            <w:tcW w:w="1980" w:type="dxa"/>
          </w:tcPr>
          <w:p w14:paraId="7D7617CA" w14:textId="77777777" w:rsidR="00965C44" w:rsidRPr="00EF600D" w:rsidRDefault="00965C44" w:rsidP="00526607"/>
        </w:tc>
        <w:tc>
          <w:tcPr>
            <w:tcW w:w="540" w:type="dxa"/>
          </w:tcPr>
          <w:p w14:paraId="367B8A1C" w14:textId="77777777" w:rsidR="00965C44" w:rsidRPr="00EF600D" w:rsidRDefault="00965C44" w:rsidP="00526607"/>
        </w:tc>
      </w:tr>
      <w:tr w:rsidR="00965C44" w:rsidRPr="00EF600D" w14:paraId="027C3750" w14:textId="77777777" w:rsidTr="008C54E6">
        <w:tc>
          <w:tcPr>
            <w:tcW w:w="900" w:type="dxa"/>
          </w:tcPr>
          <w:p w14:paraId="65DD2951" w14:textId="77777777" w:rsidR="00965C44" w:rsidRPr="00EF600D" w:rsidRDefault="00965C44" w:rsidP="00526607"/>
        </w:tc>
        <w:tc>
          <w:tcPr>
            <w:tcW w:w="1980" w:type="dxa"/>
          </w:tcPr>
          <w:p w14:paraId="7086FB97" w14:textId="77777777" w:rsidR="00965C44" w:rsidRPr="00EF600D" w:rsidRDefault="00965C44" w:rsidP="008525FA">
            <w:pPr>
              <w:pStyle w:val="BodyText"/>
            </w:pPr>
            <w:r w:rsidRPr="00EF600D">
              <w:t>R*T</w:t>
            </w:r>
          </w:p>
        </w:tc>
        <w:tc>
          <w:tcPr>
            <w:tcW w:w="540" w:type="dxa"/>
          </w:tcPr>
          <w:p w14:paraId="056EB0AB" w14:textId="77777777" w:rsidR="00965C44" w:rsidRPr="00EF600D" w:rsidRDefault="00965C44" w:rsidP="00526607"/>
        </w:tc>
      </w:tr>
      <w:tr w:rsidR="00965C44" w:rsidRPr="00EF600D" w14:paraId="03028D65" w14:textId="77777777" w:rsidTr="008C54E6">
        <w:tc>
          <w:tcPr>
            <w:tcW w:w="900" w:type="dxa"/>
          </w:tcPr>
          <w:p w14:paraId="7262AB76" w14:textId="77777777" w:rsidR="00965C44" w:rsidRPr="00EF600D" w:rsidRDefault="00965C44" w:rsidP="00526607"/>
        </w:tc>
        <w:tc>
          <w:tcPr>
            <w:tcW w:w="1980" w:type="dxa"/>
          </w:tcPr>
          <w:p w14:paraId="4E58BEF0" w14:textId="77777777" w:rsidR="00965C44" w:rsidRPr="00EF600D" w:rsidRDefault="00965C44" w:rsidP="008525FA">
            <w:pPr>
              <w:pStyle w:val="BodyText"/>
            </w:pPr>
            <w:r w:rsidRPr="00EF600D">
              <w:t xml:space="preserve">Basis * 100 </w:t>
            </w:r>
          </w:p>
        </w:tc>
        <w:tc>
          <w:tcPr>
            <w:tcW w:w="540" w:type="dxa"/>
          </w:tcPr>
          <w:p w14:paraId="3DA1CB57" w14:textId="77777777" w:rsidR="00965C44" w:rsidRPr="00EF600D" w:rsidRDefault="00965C44" w:rsidP="008525FA">
            <w:pPr>
              <w:pStyle w:val="BodyText"/>
            </w:pPr>
            <w:r w:rsidRPr="00EF600D">
              <w:t>+ 1</w:t>
            </w:r>
          </w:p>
        </w:tc>
      </w:tr>
    </w:tbl>
    <w:p w14:paraId="13F7056E" w14:textId="77777777" w:rsidR="00965C44" w:rsidRPr="00EF600D" w:rsidRDefault="00965C44" w:rsidP="008525FA">
      <w:pPr>
        <w:pStyle w:val="BodyText"/>
      </w:pPr>
      <w:r w:rsidRPr="00EF600D">
        <w:t>Interest amount = NV – P</w:t>
      </w:r>
    </w:p>
    <w:p w14:paraId="0698071D" w14:textId="77777777" w:rsidR="00965C44" w:rsidRPr="00EF600D" w:rsidRDefault="00965C44" w:rsidP="008525FA">
      <w:pPr>
        <w:pStyle w:val="BodyText"/>
      </w:pPr>
      <w:r w:rsidRPr="00EF600D">
        <w:t>Where:</w:t>
      </w:r>
    </w:p>
    <w:p w14:paraId="115585DB" w14:textId="77777777" w:rsidR="00965C44" w:rsidRPr="00EF600D" w:rsidRDefault="00965C44" w:rsidP="008525FA">
      <w:pPr>
        <w:pStyle w:val="BodyText"/>
      </w:pPr>
      <w:r w:rsidRPr="00EF600D">
        <w:t>P = Proceeds</w:t>
      </w:r>
    </w:p>
    <w:p w14:paraId="18FCDD61" w14:textId="77777777" w:rsidR="00965C44" w:rsidRPr="00EF600D" w:rsidRDefault="00965C44" w:rsidP="008525FA">
      <w:pPr>
        <w:pStyle w:val="BodyText"/>
      </w:pPr>
      <w:r w:rsidRPr="00EF600D">
        <w:t>NV = Nominal or maturity value</w:t>
      </w:r>
    </w:p>
    <w:p w14:paraId="37C59C45" w14:textId="77777777" w:rsidR="00965C44" w:rsidRPr="00EF600D" w:rsidRDefault="00965C44" w:rsidP="008525FA">
      <w:pPr>
        <w:pStyle w:val="BodyText"/>
      </w:pPr>
      <w:r w:rsidRPr="00EF600D">
        <w:t>R = Discount rate % per annum quoted to the customer</w:t>
      </w:r>
    </w:p>
    <w:p w14:paraId="3308C83A" w14:textId="77777777" w:rsidR="00965C44" w:rsidRPr="00EF600D" w:rsidRDefault="00965C44" w:rsidP="008525FA">
      <w:pPr>
        <w:pStyle w:val="BodyText"/>
      </w:pPr>
      <w:r w:rsidRPr="00EF600D">
        <w:t>T = Days to maturity</w:t>
      </w:r>
    </w:p>
    <w:p w14:paraId="72F625A5" w14:textId="77777777" w:rsidR="00965C44" w:rsidRPr="00EF600D" w:rsidRDefault="00965C44" w:rsidP="008525FA">
      <w:pPr>
        <w:pStyle w:val="BodyText"/>
      </w:pPr>
      <w:r w:rsidRPr="00EF600D">
        <w:t>Basis = interest days basis for the finance currency (in this example – 365 days)</w:t>
      </w:r>
    </w:p>
    <w:p w14:paraId="680F1D34" w14:textId="77777777" w:rsidR="00965C44" w:rsidRPr="00EF600D" w:rsidRDefault="00965C44" w:rsidP="008525FA">
      <w:pPr>
        <w:pStyle w:val="BodyText"/>
      </w:pPr>
      <w:r w:rsidRPr="00EF600D">
        <w:t>Finance Amount = USD 234,000,</w:t>
      </w:r>
    </w:p>
    <w:p w14:paraId="26E0543F" w14:textId="77777777" w:rsidR="00965C44" w:rsidRPr="00EF600D" w:rsidRDefault="00965C44" w:rsidP="008525FA">
      <w:pPr>
        <w:pStyle w:val="BodyText"/>
      </w:pPr>
      <w:r w:rsidRPr="00EF600D">
        <w:t>Tenor = 77days</w:t>
      </w:r>
    </w:p>
    <w:p w14:paraId="070CAE23" w14:textId="77777777" w:rsidR="00965C44" w:rsidRPr="00EF600D" w:rsidRDefault="00965C44" w:rsidP="008525FA">
      <w:pPr>
        <w:pStyle w:val="BodyText"/>
      </w:pPr>
      <w:r w:rsidRPr="00EF600D">
        <w:t>Rate = 4.25%</w:t>
      </w:r>
    </w:p>
    <w:p w14:paraId="0C811F81" w14:textId="77777777" w:rsidR="00965C44" w:rsidRPr="00EF600D" w:rsidRDefault="00965C44" w:rsidP="008525FA">
      <w:pPr>
        <w:pStyle w:val="BodyText"/>
      </w:pPr>
      <w:r w:rsidRPr="00EF600D">
        <w:t>Early discharge processed 1 day prior to maturity: ‘Difference’ is ‘USD 0.48’</w:t>
      </w:r>
    </w:p>
    <w:p w14:paraId="50A24079" w14:textId="77777777" w:rsidR="00965C44" w:rsidRPr="00EF600D" w:rsidRDefault="00965C44" w:rsidP="008525FA">
      <w:pPr>
        <w:pStyle w:val="BodyText"/>
      </w:pPr>
      <w:r w:rsidRPr="00EF600D">
        <w:rPr>
          <w:noProof/>
          <w:lang w:val="en-PH" w:eastAsia="en-PH"/>
        </w:rPr>
        <w:drawing>
          <wp:inline distT="0" distB="0" distL="0" distR="0" wp14:anchorId="3F3D61AD" wp14:editId="30D90C01">
            <wp:extent cx="5400675" cy="1085850"/>
            <wp:effectExtent l="19050" t="0" r="9525"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400675" cy="1085850"/>
                    </a:xfrm>
                    <a:prstGeom prst="rect">
                      <a:avLst/>
                    </a:prstGeom>
                    <a:noFill/>
                    <a:ln w="9525">
                      <a:noFill/>
                      <a:miter lim="800000"/>
                      <a:headEnd/>
                      <a:tailEnd/>
                    </a:ln>
                  </pic:spPr>
                </pic:pic>
              </a:graphicData>
            </a:graphic>
          </wp:inline>
        </w:drawing>
      </w:r>
    </w:p>
    <w:p w14:paraId="7B904D07" w14:textId="77777777" w:rsidR="00965C44" w:rsidRPr="00EF600D" w:rsidRDefault="00965C44" w:rsidP="008525FA">
      <w:pPr>
        <w:pStyle w:val="BodyText"/>
      </w:pPr>
      <w:r w:rsidRPr="00EF600D">
        <w:t>Early discharge processed 38 days prior to maturity: ‘Difference’ is ‘USD 9.28’</w:t>
      </w:r>
    </w:p>
    <w:p w14:paraId="69E7F509" w14:textId="77777777" w:rsidR="00965C44" w:rsidRPr="00EF600D" w:rsidRDefault="00965C44" w:rsidP="008525FA">
      <w:pPr>
        <w:pStyle w:val="BodyText"/>
      </w:pPr>
      <w:r w:rsidRPr="00EF600D">
        <w:rPr>
          <w:noProof/>
          <w:lang w:val="en-PH" w:eastAsia="en-PH"/>
        </w:rPr>
        <w:drawing>
          <wp:inline distT="0" distB="0" distL="0" distR="0" wp14:anchorId="11AE5A42" wp14:editId="68C94BEC">
            <wp:extent cx="5391150" cy="1066800"/>
            <wp:effectExtent l="1905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5391150" cy="1066800"/>
                    </a:xfrm>
                    <a:prstGeom prst="rect">
                      <a:avLst/>
                    </a:prstGeom>
                    <a:noFill/>
                    <a:ln w="9525">
                      <a:noFill/>
                      <a:miter lim="800000"/>
                      <a:headEnd/>
                      <a:tailEnd/>
                    </a:ln>
                  </pic:spPr>
                </pic:pic>
              </a:graphicData>
            </a:graphic>
          </wp:inline>
        </w:drawing>
      </w:r>
    </w:p>
    <w:p w14:paraId="02B03EE7" w14:textId="77777777" w:rsidR="00965C44" w:rsidRPr="00EF600D" w:rsidRDefault="00965C44" w:rsidP="00965C44">
      <w:pPr>
        <w:pStyle w:val="AllowPageBreak"/>
        <w:rPr>
          <w:lang w:val="en-GB"/>
        </w:rPr>
      </w:pPr>
    </w:p>
    <w:p w14:paraId="3E69D539" w14:textId="4D62C391" w:rsidR="00965C44" w:rsidRPr="00D50935" w:rsidRDefault="00965C44" w:rsidP="00D50935">
      <w:pPr>
        <w:pStyle w:val="Heading4"/>
      </w:pPr>
      <w:bookmarkStart w:id="346" w:name="O_55394"/>
      <w:bookmarkEnd w:id="346"/>
      <w:r w:rsidRPr="00D50935">
        <w:t xml:space="preserve">Using the </w:t>
      </w:r>
      <w:r w:rsidR="003E4B77">
        <w:t>Trade Innovation</w:t>
      </w:r>
      <w:r w:rsidR="00295F38" w:rsidRPr="00D50935">
        <w:t xml:space="preserve"> </w:t>
      </w:r>
      <w:r w:rsidRPr="00D50935">
        <w:t>Standard Interest Formula:</w:t>
      </w:r>
    </w:p>
    <w:p w14:paraId="7D25B31D" w14:textId="77777777" w:rsidR="00965C44" w:rsidRPr="00EF600D" w:rsidRDefault="00965C44" w:rsidP="008525FA">
      <w:pPr>
        <w:pStyle w:val="BodyText"/>
      </w:pPr>
      <w:r w:rsidRPr="00EF600D">
        <w:t>Both methods deliver the same rebate result if the standard interest/discount formula is in use.</w:t>
      </w:r>
    </w:p>
    <w:p w14:paraId="2A55545A" w14:textId="77777777" w:rsidR="00965C44" w:rsidRPr="00EF600D" w:rsidRDefault="00965C44" w:rsidP="00965C44">
      <w:pPr>
        <w:pStyle w:val="NoSpaceAfter"/>
      </w:pPr>
      <w:r w:rsidRPr="00EF600D">
        <w:t>Standard interest/discount formula:</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20" w:firstRow="1" w:lastRow="0" w:firstColumn="0" w:lastColumn="0" w:noHBand="0" w:noVBand="0"/>
      </w:tblPr>
      <w:tblGrid>
        <w:gridCol w:w="1980"/>
        <w:gridCol w:w="2520"/>
      </w:tblGrid>
      <w:tr w:rsidR="00965C44" w:rsidRPr="00EF600D" w14:paraId="1A618D5D" w14:textId="77777777" w:rsidTr="008C54E6">
        <w:tc>
          <w:tcPr>
            <w:tcW w:w="1980" w:type="dxa"/>
          </w:tcPr>
          <w:p w14:paraId="2691BB11" w14:textId="77777777" w:rsidR="00965C44" w:rsidRPr="00EF600D" w:rsidRDefault="00965C44" w:rsidP="008525FA">
            <w:pPr>
              <w:pStyle w:val="BodyText"/>
            </w:pPr>
            <w:r w:rsidRPr="00EF600D">
              <w:t xml:space="preserve">Interest amount = </w:t>
            </w:r>
          </w:p>
        </w:tc>
        <w:tc>
          <w:tcPr>
            <w:tcW w:w="2520" w:type="dxa"/>
          </w:tcPr>
          <w:p w14:paraId="3FC241C2" w14:textId="77777777" w:rsidR="00965C44" w:rsidRPr="00EF600D" w:rsidRDefault="00965C44" w:rsidP="008525FA">
            <w:pPr>
              <w:pStyle w:val="BodyText"/>
            </w:pPr>
            <w:r w:rsidRPr="00EF600D">
              <w:t>NV * R * T</w:t>
            </w:r>
          </w:p>
        </w:tc>
      </w:tr>
      <w:tr w:rsidR="00965C44" w:rsidRPr="00EF600D" w14:paraId="39381D22" w14:textId="77777777" w:rsidTr="008C54E6">
        <w:tc>
          <w:tcPr>
            <w:tcW w:w="1980" w:type="dxa"/>
          </w:tcPr>
          <w:p w14:paraId="2B78F31E" w14:textId="77777777" w:rsidR="00965C44" w:rsidRPr="00EF600D" w:rsidRDefault="00965C44" w:rsidP="00526607"/>
        </w:tc>
        <w:tc>
          <w:tcPr>
            <w:tcW w:w="2520" w:type="dxa"/>
          </w:tcPr>
          <w:p w14:paraId="5A138091" w14:textId="77777777" w:rsidR="00965C44" w:rsidRPr="00EF600D" w:rsidRDefault="00965C44" w:rsidP="008525FA">
            <w:pPr>
              <w:pStyle w:val="BodyText"/>
            </w:pPr>
            <w:r w:rsidRPr="00EF600D">
              <w:t>Basis * 100</w:t>
            </w:r>
          </w:p>
        </w:tc>
      </w:tr>
    </w:tbl>
    <w:p w14:paraId="38C26EC1" w14:textId="77777777" w:rsidR="00965C44" w:rsidRPr="00EF600D" w:rsidRDefault="00965C44" w:rsidP="008525FA">
      <w:pPr>
        <w:pStyle w:val="BodyText"/>
      </w:pPr>
      <w:r w:rsidRPr="00EF600D">
        <w:t>Where:</w:t>
      </w:r>
    </w:p>
    <w:p w14:paraId="161FADF2" w14:textId="77777777" w:rsidR="00965C44" w:rsidRPr="00EF600D" w:rsidRDefault="00965C44" w:rsidP="008525FA">
      <w:pPr>
        <w:pStyle w:val="BodyText"/>
      </w:pPr>
      <w:r w:rsidRPr="00EF600D">
        <w:t>NV = Nominal or maturity value</w:t>
      </w:r>
    </w:p>
    <w:p w14:paraId="5860C97F" w14:textId="77777777" w:rsidR="00965C44" w:rsidRPr="00EF600D" w:rsidRDefault="00965C44" w:rsidP="008525FA">
      <w:pPr>
        <w:pStyle w:val="BodyText"/>
      </w:pPr>
      <w:r w:rsidRPr="00EF600D">
        <w:t>R = Discount rate % per annum quoted to the customer</w:t>
      </w:r>
    </w:p>
    <w:p w14:paraId="141EE9E7" w14:textId="77777777" w:rsidR="00965C44" w:rsidRPr="00EF600D" w:rsidRDefault="00965C44" w:rsidP="008525FA">
      <w:pPr>
        <w:pStyle w:val="BodyText"/>
      </w:pPr>
      <w:r w:rsidRPr="00EF600D">
        <w:t>T = Days to maturity</w:t>
      </w:r>
    </w:p>
    <w:p w14:paraId="00FFF174" w14:textId="77777777" w:rsidR="00965C44" w:rsidRPr="00EF600D" w:rsidRDefault="00965C44" w:rsidP="008525FA">
      <w:pPr>
        <w:pStyle w:val="BodyText"/>
      </w:pPr>
      <w:r w:rsidRPr="00EF600D">
        <w:t>Basis = interest days basis for the finance currency (in this example – 365 days)</w:t>
      </w:r>
    </w:p>
    <w:p w14:paraId="75DE9AE5" w14:textId="77777777" w:rsidR="00965C44" w:rsidRPr="00EF600D" w:rsidRDefault="00965C44" w:rsidP="008525FA">
      <w:pPr>
        <w:pStyle w:val="BodyText"/>
      </w:pPr>
      <w:r w:rsidRPr="00EF600D">
        <w:t>Finance Amount = USD 234,000,</w:t>
      </w:r>
    </w:p>
    <w:p w14:paraId="77E94664" w14:textId="77777777" w:rsidR="00965C44" w:rsidRPr="00EF600D" w:rsidRDefault="00965C44" w:rsidP="008525FA">
      <w:pPr>
        <w:pStyle w:val="BodyText"/>
      </w:pPr>
      <w:r w:rsidRPr="00EF600D">
        <w:lastRenderedPageBreak/>
        <w:t>Tenor = 77days</w:t>
      </w:r>
    </w:p>
    <w:p w14:paraId="4B3E51CE" w14:textId="77777777" w:rsidR="00965C44" w:rsidRPr="00EF600D" w:rsidRDefault="00965C44" w:rsidP="008525FA">
      <w:pPr>
        <w:pStyle w:val="BodyText"/>
      </w:pPr>
      <w:r w:rsidRPr="00EF600D">
        <w:t>Rate = 4.25%</w:t>
      </w:r>
    </w:p>
    <w:p w14:paraId="30D51FD5" w14:textId="77777777" w:rsidR="00965C44" w:rsidRPr="00EF600D" w:rsidRDefault="00965C44" w:rsidP="008525FA">
      <w:pPr>
        <w:pStyle w:val="BodyText"/>
      </w:pPr>
      <w:r w:rsidRPr="00EF600D">
        <w:t>Early discharge processed 1 day prior to maturity: ‘Difference’ is ‘0.00’</w:t>
      </w:r>
    </w:p>
    <w:p w14:paraId="7B32F99B" w14:textId="77777777" w:rsidR="00965C44" w:rsidRPr="00EF600D" w:rsidRDefault="00965C44" w:rsidP="008525FA">
      <w:pPr>
        <w:pStyle w:val="BodyText"/>
      </w:pPr>
      <w:r w:rsidRPr="00EF600D">
        <w:rPr>
          <w:noProof/>
          <w:lang w:val="en-PH" w:eastAsia="en-PH"/>
        </w:rPr>
        <w:drawing>
          <wp:inline distT="0" distB="0" distL="0" distR="0" wp14:anchorId="0D72948C" wp14:editId="7FB98357">
            <wp:extent cx="5391150" cy="114300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5391150" cy="1143000"/>
                    </a:xfrm>
                    <a:prstGeom prst="rect">
                      <a:avLst/>
                    </a:prstGeom>
                    <a:noFill/>
                    <a:ln w="9525">
                      <a:noFill/>
                      <a:miter lim="800000"/>
                      <a:headEnd/>
                      <a:tailEnd/>
                    </a:ln>
                  </pic:spPr>
                </pic:pic>
              </a:graphicData>
            </a:graphic>
          </wp:inline>
        </w:drawing>
      </w:r>
    </w:p>
    <w:p w14:paraId="6D9E973B" w14:textId="77777777" w:rsidR="00965C44" w:rsidRPr="00EF600D" w:rsidRDefault="00965C44" w:rsidP="008525FA">
      <w:pPr>
        <w:pStyle w:val="BodyText"/>
      </w:pPr>
      <w:r w:rsidRPr="00EF600D">
        <w:t>Early discharge processed 38 days prior to maturity: ‘Difference’ is ‘0.00’</w:t>
      </w:r>
    </w:p>
    <w:p w14:paraId="781CB03C" w14:textId="77777777" w:rsidR="00965C44" w:rsidRPr="00EF600D" w:rsidRDefault="00965C44" w:rsidP="008525FA">
      <w:pPr>
        <w:pStyle w:val="BodyText"/>
      </w:pPr>
      <w:r w:rsidRPr="00EF600D">
        <w:rPr>
          <w:noProof/>
          <w:lang w:val="en-PH" w:eastAsia="en-PH"/>
        </w:rPr>
        <w:drawing>
          <wp:inline distT="0" distB="0" distL="0" distR="0" wp14:anchorId="0AF0A190" wp14:editId="4C72B5A7">
            <wp:extent cx="5400675" cy="1152525"/>
            <wp:effectExtent l="19050" t="0" r="952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400675" cy="1152525"/>
                    </a:xfrm>
                    <a:prstGeom prst="rect">
                      <a:avLst/>
                    </a:prstGeom>
                    <a:noFill/>
                    <a:ln w="9525">
                      <a:noFill/>
                      <a:miter lim="800000"/>
                      <a:headEnd/>
                      <a:tailEnd/>
                    </a:ln>
                  </pic:spPr>
                </pic:pic>
              </a:graphicData>
            </a:graphic>
          </wp:inline>
        </w:drawing>
      </w:r>
    </w:p>
    <w:p w14:paraId="7FA1ED19" w14:textId="77777777" w:rsidR="00965C44" w:rsidRPr="00EF600D" w:rsidRDefault="00965C44" w:rsidP="008A6B45">
      <w:pPr>
        <w:pStyle w:val="Note1"/>
      </w:pPr>
      <w:r w:rsidRPr="00EF600D">
        <w:t>The major difference to the results occurs in the middle of the finance (to yield) period. For example, when 38 or 39 days remain. Using the Alternative method, the bank collects less interest and the customer benefits from the rebate.</w:t>
      </w:r>
    </w:p>
    <w:p w14:paraId="0211C94E" w14:textId="77777777" w:rsidR="00434AF3" w:rsidRPr="00434AF3" w:rsidRDefault="00434AF3" w:rsidP="008525FA">
      <w:pPr>
        <w:pStyle w:val="BodyText"/>
      </w:pPr>
      <w:bookmarkStart w:id="347" w:name="O_55395"/>
      <w:bookmarkStart w:id="348" w:name="_Toc317677498"/>
      <w:bookmarkStart w:id="349" w:name="_Toc345432843"/>
      <w:bookmarkStart w:id="350" w:name="_Toc403843808"/>
      <w:bookmarkStart w:id="351" w:name="_Toc411426852"/>
      <w:bookmarkEnd w:id="347"/>
      <w:r w:rsidRPr="00434AF3">
        <w:br w:type="page"/>
      </w:r>
    </w:p>
    <w:p w14:paraId="7F645421" w14:textId="77777777" w:rsidR="00965C44" w:rsidRPr="00D50935" w:rsidRDefault="00965C44" w:rsidP="00D50935">
      <w:pPr>
        <w:pStyle w:val="Heading3"/>
      </w:pPr>
      <w:bookmarkStart w:id="352" w:name="_Toc132036357"/>
      <w:r w:rsidRPr="00D50935">
        <w:lastRenderedPageBreak/>
        <w:t>During Transaction Processing</w:t>
      </w:r>
      <w:bookmarkEnd w:id="348"/>
      <w:bookmarkEnd w:id="349"/>
      <w:bookmarkEnd w:id="350"/>
      <w:bookmarkEnd w:id="351"/>
      <w:bookmarkEnd w:id="352"/>
    </w:p>
    <w:p w14:paraId="46FC68EE" w14:textId="77777777" w:rsidR="00965C44" w:rsidRPr="00EF600D" w:rsidRDefault="00965C44" w:rsidP="008525FA">
      <w:pPr>
        <w:pStyle w:val="BodyText"/>
      </w:pPr>
      <w:r w:rsidRPr="00EF600D">
        <w:t>The following sections show the results of applying the alternative interest formula during transaction processing.</w:t>
      </w:r>
    </w:p>
    <w:p w14:paraId="5C525571" w14:textId="77777777" w:rsidR="00965C44" w:rsidRPr="00D50935" w:rsidRDefault="00965C44" w:rsidP="00D50935">
      <w:pPr>
        <w:pStyle w:val="Heading4"/>
      </w:pPr>
      <w:bookmarkStart w:id="353" w:name="O_55396"/>
      <w:bookmarkEnd w:id="353"/>
      <w:r w:rsidRPr="00D50935">
        <w:t>Financing Transaction Repay Event with Early Repayment</w:t>
      </w:r>
    </w:p>
    <w:p w14:paraId="5DA4A7DE" w14:textId="77777777" w:rsidR="00965C44" w:rsidRPr="00EF600D" w:rsidRDefault="00965C44" w:rsidP="008525FA">
      <w:pPr>
        <w:pStyle w:val="BodyText"/>
      </w:pPr>
      <w:r w:rsidRPr="00EF600D">
        <w:t>Mark-up and cost of funds interest appl</w:t>
      </w:r>
      <w:r w:rsidR="00230256" w:rsidRPr="00EF600D">
        <w:t>y</w:t>
      </w:r>
      <w:r w:rsidR="00A74DBA" w:rsidRPr="00EF600D">
        <w:t xml:space="preserve"> </w:t>
      </w:r>
      <w:r w:rsidRPr="00EF600D">
        <w:t>to this transaction. The alternative rebate calculation method applies to the interest overpaid amount and the ‘Rebate adjustment’ line is displayed. Cost of funds interest is shown separately for the payer and the funding party.</w:t>
      </w:r>
    </w:p>
    <w:p w14:paraId="10C8C4FF" w14:textId="77777777" w:rsidR="00965C44" w:rsidRPr="00EF600D" w:rsidRDefault="00965C44" w:rsidP="008525FA">
      <w:pPr>
        <w:pStyle w:val="BodyText"/>
      </w:pPr>
      <w:r w:rsidRPr="00EF600D">
        <w:t>In the above example where a rebate is provided after one day, Mark-up interest is calculated as follows, using the alternative interest formula:</w:t>
      </w:r>
    </w:p>
    <w:p w14:paraId="013A19D9" w14:textId="77777777" w:rsidR="00965C44" w:rsidRPr="00EF600D" w:rsidRDefault="00965C44" w:rsidP="008525FA">
      <w:pPr>
        <w:pStyle w:val="BodyText"/>
      </w:pPr>
      <w:r w:rsidRPr="00EF600D">
        <w:rPr>
          <w:noProof/>
          <w:lang w:val="en-PH" w:eastAsia="en-PH"/>
        </w:rPr>
        <w:drawing>
          <wp:inline distT="0" distB="0" distL="0" distR="0" wp14:anchorId="67AFA52D" wp14:editId="5860A38F">
            <wp:extent cx="5391150" cy="1076325"/>
            <wp:effectExtent l="19050" t="0" r="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5391150" cy="1076325"/>
                    </a:xfrm>
                    <a:prstGeom prst="rect">
                      <a:avLst/>
                    </a:prstGeom>
                    <a:noFill/>
                    <a:ln w="9525">
                      <a:noFill/>
                      <a:miter lim="800000"/>
                      <a:headEnd/>
                      <a:tailEnd/>
                    </a:ln>
                  </pic:spPr>
                </pic:pic>
              </a:graphicData>
            </a:graphic>
          </wp:inline>
        </w:drawing>
      </w:r>
    </w:p>
    <w:p w14:paraId="2CFE3794" w14:textId="77777777" w:rsidR="00965C44" w:rsidRPr="00EF600D" w:rsidRDefault="00965C44" w:rsidP="008525FA">
      <w:pPr>
        <w:pStyle w:val="BodyText"/>
      </w:pPr>
      <w:r w:rsidRPr="00EF600D">
        <w:t>Finance amount</w:t>
      </w:r>
      <w:r w:rsidRPr="00EF600D">
        <w:tab/>
      </w:r>
      <w:r w:rsidRPr="00EF600D">
        <w:tab/>
      </w:r>
      <w:r w:rsidRPr="00EF600D">
        <w:tab/>
      </w:r>
      <w:r w:rsidRPr="00EF600D">
        <w:tab/>
        <w:t>234,000.00000000</w:t>
      </w:r>
      <w:r w:rsidRPr="00EF600D">
        <w:tab/>
      </w:r>
      <w:r w:rsidRPr="00EF600D">
        <w:tab/>
      </w:r>
    </w:p>
    <w:p w14:paraId="2FA706E1" w14:textId="77777777" w:rsidR="00965C44" w:rsidRPr="00EF600D" w:rsidRDefault="00965C44" w:rsidP="008525FA">
      <w:pPr>
        <w:pStyle w:val="BodyText"/>
      </w:pPr>
      <w:r w:rsidRPr="00EF600D">
        <w:t xml:space="preserve">Alternative/Standard Original proceeds </w:t>
      </w:r>
      <w:r w:rsidRPr="00EF600D">
        <w:tab/>
        <w:t>233,610.64891847</w:t>
      </w:r>
    </w:p>
    <w:p w14:paraId="35BFAA1C" w14:textId="77777777" w:rsidR="00965C44" w:rsidRPr="00EF600D" w:rsidRDefault="00965C44" w:rsidP="008525FA">
      <w:pPr>
        <w:pStyle w:val="BodyText"/>
      </w:pPr>
      <w:r w:rsidRPr="00EF600D">
        <w:t>Alternative/Standard Original interest</w:t>
      </w:r>
      <w:r w:rsidRPr="00EF600D">
        <w:tab/>
      </w:r>
      <w:r w:rsidRPr="00EF600D">
        <w:tab/>
        <w:t xml:space="preserve"> 389.35</w:t>
      </w:r>
    </w:p>
    <w:p w14:paraId="14EDD77E" w14:textId="77777777" w:rsidR="00965C44" w:rsidRPr="00EF600D" w:rsidRDefault="00965C44" w:rsidP="008525FA">
      <w:pPr>
        <w:pStyle w:val="BodyText"/>
      </w:pPr>
      <w:r w:rsidRPr="00EF600D">
        <w:t>Alternative Remaining period interest</w:t>
      </w:r>
      <w:r w:rsidRPr="00EF600D">
        <w:tab/>
        <w:t xml:space="preserve"> 376.39</w:t>
      </w:r>
    </w:p>
    <w:p w14:paraId="0370BA5E" w14:textId="77777777" w:rsidR="00965C44" w:rsidRPr="00EF600D" w:rsidRDefault="00965C44" w:rsidP="008525FA">
      <w:pPr>
        <w:pStyle w:val="BodyText"/>
      </w:pPr>
      <w:r w:rsidRPr="00EF600D">
        <w:t>Standard TI Interest refund</w:t>
      </w:r>
      <w:r w:rsidRPr="00EF600D">
        <w:tab/>
      </w:r>
      <w:r w:rsidRPr="00EF600D">
        <w:tab/>
      </w:r>
      <w:r w:rsidRPr="00EF600D">
        <w:tab/>
        <w:t xml:space="preserve"> 376.35</w:t>
      </w:r>
    </w:p>
    <w:p w14:paraId="16AA6777" w14:textId="77777777" w:rsidR="00965C44" w:rsidRPr="00EF600D" w:rsidRDefault="00965C44" w:rsidP="008525FA">
      <w:pPr>
        <w:pStyle w:val="BodyText"/>
      </w:pPr>
      <w:r w:rsidRPr="00EF600D">
        <w:t>Difference</w:t>
      </w:r>
      <w:r w:rsidRPr="00EF600D">
        <w:tab/>
      </w:r>
      <w:r w:rsidRPr="00EF600D">
        <w:tab/>
      </w:r>
      <w:r w:rsidRPr="00EF600D">
        <w:tab/>
      </w:r>
      <w:r w:rsidRPr="00EF600D">
        <w:tab/>
      </w:r>
      <w:r w:rsidRPr="00EF600D">
        <w:tab/>
        <w:t xml:space="preserve"> 0.04</w:t>
      </w:r>
      <w:r w:rsidRPr="00EF600D">
        <w:tab/>
      </w:r>
    </w:p>
    <w:p w14:paraId="2250065E" w14:textId="77777777" w:rsidR="00965C44" w:rsidRPr="00EF600D" w:rsidRDefault="00965C44" w:rsidP="008525FA">
      <w:pPr>
        <w:pStyle w:val="BodyText"/>
      </w:pPr>
      <w:r w:rsidRPr="00EF600D">
        <w:tab/>
      </w:r>
    </w:p>
    <w:p w14:paraId="7310F839" w14:textId="77777777" w:rsidR="00965C44" w:rsidRPr="00EF600D" w:rsidRDefault="00965C44" w:rsidP="008525FA">
      <w:pPr>
        <w:pStyle w:val="BodyText"/>
      </w:pPr>
      <w:r w:rsidRPr="00EF600D">
        <w:t>Alternative remaining period proceeds</w:t>
      </w:r>
      <w:r w:rsidRPr="00EF600D">
        <w:tab/>
        <w:t>233,623.60641189</w:t>
      </w:r>
    </w:p>
    <w:p w14:paraId="6D0F85C3" w14:textId="77777777" w:rsidR="00965C44" w:rsidRPr="00EF600D" w:rsidRDefault="00965C44" w:rsidP="008525FA">
      <w:pPr>
        <w:pStyle w:val="BodyText"/>
      </w:pPr>
      <w:r w:rsidRPr="00EF600D">
        <w:t>Standard TI Original proceeds</w:t>
      </w:r>
      <w:r w:rsidRPr="00EF600D">
        <w:tab/>
      </w:r>
      <w:r w:rsidRPr="00EF600D">
        <w:tab/>
        <w:t>233,610.64891847</w:t>
      </w:r>
    </w:p>
    <w:p w14:paraId="078B68C7" w14:textId="77777777" w:rsidR="00965C44" w:rsidRPr="00EF600D" w:rsidRDefault="00965C44" w:rsidP="008525FA">
      <w:pPr>
        <w:pStyle w:val="BodyText"/>
      </w:pPr>
      <w:r w:rsidRPr="00EF600D">
        <w:t>Alternative Repay period interest</w:t>
      </w:r>
      <w:r w:rsidRPr="00EF600D">
        <w:tab/>
      </w:r>
      <w:r w:rsidRPr="00EF600D">
        <w:tab/>
        <w:t xml:space="preserve"> 12.95</w:t>
      </w:r>
      <w:r w:rsidRPr="00EF600D">
        <w:tab/>
      </w:r>
    </w:p>
    <w:p w14:paraId="0A3F532B" w14:textId="77777777" w:rsidR="00965C44" w:rsidRPr="00EF600D" w:rsidRDefault="00965C44" w:rsidP="008525FA">
      <w:pPr>
        <w:pStyle w:val="BodyText"/>
      </w:pPr>
    </w:p>
    <w:p w14:paraId="3A6646ED" w14:textId="77777777" w:rsidR="00965C44" w:rsidRPr="00EF600D" w:rsidRDefault="00965C44" w:rsidP="008525FA">
      <w:pPr>
        <w:pStyle w:val="BodyText"/>
      </w:pPr>
      <w:r w:rsidRPr="00EF600D">
        <w:t>Standard Repay period interest</w:t>
      </w:r>
      <w:r w:rsidRPr="00EF600D">
        <w:tab/>
      </w:r>
      <w:r w:rsidRPr="00EF600D">
        <w:tab/>
        <w:t xml:space="preserve"> 12.99</w:t>
      </w:r>
    </w:p>
    <w:p w14:paraId="00BBD5AE" w14:textId="77777777" w:rsidR="00965C44" w:rsidRPr="00EF600D" w:rsidRDefault="00965C44" w:rsidP="008525FA">
      <w:pPr>
        <w:pStyle w:val="BodyText"/>
      </w:pPr>
      <w:r w:rsidRPr="00EF600D">
        <w:t>Alternative Repay period interest</w:t>
      </w:r>
      <w:r w:rsidRPr="00EF600D">
        <w:tab/>
      </w:r>
      <w:r w:rsidRPr="00EF600D">
        <w:tab/>
        <w:t xml:space="preserve"> 12.95</w:t>
      </w:r>
    </w:p>
    <w:p w14:paraId="4101370C" w14:textId="77777777" w:rsidR="00965C44" w:rsidRPr="00EF600D" w:rsidRDefault="00965C44" w:rsidP="008525FA">
      <w:pPr>
        <w:pStyle w:val="BodyText"/>
      </w:pPr>
      <w:r w:rsidRPr="00EF600D">
        <w:t>Difference</w:t>
      </w:r>
      <w:r w:rsidRPr="00EF600D">
        <w:tab/>
      </w:r>
      <w:r w:rsidRPr="00EF600D">
        <w:tab/>
      </w:r>
      <w:r w:rsidRPr="00EF600D">
        <w:tab/>
      </w:r>
      <w:r w:rsidRPr="00EF600D">
        <w:tab/>
      </w:r>
      <w:r w:rsidRPr="00EF600D">
        <w:tab/>
      </w:r>
      <w:r w:rsidRPr="00EF600D">
        <w:tab/>
        <w:t>0.04</w:t>
      </w:r>
      <w:r w:rsidRPr="00EF600D">
        <w:tab/>
      </w:r>
      <w:r w:rsidRPr="00EF600D">
        <w:tab/>
      </w:r>
    </w:p>
    <w:p w14:paraId="66A9A219" w14:textId="77777777" w:rsidR="00434AF3" w:rsidRPr="00434AF3" w:rsidRDefault="00434AF3" w:rsidP="008525FA">
      <w:pPr>
        <w:pStyle w:val="BodyText"/>
      </w:pPr>
      <w:bookmarkStart w:id="354" w:name="O_55397"/>
      <w:bookmarkEnd w:id="354"/>
      <w:r w:rsidRPr="00434AF3">
        <w:br w:type="page"/>
      </w:r>
    </w:p>
    <w:p w14:paraId="14BC7D1D" w14:textId="77777777" w:rsidR="00965C44" w:rsidRPr="00D50935" w:rsidRDefault="00965C44" w:rsidP="00D50935">
      <w:pPr>
        <w:pStyle w:val="Heading4"/>
      </w:pPr>
      <w:r w:rsidRPr="00D50935">
        <w:lastRenderedPageBreak/>
        <w:t>Financing Transaction Repay Event</w:t>
      </w:r>
    </w:p>
    <w:p w14:paraId="1E1887D2" w14:textId="77777777" w:rsidR="00965C44" w:rsidRPr="00EF600D" w:rsidRDefault="00965C44" w:rsidP="008525FA">
      <w:pPr>
        <w:pStyle w:val="BodyText"/>
      </w:pPr>
      <w:r w:rsidRPr="00EF600D">
        <w:rPr>
          <w:noProof/>
          <w:lang w:val="en-PH" w:eastAsia="en-PH"/>
        </w:rPr>
        <w:drawing>
          <wp:inline distT="0" distB="0" distL="0" distR="0" wp14:anchorId="0E6F9A97" wp14:editId="6A8A4D13">
            <wp:extent cx="5391150" cy="800100"/>
            <wp:effectExtent l="19050" t="0" r="0"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5391150" cy="800100"/>
                    </a:xfrm>
                    <a:prstGeom prst="rect">
                      <a:avLst/>
                    </a:prstGeom>
                    <a:noFill/>
                    <a:ln w="9525">
                      <a:noFill/>
                      <a:miter lim="800000"/>
                      <a:headEnd/>
                      <a:tailEnd/>
                    </a:ln>
                  </pic:spPr>
                </pic:pic>
              </a:graphicData>
            </a:graphic>
          </wp:inline>
        </w:drawing>
      </w:r>
    </w:p>
    <w:p w14:paraId="2E1F454D" w14:textId="77777777" w:rsidR="00965C44" w:rsidRPr="00EF600D" w:rsidRDefault="00965C44" w:rsidP="008525FA">
      <w:pPr>
        <w:pStyle w:val="BodyText"/>
      </w:pPr>
      <w:r w:rsidRPr="00EF600D">
        <w:t>The Principal Repayment Amount’ field in the Repayment Details pane represents the amount of principal paid by the customer in this current Repay event. This field is not duplicated on the cost of funds side.</w:t>
      </w:r>
    </w:p>
    <w:p w14:paraId="00B275CA" w14:textId="77777777" w:rsidR="00965C44" w:rsidRPr="00EF600D" w:rsidRDefault="00965C44" w:rsidP="008525FA">
      <w:pPr>
        <w:pStyle w:val="BodyText"/>
      </w:pPr>
      <w:r w:rsidRPr="00EF600D">
        <w:rPr>
          <w:noProof/>
          <w:lang w:val="en-PH" w:eastAsia="en-PH"/>
        </w:rPr>
        <w:drawing>
          <wp:inline distT="0" distB="0" distL="0" distR="0" wp14:anchorId="56BBB0E9" wp14:editId="797EC0C5">
            <wp:extent cx="5400675" cy="428625"/>
            <wp:effectExtent l="19050" t="0" r="9525" b="0"/>
            <wp:docPr id="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400675" cy="428625"/>
                    </a:xfrm>
                    <a:prstGeom prst="rect">
                      <a:avLst/>
                    </a:prstGeom>
                    <a:noFill/>
                    <a:ln w="9525">
                      <a:noFill/>
                      <a:miter lim="800000"/>
                      <a:headEnd/>
                      <a:tailEnd/>
                    </a:ln>
                  </pic:spPr>
                </pic:pic>
              </a:graphicData>
            </a:graphic>
          </wp:inline>
        </w:drawing>
      </w:r>
    </w:p>
    <w:p w14:paraId="595D7F8D" w14:textId="77777777" w:rsidR="00965C44" w:rsidRPr="00EF600D" w:rsidRDefault="00965C44" w:rsidP="008525FA">
      <w:pPr>
        <w:pStyle w:val="BodyText"/>
      </w:pPr>
      <w:r w:rsidRPr="00EF600D">
        <w:t>In the Cost of Funds (Payer) pane:</w:t>
      </w:r>
    </w:p>
    <w:p w14:paraId="72F334C3" w14:textId="77777777" w:rsidR="00965C44" w:rsidRPr="00EF600D" w:rsidRDefault="00965C44" w:rsidP="008A6B45">
      <w:pPr>
        <w:pStyle w:val="BulletLevel1"/>
      </w:pPr>
      <w:r w:rsidRPr="00EF600D">
        <w:t>The Interest Due to Date field shows cost of funds interest due from the customer which is accounted for in the main Repayment Details pane (if based on full customer interest rate). This field is display only</w:t>
      </w:r>
    </w:p>
    <w:p w14:paraId="773C21C2" w14:textId="77777777" w:rsidR="00965C44" w:rsidRPr="00EF600D" w:rsidRDefault="00965C44" w:rsidP="008A6B45">
      <w:pPr>
        <w:pStyle w:val="BulletLevel1"/>
      </w:pPr>
      <w:r w:rsidRPr="00EF600D">
        <w:t>The Interest Repayment Amount field shows the amount of cost of funds interest paid by the customer in the current Repay event. If interest repayment to the funding party occurs via batch, then this field is in display mode and its amount value is set to blank (that is, there is no repayment of interest through the current Repay event). Otherwise, this field takes its default value from the Interest Due to Date field. The default value can be overridden</w:t>
      </w:r>
    </w:p>
    <w:p w14:paraId="58E818AB" w14:textId="77777777" w:rsidR="00965C44" w:rsidRPr="00EF600D" w:rsidRDefault="00965C44" w:rsidP="008A6B45">
      <w:pPr>
        <w:pStyle w:val="BulletLevel1"/>
      </w:pPr>
      <w:r w:rsidRPr="00EF600D">
        <w:t>The Interest Overpaid Amount field shows a rebate to the customer from the funding party. This is calculated using either the standard or alternative interest rebate calculation method as applicable. In this situation, the Interest Due to Date would be blank</w:t>
      </w:r>
    </w:p>
    <w:p w14:paraId="5B074870" w14:textId="77777777" w:rsidR="00965C44" w:rsidRPr="00EF600D" w:rsidRDefault="00965C44" w:rsidP="008525FA">
      <w:pPr>
        <w:pStyle w:val="BodyText"/>
      </w:pPr>
      <w:r w:rsidRPr="00EF600D">
        <w:rPr>
          <w:noProof/>
          <w:lang w:val="en-PH" w:eastAsia="en-PH"/>
        </w:rPr>
        <w:drawing>
          <wp:inline distT="0" distB="0" distL="0" distR="0" wp14:anchorId="0EB63583" wp14:editId="7F2FA473">
            <wp:extent cx="5391150" cy="676275"/>
            <wp:effectExtent l="19050" t="0" r="0" b="0"/>
            <wp:docPr id="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5391150" cy="676275"/>
                    </a:xfrm>
                    <a:prstGeom prst="rect">
                      <a:avLst/>
                    </a:prstGeom>
                    <a:noFill/>
                    <a:ln w="9525">
                      <a:noFill/>
                      <a:miter lim="800000"/>
                      <a:headEnd/>
                      <a:tailEnd/>
                    </a:ln>
                  </pic:spPr>
                </pic:pic>
              </a:graphicData>
            </a:graphic>
          </wp:inline>
        </w:drawing>
      </w:r>
    </w:p>
    <w:p w14:paraId="4172D53E" w14:textId="77777777" w:rsidR="00965C44" w:rsidRPr="00EF600D" w:rsidRDefault="00965C44" w:rsidP="008525FA">
      <w:pPr>
        <w:pStyle w:val="BodyText"/>
      </w:pPr>
      <w:r w:rsidRPr="00EF600D">
        <w:t>In the Cost of Funds (Funding Party) pane:</w:t>
      </w:r>
    </w:p>
    <w:p w14:paraId="6D6B7C38" w14:textId="77777777" w:rsidR="00965C44" w:rsidRPr="00EF600D" w:rsidRDefault="00965C44" w:rsidP="008A6B45">
      <w:pPr>
        <w:pStyle w:val="BulletLevel1"/>
      </w:pPr>
      <w:r w:rsidRPr="00EF600D">
        <w:t>The Funding Party Outstanding Amount field shows the principal amount yet to be paid, or returned to the funding party</w:t>
      </w:r>
    </w:p>
    <w:p w14:paraId="4F89623C" w14:textId="77777777" w:rsidR="00965C44" w:rsidRPr="00EF600D" w:rsidRDefault="00965C44" w:rsidP="008A6B45">
      <w:pPr>
        <w:pStyle w:val="BulletLevel1"/>
      </w:pPr>
      <w:r w:rsidRPr="00EF600D">
        <w:t>The Funding Party Repayment Amount field shows the amount of principal to be paid to the funding party through the current Repay event. This takes its default value from the Principal Repayment Amount field in the Repayment Details pane. The default value can be overridden. On completion of the Repay event, this amount reduces the funding party outstanding amount</w:t>
      </w:r>
    </w:p>
    <w:p w14:paraId="648A753B" w14:textId="77777777" w:rsidR="00965C44" w:rsidRPr="00EF600D" w:rsidRDefault="00965C44" w:rsidP="008A6B45">
      <w:pPr>
        <w:pStyle w:val="BulletLevel1"/>
      </w:pPr>
      <w:r w:rsidRPr="00EF600D">
        <w:t>The Funding Party Interest Due to Date field shows cost of funds interest due to the funding party. This field is display only</w:t>
      </w:r>
    </w:p>
    <w:p w14:paraId="2EC045AE" w14:textId="77777777" w:rsidR="00965C44" w:rsidRPr="00EF600D" w:rsidRDefault="00965C44" w:rsidP="008A6B45">
      <w:pPr>
        <w:pStyle w:val="BulletLevel1"/>
      </w:pPr>
      <w:r w:rsidRPr="00EF600D">
        <w:t>The Funding Party Interest Repayment Amount field shows the amount of cost of funds interest to be paid to the funding party in the current Repay event. If interest repayment to the funding party occurs via batch, this field is display only and the amount is set to blank (that is, there is no repayment of interest through the current Repay event). Otherwise, this field takes its default value from the Interest Repayment Amount field in the Cost of Funds (Payer) pane. This default value can be overridden</w:t>
      </w:r>
    </w:p>
    <w:p w14:paraId="213DF79C" w14:textId="77777777" w:rsidR="005B4796" w:rsidRPr="00EF600D" w:rsidRDefault="005B4796">
      <w:pPr>
        <w:spacing w:after="200" w:line="276" w:lineRule="auto"/>
        <w:rPr>
          <w:rFonts w:eastAsia="Times New Roman" w:cs="Arial"/>
          <w:szCs w:val="18"/>
        </w:rPr>
      </w:pPr>
      <w:r w:rsidRPr="00EF600D">
        <w:br w:type="page"/>
      </w:r>
    </w:p>
    <w:p w14:paraId="6150D584" w14:textId="77777777" w:rsidR="00965C44" w:rsidRPr="00EF600D" w:rsidRDefault="00965C44" w:rsidP="00965C44">
      <w:pPr>
        <w:pStyle w:val="SpaceBefore"/>
      </w:pPr>
      <w:r w:rsidRPr="00EF600D">
        <w:lastRenderedPageBreak/>
        <w:t>Depending on the repayment scenario, the following additional fields may be shown:</w:t>
      </w:r>
    </w:p>
    <w:p w14:paraId="751C0B7B" w14:textId="77777777" w:rsidR="00965C44" w:rsidRPr="00EF600D" w:rsidRDefault="00965C44" w:rsidP="008A6B45">
      <w:pPr>
        <w:pStyle w:val="BulletLevel1"/>
      </w:pPr>
      <w:r w:rsidRPr="00EF600D">
        <w:t>The Funding Party Interest Overpaid Amount field shows a rebate from the funding party</w:t>
      </w:r>
    </w:p>
    <w:p w14:paraId="4FF1686A" w14:textId="77777777" w:rsidR="00965C44" w:rsidRPr="00EF600D" w:rsidRDefault="00965C44" w:rsidP="008A6B45">
      <w:pPr>
        <w:pStyle w:val="BulletLevel1"/>
      </w:pPr>
      <w:r w:rsidRPr="00EF600D">
        <w:t>The Funding Party Underpaid Amount field is shown if the funding party repayment amount falls short of the funding party outstanding amount when the Repay event is being used to process a final payment</w:t>
      </w:r>
    </w:p>
    <w:p w14:paraId="7B3F98B9" w14:textId="77777777" w:rsidR="00965C44" w:rsidRPr="00EF600D" w:rsidRDefault="00965C44" w:rsidP="008A6B45">
      <w:pPr>
        <w:pStyle w:val="BulletLevel1"/>
      </w:pPr>
      <w:r w:rsidRPr="00EF600D">
        <w:t>The Funding Party Overpaid Amount field is shown if the funding party repayment amount exceeds the funding party outstanding amount when the Repay event is being used to process a final payment</w:t>
      </w:r>
    </w:p>
    <w:p w14:paraId="51D2F8D4" w14:textId="77777777" w:rsidR="00965C44" w:rsidRPr="00EF600D" w:rsidRDefault="00965C44" w:rsidP="008525FA">
      <w:pPr>
        <w:pStyle w:val="BodyText"/>
      </w:pPr>
      <w:r w:rsidRPr="00EF600D">
        <w:t>The Repay Funding Party flag, illustrated below, is shown when interest payments to the funding party are set to occur via Repay events. This flag is also enabled when a principal payment is made through the current Repay event (that is, when either interest and/or principal are paid to the funding party)</w:t>
      </w:r>
      <w:r w:rsidR="005A6DC0" w:rsidRPr="00EF600D">
        <w:t>.</w:t>
      </w:r>
    </w:p>
    <w:p w14:paraId="25A0AE2A" w14:textId="77777777" w:rsidR="00965C44" w:rsidRPr="00EF600D" w:rsidRDefault="00965C44" w:rsidP="008525FA">
      <w:pPr>
        <w:pStyle w:val="BodyText"/>
      </w:pPr>
      <w:r w:rsidRPr="00EF600D">
        <w:rPr>
          <w:noProof/>
          <w:lang w:val="en-PH" w:eastAsia="en-PH"/>
        </w:rPr>
        <w:drawing>
          <wp:inline distT="0" distB="0" distL="0" distR="0" wp14:anchorId="61C4C304" wp14:editId="547A5861">
            <wp:extent cx="2447925" cy="323850"/>
            <wp:effectExtent l="19050" t="0" r="9525"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2447925" cy="323850"/>
                    </a:xfrm>
                    <a:prstGeom prst="rect">
                      <a:avLst/>
                    </a:prstGeom>
                    <a:noFill/>
                    <a:ln w="9525">
                      <a:noFill/>
                      <a:miter lim="800000"/>
                      <a:headEnd/>
                      <a:tailEnd/>
                    </a:ln>
                  </pic:spPr>
                </pic:pic>
              </a:graphicData>
            </a:graphic>
          </wp:inline>
        </w:drawing>
      </w:r>
    </w:p>
    <w:p w14:paraId="2046503C" w14:textId="77777777" w:rsidR="00965C44" w:rsidRPr="00D50935" w:rsidRDefault="00965C44" w:rsidP="00D50935">
      <w:pPr>
        <w:pStyle w:val="Heading1"/>
      </w:pPr>
      <w:bookmarkStart w:id="355" w:name="_Toc317677499"/>
      <w:bookmarkStart w:id="356" w:name="_Toc345432844"/>
      <w:bookmarkStart w:id="357" w:name="_Toc388981079"/>
      <w:bookmarkStart w:id="358" w:name="_Toc403843809"/>
      <w:bookmarkStart w:id="359" w:name="_Toc411426853"/>
      <w:bookmarkStart w:id="360" w:name="_Ref57029649"/>
      <w:bookmarkStart w:id="361" w:name="_Toc132036358"/>
      <w:r w:rsidRPr="00D50935">
        <w:lastRenderedPageBreak/>
        <w:t>Example Postings</w:t>
      </w:r>
      <w:bookmarkEnd w:id="355"/>
      <w:bookmarkEnd w:id="356"/>
      <w:bookmarkEnd w:id="357"/>
      <w:bookmarkEnd w:id="358"/>
      <w:bookmarkEnd w:id="359"/>
      <w:bookmarkEnd w:id="360"/>
      <w:bookmarkEnd w:id="361"/>
    </w:p>
    <w:p w14:paraId="4480D282" w14:textId="77777777" w:rsidR="00965C44" w:rsidRPr="00EF600D" w:rsidRDefault="00965C44" w:rsidP="008525FA">
      <w:pPr>
        <w:pStyle w:val="BodyText"/>
      </w:pPr>
      <w:r w:rsidRPr="00EF600D">
        <w:t>This chapter provides examples of each of the different kinds of posting that can be included in an event's posting set.</w:t>
      </w:r>
    </w:p>
    <w:p w14:paraId="1D188E5C" w14:textId="77777777" w:rsidR="00965C44" w:rsidRPr="00D50935" w:rsidRDefault="00965C44" w:rsidP="00D50935">
      <w:pPr>
        <w:pStyle w:val="Heading2"/>
      </w:pPr>
      <w:bookmarkStart w:id="362" w:name="O_36606"/>
      <w:bookmarkStart w:id="363" w:name="_Toc345432845"/>
      <w:bookmarkStart w:id="364" w:name="_Toc388981080"/>
      <w:bookmarkStart w:id="365" w:name="_Toc403843810"/>
      <w:bookmarkStart w:id="366" w:name="_Toc411426854"/>
      <w:bookmarkStart w:id="367" w:name="_Toc132036359"/>
      <w:bookmarkStart w:id="368" w:name="_Toc317677500"/>
      <w:bookmarkEnd w:id="362"/>
      <w:r w:rsidRPr="00D50935">
        <w:t>Recording Liability</w:t>
      </w:r>
      <w:bookmarkEnd w:id="363"/>
      <w:bookmarkEnd w:id="364"/>
      <w:bookmarkEnd w:id="365"/>
      <w:bookmarkEnd w:id="366"/>
      <w:bookmarkEnd w:id="367"/>
    </w:p>
    <w:p w14:paraId="521A1DB0" w14:textId="77777777" w:rsidR="00965C44" w:rsidRPr="00EF600D" w:rsidRDefault="00965C44" w:rsidP="00965C44">
      <w:pPr>
        <w:pStyle w:val="NoSpaceAfter"/>
      </w:pPr>
      <w:r w:rsidRPr="00EF600D">
        <w:t>The following example shows a basic posting set for issuing a letter of credit for 100,000 USD to North Sea Oil on 2</w:t>
      </w:r>
      <w:r w:rsidRPr="00EF600D">
        <w:rPr>
          <w:vertAlign w:val="superscript"/>
        </w:rPr>
        <w:t>nd</w:t>
      </w:r>
      <w:r w:rsidRPr="00EF600D">
        <w:t xml:space="preserve"> July 2012:</w:t>
      </w:r>
    </w:p>
    <w:tbl>
      <w:tblPr>
        <w:tblStyle w:val="TableGrid"/>
        <w:tblW w:w="9086" w:type="dxa"/>
        <w:tblLook w:val="0020" w:firstRow="1" w:lastRow="0" w:firstColumn="0" w:lastColumn="0" w:noHBand="0" w:noVBand="0"/>
      </w:tblPr>
      <w:tblGrid>
        <w:gridCol w:w="786"/>
        <w:gridCol w:w="877"/>
        <w:gridCol w:w="1108"/>
        <w:gridCol w:w="1005"/>
        <w:gridCol w:w="963"/>
        <w:gridCol w:w="1176"/>
        <w:gridCol w:w="637"/>
        <w:gridCol w:w="670"/>
        <w:gridCol w:w="897"/>
        <w:gridCol w:w="967"/>
      </w:tblGrid>
      <w:tr w:rsidR="00D6154E" w:rsidRPr="00EF600D" w14:paraId="36A6D5A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694" w:type="dxa"/>
          </w:tcPr>
          <w:p w14:paraId="4EF1C09A" w14:textId="77777777" w:rsidR="00965C44" w:rsidRPr="00D6154E" w:rsidRDefault="00965C44" w:rsidP="00D6154E">
            <w:pPr>
              <w:pStyle w:val="TableHead"/>
              <w:rPr>
                <w:b w:val="0"/>
              </w:rPr>
            </w:pPr>
            <w:r w:rsidRPr="00D6154E">
              <w:t>DR/CR</w:t>
            </w:r>
          </w:p>
        </w:tc>
        <w:tc>
          <w:tcPr>
            <w:tcW w:w="0" w:type="auto"/>
          </w:tcPr>
          <w:p w14:paraId="2B76C1B8" w14:textId="77777777" w:rsidR="00965C44" w:rsidRPr="00D6154E" w:rsidRDefault="00965C44" w:rsidP="00D6154E">
            <w:pPr>
              <w:pStyle w:val="TableHead"/>
              <w:rPr>
                <w:b w:val="0"/>
              </w:rPr>
            </w:pPr>
            <w:r w:rsidRPr="00D6154E">
              <w:t>Branch</w:t>
            </w:r>
          </w:p>
        </w:tc>
        <w:tc>
          <w:tcPr>
            <w:tcW w:w="0" w:type="auto"/>
          </w:tcPr>
          <w:p w14:paraId="05F2674B" w14:textId="77777777" w:rsidR="00965C44" w:rsidRPr="00D6154E" w:rsidRDefault="00965C44" w:rsidP="00D6154E">
            <w:pPr>
              <w:pStyle w:val="TableHead"/>
              <w:rPr>
                <w:b w:val="0"/>
              </w:rPr>
            </w:pPr>
            <w:r w:rsidRPr="00D6154E">
              <w:t>Account</w:t>
            </w:r>
          </w:p>
        </w:tc>
        <w:tc>
          <w:tcPr>
            <w:tcW w:w="0" w:type="auto"/>
          </w:tcPr>
          <w:p w14:paraId="3F716B9B" w14:textId="77777777" w:rsidR="00965C44" w:rsidRPr="00D6154E" w:rsidRDefault="00965C44" w:rsidP="00D6154E">
            <w:pPr>
              <w:pStyle w:val="TableHead"/>
              <w:rPr>
                <w:b w:val="0"/>
              </w:rPr>
            </w:pPr>
            <w:r w:rsidRPr="00D6154E">
              <w:t>Value</w:t>
            </w:r>
          </w:p>
        </w:tc>
        <w:tc>
          <w:tcPr>
            <w:tcW w:w="0" w:type="auto"/>
          </w:tcPr>
          <w:p w14:paraId="7D39FE75" w14:textId="77777777" w:rsidR="00965C44" w:rsidRPr="00D6154E" w:rsidRDefault="00965C44" w:rsidP="00D6154E">
            <w:pPr>
              <w:pStyle w:val="TableHead"/>
              <w:rPr>
                <w:b w:val="0"/>
              </w:rPr>
            </w:pPr>
            <w:r w:rsidRPr="00D6154E">
              <w:t>Account Type</w:t>
            </w:r>
          </w:p>
        </w:tc>
        <w:tc>
          <w:tcPr>
            <w:tcW w:w="0" w:type="auto"/>
          </w:tcPr>
          <w:p w14:paraId="34E3D6F3" w14:textId="77777777" w:rsidR="00965C44" w:rsidRPr="00D6154E" w:rsidRDefault="00965C44" w:rsidP="00D6154E">
            <w:pPr>
              <w:pStyle w:val="TableHead"/>
              <w:rPr>
                <w:b w:val="0"/>
              </w:rPr>
            </w:pPr>
            <w:r w:rsidRPr="00D6154E">
              <w:t>Amount</w:t>
            </w:r>
          </w:p>
        </w:tc>
        <w:tc>
          <w:tcPr>
            <w:tcW w:w="0" w:type="auto"/>
          </w:tcPr>
          <w:p w14:paraId="23B9F947" w14:textId="77777777" w:rsidR="00965C44" w:rsidRPr="00D6154E" w:rsidRDefault="00965C44" w:rsidP="00D6154E">
            <w:pPr>
              <w:pStyle w:val="TableHead"/>
              <w:rPr>
                <w:b w:val="0"/>
              </w:rPr>
            </w:pPr>
            <w:r w:rsidRPr="00D6154E">
              <w:t>Type</w:t>
            </w:r>
          </w:p>
        </w:tc>
        <w:tc>
          <w:tcPr>
            <w:tcW w:w="0" w:type="auto"/>
          </w:tcPr>
          <w:p w14:paraId="309CD9D5" w14:textId="77777777" w:rsidR="00965C44" w:rsidRPr="00D6154E" w:rsidRDefault="00965C44" w:rsidP="00D6154E">
            <w:pPr>
              <w:pStyle w:val="TableHead"/>
              <w:rPr>
                <w:b w:val="0"/>
              </w:rPr>
            </w:pPr>
            <w:r w:rsidRPr="00D6154E">
              <w:t>Date</w:t>
            </w:r>
          </w:p>
        </w:tc>
        <w:tc>
          <w:tcPr>
            <w:tcW w:w="0" w:type="auto"/>
          </w:tcPr>
          <w:p w14:paraId="0C5D8D55" w14:textId="77777777" w:rsidR="00965C44" w:rsidRPr="00D6154E" w:rsidRDefault="00965C44" w:rsidP="00D6154E">
            <w:pPr>
              <w:pStyle w:val="TableHead"/>
              <w:rPr>
                <w:b w:val="0"/>
              </w:rPr>
            </w:pPr>
            <w:r w:rsidRPr="00D6154E">
              <w:t>Liability</w:t>
            </w:r>
          </w:p>
        </w:tc>
        <w:tc>
          <w:tcPr>
            <w:tcW w:w="915" w:type="dxa"/>
          </w:tcPr>
          <w:p w14:paraId="7C03BE42" w14:textId="77777777" w:rsidR="00965C44" w:rsidRPr="00D6154E" w:rsidRDefault="00965C44" w:rsidP="00D6154E">
            <w:pPr>
              <w:pStyle w:val="TableHead"/>
              <w:rPr>
                <w:b w:val="0"/>
              </w:rPr>
            </w:pPr>
            <w:r w:rsidRPr="00D6154E">
              <w:t>Track Residual</w:t>
            </w:r>
          </w:p>
        </w:tc>
      </w:tr>
      <w:tr w:rsidR="00965C44" w:rsidRPr="00EF600D" w14:paraId="04FCDA72" w14:textId="77777777" w:rsidTr="00FE7DA2">
        <w:trPr>
          <w:cnfStyle w:val="000000100000" w:firstRow="0" w:lastRow="0" w:firstColumn="0" w:lastColumn="0" w:oddVBand="0" w:evenVBand="0" w:oddHBand="1" w:evenHBand="0" w:firstRowFirstColumn="0" w:firstRowLastColumn="0" w:lastRowFirstColumn="0" w:lastRowLastColumn="0"/>
        </w:trPr>
        <w:tc>
          <w:tcPr>
            <w:tcW w:w="694" w:type="dxa"/>
          </w:tcPr>
          <w:p w14:paraId="395F1BE5" w14:textId="77777777" w:rsidR="00965C44" w:rsidRPr="00EF600D" w:rsidRDefault="00965C44" w:rsidP="00AE6882">
            <w:pPr>
              <w:pStyle w:val="TableText"/>
            </w:pPr>
            <w:r w:rsidRPr="00EF600D">
              <w:t>DR</w:t>
            </w:r>
          </w:p>
        </w:tc>
        <w:tc>
          <w:tcPr>
            <w:tcW w:w="0" w:type="auto"/>
          </w:tcPr>
          <w:p w14:paraId="10BDEAD3" w14:textId="77777777" w:rsidR="00965C44" w:rsidRPr="00EF600D" w:rsidRDefault="00965C44" w:rsidP="00AE6882">
            <w:pPr>
              <w:pStyle w:val="TableText"/>
            </w:pPr>
            <w:r w:rsidRPr="00EF600D">
              <w:t>Behalf of branch</w:t>
            </w:r>
          </w:p>
        </w:tc>
        <w:tc>
          <w:tcPr>
            <w:tcW w:w="0" w:type="auto"/>
          </w:tcPr>
          <w:p w14:paraId="60E650D4" w14:textId="77777777" w:rsidR="00965C44" w:rsidRPr="00EF600D" w:rsidRDefault="00965C44" w:rsidP="00AE6882">
            <w:pPr>
              <w:pStyle w:val="TableText"/>
            </w:pPr>
            <w:r w:rsidRPr="00EF600D">
              <w:t>Event party</w:t>
            </w:r>
          </w:p>
        </w:tc>
        <w:tc>
          <w:tcPr>
            <w:tcW w:w="0" w:type="auto"/>
          </w:tcPr>
          <w:p w14:paraId="7EB7CD59" w14:textId="77777777" w:rsidR="00965C44" w:rsidRPr="00EF600D" w:rsidRDefault="00965C44" w:rsidP="00AE6882">
            <w:pPr>
              <w:pStyle w:val="TableText"/>
            </w:pPr>
            <w:r w:rsidRPr="00EF600D">
              <w:t>Applicant</w:t>
            </w:r>
          </w:p>
        </w:tc>
        <w:tc>
          <w:tcPr>
            <w:tcW w:w="0" w:type="auto"/>
          </w:tcPr>
          <w:p w14:paraId="6C4DC498" w14:textId="77777777" w:rsidR="00965C44" w:rsidRPr="00EF600D" w:rsidRDefault="00965C44" w:rsidP="00AE6882">
            <w:pPr>
              <w:pStyle w:val="TableText"/>
            </w:pPr>
            <w:r w:rsidRPr="00EF600D">
              <w:t>RA</w:t>
            </w:r>
          </w:p>
        </w:tc>
        <w:tc>
          <w:tcPr>
            <w:tcW w:w="0" w:type="auto"/>
          </w:tcPr>
          <w:p w14:paraId="7E7BDF65" w14:textId="77777777" w:rsidR="00965C44" w:rsidRPr="00EF600D" w:rsidRDefault="00965C44" w:rsidP="00AE6882">
            <w:pPr>
              <w:pStyle w:val="TableText"/>
            </w:pPr>
            <w:r w:rsidRPr="00EF600D">
              <w:t>Full available amount (including additional amount)</w:t>
            </w:r>
          </w:p>
        </w:tc>
        <w:tc>
          <w:tcPr>
            <w:tcW w:w="0" w:type="auto"/>
          </w:tcPr>
          <w:p w14:paraId="71362059" w14:textId="77777777" w:rsidR="00965C44" w:rsidRPr="00EF600D" w:rsidRDefault="00965C44" w:rsidP="00AE6882">
            <w:pPr>
              <w:pStyle w:val="TableText"/>
            </w:pPr>
            <w:r w:rsidRPr="00EF600D">
              <w:t>Total</w:t>
            </w:r>
          </w:p>
        </w:tc>
        <w:tc>
          <w:tcPr>
            <w:tcW w:w="0" w:type="auto"/>
          </w:tcPr>
          <w:p w14:paraId="4483DD82" w14:textId="77777777" w:rsidR="00965C44" w:rsidRPr="00EF600D" w:rsidRDefault="00965C44" w:rsidP="00AE6882">
            <w:pPr>
              <w:pStyle w:val="TableText"/>
            </w:pPr>
            <w:r w:rsidRPr="00EF600D">
              <w:t>Issue date</w:t>
            </w:r>
          </w:p>
        </w:tc>
        <w:tc>
          <w:tcPr>
            <w:tcW w:w="0" w:type="auto"/>
          </w:tcPr>
          <w:p w14:paraId="11D5A2B7" w14:textId="77777777" w:rsidR="00965C44" w:rsidRPr="00EF600D" w:rsidRDefault="00965C44" w:rsidP="00AE6882">
            <w:pPr>
              <w:pStyle w:val="TableText"/>
            </w:pPr>
            <w:r w:rsidRPr="00EF600D">
              <w:t>Y</w:t>
            </w:r>
          </w:p>
        </w:tc>
        <w:tc>
          <w:tcPr>
            <w:tcW w:w="915" w:type="dxa"/>
          </w:tcPr>
          <w:p w14:paraId="4BCFFBD4" w14:textId="77777777" w:rsidR="00965C44" w:rsidRPr="00EF600D" w:rsidRDefault="00965C44" w:rsidP="00AE6882">
            <w:pPr>
              <w:pStyle w:val="TableText"/>
            </w:pPr>
            <w:r w:rsidRPr="00EF600D">
              <w:t>Y</w:t>
            </w:r>
          </w:p>
        </w:tc>
      </w:tr>
      <w:tr w:rsidR="00965C44" w:rsidRPr="00EF600D" w14:paraId="64DEAB02" w14:textId="77777777" w:rsidTr="00FE7DA2">
        <w:trPr>
          <w:cnfStyle w:val="000000010000" w:firstRow="0" w:lastRow="0" w:firstColumn="0" w:lastColumn="0" w:oddVBand="0" w:evenVBand="0" w:oddHBand="0" w:evenHBand="1" w:firstRowFirstColumn="0" w:firstRowLastColumn="0" w:lastRowFirstColumn="0" w:lastRowLastColumn="0"/>
        </w:trPr>
        <w:tc>
          <w:tcPr>
            <w:tcW w:w="694" w:type="dxa"/>
          </w:tcPr>
          <w:p w14:paraId="73550680" w14:textId="77777777" w:rsidR="00965C44" w:rsidRPr="00EF600D" w:rsidRDefault="00965C44" w:rsidP="00AE6882">
            <w:pPr>
              <w:pStyle w:val="TableText"/>
            </w:pPr>
            <w:r w:rsidRPr="00EF600D">
              <w:t>CR</w:t>
            </w:r>
          </w:p>
        </w:tc>
        <w:tc>
          <w:tcPr>
            <w:tcW w:w="0" w:type="auto"/>
          </w:tcPr>
          <w:p w14:paraId="1FE75A75" w14:textId="77777777" w:rsidR="00965C44" w:rsidRPr="00EF600D" w:rsidRDefault="00965C44" w:rsidP="00AE6882">
            <w:pPr>
              <w:pStyle w:val="TableText"/>
            </w:pPr>
            <w:r w:rsidRPr="00EF600D">
              <w:t>Behalf of branch</w:t>
            </w:r>
          </w:p>
        </w:tc>
        <w:tc>
          <w:tcPr>
            <w:tcW w:w="0" w:type="auto"/>
          </w:tcPr>
          <w:p w14:paraId="0985FB05" w14:textId="77777777" w:rsidR="00965C44" w:rsidRPr="00EF600D" w:rsidRDefault="00965C44" w:rsidP="00AE6882">
            <w:pPr>
              <w:pStyle w:val="TableText"/>
            </w:pPr>
            <w:r w:rsidRPr="00EF600D">
              <w:t>System parameter SP501</w:t>
            </w:r>
          </w:p>
        </w:tc>
        <w:tc>
          <w:tcPr>
            <w:tcW w:w="0" w:type="auto"/>
          </w:tcPr>
          <w:p w14:paraId="73FBB15A" w14:textId="77777777" w:rsidR="00965C44" w:rsidRPr="00EF600D" w:rsidRDefault="00965C44" w:rsidP="00AE6882">
            <w:pPr>
              <w:pStyle w:val="TableText"/>
            </w:pPr>
            <w:r w:rsidRPr="00EF600D">
              <w:t>LC issuance liability</w:t>
            </w:r>
          </w:p>
        </w:tc>
        <w:tc>
          <w:tcPr>
            <w:tcW w:w="0" w:type="auto"/>
          </w:tcPr>
          <w:p w14:paraId="19CFAEED" w14:textId="77777777" w:rsidR="00965C44" w:rsidRPr="00EF600D" w:rsidRDefault="00965C44" w:rsidP="00AE6882">
            <w:pPr>
              <w:pStyle w:val="TableText"/>
            </w:pPr>
            <w:r w:rsidRPr="00EF600D">
              <w:t>-</w:t>
            </w:r>
          </w:p>
        </w:tc>
        <w:tc>
          <w:tcPr>
            <w:tcW w:w="0" w:type="auto"/>
          </w:tcPr>
          <w:p w14:paraId="4F767CDC" w14:textId="77777777" w:rsidR="00965C44" w:rsidRPr="00EF600D" w:rsidRDefault="00965C44" w:rsidP="00AE6882">
            <w:pPr>
              <w:pStyle w:val="TableText"/>
            </w:pPr>
            <w:r w:rsidRPr="00EF600D">
              <w:t>Full available amount (including additional amount)</w:t>
            </w:r>
          </w:p>
        </w:tc>
        <w:tc>
          <w:tcPr>
            <w:tcW w:w="0" w:type="auto"/>
          </w:tcPr>
          <w:p w14:paraId="0FA0D7B2" w14:textId="77777777" w:rsidR="00965C44" w:rsidRPr="00EF600D" w:rsidRDefault="00965C44" w:rsidP="00AE6882">
            <w:pPr>
              <w:pStyle w:val="TableText"/>
            </w:pPr>
            <w:r w:rsidRPr="00EF600D">
              <w:t>Total</w:t>
            </w:r>
          </w:p>
        </w:tc>
        <w:tc>
          <w:tcPr>
            <w:tcW w:w="0" w:type="auto"/>
          </w:tcPr>
          <w:p w14:paraId="287F7DFD" w14:textId="77777777" w:rsidR="00965C44" w:rsidRPr="00EF600D" w:rsidRDefault="00965C44" w:rsidP="00AE6882">
            <w:pPr>
              <w:pStyle w:val="TableText"/>
            </w:pPr>
            <w:r w:rsidRPr="00EF600D">
              <w:t>Issue date</w:t>
            </w:r>
          </w:p>
        </w:tc>
        <w:tc>
          <w:tcPr>
            <w:tcW w:w="0" w:type="auto"/>
          </w:tcPr>
          <w:p w14:paraId="3E1120D6" w14:textId="77777777" w:rsidR="00965C44" w:rsidRPr="00EF600D" w:rsidRDefault="00965C44" w:rsidP="00AE6882">
            <w:pPr>
              <w:pStyle w:val="TableText"/>
            </w:pPr>
            <w:r w:rsidRPr="00EF600D">
              <w:t>N</w:t>
            </w:r>
          </w:p>
        </w:tc>
        <w:tc>
          <w:tcPr>
            <w:tcW w:w="915" w:type="dxa"/>
          </w:tcPr>
          <w:p w14:paraId="322587FC" w14:textId="77777777" w:rsidR="00965C44" w:rsidRPr="00EF600D" w:rsidRDefault="00965C44" w:rsidP="00AE6882">
            <w:pPr>
              <w:pStyle w:val="TableText"/>
            </w:pPr>
            <w:r w:rsidRPr="00EF600D">
              <w:t>N</w:t>
            </w:r>
          </w:p>
        </w:tc>
      </w:tr>
    </w:tbl>
    <w:p w14:paraId="4D534B1C"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2087"/>
        <w:gridCol w:w="1549"/>
        <w:gridCol w:w="1549"/>
        <w:gridCol w:w="1549"/>
        <w:gridCol w:w="1549"/>
      </w:tblGrid>
      <w:tr w:rsidR="00965C44" w:rsidRPr="00EF600D" w14:paraId="068B078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0F7553C8" w14:textId="77777777" w:rsidR="00965C44" w:rsidRPr="00D6154E" w:rsidRDefault="00965C44" w:rsidP="00D6154E">
            <w:pPr>
              <w:pStyle w:val="TableHead"/>
              <w:rPr>
                <w:b w:val="0"/>
                <w:szCs w:val="24"/>
              </w:rPr>
            </w:pPr>
            <w:r w:rsidRPr="00D6154E">
              <w:t>DR/CR</w:t>
            </w:r>
          </w:p>
        </w:tc>
        <w:tc>
          <w:tcPr>
            <w:tcW w:w="2087" w:type="dxa"/>
          </w:tcPr>
          <w:p w14:paraId="231BD4A2" w14:textId="77777777" w:rsidR="00965C44" w:rsidRPr="00D6154E" w:rsidRDefault="00965C44" w:rsidP="00D6154E">
            <w:pPr>
              <w:pStyle w:val="TableHead"/>
              <w:rPr>
                <w:b w:val="0"/>
              </w:rPr>
            </w:pPr>
            <w:r w:rsidRPr="00D6154E">
              <w:t>Account</w:t>
            </w:r>
          </w:p>
        </w:tc>
        <w:tc>
          <w:tcPr>
            <w:tcW w:w="1549" w:type="dxa"/>
          </w:tcPr>
          <w:p w14:paraId="7DB90E6F" w14:textId="77777777" w:rsidR="00965C44" w:rsidRPr="00D6154E" w:rsidRDefault="00965C44" w:rsidP="00D6154E">
            <w:pPr>
              <w:pStyle w:val="TableHead"/>
              <w:rPr>
                <w:b w:val="0"/>
              </w:rPr>
            </w:pPr>
            <w:r w:rsidRPr="00D6154E">
              <w:t>Short Name</w:t>
            </w:r>
          </w:p>
        </w:tc>
        <w:tc>
          <w:tcPr>
            <w:tcW w:w="1549" w:type="dxa"/>
          </w:tcPr>
          <w:p w14:paraId="3F6BB262" w14:textId="77777777" w:rsidR="00965C44" w:rsidRPr="00D6154E" w:rsidRDefault="00965C44" w:rsidP="00D6154E">
            <w:pPr>
              <w:pStyle w:val="TableHead"/>
              <w:rPr>
                <w:b w:val="0"/>
              </w:rPr>
            </w:pPr>
            <w:r w:rsidRPr="00D6154E">
              <w:t>Amount</w:t>
            </w:r>
          </w:p>
        </w:tc>
        <w:tc>
          <w:tcPr>
            <w:tcW w:w="1549" w:type="dxa"/>
          </w:tcPr>
          <w:p w14:paraId="21A72F66" w14:textId="77777777" w:rsidR="00965C44" w:rsidRPr="00D6154E" w:rsidRDefault="00965C44" w:rsidP="00D6154E">
            <w:pPr>
              <w:pStyle w:val="TableHead"/>
              <w:rPr>
                <w:b w:val="0"/>
              </w:rPr>
            </w:pPr>
            <w:r w:rsidRPr="00D6154E">
              <w:t>Currency</w:t>
            </w:r>
          </w:p>
        </w:tc>
        <w:tc>
          <w:tcPr>
            <w:tcW w:w="1549" w:type="dxa"/>
          </w:tcPr>
          <w:p w14:paraId="25D20EB5" w14:textId="77777777" w:rsidR="00965C44" w:rsidRPr="00D6154E" w:rsidRDefault="00965C44" w:rsidP="00D6154E">
            <w:pPr>
              <w:pStyle w:val="TableHead"/>
              <w:rPr>
                <w:b w:val="0"/>
              </w:rPr>
            </w:pPr>
            <w:r w:rsidRPr="00D6154E">
              <w:t>Date</w:t>
            </w:r>
          </w:p>
        </w:tc>
      </w:tr>
      <w:tr w:rsidR="00965C44" w:rsidRPr="00EF600D" w14:paraId="468B692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EAB99DC" w14:textId="77777777" w:rsidR="00965C44" w:rsidRPr="00EF600D" w:rsidRDefault="00965C44" w:rsidP="00AE6882">
            <w:pPr>
              <w:pStyle w:val="TableText"/>
            </w:pPr>
            <w:r w:rsidRPr="00EF600D">
              <w:t>1.DR</w:t>
            </w:r>
          </w:p>
        </w:tc>
        <w:tc>
          <w:tcPr>
            <w:tcW w:w="2087" w:type="dxa"/>
          </w:tcPr>
          <w:p w14:paraId="383A5707" w14:textId="77777777" w:rsidR="00965C44" w:rsidRPr="00EF600D" w:rsidRDefault="00965C44" w:rsidP="00AE6882">
            <w:pPr>
              <w:pStyle w:val="TableText"/>
            </w:pPr>
            <w:r w:rsidRPr="00EF600D">
              <w:t>1200-123456-690</w:t>
            </w:r>
          </w:p>
        </w:tc>
        <w:tc>
          <w:tcPr>
            <w:tcW w:w="1549" w:type="dxa"/>
          </w:tcPr>
          <w:p w14:paraId="312973AC" w14:textId="77777777" w:rsidR="00965C44" w:rsidRPr="00EF600D" w:rsidRDefault="00965C44" w:rsidP="00AE6882">
            <w:pPr>
              <w:pStyle w:val="TableText"/>
            </w:pPr>
            <w:r w:rsidRPr="00EF600D">
              <w:t>North Sea Oil</w:t>
            </w:r>
          </w:p>
        </w:tc>
        <w:tc>
          <w:tcPr>
            <w:tcW w:w="1549" w:type="dxa"/>
          </w:tcPr>
          <w:p w14:paraId="1E4755F1" w14:textId="77777777" w:rsidR="00965C44" w:rsidRPr="00EF600D" w:rsidRDefault="00965C44" w:rsidP="00AE6882">
            <w:pPr>
              <w:pStyle w:val="TableText"/>
            </w:pPr>
            <w:r w:rsidRPr="00EF600D">
              <w:t>100,000</w:t>
            </w:r>
          </w:p>
        </w:tc>
        <w:tc>
          <w:tcPr>
            <w:tcW w:w="1549" w:type="dxa"/>
          </w:tcPr>
          <w:p w14:paraId="31B8CAD4" w14:textId="77777777" w:rsidR="00965C44" w:rsidRPr="00EF600D" w:rsidRDefault="00965C44" w:rsidP="00AE6882">
            <w:pPr>
              <w:pStyle w:val="TableText"/>
            </w:pPr>
            <w:r w:rsidRPr="00EF600D">
              <w:t>USD</w:t>
            </w:r>
          </w:p>
        </w:tc>
        <w:tc>
          <w:tcPr>
            <w:tcW w:w="1549" w:type="dxa"/>
          </w:tcPr>
          <w:p w14:paraId="1949FD69" w14:textId="77777777" w:rsidR="00965C44" w:rsidRPr="00EF600D" w:rsidRDefault="00965C44" w:rsidP="00AE6882">
            <w:pPr>
              <w:pStyle w:val="TableText"/>
            </w:pPr>
            <w:r w:rsidRPr="00EF600D">
              <w:t>02JUL12</w:t>
            </w:r>
          </w:p>
        </w:tc>
      </w:tr>
      <w:tr w:rsidR="00965C44" w:rsidRPr="00EF600D" w14:paraId="208E4E20"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D4EE0DA" w14:textId="77777777" w:rsidR="00965C44" w:rsidRPr="00EF600D" w:rsidRDefault="00965C44" w:rsidP="00AE6882">
            <w:pPr>
              <w:pStyle w:val="TableText"/>
            </w:pPr>
            <w:r w:rsidRPr="00EF600D">
              <w:t>2. CR</w:t>
            </w:r>
          </w:p>
        </w:tc>
        <w:tc>
          <w:tcPr>
            <w:tcW w:w="2087" w:type="dxa"/>
          </w:tcPr>
          <w:p w14:paraId="0614EE8E" w14:textId="77777777" w:rsidR="00965C44" w:rsidRPr="00EF600D" w:rsidRDefault="00965C44" w:rsidP="00AE6882">
            <w:pPr>
              <w:pStyle w:val="TableText"/>
            </w:pPr>
            <w:r w:rsidRPr="00EF600D">
              <w:t>1200-897000-840</w:t>
            </w:r>
          </w:p>
        </w:tc>
        <w:tc>
          <w:tcPr>
            <w:tcW w:w="1549" w:type="dxa"/>
          </w:tcPr>
          <w:p w14:paraId="6C106BAA" w14:textId="77777777" w:rsidR="00965C44" w:rsidRPr="00EF600D" w:rsidRDefault="00965C44" w:rsidP="00AE6882">
            <w:pPr>
              <w:pStyle w:val="TableText"/>
            </w:pPr>
            <w:r w:rsidRPr="00EF600D">
              <w:t>@LI-USD</w:t>
            </w:r>
          </w:p>
        </w:tc>
        <w:tc>
          <w:tcPr>
            <w:tcW w:w="1549" w:type="dxa"/>
          </w:tcPr>
          <w:p w14:paraId="4CFF4DCC" w14:textId="77777777" w:rsidR="00965C44" w:rsidRPr="00EF600D" w:rsidRDefault="00965C44" w:rsidP="00AE6882">
            <w:pPr>
              <w:pStyle w:val="TableText"/>
            </w:pPr>
            <w:r w:rsidRPr="00EF600D">
              <w:t>100,000</w:t>
            </w:r>
          </w:p>
        </w:tc>
        <w:tc>
          <w:tcPr>
            <w:tcW w:w="1549" w:type="dxa"/>
          </w:tcPr>
          <w:p w14:paraId="79585A75" w14:textId="77777777" w:rsidR="00965C44" w:rsidRPr="00EF600D" w:rsidRDefault="00965C44" w:rsidP="00AE6882">
            <w:pPr>
              <w:pStyle w:val="TableText"/>
            </w:pPr>
            <w:r w:rsidRPr="00EF600D">
              <w:t>USD</w:t>
            </w:r>
          </w:p>
        </w:tc>
        <w:tc>
          <w:tcPr>
            <w:tcW w:w="1549" w:type="dxa"/>
          </w:tcPr>
          <w:p w14:paraId="4D93220E" w14:textId="77777777" w:rsidR="00965C44" w:rsidRPr="00EF600D" w:rsidRDefault="00965C44" w:rsidP="00AE6882">
            <w:pPr>
              <w:pStyle w:val="TableText"/>
            </w:pPr>
            <w:r w:rsidRPr="00EF600D">
              <w:t>02JUL12</w:t>
            </w:r>
          </w:p>
        </w:tc>
      </w:tr>
    </w:tbl>
    <w:p w14:paraId="0E57EFB4" w14:textId="77777777" w:rsidR="00965C44" w:rsidRPr="00EF600D" w:rsidRDefault="00965C44" w:rsidP="00965C44">
      <w:pPr>
        <w:pStyle w:val="SpaceBefore"/>
      </w:pPr>
      <w:r w:rsidRPr="00EF600D">
        <w:t>The first entry records customer liability against account type RA for the customer whilst the second entry is booked against the SP501 contra liability account.</w:t>
      </w:r>
    </w:p>
    <w:p w14:paraId="5E938A34" w14:textId="77777777" w:rsidR="00965C44" w:rsidRPr="00D50935" w:rsidRDefault="00965C44" w:rsidP="00D50935">
      <w:pPr>
        <w:pStyle w:val="Heading2"/>
      </w:pPr>
      <w:bookmarkStart w:id="369" w:name="_Toc345432846"/>
      <w:bookmarkStart w:id="370" w:name="_Toc388981081"/>
      <w:bookmarkStart w:id="371" w:name="_Toc403843811"/>
      <w:bookmarkStart w:id="372" w:name="_Toc411426855"/>
      <w:bookmarkStart w:id="373" w:name="_Toc132036360"/>
      <w:r w:rsidRPr="00D50935">
        <w:t>Recording Movement of Funds</w:t>
      </w:r>
      <w:bookmarkEnd w:id="368"/>
      <w:bookmarkEnd w:id="369"/>
      <w:bookmarkEnd w:id="370"/>
      <w:bookmarkEnd w:id="371"/>
      <w:bookmarkEnd w:id="372"/>
      <w:bookmarkEnd w:id="373"/>
    </w:p>
    <w:p w14:paraId="5D29E779" w14:textId="77777777" w:rsidR="00965C44" w:rsidRPr="00EF600D" w:rsidRDefault="00965C44" w:rsidP="008525FA">
      <w:pPr>
        <w:pStyle w:val="BodyText"/>
      </w:pPr>
      <w:r w:rsidRPr="00EF600D">
        <w:t>When a payment is made under the import letter of credit, the issuing bank reduces the liability it originally recorded, debits the applicant's account with the amount due, and pays the advising bank.</w:t>
      </w:r>
    </w:p>
    <w:p w14:paraId="2BA1ED17" w14:textId="77777777" w:rsidR="00965C44" w:rsidRPr="00EF600D" w:rsidRDefault="00965C44" w:rsidP="008525FA">
      <w:pPr>
        <w:pStyle w:val="BodyText"/>
      </w:pPr>
      <w:r w:rsidRPr="00EF600D">
        <w:t xml:space="preserve">For postings involving the payment or receipt of funds the account receiving or paying the funds is defined as a settlement account, as in the example below. When the postings are generated, </w:t>
      </w:r>
      <w:r w:rsidR="005637DB" w:rsidRPr="00EF600D">
        <w:t xml:space="preserve">the system </w:t>
      </w:r>
      <w:r w:rsidRPr="00EF600D">
        <w:t>retrieves the standing settlement instructions for the relevant event currency</w:t>
      </w:r>
      <w:bookmarkStart w:id="374" w:name="H_36515"/>
      <w:bookmarkEnd w:id="374"/>
      <w:r w:rsidRPr="00EF600D">
        <w:t xml:space="preserve"> (see page</w:t>
      </w:r>
      <w:r w:rsidR="002B04BC">
        <w:t xml:space="preserve"> </w:t>
      </w:r>
      <w:r w:rsidR="002B04BC">
        <w:fldChar w:fldCharType="begin"/>
      </w:r>
      <w:r w:rsidR="002B04BC">
        <w:instrText xml:space="preserve"> PAGEREF _Ref432166554 \h </w:instrText>
      </w:r>
      <w:r w:rsidR="002B04BC">
        <w:fldChar w:fldCharType="separate"/>
      </w:r>
      <w:r w:rsidR="00F45D4D">
        <w:rPr>
          <w:noProof/>
        </w:rPr>
        <w:t>4</w:t>
      </w:r>
      <w:r w:rsidR="002B04BC">
        <w:fldChar w:fldCharType="end"/>
      </w:r>
      <w:r w:rsidRPr="00EF600D">
        <w:t>).</w:t>
      </w:r>
    </w:p>
    <w:tbl>
      <w:tblPr>
        <w:tblStyle w:val="TableGrid"/>
        <w:tblW w:w="9086" w:type="dxa"/>
        <w:tblLayout w:type="fixed"/>
        <w:tblLook w:val="0020" w:firstRow="1" w:lastRow="0" w:firstColumn="0" w:lastColumn="0" w:noHBand="0" w:noVBand="0"/>
      </w:tblPr>
      <w:tblGrid>
        <w:gridCol w:w="803"/>
        <w:gridCol w:w="1003"/>
        <w:gridCol w:w="1061"/>
        <w:gridCol w:w="1028"/>
        <w:gridCol w:w="941"/>
        <w:gridCol w:w="1012"/>
        <w:gridCol w:w="1094"/>
        <w:gridCol w:w="2144"/>
      </w:tblGrid>
      <w:tr w:rsidR="00965C44" w:rsidRPr="00EF600D" w14:paraId="1805B99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E1166EA" w14:textId="77777777" w:rsidR="00965C44" w:rsidRPr="00D6154E" w:rsidRDefault="00965C44" w:rsidP="00D6154E">
            <w:pPr>
              <w:pStyle w:val="TableHead"/>
              <w:rPr>
                <w:b w:val="0"/>
              </w:rPr>
            </w:pPr>
            <w:r w:rsidRPr="00D6154E">
              <w:t>DR/CR</w:t>
            </w:r>
          </w:p>
        </w:tc>
        <w:tc>
          <w:tcPr>
            <w:tcW w:w="1003" w:type="dxa"/>
          </w:tcPr>
          <w:p w14:paraId="7CA61DDC" w14:textId="77777777" w:rsidR="00965C44" w:rsidRPr="00D6154E" w:rsidRDefault="00965C44" w:rsidP="00D6154E">
            <w:pPr>
              <w:pStyle w:val="TableHead"/>
              <w:rPr>
                <w:b w:val="0"/>
              </w:rPr>
            </w:pPr>
            <w:r w:rsidRPr="00D6154E">
              <w:t>Branch</w:t>
            </w:r>
          </w:p>
        </w:tc>
        <w:tc>
          <w:tcPr>
            <w:tcW w:w="1061" w:type="dxa"/>
          </w:tcPr>
          <w:p w14:paraId="0BD46EB2" w14:textId="77777777" w:rsidR="00965C44" w:rsidRPr="00D6154E" w:rsidRDefault="00965C44" w:rsidP="00D6154E">
            <w:pPr>
              <w:pStyle w:val="TableHead"/>
              <w:rPr>
                <w:b w:val="0"/>
              </w:rPr>
            </w:pPr>
            <w:r w:rsidRPr="00D6154E">
              <w:t>Account</w:t>
            </w:r>
          </w:p>
        </w:tc>
        <w:tc>
          <w:tcPr>
            <w:tcW w:w="1028" w:type="dxa"/>
          </w:tcPr>
          <w:p w14:paraId="6FA75A2F" w14:textId="77777777" w:rsidR="00965C44" w:rsidRPr="00D6154E" w:rsidRDefault="00965C44" w:rsidP="00D6154E">
            <w:pPr>
              <w:pStyle w:val="TableHead"/>
              <w:rPr>
                <w:b w:val="0"/>
              </w:rPr>
            </w:pPr>
            <w:r w:rsidRPr="00D6154E">
              <w:t>Value</w:t>
            </w:r>
          </w:p>
        </w:tc>
        <w:tc>
          <w:tcPr>
            <w:tcW w:w="941" w:type="dxa"/>
          </w:tcPr>
          <w:p w14:paraId="023BADC5" w14:textId="77777777" w:rsidR="00965C44" w:rsidRPr="00D6154E" w:rsidRDefault="00965C44" w:rsidP="00D6154E">
            <w:pPr>
              <w:pStyle w:val="TableHead"/>
              <w:rPr>
                <w:b w:val="0"/>
              </w:rPr>
            </w:pPr>
            <w:r w:rsidRPr="00D6154E">
              <w:t>Account Type</w:t>
            </w:r>
          </w:p>
        </w:tc>
        <w:tc>
          <w:tcPr>
            <w:tcW w:w="1012" w:type="dxa"/>
          </w:tcPr>
          <w:p w14:paraId="4686193C" w14:textId="77777777" w:rsidR="00965C44" w:rsidRPr="00D6154E" w:rsidRDefault="00965C44" w:rsidP="00D6154E">
            <w:pPr>
              <w:pStyle w:val="TableHead"/>
              <w:rPr>
                <w:b w:val="0"/>
              </w:rPr>
            </w:pPr>
            <w:r w:rsidRPr="00D6154E">
              <w:t>Amount</w:t>
            </w:r>
          </w:p>
        </w:tc>
        <w:tc>
          <w:tcPr>
            <w:tcW w:w="1094" w:type="dxa"/>
          </w:tcPr>
          <w:p w14:paraId="2182F542" w14:textId="77777777" w:rsidR="00965C44" w:rsidRPr="00D6154E" w:rsidRDefault="00965C44" w:rsidP="00D6154E">
            <w:pPr>
              <w:pStyle w:val="TableHead"/>
              <w:rPr>
                <w:b w:val="0"/>
              </w:rPr>
            </w:pPr>
            <w:r w:rsidRPr="00D6154E">
              <w:t>Date</w:t>
            </w:r>
          </w:p>
        </w:tc>
        <w:tc>
          <w:tcPr>
            <w:tcW w:w="2144" w:type="dxa"/>
          </w:tcPr>
          <w:p w14:paraId="3807A305" w14:textId="77777777" w:rsidR="00965C44" w:rsidRPr="00D6154E" w:rsidRDefault="00965C44" w:rsidP="00D6154E">
            <w:pPr>
              <w:pStyle w:val="TableHead"/>
              <w:rPr>
                <w:b w:val="0"/>
              </w:rPr>
            </w:pPr>
            <w:r w:rsidRPr="00D6154E">
              <w:t>Transaction Code</w:t>
            </w:r>
          </w:p>
        </w:tc>
      </w:tr>
      <w:tr w:rsidR="00965C44" w:rsidRPr="00EF600D" w14:paraId="159EF44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EAD3689" w14:textId="77777777" w:rsidR="00965C44" w:rsidRPr="00EF600D" w:rsidRDefault="00965C44" w:rsidP="00AE6882">
            <w:pPr>
              <w:pStyle w:val="TableText"/>
            </w:pPr>
            <w:r w:rsidRPr="00EF600D">
              <w:t>CR</w:t>
            </w:r>
          </w:p>
        </w:tc>
        <w:tc>
          <w:tcPr>
            <w:tcW w:w="1003" w:type="dxa"/>
          </w:tcPr>
          <w:p w14:paraId="46120275" w14:textId="77777777" w:rsidR="00965C44" w:rsidRPr="00EF600D" w:rsidRDefault="00965C44" w:rsidP="00AE6882">
            <w:pPr>
              <w:pStyle w:val="TableText"/>
            </w:pPr>
            <w:r w:rsidRPr="00EF600D">
              <w:t>Behalf of branch</w:t>
            </w:r>
          </w:p>
        </w:tc>
        <w:tc>
          <w:tcPr>
            <w:tcW w:w="1061" w:type="dxa"/>
          </w:tcPr>
          <w:p w14:paraId="3BF5106E" w14:textId="77777777" w:rsidR="00965C44" w:rsidRPr="00EF600D" w:rsidRDefault="00965C44" w:rsidP="00AE6882">
            <w:pPr>
              <w:pStyle w:val="TableText"/>
            </w:pPr>
            <w:r w:rsidRPr="00EF600D">
              <w:t>Event party</w:t>
            </w:r>
          </w:p>
        </w:tc>
        <w:tc>
          <w:tcPr>
            <w:tcW w:w="1028" w:type="dxa"/>
          </w:tcPr>
          <w:p w14:paraId="43842234" w14:textId="77777777" w:rsidR="00965C44" w:rsidRPr="00EF600D" w:rsidRDefault="00965C44" w:rsidP="00AE6882">
            <w:pPr>
              <w:pStyle w:val="TableText"/>
            </w:pPr>
            <w:r w:rsidRPr="00EF600D">
              <w:t>Applicant</w:t>
            </w:r>
          </w:p>
        </w:tc>
        <w:tc>
          <w:tcPr>
            <w:tcW w:w="941" w:type="dxa"/>
          </w:tcPr>
          <w:p w14:paraId="3F21015A" w14:textId="77777777" w:rsidR="00965C44" w:rsidRPr="00EF600D" w:rsidRDefault="00965C44" w:rsidP="00AE6882">
            <w:pPr>
              <w:pStyle w:val="TableText"/>
            </w:pPr>
            <w:r w:rsidRPr="00EF600D">
              <w:t>RA</w:t>
            </w:r>
          </w:p>
        </w:tc>
        <w:tc>
          <w:tcPr>
            <w:tcW w:w="1012" w:type="dxa"/>
          </w:tcPr>
          <w:p w14:paraId="703DB914" w14:textId="77777777" w:rsidR="00965C44" w:rsidRPr="00EF600D" w:rsidRDefault="00965C44" w:rsidP="00AE6882">
            <w:pPr>
              <w:pStyle w:val="TableText"/>
            </w:pPr>
            <w:r w:rsidRPr="00EF600D">
              <w:t>Payment amount</w:t>
            </w:r>
          </w:p>
        </w:tc>
        <w:tc>
          <w:tcPr>
            <w:tcW w:w="1094" w:type="dxa"/>
          </w:tcPr>
          <w:p w14:paraId="0AF216E0" w14:textId="77777777" w:rsidR="00965C44" w:rsidRPr="00EF600D" w:rsidRDefault="00965C44" w:rsidP="00AE6882">
            <w:pPr>
              <w:pStyle w:val="TableText"/>
            </w:pPr>
            <w:r w:rsidRPr="00EF600D">
              <w:t>Payment value date</w:t>
            </w:r>
          </w:p>
        </w:tc>
        <w:tc>
          <w:tcPr>
            <w:tcW w:w="2144" w:type="dxa"/>
          </w:tcPr>
          <w:p w14:paraId="0464445A" w14:textId="77777777" w:rsidR="00965C44" w:rsidRPr="00EF600D" w:rsidRDefault="00965C44" w:rsidP="00AE6882">
            <w:pPr>
              <w:pStyle w:val="TableText"/>
            </w:pPr>
            <w:r w:rsidRPr="00EF600D">
              <w:t>791 - Letter of credit drawn</w:t>
            </w:r>
          </w:p>
        </w:tc>
      </w:tr>
      <w:tr w:rsidR="00965C44" w:rsidRPr="00EF600D" w14:paraId="0BE4868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E0E41DB" w14:textId="77777777" w:rsidR="00965C44" w:rsidRPr="00EF600D" w:rsidRDefault="00965C44" w:rsidP="00AE6882">
            <w:pPr>
              <w:pStyle w:val="TableText"/>
            </w:pPr>
            <w:r w:rsidRPr="00EF600D">
              <w:t>DR</w:t>
            </w:r>
          </w:p>
        </w:tc>
        <w:tc>
          <w:tcPr>
            <w:tcW w:w="1003" w:type="dxa"/>
          </w:tcPr>
          <w:p w14:paraId="54011DEA" w14:textId="77777777" w:rsidR="00965C44" w:rsidRPr="00EF600D" w:rsidRDefault="00965C44" w:rsidP="00AE6882">
            <w:pPr>
              <w:pStyle w:val="TableText"/>
            </w:pPr>
            <w:r w:rsidRPr="00EF600D">
              <w:t>Behalf of branch</w:t>
            </w:r>
          </w:p>
        </w:tc>
        <w:tc>
          <w:tcPr>
            <w:tcW w:w="1061" w:type="dxa"/>
          </w:tcPr>
          <w:p w14:paraId="49E56C0E" w14:textId="77777777" w:rsidR="00965C44" w:rsidRPr="00EF600D" w:rsidRDefault="00965C44" w:rsidP="00AE6882">
            <w:pPr>
              <w:pStyle w:val="TableText"/>
            </w:pPr>
            <w:r w:rsidRPr="00EF600D">
              <w:t>System parameter</w:t>
            </w:r>
          </w:p>
        </w:tc>
        <w:tc>
          <w:tcPr>
            <w:tcW w:w="1028" w:type="dxa"/>
          </w:tcPr>
          <w:p w14:paraId="016F2AF5" w14:textId="77777777" w:rsidR="00965C44" w:rsidRPr="00EF600D" w:rsidRDefault="00965C44" w:rsidP="00AE6882">
            <w:pPr>
              <w:pStyle w:val="TableText"/>
            </w:pPr>
            <w:r w:rsidRPr="00EF600D">
              <w:t>LC Issue contra</w:t>
            </w:r>
          </w:p>
        </w:tc>
        <w:tc>
          <w:tcPr>
            <w:tcW w:w="941" w:type="dxa"/>
          </w:tcPr>
          <w:p w14:paraId="20CFB2A0" w14:textId="77777777" w:rsidR="00965C44" w:rsidRPr="00EF600D" w:rsidRDefault="00965C44" w:rsidP="00AE6882">
            <w:pPr>
              <w:pStyle w:val="TableText"/>
            </w:pPr>
            <w:r w:rsidRPr="00EF600D">
              <w:t>-</w:t>
            </w:r>
          </w:p>
        </w:tc>
        <w:tc>
          <w:tcPr>
            <w:tcW w:w="1012" w:type="dxa"/>
          </w:tcPr>
          <w:p w14:paraId="5B0471C0" w14:textId="77777777" w:rsidR="00965C44" w:rsidRPr="00EF600D" w:rsidRDefault="00965C44" w:rsidP="00AE6882">
            <w:pPr>
              <w:pStyle w:val="TableText"/>
            </w:pPr>
            <w:r w:rsidRPr="00EF600D">
              <w:t>Payment amount</w:t>
            </w:r>
          </w:p>
        </w:tc>
        <w:tc>
          <w:tcPr>
            <w:tcW w:w="1094" w:type="dxa"/>
          </w:tcPr>
          <w:p w14:paraId="548CBEFC" w14:textId="77777777" w:rsidR="00965C44" w:rsidRPr="00EF600D" w:rsidRDefault="00965C44" w:rsidP="00AE6882">
            <w:pPr>
              <w:pStyle w:val="TableText"/>
            </w:pPr>
            <w:r w:rsidRPr="00EF600D">
              <w:t>Payment value date</w:t>
            </w:r>
          </w:p>
        </w:tc>
        <w:tc>
          <w:tcPr>
            <w:tcW w:w="2144" w:type="dxa"/>
          </w:tcPr>
          <w:p w14:paraId="36879ED1" w14:textId="77777777" w:rsidR="00965C44" w:rsidRPr="00EF600D" w:rsidRDefault="00965C44" w:rsidP="00AE6882">
            <w:pPr>
              <w:pStyle w:val="TableText"/>
            </w:pPr>
            <w:r w:rsidRPr="00EF600D">
              <w:t>291 - Letter of credit drawn</w:t>
            </w:r>
          </w:p>
        </w:tc>
      </w:tr>
      <w:tr w:rsidR="00965C44" w:rsidRPr="00EF600D" w14:paraId="6AE81211"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909B146" w14:textId="77777777" w:rsidR="00965C44" w:rsidRPr="00EF600D" w:rsidRDefault="00965C44" w:rsidP="00AE6882">
            <w:pPr>
              <w:pStyle w:val="TableText"/>
            </w:pPr>
            <w:r w:rsidRPr="00EF600D">
              <w:t>DR</w:t>
            </w:r>
          </w:p>
        </w:tc>
        <w:tc>
          <w:tcPr>
            <w:tcW w:w="1003" w:type="dxa"/>
          </w:tcPr>
          <w:p w14:paraId="63E2A82A" w14:textId="77777777" w:rsidR="00965C44" w:rsidRPr="00EF600D" w:rsidRDefault="00965C44" w:rsidP="00AE6882">
            <w:pPr>
              <w:pStyle w:val="TableText"/>
            </w:pPr>
            <w:r w:rsidRPr="00EF600D">
              <w:t>Behalf of branch</w:t>
            </w:r>
          </w:p>
        </w:tc>
        <w:tc>
          <w:tcPr>
            <w:tcW w:w="1061" w:type="dxa"/>
          </w:tcPr>
          <w:p w14:paraId="095A3604" w14:textId="77777777" w:rsidR="00965C44" w:rsidRPr="00EF600D" w:rsidRDefault="00965C44" w:rsidP="00AE6882">
            <w:pPr>
              <w:pStyle w:val="TableText"/>
            </w:pPr>
            <w:r w:rsidRPr="00EF600D">
              <w:t>Event party settlement</w:t>
            </w:r>
          </w:p>
        </w:tc>
        <w:tc>
          <w:tcPr>
            <w:tcW w:w="1028" w:type="dxa"/>
          </w:tcPr>
          <w:p w14:paraId="64D6FA5D" w14:textId="77777777" w:rsidR="00965C44" w:rsidRPr="00EF600D" w:rsidRDefault="00965C44" w:rsidP="00AE6882">
            <w:pPr>
              <w:pStyle w:val="TableText"/>
            </w:pPr>
            <w:r w:rsidRPr="00EF600D">
              <w:t>Applicant</w:t>
            </w:r>
          </w:p>
        </w:tc>
        <w:tc>
          <w:tcPr>
            <w:tcW w:w="941" w:type="dxa"/>
          </w:tcPr>
          <w:p w14:paraId="264FA37E" w14:textId="77777777" w:rsidR="00965C44" w:rsidRPr="00EF600D" w:rsidRDefault="00965C44" w:rsidP="00AE6882">
            <w:pPr>
              <w:pStyle w:val="TableText"/>
            </w:pPr>
            <w:r w:rsidRPr="00EF600D">
              <w:t>Principal</w:t>
            </w:r>
          </w:p>
        </w:tc>
        <w:tc>
          <w:tcPr>
            <w:tcW w:w="1012" w:type="dxa"/>
          </w:tcPr>
          <w:p w14:paraId="583FED37" w14:textId="77777777" w:rsidR="00965C44" w:rsidRPr="00EF600D" w:rsidRDefault="00965C44" w:rsidP="00AE6882">
            <w:pPr>
              <w:pStyle w:val="TableText"/>
            </w:pPr>
            <w:r w:rsidRPr="00EF600D">
              <w:t>Payment amount</w:t>
            </w:r>
          </w:p>
        </w:tc>
        <w:tc>
          <w:tcPr>
            <w:tcW w:w="1094" w:type="dxa"/>
          </w:tcPr>
          <w:p w14:paraId="277C4C05" w14:textId="77777777" w:rsidR="00965C44" w:rsidRPr="00EF600D" w:rsidRDefault="00965C44" w:rsidP="00AE6882">
            <w:pPr>
              <w:pStyle w:val="TableText"/>
            </w:pPr>
            <w:r w:rsidRPr="00EF600D">
              <w:t>Payment value date</w:t>
            </w:r>
          </w:p>
        </w:tc>
        <w:tc>
          <w:tcPr>
            <w:tcW w:w="2144" w:type="dxa"/>
          </w:tcPr>
          <w:p w14:paraId="667D2B03" w14:textId="77777777" w:rsidR="00965C44" w:rsidRPr="00EF600D" w:rsidRDefault="00965C44" w:rsidP="00AE6882">
            <w:pPr>
              <w:pStyle w:val="TableText"/>
            </w:pPr>
            <w:r w:rsidRPr="00EF600D">
              <w:t>226 - LC payment</w:t>
            </w:r>
          </w:p>
        </w:tc>
      </w:tr>
      <w:tr w:rsidR="00965C44" w:rsidRPr="00EF600D" w14:paraId="510D989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409F94E" w14:textId="77777777" w:rsidR="00965C44" w:rsidRPr="00EF600D" w:rsidRDefault="00965C44" w:rsidP="00AE6882">
            <w:pPr>
              <w:pStyle w:val="TableText"/>
            </w:pPr>
            <w:r w:rsidRPr="00EF600D">
              <w:t>CR</w:t>
            </w:r>
          </w:p>
        </w:tc>
        <w:tc>
          <w:tcPr>
            <w:tcW w:w="1003" w:type="dxa"/>
          </w:tcPr>
          <w:p w14:paraId="6DAE0B29" w14:textId="77777777" w:rsidR="00965C44" w:rsidRPr="00EF600D" w:rsidRDefault="00965C44" w:rsidP="00AE6882">
            <w:pPr>
              <w:pStyle w:val="TableText"/>
            </w:pPr>
            <w:r w:rsidRPr="00EF600D">
              <w:t>Behalf of branch</w:t>
            </w:r>
          </w:p>
        </w:tc>
        <w:tc>
          <w:tcPr>
            <w:tcW w:w="1061" w:type="dxa"/>
          </w:tcPr>
          <w:p w14:paraId="48EF1E54" w14:textId="77777777" w:rsidR="00965C44" w:rsidRPr="00EF600D" w:rsidRDefault="00965C44" w:rsidP="00AE6882">
            <w:pPr>
              <w:pStyle w:val="TableText"/>
            </w:pPr>
            <w:r w:rsidRPr="00EF600D">
              <w:t>Event party settlement</w:t>
            </w:r>
          </w:p>
        </w:tc>
        <w:tc>
          <w:tcPr>
            <w:tcW w:w="1028" w:type="dxa"/>
          </w:tcPr>
          <w:p w14:paraId="186B4EDD" w14:textId="77777777" w:rsidR="00965C44" w:rsidRPr="00EF600D" w:rsidRDefault="00965C44" w:rsidP="00AE6882">
            <w:pPr>
              <w:pStyle w:val="TableText"/>
            </w:pPr>
            <w:r w:rsidRPr="00EF600D">
              <w:t>Advising bank</w:t>
            </w:r>
          </w:p>
        </w:tc>
        <w:tc>
          <w:tcPr>
            <w:tcW w:w="941" w:type="dxa"/>
          </w:tcPr>
          <w:p w14:paraId="67BD3FA9" w14:textId="77777777" w:rsidR="00965C44" w:rsidRPr="00EF600D" w:rsidRDefault="00965C44" w:rsidP="00AE6882">
            <w:pPr>
              <w:pStyle w:val="TableText"/>
            </w:pPr>
            <w:r w:rsidRPr="00EF600D">
              <w:t>Principal</w:t>
            </w:r>
          </w:p>
        </w:tc>
        <w:tc>
          <w:tcPr>
            <w:tcW w:w="1012" w:type="dxa"/>
          </w:tcPr>
          <w:p w14:paraId="62402C41" w14:textId="77777777" w:rsidR="00965C44" w:rsidRPr="00EF600D" w:rsidRDefault="00965C44" w:rsidP="00AE6882">
            <w:pPr>
              <w:pStyle w:val="TableText"/>
            </w:pPr>
            <w:r w:rsidRPr="00EF600D">
              <w:t>Payment amount</w:t>
            </w:r>
          </w:p>
        </w:tc>
        <w:tc>
          <w:tcPr>
            <w:tcW w:w="1094" w:type="dxa"/>
          </w:tcPr>
          <w:p w14:paraId="52EEAF1A" w14:textId="77777777" w:rsidR="00965C44" w:rsidRPr="00EF600D" w:rsidRDefault="00965C44" w:rsidP="00AE6882">
            <w:pPr>
              <w:pStyle w:val="TableText"/>
            </w:pPr>
            <w:r w:rsidRPr="00EF600D">
              <w:t>Payment value date</w:t>
            </w:r>
          </w:p>
        </w:tc>
        <w:tc>
          <w:tcPr>
            <w:tcW w:w="2144" w:type="dxa"/>
          </w:tcPr>
          <w:p w14:paraId="29C04B18" w14:textId="77777777" w:rsidR="00965C44" w:rsidRPr="00EF600D" w:rsidRDefault="00965C44" w:rsidP="00AE6882">
            <w:pPr>
              <w:pStyle w:val="TableText"/>
            </w:pPr>
            <w:r w:rsidRPr="00EF600D">
              <w:t>651 - LC payment</w:t>
            </w:r>
          </w:p>
        </w:tc>
      </w:tr>
    </w:tbl>
    <w:p w14:paraId="11A457B1" w14:textId="77777777" w:rsidR="00965C44" w:rsidRPr="00EF600D" w:rsidRDefault="00965C44" w:rsidP="00965C44">
      <w:pPr>
        <w:pStyle w:val="NoSpaceAfter"/>
      </w:pPr>
      <w:r w:rsidRPr="00EF600D">
        <w:t>For a payment made on 27th July 2012 to the advising bank Boston Bank, the following entries would be generated:</w:t>
      </w:r>
    </w:p>
    <w:tbl>
      <w:tblPr>
        <w:tblStyle w:val="TableGrid"/>
        <w:tblW w:w="9086" w:type="dxa"/>
        <w:tblLayout w:type="fixed"/>
        <w:tblLook w:val="0020" w:firstRow="1" w:lastRow="0" w:firstColumn="0" w:lastColumn="0" w:noHBand="0" w:noVBand="0"/>
      </w:tblPr>
      <w:tblGrid>
        <w:gridCol w:w="803"/>
        <w:gridCol w:w="2087"/>
        <w:gridCol w:w="1549"/>
        <w:gridCol w:w="1549"/>
        <w:gridCol w:w="1549"/>
        <w:gridCol w:w="1549"/>
      </w:tblGrid>
      <w:tr w:rsidR="00965C44" w:rsidRPr="00EF600D" w14:paraId="50582CA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68C4CB8F" w14:textId="77777777" w:rsidR="00965C44" w:rsidRPr="00D6154E" w:rsidRDefault="00965C44" w:rsidP="00D6154E">
            <w:pPr>
              <w:pStyle w:val="TableHead"/>
              <w:rPr>
                <w:b w:val="0"/>
                <w:szCs w:val="24"/>
              </w:rPr>
            </w:pPr>
            <w:r w:rsidRPr="00D6154E">
              <w:t>DR/CR</w:t>
            </w:r>
          </w:p>
        </w:tc>
        <w:tc>
          <w:tcPr>
            <w:tcW w:w="2087" w:type="dxa"/>
          </w:tcPr>
          <w:p w14:paraId="60C217DF" w14:textId="77777777" w:rsidR="00965C44" w:rsidRPr="00D6154E" w:rsidRDefault="00965C44" w:rsidP="00D6154E">
            <w:pPr>
              <w:pStyle w:val="TableHead"/>
              <w:rPr>
                <w:b w:val="0"/>
              </w:rPr>
            </w:pPr>
            <w:r w:rsidRPr="00D6154E">
              <w:t>Account</w:t>
            </w:r>
          </w:p>
        </w:tc>
        <w:tc>
          <w:tcPr>
            <w:tcW w:w="1549" w:type="dxa"/>
          </w:tcPr>
          <w:p w14:paraId="111AA792" w14:textId="77777777" w:rsidR="00965C44" w:rsidRPr="00D6154E" w:rsidRDefault="00965C44" w:rsidP="00D6154E">
            <w:pPr>
              <w:pStyle w:val="TableHead"/>
              <w:rPr>
                <w:b w:val="0"/>
              </w:rPr>
            </w:pPr>
            <w:r w:rsidRPr="00D6154E">
              <w:t>Short Name</w:t>
            </w:r>
          </w:p>
        </w:tc>
        <w:tc>
          <w:tcPr>
            <w:tcW w:w="1549" w:type="dxa"/>
          </w:tcPr>
          <w:p w14:paraId="469B528C" w14:textId="77777777" w:rsidR="00965C44" w:rsidRPr="00D6154E" w:rsidRDefault="00965C44" w:rsidP="00D6154E">
            <w:pPr>
              <w:pStyle w:val="TableHead"/>
              <w:rPr>
                <w:b w:val="0"/>
              </w:rPr>
            </w:pPr>
            <w:r w:rsidRPr="00D6154E">
              <w:t>Amount</w:t>
            </w:r>
          </w:p>
        </w:tc>
        <w:tc>
          <w:tcPr>
            <w:tcW w:w="1549" w:type="dxa"/>
          </w:tcPr>
          <w:p w14:paraId="4FBA9BC7" w14:textId="77777777" w:rsidR="00965C44" w:rsidRPr="00D6154E" w:rsidRDefault="00965C44" w:rsidP="00D6154E">
            <w:pPr>
              <w:pStyle w:val="TableHead"/>
              <w:rPr>
                <w:b w:val="0"/>
              </w:rPr>
            </w:pPr>
            <w:r w:rsidRPr="00D6154E">
              <w:t>Currency</w:t>
            </w:r>
          </w:p>
        </w:tc>
        <w:tc>
          <w:tcPr>
            <w:tcW w:w="1549" w:type="dxa"/>
          </w:tcPr>
          <w:p w14:paraId="44F6EFBE" w14:textId="77777777" w:rsidR="00965C44" w:rsidRPr="00D6154E" w:rsidRDefault="00965C44" w:rsidP="00D6154E">
            <w:pPr>
              <w:pStyle w:val="TableHead"/>
              <w:rPr>
                <w:b w:val="0"/>
              </w:rPr>
            </w:pPr>
            <w:r w:rsidRPr="00D6154E">
              <w:t>Date</w:t>
            </w:r>
          </w:p>
        </w:tc>
      </w:tr>
      <w:tr w:rsidR="00965C44" w:rsidRPr="00EF600D" w14:paraId="2A5F6BD6"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1B6F530" w14:textId="77777777" w:rsidR="00965C44" w:rsidRPr="00EF600D" w:rsidRDefault="00965C44" w:rsidP="00AE6882">
            <w:pPr>
              <w:pStyle w:val="TableText"/>
            </w:pPr>
            <w:r w:rsidRPr="00EF600D">
              <w:lastRenderedPageBreak/>
              <w:t>1. CR</w:t>
            </w:r>
          </w:p>
        </w:tc>
        <w:tc>
          <w:tcPr>
            <w:tcW w:w="2087" w:type="dxa"/>
          </w:tcPr>
          <w:p w14:paraId="42E91472" w14:textId="77777777" w:rsidR="00965C44" w:rsidRPr="00EF600D" w:rsidRDefault="00965C44" w:rsidP="00AE6882">
            <w:pPr>
              <w:pStyle w:val="TableText"/>
            </w:pPr>
            <w:r w:rsidRPr="00EF600D">
              <w:t>1200-123456-691</w:t>
            </w:r>
          </w:p>
        </w:tc>
        <w:tc>
          <w:tcPr>
            <w:tcW w:w="1549" w:type="dxa"/>
          </w:tcPr>
          <w:p w14:paraId="02C2235F" w14:textId="77777777" w:rsidR="00965C44" w:rsidRPr="00EF600D" w:rsidRDefault="00965C44" w:rsidP="00AE6882">
            <w:pPr>
              <w:pStyle w:val="TableText"/>
            </w:pPr>
            <w:proofErr w:type="spellStart"/>
            <w:r w:rsidRPr="00EF600D">
              <w:t>NorthSeaOil</w:t>
            </w:r>
            <w:proofErr w:type="spellEnd"/>
          </w:p>
        </w:tc>
        <w:tc>
          <w:tcPr>
            <w:tcW w:w="1549" w:type="dxa"/>
          </w:tcPr>
          <w:p w14:paraId="6CD3B1B3" w14:textId="77777777" w:rsidR="00965C44" w:rsidRPr="00EF600D" w:rsidRDefault="00965C44" w:rsidP="00AE6882">
            <w:pPr>
              <w:pStyle w:val="TableText"/>
            </w:pPr>
            <w:r w:rsidRPr="00EF600D">
              <w:t>50,000.00</w:t>
            </w:r>
          </w:p>
        </w:tc>
        <w:tc>
          <w:tcPr>
            <w:tcW w:w="1549" w:type="dxa"/>
          </w:tcPr>
          <w:p w14:paraId="10551718" w14:textId="77777777" w:rsidR="00965C44" w:rsidRPr="00EF600D" w:rsidRDefault="00965C44" w:rsidP="00AE6882">
            <w:pPr>
              <w:pStyle w:val="TableText"/>
            </w:pPr>
            <w:r w:rsidRPr="00EF600D">
              <w:t>USD</w:t>
            </w:r>
          </w:p>
        </w:tc>
        <w:tc>
          <w:tcPr>
            <w:tcW w:w="1549" w:type="dxa"/>
          </w:tcPr>
          <w:p w14:paraId="2B63AFE3" w14:textId="77777777" w:rsidR="00965C44" w:rsidRPr="00EF600D" w:rsidRDefault="00965C44" w:rsidP="00AE6882">
            <w:pPr>
              <w:pStyle w:val="TableText"/>
            </w:pPr>
            <w:r w:rsidRPr="00EF600D">
              <w:t>27JUL12</w:t>
            </w:r>
          </w:p>
        </w:tc>
      </w:tr>
      <w:tr w:rsidR="00965C44" w:rsidRPr="00EF600D" w14:paraId="05433B6C"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9B8B873" w14:textId="77777777" w:rsidR="00965C44" w:rsidRPr="00EF600D" w:rsidRDefault="00965C44" w:rsidP="00AE6882">
            <w:pPr>
              <w:pStyle w:val="TableText"/>
            </w:pPr>
            <w:r w:rsidRPr="00EF600D">
              <w:t>2. DR</w:t>
            </w:r>
          </w:p>
        </w:tc>
        <w:tc>
          <w:tcPr>
            <w:tcW w:w="2087" w:type="dxa"/>
          </w:tcPr>
          <w:p w14:paraId="2E88E719" w14:textId="77777777" w:rsidR="00965C44" w:rsidRPr="00EF600D" w:rsidRDefault="00965C44" w:rsidP="00AE6882">
            <w:pPr>
              <w:pStyle w:val="TableText"/>
            </w:pPr>
            <w:r w:rsidRPr="00EF600D">
              <w:t>1200-897000-840</w:t>
            </w:r>
          </w:p>
        </w:tc>
        <w:tc>
          <w:tcPr>
            <w:tcW w:w="1549" w:type="dxa"/>
          </w:tcPr>
          <w:p w14:paraId="55168352" w14:textId="77777777" w:rsidR="00965C44" w:rsidRPr="00EF600D" w:rsidRDefault="00965C44" w:rsidP="00AE6882">
            <w:pPr>
              <w:pStyle w:val="TableText"/>
            </w:pPr>
            <w:r w:rsidRPr="00EF600D">
              <w:t>@LI-USD</w:t>
            </w:r>
          </w:p>
        </w:tc>
        <w:tc>
          <w:tcPr>
            <w:tcW w:w="1549" w:type="dxa"/>
          </w:tcPr>
          <w:p w14:paraId="5BB8C771" w14:textId="77777777" w:rsidR="00965C44" w:rsidRPr="00EF600D" w:rsidRDefault="00965C44" w:rsidP="00AE6882">
            <w:pPr>
              <w:pStyle w:val="TableText"/>
            </w:pPr>
            <w:r w:rsidRPr="00EF600D">
              <w:t>50,000.00</w:t>
            </w:r>
          </w:p>
        </w:tc>
        <w:tc>
          <w:tcPr>
            <w:tcW w:w="1549" w:type="dxa"/>
          </w:tcPr>
          <w:p w14:paraId="5AC80E0B" w14:textId="77777777" w:rsidR="00965C44" w:rsidRPr="00EF600D" w:rsidRDefault="00965C44" w:rsidP="00AE6882">
            <w:pPr>
              <w:pStyle w:val="TableText"/>
            </w:pPr>
            <w:r w:rsidRPr="00EF600D">
              <w:t>USD</w:t>
            </w:r>
          </w:p>
        </w:tc>
        <w:tc>
          <w:tcPr>
            <w:tcW w:w="1549" w:type="dxa"/>
          </w:tcPr>
          <w:p w14:paraId="47CFAD96" w14:textId="77777777" w:rsidR="00965C44" w:rsidRPr="00EF600D" w:rsidRDefault="00965C44" w:rsidP="00AE6882">
            <w:pPr>
              <w:pStyle w:val="TableText"/>
            </w:pPr>
            <w:r w:rsidRPr="00EF600D">
              <w:t>27JUL12</w:t>
            </w:r>
          </w:p>
        </w:tc>
      </w:tr>
      <w:tr w:rsidR="00965C44" w:rsidRPr="00EF600D" w14:paraId="7113F54A"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F4B4F3C" w14:textId="77777777" w:rsidR="00965C44" w:rsidRPr="00EF600D" w:rsidRDefault="00965C44" w:rsidP="00AE6882">
            <w:pPr>
              <w:pStyle w:val="TableText"/>
            </w:pPr>
            <w:r w:rsidRPr="00EF600D">
              <w:t>3. DR</w:t>
            </w:r>
          </w:p>
        </w:tc>
        <w:tc>
          <w:tcPr>
            <w:tcW w:w="2087" w:type="dxa"/>
          </w:tcPr>
          <w:p w14:paraId="072BA910" w14:textId="77777777" w:rsidR="00965C44" w:rsidRPr="00EF600D" w:rsidRDefault="00965C44" w:rsidP="00AE6882">
            <w:pPr>
              <w:pStyle w:val="TableText"/>
            </w:pPr>
            <w:r w:rsidRPr="00EF600D">
              <w:t>1200-123456-001</w:t>
            </w:r>
          </w:p>
        </w:tc>
        <w:tc>
          <w:tcPr>
            <w:tcW w:w="1549" w:type="dxa"/>
          </w:tcPr>
          <w:p w14:paraId="31016C75" w14:textId="77777777" w:rsidR="00965C44" w:rsidRPr="00EF600D" w:rsidRDefault="00965C44" w:rsidP="00AE6882">
            <w:pPr>
              <w:pStyle w:val="TableText"/>
            </w:pPr>
            <w:proofErr w:type="spellStart"/>
            <w:r w:rsidRPr="00EF600D">
              <w:t>NorthSeaOil</w:t>
            </w:r>
            <w:proofErr w:type="spellEnd"/>
          </w:p>
        </w:tc>
        <w:tc>
          <w:tcPr>
            <w:tcW w:w="1549" w:type="dxa"/>
          </w:tcPr>
          <w:p w14:paraId="1EAA8D56" w14:textId="77777777" w:rsidR="00965C44" w:rsidRPr="00EF600D" w:rsidRDefault="00965C44" w:rsidP="00AE6882">
            <w:pPr>
              <w:pStyle w:val="TableText"/>
            </w:pPr>
            <w:r w:rsidRPr="00EF600D">
              <w:t>50,000.00</w:t>
            </w:r>
          </w:p>
        </w:tc>
        <w:tc>
          <w:tcPr>
            <w:tcW w:w="1549" w:type="dxa"/>
          </w:tcPr>
          <w:p w14:paraId="0FFCE500" w14:textId="77777777" w:rsidR="00965C44" w:rsidRPr="00EF600D" w:rsidRDefault="00965C44" w:rsidP="00AE6882">
            <w:pPr>
              <w:pStyle w:val="TableText"/>
            </w:pPr>
            <w:r w:rsidRPr="00EF600D">
              <w:t>USD</w:t>
            </w:r>
          </w:p>
        </w:tc>
        <w:tc>
          <w:tcPr>
            <w:tcW w:w="1549" w:type="dxa"/>
          </w:tcPr>
          <w:p w14:paraId="73E9F2C9" w14:textId="77777777" w:rsidR="00965C44" w:rsidRPr="00EF600D" w:rsidRDefault="00965C44" w:rsidP="00AE6882">
            <w:pPr>
              <w:pStyle w:val="TableText"/>
            </w:pPr>
            <w:r w:rsidRPr="00EF600D">
              <w:t>27JUL12</w:t>
            </w:r>
          </w:p>
        </w:tc>
      </w:tr>
      <w:tr w:rsidR="00965C44" w:rsidRPr="00EF600D" w14:paraId="4065457D"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5B603DB" w14:textId="77777777" w:rsidR="00965C44" w:rsidRPr="00EF600D" w:rsidRDefault="00965C44" w:rsidP="00AE6882">
            <w:pPr>
              <w:pStyle w:val="TableText"/>
            </w:pPr>
            <w:r w:rsidRPr="00EF600D">
              <w:t>4. CR</w:t>
            </w:r>
          </w:p>
        </w:tc>
        <w:tc>
          <w:tcPr>
            <w:tcW w:w="2087" w:type="dxa"/>
          </w:tcPr>
          <w:p w14:paraId="52BEB8A8" w14:textId="77777777" w:rsidR="00965C44" w:rsidRPr="00EF600D" w:rsidRDefault="00965C44" w:rsidP="00AE6882">
            <w:pPr>
              <w:pStyle w:val="TableText"/>
            </w:pPr>
            <w:r w:rsidRPr="00EF600D">
              <w:t>1200-800840-001</w:t>
            </w:r>
          </w:p>
        </w:tc>
        <w:tc>
          <w:tcPr>
            <w:tcW w:w="1549" w:type="dxa"/>
          </w:tcPr>
          <w:p w14:paraId="79BEE589" w14:textId="77777777" w:rsidR="00965C44" w:rsidRPr="00EF600D" w:rsidRDefault="00965C44" w:rsidP="00AE6882">
            <w:pPr>
              <w:pStyle w:val="TableText"/>
            </w:pPr>
            <w:r w:rsidRPr="00EF600D">
              <w:t>FWSB</w:t>
            </w:r>
          </w:p>
        </w:tc>
        <w:tc>
          <w:tcPr>
            <w:tcW w:w="1549" w:type="dxa"/>
          </w:tcPr>
          <w:p w14:paraId="2B78B72D" w14:textId="77777777" w:rsidR="00965C44" w:rsidRPr="00EF600D" w:rsidRDefault="00965C44" w:rsidP="00AE6882">
            <w:pPr>
              <w:pStyle w:val="TableText"/>
            </w:pPr>
            <w:r w:rsidRPr="00EF600D">
              <w:t>50,000.00</w:t>
            </w:r>
          </w:p>
        </w:tc>
        <w:tc>
          <w:tcPr>
            <w:tcW w:w="1549" w:type="dxa"/>
          </w:tcPr>
          <w:p w14:paraId="5117FD4F" w14:textId="77777777" w:rsidR="00965C44" w:rsidRPr="00EF600D" w:rsidRDefault="00965C44" w:rsidP="00AE6882">
            <w:pPr>
              <w:pStyle w:val="TableText"/>
            </w:pPr>
            <w:r w:rsidRPr="00EF600D">
              <w:t>USD</w:t>
            </w:r>
          </w:p>
        </w:tc>
        <w:tc>
          <w:tcPr>
            <w:tcW w:w="1549" w:type="dxa"/>
          </w:tcPr>
          <w:p w14:paraId="205D8FE0" w14:textId="77777777" w:rsidR="00965C44" w:rsidRPr="00EF600D" w:rsidRDefault="00965C44" w:rsidP="00AE6882">
            <w:pPr>
              <w:pStyle w:val="TableText"/>
            </w:pPr>
            <w:r w:rsidRPr="00EF600D">
              <w:t>27JUL12</w:t>
            </w:r>
          </w:p>
        </w:tc>
      </w:tr>
    </w:tbl>
    <w:p w14:paraId="0827A055" w14:textId="77777777" w:rsidR="00965C44" w:rsidRPr="00EF600D" w:rsidRDefault="00965C44" w:rsidP="008525FA">
      <w:pPr>
        <w:pStyle w:val="BodyText"/>
      </w:pPr>
      <w:r w:rsidRPr="00EF600D">
        <w:t>The accounts for the first and second postings are derived in the same way as for contingent liabilities, described in the previous section.</w:t>
      </w:r>
    </w:p>
    <w:p w14:paraId="733EA123" w14:textId="77777777" w:rsidR="00965C44" w:rsidRPr="00EF600D" w:rsidRDefault="00965C44" w:rsidP="008525FA">
      <w:pPr>
        <w:pStyle w:val="BodyText"/>
      </w:pPr>
      <w:r w:rsidRPr="00EF600D">
        <w:t>The retrieved standing settlement instructions allow the applicant's current account to be identified. In this case, the issuing bank has set up standing instructions for the applicant defining the account in their books to be debited whenever US Dollars are to be received from the customer.</w:t>
      </w:r>
    </w:p>
    <w:p w14:paraId="44B8A7C3" w14:textId="77777777" w:rsidR="00965C44" w:rsidRPr="00EF600D" w:rsidRDefault="00965C44" w:rsidP="008525FA">
      <w:pPr>
        <w:pStyle w:val="BodyText"/>
      </w:pPr>
      <w:r w:rsidRPr="00EF600D">
        <w:t>The retrieved standing settlement instructions also define how the transaction is to be settled for the advising bank. In this case, the issuing bank has set up standing instructions which detail that, whenever US Dollars are to be paid to the advising bank they should credit their nostro First Wall Street Bank and send a payment advice instructing them to pay funds to the advising bank's account held at Main Street Bank.</w:t>
      </w:r>
    </w:p>
    <w:p w14:paraId="7B08BAFA" w14:textId="77777777" w:rsidR="00965C44" w:rsidRPr="00D50935" w:rsidRDefault="00965C44" w:rsidP="00D50935">
      <w:pPr>
        <w:pStyle w:val="Heading2"/>
      </w:pPr>
      <w:bookmarkStart w:id="375" w:name="O_53087"/>
      <w:bookmarkStart w:id="376" w:name="_Toc317677501"/>
      <w:bookmarkStart w:id="377" w:name="_Toc345432847"/>
      <w:bookmarkStart w:id="378" w:name="_Toc388981082"/>
      <w:bookmarkStart w:id="379" w:name="_Toc403843812"/>
      <w:bookmarkStart w:id="380" w:name="_Toc411426856"/>
      <w:bookmarkStart w:id="381" w:name="_Toc132036361"/>
      <w:bookmarkEnd w:id="375"/>
      <w:r w:rsidRPr="00D50935">
        <w:t>Payment in a Foreign Currency</w:t>
      </w:r>
      <w:bookmarkEnd w:id="376"/>
      <w:bookmarkEnd w:id="377"/>
      <w:bookmarkEnd w:id="378"/>
      <w:bookmarkEnd w:id="379"/>
      <w:bookmarkEnd w:id="380"/>
      <w:bookmarkEnd w:id="381"/>
    </w:p>
    <w:p w14:paraId="18FA128B" w14:textId="77777777" w:rsidR="00965C44" w:rsidRPr="00EF600D" w:rsidRDefault="00965C44" w:rsidP="00965C44">
      <w:pPr>
        <w:pStyle w:val="NoSpaceAfter"/>
      </w:pPr>
      <w:r w:rsidRPr="00EF600D">
        <w:t>The following example shows postings set up to handle payment in a currency different from that of the transaction for an import letter of credit:</w:t>
      </w:r>
    </w:p>
    <w:tbl>
      <w:tblPr>
        <w:tblStyle w:val="TableGrid"/>
        <w:tblW w:w="9086" w:type="dxa"/>
        <w:tblLayout w:type="fixed"/>
        <w:tblLook w:val="0020" w:firstRow="1" w:lastRow="0" w:firstColumn="0" w:lastColumn="0" w:noHBand="0" w:noVBand="0"/>
      </w:tblPr>
      <w:tblGrid>
        <w:gridCol w:w="803"/>
        <w:gridCol w:w="1004"/>
        <w:gridCol w:w="976"/>
        <w:gridCol w:w="85"/>
        <w:gridCol w:w="1085"/>
        <w:gridCol w:w="932"/>
        <w:gridCol w:w="963"/>
        <w:gridCol w:w="1094"/>
        <w:gridCol w:w="2144"/>
      </w:tblGrid>
      <w:tr w:rsidR="00965C44" w:rsidRPr="00EF600D" w14:paraId="4E16889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CA60C94" w14:textId="77777777" w:rsidR="00965C44" w:rsidRPr="00D6154E" w:rsidRDefault="00965C44" w:rsidP="00D6154E">
            <w:pPr>
              <w:pStyle w:val="TableHead"/>
              <w:rPr>
                <w:b w:val="0"/>
              </w:rPr>
            </w:pPr>
            <w:r w:rsidRPr="00D6154E">
              <w:t>DR/CR</w:t>
            </w:r>
          </w:p>
        </w:tc>
        <w:tc>
          <w:tcPr>
            <w:tcW w:w="1004" w:type="dxa"/>
          </w:tcPr>
          <w:p w14:paraId="193D5871" w14:textId="77777777" w:rsidR="00965C44" w:rsidRPr="00D6154E" w:rsidRDefault="00965C44" w:rsidP="00D6154E">
            <w:pPr>
              <w:pStyle w:val="TableHead"/>
              <w:rPr>
                <w:b w:val="0"/>
              </w:rPr>
            </w:pPr>
            <w:r w:rsidRPr="00D6154E">
              <w:t>Branch</w:t>
            </w:r>
          </w:p>
        </w:tc>
        <w:tc>
          <w:tcPr>
            <w:tcW w:w="976" w:type="dxa"/>
          </w:tcPr>
          <w:p w14:paraId="6176B640" w14:textId="77777777" w:rsidR="00965C44" w:rsidRPr="00D6154E" w:rsidRDefault="00965C44" w:rsidP="00D6154E">
            <w:pPr>
              <w:pStyle w:val="TableHead"/>
              <w:rPr>
                <w:b w:val="0"/>
              </w:rPr>
            </w:pPr>
            <w:r w:rsidRPr="00D6154E">
              <w:t>Account</w:t>
            </w:r>
          </w:p>
        </w:tc>
        <w:tc>
          <w:tcPr>
            <w:tcW w:w="1170" w:type="dxa"/>
            <w:gridSpan w:val="2"/>
          </w:tcPr>
          <w:p w14:paraId="223A8EDE" w14:textId="77777777" w:rsidR="00965C44" w:rsidRPr="00D6154E" w:rsidRDefault="00965C44" w:rsidP="00D6154E">
            <w:pPr>
              <w:pStyle w:val="TableHead"/>
              <w:rPr>
                <w:b w:val="0"/>
              </w:rPr>
            </w:pPr>
            <w:r w:rsidRPr="00D6154E">
              <w:t>Value</w:t>
            </w:r>
          </w:p>
        </w:tc>
        <w:tc>
          <w:tcPr>
            <w:tcW w:w="932" w:type="dxa"/>
          </w:tcPr>
          <w:p w14:paraId="3B87976A" w14:textId="77777777" w:rsidR="00965C44" w:rsidRPr="00D6154E" w:rsidRDefault="00965C44" w:rsidP="00D6154E">
            <w:pPr>
              <w:pStyle w:val="TableHead"/>
              <w:rPr>
                <w:b w:val="0"/>
              </w:rPr>
            </w:pPr>
            <w:r w:rsidRPr="00D6154E">
              <w:t>Account Type</w:t>
            </w:r>
          </w:p>
        </w:tc>
        <w:tc>
          <w:tcPr>
            <w:tcW w:w="963" w:type="dxa"/>
          </w:tcPr>
          <w:p w14:paraId="5BC8A342" w14:textId="77777777" w:rsidR="00965C44" w:rsidRPr="00D6154E" w:rsidRDefault="00965C44" w:rsidP="00D6154E">
            <w:pPr>
              <w:pStyle w:val="TableHead"/>
              <w:rPr>
                <w:b w:val="0"/>
              </w:rPr>
            </w:pPr>
            <w:r w:rsidRPr="00D6154E">
              <w:t>Amount</w:t>
            </w:r>
          </w:p>
        </w:tc>
        <w:tc>
          <w:tcPr>
            <w:tcW w:w="1094" w:type="dxa"/>
          </w:tcPr>
          <w:p w14:paraId="3B2C0E71" w14:textId="77777777" w:rsidR="00965C44" w:rsidRPr="00D6154E" w:rsidRDefault="00965C44" w:rsidP="00D6154E">
            <w:pPr>
              <w:pStyle w:val="TableHead"/>
              <w:rPr>
                <w:b w:val="0"/>
              </w:rPr>
            </w:pPr>
            <w:r w:rsidRPr="00D6154E">
              <w:t>Date</w:t>
            </w:r>
          </w:p>
        </w:tc>
        <w:tc>
          <w:tcPr>
            <w:tcW w:w="2144" w:type="dxa"/>
          </w:tcPr>
          <w:p w14:paraId="2432DB5F" w14:textId="77777777" w:rsidR="00965C44" w:rsidRPr="00D6154E" w:rsidRDefault="00965C44" w:rsidP="00D6154E">
            <w:pPr>
              <w:pStyle w:val="TableHead"/>
              <w:rPr>
                <w:b w:val="0"/>
              </w:rPr>
            </w:pPr>
            <w:r w:rsidRPr="00D6154E">
              <w:t>Transaction Code</w:t>
            </w:r>
          </w:p>
        </w:tc>
      </w:tr>
      <w:tr w:rsidR="00965C44" w:rsidRPr="00EF600D" w14:paraId="0E4C34F5"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1827107" w14:textId="77777777" w:rsidR="00965C44" w:rsidRPr="00EF600D" w:rsidRDefault="00965C44" w:rsidP="00AE6882">
            <w:pPr>
              <w:pStyle w:val="TableText"/>
            </w:pPr>
            <w:r w:rsidRPr="00EF600D">
              <w:t>CR</w:t>
            </w:r>
          </w:p>
        </w:tc>
        <w:tc>
          <w:tcPr>
            <w:tcW w:w="1004" w:type="dxa"/>
          </w:tcPr>
          <w:p w14:paraId="1436FC87" w14:textId="77777777" w:rsidR="00965C44" w:rsidRPr="00EF600D" w:rsidRDefault="00965C44" w:rsidP="00AE6882">
            <w:pPr>
              <w:pStyle w:val="TableText"/>
            </w:pPr>
            <w:r w:rsidRPr="00EF600D">
              <w:t>Behalf of branch</w:t>
            </w:r>
          </w:p>
        </w:tc>
        <w:tc>
          <w:tcPr>
            <w:tcW w:w="1061" w:type="dxa"/>
            <w:gridSpan w:val="2"/>
          </w:tcPr>
          <w:p w14:paraId="1C827880" w14:textId="77777777" w:rsidR="00965C44" w:rsidRPr="00EF600D" w:rsidRDefault="00965C44" w:rsidP="00AE6882">
            <w:pPr>
              <w:pStyle w:val="TableText"/>
            </w:pPr>
            <w:r w:rsidRPr="00EF600D">
              <w:t>Event party</w:t>
            </w:r>
          </w:p>
        </w:tc>
        <w:tc>
          <w:tcPr>
            <w:tcW w:w="1085" w:type="dxa"/>
          </w:tcPr>
          <w:p w14:paraId="5455757B" w14:textId="77777777" w:rsidR="00965C44" w:rsidRPr="00EF600D" w:rsidRDefault="00965C44" w:rsidP="00AE6882">
            <w:pPr>
              <w:pStyle w:val="TableText"/>
            </w:pPr>
            <w:r w:rsidRPr="00EF600D">
              <w:t>Applicant</w:t>
            </w:r>
          </w:p>
        </w:tc>
        <w:tc>
          <w:tcPr>
            <w:tcW w:w="932" w:type="dxa"/>
          </w:tcPr>
          <w:p w14:paraId="6D88C540" w14:textId="77777777" w:rsidR="00965C44" w:rsidRPr="00EF600D" w:rsidRDefault="00965C44" w:rsidP="00AE6882">
            <w:pPr>
              <w:pStyle w:val="TableText"/>
            </w:pPr>
            <w:r w:rsidRPr="00EF600D">
              <w:t>RA</w:t>
            </w:r>
          </w:p>
        </w:tc>
        <w:tc>
          <w:tcPr>
            <w:tcW w:w="963" w:type="dxa"/>
          </w:tcPr>
          <w:p w14:paraId="330412B9" w14:textId="77777777" w:rsidR="00965C44" w:rsidRPr="00EF600D" w:rsidRDefault="00965C44" w:rsidP="00AE6882">
            <w:pPr>
              <w:pStyle w:val="TableText"/>
            </w:pPr>
            <w:r w:rsidRPr="00EF600D">
              <w:t>Payment amount</w:t>
            </w:r>
          </w:p>
        </w:tc>
        <w:tc>
          <w:tcPr>
            <w:tcW w:w="1094" w:type="dxa"/>
          </w:tcPr>
          <w:p w14:paraId="3E4F2164" w14:textId="77777777" w:rsidR="00965C44" w:rsidRPr="00EF600D" w:rsidRDefault="00965C44" w:rsidP="00AE6882">
            <w:pPr>
              <w:pStyle w:val="TableText"/>
            </w:pPr>
            <w:r w:rsidRPr="00EF600D">
              <w:t>Payment value date</w:t>
            </w:r>
          </w:p>
        </w:tc>
        <w:tc>
          <w:tcPr>
            <w:tcW w:w="2144" w:type="dxa"/>
          </w:tcPr>
          <w:p w14:paraId="7CC0DF87" w14:textId="77777777" w:rsidR="00965C44" w:rsidRPr="00EF600D" w:rsidRDefault="00965C44" w:rsidP="00AE6882">
            <w:pPr>
              <w:pStyle w:val="TableText"/>
            </w:pPr>
            <w:r w:rsidRPr="00EF600D">
              <w:t>791 - Letter of credit drawn</w:t>
            </w:r>
          </w:p>
        </w:tc>
      </w:tr>
      <w:tr w:rsidR="00965C44" w:rsidRPr="00EF600D" w14:paraId="0B28FC4A"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C9858AC" w14:textId="77777777" w:rsidR="00965C44" w:rsidRPr="00EF600D" w:rsidRDefault="00965C44" w:rsidP="00AE6882">
            <w:pPr>
              <w:pStyle w:val="TableText"/>
            </w:pPr>
            <w:r w:rsidRPr="00EF600D">
              <w:t>DR</w:t>
            </w:r>
          </w:p>
        </w:tc>
        <w:tc>
          <w:tcPr>
            <w:tcW w:w="1004" w:type="dxa"/>
          </w:tcPr>
          <w:p w14:paraId="1B8E84C5" w14:textId="77777777" w:rsidR="00965C44" w:rsidRPr="00EF600D" w:rsidRDefault="00965C44" w:rsidP="00AE6882">
            <w:pPr>
              <w:pStyle w:val="TableText"/>
            </w:pPr>
            <w:r w:rsidRPr="00EF600D">
              <w:t>Behalf of branch</w:t>
            </w:r>
          </w:p>
        </w:tc>
        <w:tc>
          <w:tcPr>
            <w:tcW w:w="1061" w:type="dxa"/>
            <w:gridSpan w:val="2"/>
          </w:tcPr>
          <w:p w14:paraId="45883B94" w14:textId="77777777" w:rsidR="00965C44" w:rsidRPr="00EF600D" w:rsidRDefault="00965C44" w:rsidP="00AE6882">
            <w:pPr>
              <w:pStyle w:val="TableText"/>
            </w:pPr>
            <w:r w:rsidRPr="00EF600D">
              <w:t>System parameter</w:t>
            </w:r>
          </w:p>
        </w:tc>
        <w:tc>
          <w:tcPr>
            <w:tcW w:w="1085" w:type="dxa"/>
          </w:tcPr>
          <w:p w14:paraId="16627795" w14:textId="77777777" w:rsidR="00965C44" w:rsidRPr="00EF600D" w:rsidRDefault="00965C44" w:rsidP="00AE6882">
            <w:pPr>
              <w:pStyle w:val="TableText"/>
            </w:pPr>
            <w:r w:rsidRPr="00EF600D">
              <w:t>LC Issue contra</w:t>
            </w:r>
          </w:p>
        </w:tc>
        <w:tc>
          <w:tcPr>
            <w:tcW w:w="932" w:type="dxa"/>
          </w:tcPr>
          <w:p w14:paraId="5A92484C" w14:textId="77777777" w:rsidR="00965C44" w:rsidRPr="00EF600D" w:rsidRDefault="00965C44" w:rsidP="00AE6882">
            <w:pPr>
              <w:pStyle w:val="TableText"/>
            </w:pPr>
            <w:r w:rsidRPr="00EF600D">
              <w:t>-</w:t>
            </w:r>
          </w:p>
        </w:tc>
        <w:tc>
          <w:tcPr>
            <w:tcW w:w="963" w:type="dxa"/>
          </w:tcPr>
          <w:p w14:paraId="38EC7C27" w14:textId="77777777" w:rsidR="00965C44" w:rsidRPr="00EF600D" w:rsidRDefault="00965C44" w:rsidP="00AE6882">
            <w:pPr>
              <w:pStyle w:val="TableText"/>
            </w:pPr>
            <w:r w:rsidRPr="00EF600D">
              <w:t>Payment amount</w:t>
            </w:r>
          </w:p>
        </w:tc>
        <w:tc>
          <w:tcPr>
            <w:tcW w:w="1094" w:type="dxa"/>
          </w:tcPr>
          <w:p w14:paraId="6363B743" w14:textId="77777777" w:rsidR="00965C44" w:rsidRPr="00EF600D" w:rsidRDefault="00965C44" w:rsidP="00AE6882">
            <w:pPr>
              <w:pStyle w:val="TableText"/>
            </w:pPr>
            <w:r w:rsidRPr="00EF600D">
              <w:t>Payment value date</w:t>
            </w:r>
          </w:p>
        </w:tc>
        <w:tc>
          <w:tcPr>
            <w:tcW w:w="2144" w:type="dxa"/>
          </w:tcPr>
          <w:p w14:paraId="037A700B" w14:textId="77777777" w:rsidR="00965C44" w:rsidRPr="00EF600D" w:rsidRDefault="00965C44" w:rsidP="00AE6882">
            <w:pPr>
              <w:pStyle w:val="TableText"/>
            </w:pPr>
            <w:r w:rsidRPr="00EF600D">
              <w:t>291 - Letter of credit drawn</w:t>
            </w:r>
          </w:p>
        </w:tc>
      </w:tr>
      <w:tr w:rsidR="00965C44" w:rsidRPr="00EF600D" w14:paraId="41CCCF9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E634F64" w14:textId="77777777" w:rsidR="00965C44" w:rsidRPr="00EF600D" w:rsidRDefault="00965C44" w:rsidP="00AE6882">
            <w:pPr>
              <w:pStyle w:val="TableText"/>
            </w:pPr>
            <w:r w:rsidRPr="00EF600D">
              <w:t>DR</w:t>
            </w:r>
          </w:p>
        </w:tc>
        <w:tc>
          <w:tcPr>
            <w:tcW w:w="1004" w:type="dxa"/>
          </w:tcPr>
          <w:p w14:paraId="02E98520" w14:textId="77777777" w:rsidR="00965C44" w:rsidRPr="00EF600D" w:rsidRDefault="00965C44" w:rsidP="00AE6882">
            <w:pPr>
              <w:pStyle w:val="TableText"/>
            </w:pPr>
            <w:r w:rsidRPr="00EF600D">
              <w:t>Behalf of branch</w:t>
            </w:r>
          </w:p>
        </w:tc>
        <w:tc>
          <w:tcPr>
            <w:tcW w:w="1061" w:type="dxa"/>
            <w:gridSpan w:val="2"/>
          </w:tcPr>
          <w:p w14:paraId="53A4CF47" w14:textId="77777777" w:rsidR="00965C44" w:rsidRPr="00EF600D" w:rsidRDefault="00965C44" w:rsidP="00AE6882">
            <w:pPr>
              <w:pStyle w:val="TableText"/>
            </w:pPr>
            <w:r w:rsidRPr="00EF600D">
              <w:t>Event party settlement</w:t>
            </w:r>
          </w:p>
        </w:tc>
        <w:tc>
          <w:tcPr>
            <w:tcW w:w="1085" w:type="dxa"/>
          </w:tcPr>
          <w:p w14:paraId="74B0A88A" w14:textId="77777777" w:rsidR="00965C44" w:rsidRPr="00EF600D" w:rsidRDefault="00965C44" w:rsidP="00AE6882">
            <w:pPr>
              <w:pStyle w:val="TableText"/>
            </w:pPr>
            <w:r w:rsidRPr="00EF600D">
              <w:t>Applicant</w:t>
            </w:r>
          </w:p>
        </w:tc>
        <w:tc>
          <w:tcPr>
            <w:tcW w:w="932" w:type="dxa"/>
          </w:tcPr>
          <w:p w14:paraId="383EAD7F" w14:textId="77777777" w:rsidR="00965C44" w:rsidRPr="00EF600D" w:rsidRDefault="00965C44" w:rsidP="00AE6882">
            <w:pPr>
              <w:pStyle w:val="TableText"/>
            </w:pPr>
            <w:r w:rsidRPr="00EF600D">
              <w:t>Principal</w:t>
            </w:r>
          </w:p>
        </w:tc>
        <w:tc>
          <w:tcPr>
            <w:tcW w:w="963" w:type="dxa"/>
          </w:tcPr>
          <w:p w14:paraId="5792A240" w14:textId="77777777" w:rsidR="00965C44" w:rsidRPr="00EF600D" w:rsidRDefault="00965C44" w:rsidP="00AE6882">
            <w:pPr>
              <w:pStyle w:val="TableText"/>
            </w:pPr>
            <w:r w:rsidRPr="00EF600D">
              <w:t>Source payment amount</w:t>
            </w:r>
          </w:p>
        </w:tc>
        <w:tc>
          <w:tcPr>
            <w:tcW w:w="1094" w:type="dxa"/>
          </w:tcPr>
          <w:p w14:paraId="2F67452C" w14:textId="77777777" w:rsidR="00965C44" w:rsidRPr="00EF600D" w:rsidRDefault="00965C44" w:rsidP="00AE6882">
            <w:pPr>
              <w:pStyle w:val="TableText"/>
            </w:pPr>
            <w:r w:rsidRPr="00EF600D">
              <w:t>Payment value date</w:t>
            </w:r>
          </w:p>
        </w:tc>
        <w:tc>
          <w:tcPr>
            <w:tcW w:w="2144" w:type="dxa"/>
          </w:tcPr>
          <w:p w14:paraId="27D56D3F" w14:textId="77777777" w:rsidR="00965C44" w:rsidRPr="00EF600D" w:rsidRDefault="00965C44" w:rsidP="00AE6882">
            <w:pPr>
              <w:pStyle w:val="TableText"/>
            </w:pPr>
            <w:r w:rsidRPr="00EF600D">
              <w:t>226 - LC payment</w:t>
            </w:r>
          </w:p>
        </w:tc>
      </w:tr>
      <w:tr w:rsidR="00965C44" w:rsidRPr="00EF600D" w14:paraId="0F4E5D85"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943EB07" w14:textId="77777777" w:rsidR="00965C44" w:rsidRPr="00EF600D" w:rsidRDefault="00965C44" w:rsidP="00AE6882">
            <w:pPr>
              <w:pStyle w:val="TableText"/>
            </w:pPr>
            <w:r w:rsidRPr="00EF600D">
              <w:t>CR</w:t>
            </w:r>
          </w:p>
        </w:tc>
        <w:tc>
          <w:tcPr>
            <w:tcW w:w="1004" w:type="dxa"/>
          </w:tcPr>
          <w:p w14:paraId="6D9C6752" w14:textId="77777777" w:rsidR="00965C44" w:rsidRPr="00EF600D" w:rsidRDefault="00965C44" w:rsidP="00AE6882">
            <w:pPr>
              <w:pStyle w:val="TableText"/>
            </w:pPr>
            <w:r w:rsidRPr="00EF600D">
              <w:t>Behalf of branch</w:t>
            </w:r>
          </w:p>
        </w:tc>
        <w:tc>
          <w:tcPr>
            <w:tcW w:w="1061" w:type="dxa"/>
            <w:gridSpan w:val="2"/>
          </w:tcPr>
          <w:p w14:paraId="2434B7B1" w14:textId="77777777" w:rsidR="00965C44" w:rsidRPr="00EF600D" w:rsidRDefault="00965C44" w:rsidP="00AE6882">
            <w:pPr>
              <w:pStyle w:val="TableText"/>
            </w:pPr>
            <w:r w:rsidRPr="00EF600D">
              <w:t>System parameter SP503</w:t>
            </w:r>
          </w:p>
        </w:tc>
        <w:tc>
          <w:tcPr>
            <w:tcW w:w="1085" w:type="dxa"/>
          </w:tcPr>
          <w:p w14:paraId="1577C15E" w14:textId="77777777" w:rsidR="00965C44" w:rsidRPr="00EF600D" w:rsidRDefault="00965C44" w:rsidP="00AE6882">
            <w:pPr>
              <w:pStyle w:val="TableText"/>
            </w:pPr>
            <w:r w:rsidRPr="00EF600D">
              <w:t>TF exchange settlement</w:t>
            </w:r>
          </w:p>
        </w:tc>
        <w:tc>
          <w:tcPr>
            <w:tcW w:w="932" w:type="dxa"/>
          </w:tcPr>
          <w:p w14:paraId="2E41F23D" w14:textId="77777777" w:rsidR="00965C44" w:rsidRPr="00EF600D" w:rsidRDefault="00965C44" w:rsidP="00AE6882">
            <w:pPr>
              <w:pStyle w:val="TableText"/>
            </w:pPr>
            <w:r w:rsidRPr="00EF600D">
              <w:t>-</w:t>
            </w:r>
          </w:p>
        </w:tc>
        <w:tc>
          <w:tcPr>
            <w:tcW w:w="963" w:type="dxa"/>
          </w:tcPr>
          <w:p w14:paraId="32F6E5C1" w14:textId="77777777" w:rsidR="00965C44" w:rsidRPr="00EF600D" w:rsidRDefault="00965C44" w:rsidP="00AE6882">
            <w:pPr>
              <w:pStyle w:val="TableText"/>
            </w:pPr>
            <w:r w:rsidRPr="00EF600D">
              <w:t>Source payment amount</w:t>
            </w:r>
          </w:p>
        </w:tc>
        <w:tc>
          <w:tcPr>
            <w:tcW w:w="1094" w:type="dxa"/>
          </w:tcPr>
          <w:p w14:paraId="44D8DD8D" w14:textId="77777777" w:rsidR="00965C44" w:rsidRPr="00EF600D" w:rsidRDefault="00965C44" w:rsidP="00AE6882">
            <w:pPr>
              <w:pStyle w:val="TableText"/>
            </w:pPr>
            <w:r w:rsidRPr="00EF600D">
              <w:t>Payment value date</w:t>
            </w:r>
          </w:p>
        </w:tc>
        <w:tc>
          <w:tcPr>
            <w:tcW w:w="2144" w:type="dxa"/>
          </w:tcPr>
          <w:p w14:paraId="4EB84C27" w14:textId="77777777" w:rsidR="00965C44" w:rsidRPr="00EF600D" w:rsidRDefault="00965C44" w:rsidP="00AE6882">
            <w:pPr>
              <w:pStyle w:val="TableText"/>
            </w:pPr>
            <w:r w:rsidRPr="00EF600D">
              <w:t>From SP defined on Product options</w:t>
            </w:r>
          </w:p>
        </w:tc>
      </w:tr>
      <w:tr w:rsidR="00965C44" w:rsidRPr="00EF600D" w14:paraId="75484243"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C6679A1" w14:textId="77777777" w:rsidR="00965C44" w:rsidRPr="00EF600D" w:rsidRDefault="00965C44" w:rsidP="00AE6882">
            <w:pPr>
              <w:pStyle w:val="TableText"/>
            </w:pPr>
            <w:r w:rsidRPr="00EF600D">
              <w:t>DR</w:t>
            </w:r>
          </w:p>
        </w:tc>
        <w:tc>
          <w:tcPr>
            <w:tcW w:w="1004" w:type="dxa"/>
          </w:tcPr>
          <w:p w14:paraId="1254E5D1" w14:textId="77777777" w:rsidR="00965C44" w:rsidRPr="00EF600D" w:rsidRDefault="00965C44" w:rsidP="00AE6882">
            <w:pPr>
              <w:pStyle w:val="TableText"/>
            </w:pPr>
            <w:r w:rsidRPr="00EF600D">
              <w:t>Behalf of branch</w:t>
            </w:r>
          </w:p>
        </w:tc>
        <w:tc>
          <w:tcPr>
            <w:tcW w:w="1061" w:type="dxa"/>
            <w:gridSpan w:val="2"/>
          </w:tcPr>
          <w:p w14:paraId="5E012B9C" w14:textId="77777777" w:rsidR="00965C44" w:rsidRPr="00EF600D" w:rsidRDefault="00965C44" w:rsidP="00AE6882">
            <w:pPr>
              <w:pStyle w:val="TableText"/>
            </w:pPr>
            <w:r w:rsidRPr="00EF600D">
              <w:t>System parameter SP503</w:t>
            </w:r>
          </w:p>
        </w:tc>
        <w:tc>
          <w:tcPr>
            <w:tcW w:w="1085" w:type="dxa"/>
          </w:tcPr>
          <w:p w14:paraId="6DF2F1B6" w14:textId="77777777" w:rsidR="00965C44" w:rsidRPr="00EF600D" w:rsidRDefault="00965C44" w:rsidP="00AE6882">
            <w:pPr>
              <w:pStyle w:val="TableText"/>
            </w:pPr>
            <w:r w:rsidRPr="00EF600D">
              <w:t>TF exchange settlement</w:t>
            </w:r>
          </w:p>
        </w:tc>
        <w:tc>
          <w:tcPr>
            <w:tcW w:w="932" w:type="dxa"/>
          </w:tcPr>
          <w:p w14:paraId="1C2FBE7E" w14:textId="77777777" w:rsidR="00965C44" w:rsidRPr="00EF600D" w:rsidRDefault="00965C44" w:rsidP="00AE6882">
            <w:pPr>
              <w:pStyle w:val="TableText"/>
            </w:pPr>
            <w:r w:rsidRPr="00EF600D">
              <w:t>-</w:t>
            </w:r>
          </w:p>
        </w:tc>
        <w:tc>
          <w:tcPr>
            <w:tcW w:w="963" w:type="dxa"/>
          </w:tcPr>
          <w:p w14:paraId="6EABA67C" w14:textId="77777777" w:rsidR="00965C44" w:rsidRPr="00EF600D" w:rsidRDefault="00965C44" w:rsidP="00AE6882">
            <w:pPr>
              <w:pStyle w:val="TableText"/>
            </w:pPr>
            <w:r w:rsidRPr="00EF600D">
              <w:t>Derived payment amount</w:t>
            </w:r>
          </w:p>
        </w:tc>
        <w:tc>
          <w:tcPr>
            <w:tcW w:w="1094" w:type="dxa"/>
          </w:tcPr>
          <w:p w14:paraId="4A1EE486" w14:textId="77777777" w:rsidR="00965C44" w:rsidRPr="00EF600D" w:rsidRDefault="00965C44" w:rsidP="00AE6882">
            <w:pPr>
              <w:pStyle w:val="TableText"/>
            </w:pPr>
            <w:r w:rsidRPr="00EF600D">
              <w:t>Payment value date</w:t>
            </w:r>
          </w:p>
        </w:tc>
        <w:tc>
          <w:tcPr>
            <w:tcW w:w="2144" w:type="dxa"/>
          </w:tcPr>
          <w:p w14:paraId="1E31BDBA" w14:textId="77777777" w:rsidR="00965C44" w:rsidRPr="00EF600D" w:rsidRDefault="00965C44" w:rsidP="00AE6882">
            <w:pPr>
              <w:pStyle w:val="TableText"/>
            </w:pPr>
            <w:r w:rsidRPr="00EF600D">
              <w:t>From SP defined on Product options</w:t>
            </w:r>
          </w:p>
        </w:tc>
      </w:tr>
      <w:tr w:rsidR="00965C44" w:rsidRPr="00EF600D" w14:paraId="05F67F13"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7022FF4B" w14:textId="77777777" w:rsidR="00965C44" w:rsidRPr="00EF600D" w:rsidRDefault="00965C44" w:rsidP="00AE6882">
            <w:pPr>
              <w:pStyle w:val="TableText"/>
            </w:pPr>
            <w:r w:rsidRPr="00EF600D">
              <w:t>CR</w:t>
            </w:r>
          </w:p>
        </w:tc>
        <w:tc>
          <w:tcPr>
            <w:tcW w:w="1004" w:type="dxa"/>
          </w:tcPr>
          <w:p w14:paraId="09A8E34D" w14:textId="77777777" w:rsidR="00965C44" w:rsidRPr="00EF600D" w:rsidRDefault="00965C44" w:rsidP="00AE6882">
            <w:pPr>
              <w:pStyle w:val="TableText"/>
            </w:pPr>
            <w:r w:rsidRPr="00EF600D">
              <w:t>Behalf of branch</w:t>
            </w:r>
          </w:p>
        </w:tc>
        <w:tc>
          <w:tcPr>
            <w:tcW w:w="1061" w:type="dxa"/>
            <w:gridSpan w:val="2"/>
          </w:tcPr>
          <w:p w14:paraId="2F24A89C" w14:textId="77777777" w:rsidR="00965C44" w:rsidRPr="00EF600D" w:rsidRDefault="00965C44" w:rsidP="00AE6882">
            <w:pPr>
              <w:pStyle w:val="TableText"/>
            </w:pPr>
            <w:r w:rsidRPr="00EF600D">
              <w:t>Event party settlement</w:t>
            </w:r>
          </w:p>
        </w:tc>
        <w:tc>
          <w:tcPr>
            <w:tcW w:w="1085" w:type="dxa"/>
          </w:tcPr>
          <w:p w14:paraId="2C6545E2" w14:textId="77777777" w:rsidR="00965C44" w:rsidRPr="00EF600D" w:rsidRDefault="00965C44" w:rsidP="00AE6882">
            <w:pPr>
              <w:pStyle w:val="TableText"/>
            </w:pPr>
            <w:r w:rsidRPr="00EF600D">
              <w:t>Advising bank</w:t>
            </w:r>
          </w:p>
        </w:tc>
        <w:tc>
          <w:tcPr>
            <w:tcW w:w="932" w:type="dxa"/>
          </w:tcPr>
          <w:p w14:paraId="4436C771" w14:textId="77777777" w:rsidR="00965C44" w:rsidRPr="00EF600D" w:rsidRDefault="00965C44" w:rsidP="00AE6882">
            <w:pPr>
              <w:pStyle w:val="TableText"/>
            </w:pPr>
            <w:r w:rsidRPr="00EF600D">
              <w:t>Principal</w:t>
            </w:r>
          </w:p>
        </w:tc>
        <w:tc>
          <w:tcPr>
            <w:tcW w:w="963" w:type="dxa"/>
          </w:tcPr>
          <w:p w14:paraId="048E19D0" w14:textId="77777777" w:rsidR="00965C44" w:rsidRPr="00EF600D" w:rsidRDefault="00965C44" w:rsidP="00AE6882">
            <w:pPr>
              <w:pStyle w:val="TableText"/>
            </w:pPr>
            <w:r w:rsidRPr="00EF600D">
              <w:t>Derived payment amount</w:t>
            </w:r>
          </w:p>
        </w:tc>
        <w:tc>
          <w:tcPr>
            <w:tcW w:w="1094" w:type="dxa"/>
          </w:tcPr>
          <w:p w14:paraId="5A80F948" w14:textId="77777777" w:rsidR="00965C44" w:rsidRPr="00EF600D" w:rsidRDefault="00965C44" w:rsidP="00AE6882">
            <w:pPr>
              <w:pStyle w:val="TableText"/>
            </w:pPr>
            <w:r w:rsidRPr="00EF600D">
              <w:t>Payment value date</w:t>
            </w:r>
          </w:p>
        </w:tc>
        <w:tc>
          <w:tcPr>
            <w:tcW w:w="2144" w:type="dxa"/>
          </w:tcPr>
          <w:p w14:paraId="20E82C41" w14:textId="77777777" w:rsidR="00965C44" w:rsidRPr="00EF600D" w:rsidRDefault="00965C44" w:rsidP="00AE6882">
            <w:pPr>
              <w:pStyle w:val="TableText"/>
            </w:pPr>
            <w:r w:rsidRPr="00EF600D">
              <w:t>651 - LC payment</w:t>
            </w:r>
          </w:p>
        </w:tc>
      </w:tr>
    </w:tbl>
    <w:p w14:paraId="5C75BDFD" w14:textId="77777777" w:rsidR="00965C44" w:rsidRPr="00EF600D" w:rsidRDefault="00965C44" w:rsidP="00965C44">
      <w:pPr>
        <w:pStyle w:val="NoSpaceAfter"/>
      </w:pPr>
      <w:r w:rsidRPr="00EF600D">
        <w:t>For a payment made on 27th July 2012 to the advising bank Boston Bank, the following entries would be generated:</w:t>
      </w:r>
    </w:p>
    <w:tbl>
      <w:tblPr>
        <w:tblStyle w:val="TableGrid"/>
        <w:tblW w:w="9086" w:type="dxa"/>
        <w:tblLayout w:type="fixed"/>
        <w:tblLook w:val="0020" w:firstRow="1" w:lastRow="0" w:firstColumn="0" w:lastColumn="0" w:noHBand="0" w:noVBand="0"/>
      </w:tblPr>
      <w:tblGrid>
        <w:gridCol w:w="803"/>
        <w:gridCol w:w="2087"/>
        <w:gridCol w:w="1549"/>
        <w:gridCol w:w="1549"/>
        <w:gridCol w:w="1549"/>
        <w:gridCol w:w="1549"/>
      </w:tblGrid>
      <w:tr w:rsidR="00965C44" w:rsidRPr="00EF600D" w14:paraId="2727375F"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C0674B1" w14:textId="77777777" w:rsidR="00965C44" w:rsidRPr="00D6154E" w:rsidRDefault="00965C44" w:rsidP="00D6154E">
            <w:pPr>
              <w:pStyle w:val="TableHead"/>
              <w:rPr>
                <w:b w:val="0"/>
              </w:rPr>
            </w:pPr>
            <w:r w:rsidRPr="00D6154E">
              <w:t>DR/CR</w:t>
            </w:r>
          </w:p>
        </w:tc>
        <w:tc>
          <w:tcPr>
            <w:tcW w:w="2087" w:type="dxa"/>
          </w:tcPr>
          <w:p w14:paraId="0EB785B7" w14:textId="77777777" w:rsidR="00965C44" w:rsidRPr="00D6154E" w:rsidRDefault="00965C44" w:rsidP="00D6154E">
            <w:pPr>
              <w:pStyle w:val="TableHead"/>
              <w:rPr>
                <w:b w:val="0"/>
              </w:rPr>
            </w:pPr>
            <w:r w:rsidRPr="00D6154E">
              <w:t>Account</w:t>
            </w:r>
          </w:p>
        </w:tc>
        <w:tc>
          <w:tcPr>
            <w:tcW w:w="1549" w:type="dxa"/>
          </w:tcPr>
          <w:p w14:paraId="31918809" w14:textId="77777777" w:rsidR="00965C44" w:rsidRPr="00D6154E" w:rsidRDefault="00965C44" w:rsidP="00D6154E">
            <w:pPr>
              <w:pStyle w:val="TableHead"/>
              <w:rPr>
                <w:b w:val="0"/>
              </w:rPr>
            </w:pPr>
            <w:r w:rsidRPr="00D6154E">
              <w:t>Short Name</w:t>
            </w:r>
          </w:p>
        </w:tc>
        <w:tc>
          <w:tcPr>
            <w:tcW w:w="1549" w:type="dxa"/>
          </w:tcPr>
          <w:p w14:paraId="371C90D8" w14:textId="77777777" w:rsidR="00965C44" w:rsidRPr="00D6154E" w:rsidRDefault="00965C44" w:rsidP="00D6154E">
            <w:pPr>
              <w:pStyle w:val="TableHead"/>
              <w:rPr>
                <w:b w:val="0"/>
              </w:rPr>
            </w:pPr>
            <w:r w:rsidRPr="00D6154E">
              <w:t>Amount</w:t>
            </w:r>
          </w:p>
        </w:tc>
        <w:tc>
          <w:tcPr>
            <w:tcW w:w="1549" w:type="dxa"/>
          </w:tcPr>
          <w:p w14:paraId="5DED848F" w14:textId="77777777" w:rsidR="00965C44" w:rsidRPr="00D6154E" w:rsidRDefault="00965C44" w:rsidP="00D6154E">
            <w:pPr>
              <w:pStyle w:val="TableHead"/>
              <w:rPr>
                <w:b w:val="0"/>
              </w:rPr>
            </w:pPr>
            <w:r w:rsidRPr="00D6154E">
              <w:t>Currency</w:t>
            </w:r>
          </w:p>
        </w:tc>
        <w:tc>
          <w:tcPr>
            <w:tcW w:w="1549" w:type="dxa"/>
          </w:tcPr>
          <w:p w14:paraId="7C0356D6" w14:textId="77777777" w:rsidR="00965C44" w:rsidRPr="00D6154E" w:rsidRDefault="00965C44" w:rsidP="00D6154E">
            <w:pPr>
              <w:pStyle w:val="TableHead"/>
              <w:rPr>
                <w:b w:val="0"/>
              </w:rPr>
            </w:pPr>
            <w:r w:rsidRPr="00D6154E">
              <w:t>Date</w:t>
            </w:r>
          </w:p>
        </w:tc>
      </w:tr>
      <w:tr w:rsidR="00965C44" w:rsidRPr="00EF600D" w14:paraId="3BD49BA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683F315" w14:textId="77777777" w:rsidR="00965C44" w:rsidRPr="00EF600D" w:rsidRDefault="00965C44" w:rsidP="00AE6882">
            <w:pPr>
              <w:pStyle w:val="TableText"/>
            </w:pPr>
            <w:r w:rsidRPr="00EF600D">
              <w:t>1. CR</w:t>
            </w:r>
          </w:p>
        </w:tc>
        <w:tc>
          <w:tcPr>
            <w:tcW w:w="2087" w:type="dxa"/>
          </w:tcPr>
          <w:p w14:paraId="2F112F9E" w14:textId="77777777" w:rsidR="00965C44" w:rsidRPr="00EF600D" w:rsidRDefault="00965C44" w:rsidP="00AE6882">
            <w:pPr>
              <w:pStyle w:val="TableText"/>
            </w:pPr>
            <w:r w:rsidRPr="00EF600D">
              <w:t>1200-123456-691</w:t>
            </w:r>
          </w:p>
        </w:tc>
        <w:tc>
          <w:tcPr>
            <w:tcW w:w="1549" w:type="dxa"/>
          </w:tcPr>
          <w:p w14:paraId="415C82B6" w14:textId="77777777" w:rsidR="00965C44" w:rsidRPr="00EF600D" w:rsidRDefault="00965C44" w:rsidP="00AE6882">
            <w:pPr>
              <w:pStyle w:val="TableText"/>
            </w:pPr>
            <w:proofErr w:type="spellStart"/>
            <w:r w:rsidRPr="00EF600D">
              <w:t>NorthSeaOil</w:t>
            </w:r>
            <w:proofErr w:type="spellEnd"/>
          </w:p>
        </w:tc>
        <w:tc>
          <w:tcPr>
            <w:tcW w:w="1549" w:type="dxa"/>
          </w:tcPr>
          <w:p w14:paraId="150F5071" w14:textId="77777777" w:rsidR="00965C44" w:rsidRPr="00EF600D" w:rsidRDefault="00965C44" w:rsidP="00AE6882">
            <w:pPr>
              <w:pStyle w:val="TableText"/>
            </w:pPr>
            <w:r w:rsidRPr="00EF600D">
              <w:t>50,000.00</w:t>
            </w:r>
          </w:p>
        </w:tc>
        <w:tc>
          <w:tcPr>
            <w:tcW w:w="1549" w:type="dxa"/>
          </w:tcPr>
          <w:p w14:paraId="078DCE1B" w14:textId="77777777" w:rsidR="00965C44" w:rsidRPr="00EF600D" w:rsidRDefault="00965C44" w:rsidP="00AE6882">
            <w:pPr>
              <w:pStyle w:val="TableText"/>
            </w:pPr>
            <w:r w:rsidRPr="00EF600D">
              <w:t>USD</w:t>
            </w:r>
          </w:p>
        </w:tc>
        <w:tc>
          <w:tcPr>
            <w:tcW w:w="1549" w:type="dxa"/>
          </w:tcPr>
          <w:p w14:paraId="6628871F" w14:textId="77777777" w:rsidR="00965C44" w:rsidRPr="00EF600D" w:rsidRDefault="00965C44" w:rsidP="00AE6882">
            <w:pPr>
              <w:pStyle w:val="TableText"/>
            </w:pPr>
            <w:r w:rsidRPr="00EF600D">
              <w:t>27JUL12</w:t>
            </w:r>
          </w:p>
        </w:tc>
      </w:tr>
      <w:tr w:rsidR="00965C44" w:rsidRPr="00EF600D" w14:paraId="2C51979F"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6637ADA" w14:textId="77777777" w:rsidR="00965C44" w:rsidRPr="00EF600D" w:rsidRDefault="00965C44" w:rsidP="00AE6882">
            <w:pPr>
              <w:pStyle w:val="TableText"/>
            </w:pPr>
            <w:r w:rsidRPr="00EF600D">
              <w:t>2. DR</w:t>
            </w:r>
          </w:p>
        </w:tc>
        <w:tc>
          <w:tcPr>
            <w:tcW w:w="2087" w:type="dxa"/>
          </w:tcPr>
          <w:p w14:paraId="116CF7B5" w14:textId="77777777" w:rsidR="00965C44" w:rsidRPr="00EF600D" w:rsidRDefault="00965C44" w:rsidP="00AE6882">
            <w:pPr>
              <w:pStyle w:val="TableText"/>
            </w:pPr>
            <w:r w:rsidRPr="00EF600D">
              <w:t>1200-897000-840</w:t>
            </w:r>
          </w:p>
        </w:tc>
        <w:tc>
          <w:tcPr>
            <w:tcW w:w="1549" w:type="dxa"/>
          </w:tcPr>
          <w:p w14:paraId="1C678D8F" w14:textId="77777777" w:rsidR="00965C44" w:rsidRPr="00EF600D" w:rsidRDefault="00965C44" w:rsidP="00AE6882">
            <w:pPr>
              <w:pStyle w:val="TableText"/>
            </w:pPr>
            <w:r w:rsidRPr="00EF600D">
              <w:t>@LI-USD</w:t>
            </w:r>
          </w:p>
        </w:tc>
        <w:tc>
          <w:tcPr>
            <w:tcW w:w="1549" w:type="dxa"/>
          </w:tcPr>
          <w:p w14:paraId="4BAE6045" w14:textId="77777777" w:rsidR="00965C44" w:rsidRPr="00EF600D" w:rsidRDefault="00965C44" w:rsidP="00AE6882">
            <w:pPr>
              <w:pStyle w:val="TableText"/>
            </w:pPr>
            <w:r w:rsidRPr="00EF600D">
              <w:t>50,000.00</w:t>
            </w:r>
          </w:p>
        </w:tc>
        <w:tc>
          <w:tcPr>
            <w:tcW w:w="1549" w:type="dxa"/>
          </w:tcPr>
          <w:p w14:paraId="7BB00F2E" w14:textId="77777777" w:rsidR="00965C44" w:rsidRPr="00EF600D" w:rsidRDefault="00965C44" w:rsidP="00AE6882">
            <w:pPr>
              <w:pStyle w:val="TableText"/>
            </w:pPr>
            <w:r w:rsidRPr="00EF600D">
              <w:t>USD</w:t>
            </w:r>
          </w:p>
        </w:tc>
        <w:tc>
          <w:tcPr>
            <w:tcW w:w="1549" w:type="dxa"/>
          </w:tcPr>
          <w:p w14:paraId="2C4348EE" w14:textId="77777777" w:rsidR="00965C44" w:rsidRPr="00EF600D" w:rsidRDefault="00965C44" w:rsidP="00AE6882">
            <w:pPr>
              <w:pStyle w:val="TableText"/>
            </w:pPr>
            <w:r w:rsidRPr="00EF600D">
              <w:t>27JUL12</w:t>
            </w:r>
          </w:p>
        </w:tc>
      </w:tr>
      <w:tr w:rsidR="00965C44" w:rsidRPr="00EF600D" w14:paraId="3F6E63C3"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1327B56" w14:textId="77777777" w:rsidR="00965C44" w:rsidRPr="00EF600D" w:rsidRDefault="00965C44" w:rsidP="00AE6882">
            <w:pPr>
              <w:pStyle w:val="TableText"/>
            </w:pPr>
            <w:r w:rsidRPr="00EF600D">
              <w:t>3. DR</w:t>
            </w:r>
          </w:p>
        </w:tc>
        <w:tc>
          <w:tcPr>
            <w:tcW w:w="2087" w:type="dxa"/>
          </w:tcPr>
          <w:p w14:paraId="18B28483" w14:textId="77777777" w:rsidR="00965C44" w:rsidRPr="00EF600D" w:rsidRDefault="00965C44" w:rsidP="00AE6882">
            <w:pPr>
              <w:pStyle w:val="TableText"/>
            </w:pPr>
            <w:r w:rsidRPr="00EF600D">
              <w:t>1200-123456-002</w:t>
            </w:r>
          </w:p>
        </w:tc>
        <w:tc>
          <w:tcPr>
            <w:tcW w:w="1549" w:type="dxa"/>
          </w:tcPr>
          <w:p w14:paraId="13924925" w14:textId="77777777" w:rsidR="00965C44" w:rsidRPr="00EF600D" w:rsidRDefault="00965C44" w:rsidP="00AE6882">
            <w:pPr>
              <w:pStyle w:val="TableText"/>
            </w:pPr>
            <w:proofErr w:type="spellStart"/>
            <w:r w:rsidRPr="00EF600D">
              <w:t>NorthSeaOil</w:t>
            </w:r>
            <w:proofErr w:type="spellEnd"/>
          </w:p>
        </w:tc>
        <w:tc>
          <w:tcPr>
            <w:tcW w:w="1549" w:type="dxa"/>
          </w:tcPr>
          <w:p w14:paraId="6E0CC2B7" w14:textId="77777777" w:rsidR="00965C44" w:rsidRPr="00EF600D" w:rsidRDefault="00965C44" w:rsidP="00AE6882">
            <w:pPr>
              <w:pStyle w:val="TableText"/>
            </w:pPr>
            <w:r w:rsidRPr="00EF600D">
              <w:t>35,714.28</w:t>
            </w:r>
          </w:p>
        </w:tc>
        <w:tc>
          <w:tcPr>
            <w:tcW w:w="1549" w:type="dxa"/>
          </w:tcPr>
          <w:p w14:paraId="7A96E21C" w14:textId="77777777" w:rsidR="00965C44" w:rsidRPr="00EF600D" w:rsidRDefault="00965C44" w:rsidP="00AE6882">
            <w:pPr>
              <w:pStyle w:val="TableText"/>
            </w:pPr>
            <w:r w:rsidRPr="00EF600D">
              <w:t>GBP</w:t>
            </w:r>
          </w:p>
        </w:tc>
        <w:tc>
          <w:tcPr>
            <w:tcW w:w="1549" w:type="dxa"/>
          </w:tcPr>
          <w:p w14:paraId="096D414A" w14:textId="77777777" w:rsidR="00965C44" w:rsidRPr="00EF600D" w:rsidRDefault="00965C44" w:rsidP="00AE6882">
            <w:pPr>
              <w:pStyle w:val="TableText"/>
            </w:pPr>
            <w:r w:rsidRPr="00EF600D">
              <w:t>27JUL12</w:t>
            </w:r>
          </w:p>
        </w:tc>
      </w:tr>
      <w:tr w:rsidR="00965C44" w:rsidRPr="00EF600D" w14:paraId="76F39FA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8F60C4E" w14:textId="77777777" w:rsidR="00965C44" w:rsidRPr="00EF600D" w:rsidRDefault="00965C44" w:rsidP="00AE6882">
            <w:pPr>
              <w:pStyle w:val="TableText"/>
            </w:pPr>
            <w:r w:rsidRPr="00EF600D">
              <w:t>4. CR</w:t>
            </w:r>
          </w:p>
        </w:tc>
        <w:tc>
          <w:tcPr>
            <w:tcW w:w="2087" w:type="dxa"/>
          </w:tcPr>
          <w:p w14:paraId="6242C55B" w14:textId="77777777" w:rsidR="00965C44" w:rsidRPr="00EF600D" w:rsidRDefault="00965C44" w:rsidP="00AE6882">
            <w:pPr>
              <w:pStyle w:val="TableText"/>
            </w:pPr>
            <w:r w:rsidRPr="00EF600D">
              <w:t>1200-876108-826</w:t>
            </w:r>
          </w:p>
        </w:tc>
        <w:tc>
          <w:tcPr>
            <w:tcW w:w="1549" w:type="dxa"/>
          </w:tcPr>
          <w:p w14:paraId="369A16AA" w14:textId="77777777" w:rsidR="00965C44" w:rsidRPr="00EF600D" w:rsidRDefault="00965C44" w:rsidP="00AE6882">
            <w:pPr>
              <w:pStyle w:val="TableText"/>
            </w:pPr>
            <w:r w:rsidRPr="00EF600D">
              <w:t>@LX-GBP</w:t>
            </w:r>
          </w:p>
        </w:tc>
        <w:tc>
          <w:tcPr>
            <w:tcW w:w="1549" w:type="dxa"/>
          </w:tcPr>
          <w:p w14:paraId="50645318" w14:textId="77777777" w:rsidR="00965C44" w:rsidRPr="00EF600D" w:rsidRDefault="00965C44" w:rsidP="00AE6882">
            <w:pPr>
              <w:pStyle w:val="TableText"/>
            </w:pPr>
            <w:r w:rsidRPr="00EF600D">
              <w:t>35,714.28</w:t>
            </w:r>
          </w:p>
        </w:tc>
        <w:tc>
          <w:tcPr>
            <w:tcW w:w="1549" w:type="dxa"/>
          </w:tcPr>
          <w:p w14:paraId="33D4A9AB" w14:textId="77777777" w:rsidR="00965C44" w:rsidRPr="00EF600D" w:rsidRDefault="00965C44" w:rsidP="00AE6882">
            <w:pPr>
              <w:pStyle w:val="TableText"/>
            </w:pPr>
            <w:r w:rsidRPr="00EF600D">
              <w:t>GBP</w:t>
            </w:r>
          </w:p>
        </w:tc>
        <w:tc>
          <w:tcPr>
            <w:tcW w:w="1549" w:type="dxa"/>
          </w:tcPr>
          <w:p w14:paraId="007DD8D2" w14:textId="77777777" w:rsidR="00965C44" w:rsidRPr="00EF600D" w:rsidRDefault="00965C44" w:rsidP="00AE6882">
            <w:pPr>
              <w:pStyle w:val="TableText"/>
            </w:pPr>
            <w:r w:rsidRPr="00EF600D">
              <w:t>27JUL12</w:t>
            </w:r>
          </w:p>
        </w:tc>
      </w:tr>
      <w:tr w:rsidR="00965C44" w:rsidRPr="00EF600D" w14:paraId="3F3605AD"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B404EFC" w14:textId="77777777" w:rsidR="00965C44" w:rsidRPr="00EF600D" w:rsidRDefault="00965C44" w:rsidP="00AE6882">
            <w:pPr>
              <w:pStyle w:val="TableText"/>
            </w:pPr>
            <w:r w:rsidRPr="00EF600D">
              <w:t>5. DR</w:t>
            </w:r>
          </w:p>
        </w:tc>
        <w:tc>
          <w:tcPr>
            <w:tcW w:w="2087" w:type="dxa"/>
          </w:tcPr>
          <w:p w14:paraId="6D232164" w14:textId="77777777" w:rsidR="00965C44" w:rsidRPr="00EF600D" w:rsidRDefault="00965C44" w:rsidP="00AE6882">
            <w:pPr>
              <w:pStyle w:val="TableText"/>
            </w:pPr>
            <w:r w:rsidRPr="00EF600D">
              <w:t>1200-876108-840</w:t>
            </w:r>
          </w:p>
        </w:tc>
        <w:tc>
          <w:tcPr>
            <w:tcW w:w="1549" w:type="dxa"/>
          </w:tcPr>
          <w:p w14:paraId="77C4DF4D" w14:textId="77777777" w:rsidR="00965C44" w:rsidRPr="00EF600D" w:rsidRDefault="00965C44" w:rsidP="00AE6882">
            <w:pPr>
              <w:pStyle w:val="TableText"/>
            </w:pPr>
            <w:r w:rsidRPr="00EF600D">
              <w:t>@LX-USD</w:t>
            </w:r>
          </w:p>
        </w:tc>
        <w:tc>
          <w:tcPr>
            <w:tcW w:w="1549" w:type="dxa"/>
          </w:tcPr>
          <w:p w14:paraId="56B7956B" w14:textId="77777777" w:rsidR="00965C44" w:rsidRPr="00EF600D" w:rsidRDefault="00965C44" w:rsidP="00AE6882">
            <w:pPr>
              <w:pStyle w:val="TableText"/>
            </w:pPr>
            <w:r w:rsidRPr="00EF600D">
              <w:t>50,000.00</w:t>
            </w:r>
          </w:p>
        </w:tc>
        <w:tc>
          <w:tcPr>
            <w:tcW w:w="1549" w:type="dxa"/>
          </w:tcPr>
          <w:p w14:paraId="5BEBFADE" w14:textId="77777777" w:rsidR="00965C44" w:rsidRPr="00EF600D" w:rsidRDefault="00965C44" w:rsidP="00AE6882">
            <w:pPr>
              <w:pStyle w:val="TableText"/>
            </w:pPr>
            <w:r w:rsidRPr="00EF600D">
              <w:t>USD</w:t>
            </w:r>
          </w:p>
        </w:tc>
        <w:tc>
          <w:tcPr>
            <w:tcW w:w="1549" w:type="dxa"/>
          </w:tcPr>
          <w:p w14:paraId="0703FE0E" w14:textId="77777777" w:rsidR="00965C44" w:rsidRPr="00EF600D" w:rsidRDefault="00965C44" w:rsidP="00AE6882">
            <w:pPr>
              <w:pStyle w:val="TableText"/>
            </w:pPr>
            <w:r w:rsidRPr="00EF600D">
              <w:t>27JUL12</w:t>
            </w:r>
          </w:p>
        </w:tc>
      </w:tr>
      <w:tr w:rsidR="00965C44" w:rsidRPr="00EF600D" w14:paraId="2291F47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684863B" w14:textId="77777777" w:rsidR="00965C44" w:rsidRPr="00EF600D" w:rsidRDefault="00965C44" w:rsidP="00AE6882">
            <w:pPr>
              <w:pStyle w:val="TableText"/>
            </w:pPr>
            <w:r w:rsidRPr="00EF600D">
              <w:t>6. CR</w:t>
            </w:r>
          </w:p>
        </w:tc>
        <w:tc>
          <w:tcPr>
            <w:tcW w:w="2087" w:type="dxa"/>
          </w:tcPr>
          <w:p w14:paraId="751E4ABD" w14:textId="77777777" w:rsidR="00965C44" w:rsidRPr="00EF600D" w:rsidRDefault="00965C44" w:rsidP="00AE6882">
            <w:pPr>
              <w:pStyle w:val="TableText"/>
            </w:pPr>
            <w:r w:rsidRPr="00EF600D">
              <w:t>1200-800840-001</w:t>
            </w:r>
          </w:p>
        </w:tc>
        <w:tc>
          <w:tcPr>
            <w:tcW w:w="1549" w:type="dxa"/>
          </w:tcPr>
          <w:p w14:paraId="2626358A" w14:textId="77777777" w:rsidR="00965C44" w:rsidRPr="00EF600D" w:rsidRDefault="00965C44" w:rsidP="00AE6882">
            <w:pPr>
              <w:pStyle w:val="TableText"/>
            </w:pPr>
            <w:r w:rsidRPr="00EF600D">
              <w:t>FWSB</w:t>
            </w:r>
          </w:p>
        </w:tc>
        <w:tc>
          <w:tcPr>
            <w:tcW w:w="1549" w:type="dxa"/>
          </w:tcPr>
          <w:p w14:paraId="22E0B2CC" w14:textId="77777777" w:rsidR="00965C44" w:rsidRPr="00EF600D" w:rsidRDefault="00965C44" w:rsidP="00AE6882">
            <w:pPr>
              <w:pStyle w:val="TableText"/>
            </w:pPr>
            <w:r w:rsidRPr="00EF600D">
              <w:t>50,000.00</w:t>
            </w:r>
          </w:p>
        </w:tc>
        <w:tc>
          <w:tcPr>
            <w:tcW w:w="1549" w:type="dxa"/>
          </w:tcPr>
          <w:p w14:paraId="2137F069" w14:textId="77777777" w:rsidR="00965C44" w:rsidRPr="00EF600D" w:rsidRDefault="00965C44" w:rsidP="00AE6882">
            <w:pPr>
              <w:pStyle w:val="TableText"/>
            </w:pPr>
            <w:r w:rsidRPr="00EF600D">
              <w:t>USD</w:t>
            </w:r>
          </w:p>
        </w:tc>
        <w:tc>
          <w:tcPr>
            <w:tcW w:w="1549" w:type="dxa"/>
          </w:tcPr>
          <w:p w14:paraId="7A0EBDBD" w14:textId="77777777" w:rsidR="00965C44" w:rsidRPr="00EF600D" w:rsidRDefault="00965C44" w:rsidP="00AE6882">
            <w:pPr>
              <w:pStyle w:val="TableText"/>
            </w:pPr>
            <w:r w:rsidRPr="00EF600D">
              <w:t>27JUL12</w:t>
            </w:r>
          </w:p>
        </w:tc>
      </w:tr>
    </w:tbl>
    <w:p w14:paraId="545B8BC2" w14:textId="77777777" w:rsidR="00965C44" w:rsidRPr="00EF600D" w:rsidRDefault="00965C44" w:rsidP="00965C44">
      <w:pPr>
        <w:pStyle w:val="SpaceBefore"/>
      </w:pPr>
      <w:r w:rsidRPr="00EF600D">
        <w:t>The accounts for the first and second postings are derived in the same way as for contingent liabilities.</w:t>
      </w:r>
    </w:p>
    <w:p w14:paraId="570D8337" w14:textId="77777777" w:rsidR="00965C44" w:rsidRPr="00EF600D" w:rsidRDefault="00965C44" w:rsidP="008525FA">
      <w:pPr>
        <w:pStyle w:val="BodyText"/>
      </w:pPr>
      <w:r w:rsidRPr="00EF600D">
        <w:t>The retrieved standing settlement instructions allow the applicant's current account to be retrieved. In this case the issuing bank has set up standing settlement instructions for the applicant identifying the account in their books to be debited whenever Pounds Sterling are to be received from the applicant.</w:t>
      </w:r>
    </w:p>
    <w:p w14:paraId="3C6FCAD8" w14:textId="77777777" w:rsidR="00965C44" w:rsidRPr="00EF600D" w:rsidRDefault="00965C44" w:rsidP="008525FA">
      <w:pPr>
        <w:pStyle w:val="BodyText"/>
      </w:pPr>
      <w:r w:rsidRPr="00EF600D">
        <w:lastRenderedPageBreak/>
        <w:t xml:space="preserve">A credit is made to the TF Exchange Settlement account in Pounds Sterling and a debit to the TF Exchange Settlement account in US Dollars, to clear and reconcile the exchange settlement accounts maintained as the reconciliation point between </w:t>
      </w:r>
      <w:r w:rsidR="005637DB" w:rsidRPr="00EF600D">
        <w:t xml:space="preserve">the system </w:t>
      </w:r>
      <w:r w:rsidRPr="00EF600D">
        <w:t>and the back office.</w:t>
      </w:r>
    </w:p>
    <w:p w14:paraId="27C58F98" w14:textId="77777777" w:rsidR="00965C44" w:rsidRPr="00EF600D" w:rsidRDefault="00965C44" w:rsidP="008525FA">
      <w:pPr>
        <w:pStyle w:val="BodyText"/>
      </w:pPr>
      <w:r w:rsidRPr="00EF600D">
        <w:t>The advising bank is then credited in the required currency.</w:t>
      </w:r>
    </w:p>
    <w:p w14:paraId="61228CDD" w14:textId="58B9D13B" w:rsidR="00965C44" w:rsidRPr="00EF600D" w:rsidRDefault="00965C44" w:rsidP="008A6B45">
      <w:pPr>
        <w:pStyle w:val="Note1"/>
      </w:pPr>
      <w:r w:rsidRPr="00EF600D">
        <w:t xml:space="preserve">If you do not set up any foreign exchange postings for an event, then the FX button in the Settlements window will not be available. This is to prevent imbalances in the exchange settlement accounts for the foreign exchange deal. See the </w:t>
      </w:r>
      <w:r w:rsidRPr="00EF600D">
        <w:rPr>
          <w:rStyle w:val="Italic"/>
        </w:rPr>
        <w:t xml:space="preserve">Common Facilities User Guide </w:t>
      </w:r>
      <w:r w:rsidRPr="00701220">
        <w:rPr>
          <w:rStyle w:val="Italic"/>
        </w:rPr>
        <w:t xml:space="preserve">– </w:t>
      </w:r>
      <w:r w:rsidR="003E4B77">
        <w:rPr>
          <w:rStyle w:val="Italic"/>
        </w:rPr>
        <w:t>Trade Innovation</w:t>
      </w:r>
      <w:r w:rsidRPr="00701220">
        <w:rPr>
          <w:rStyle w:val="Italic"/>
        </w:rPr>
        <w:t xml:space="preserve"> </w:t>
      </w:r>
      <w:r w:rsidRPr="00EF600D">
        <w:t>for information on the Settlement Details window.</w:t>
      </w:r>
    </w:p>
    <w:p w14:paraId="0582E18A" w14:textId="77777777" w:rsidR="00D50935" w:rsidRPr="00D50935" w:rsidRDefault="00D50935" w:rsidP="008525FA">
      <w:pPr>
        <w:pStyle w:val="BodyText"/>
      </w:pPr>
      <w:bookmarkStart w:id="382" w:name="O_36555"/>
      <w:bookmarkStart w:id="383" w:name="_Toc411426857"/>
      <w:bookmarkStart w:id="384" w:name="_Toc317677502"/>
      <w:bookmarkStart w:id="385" w:name="_Toc345432848"/>
      <w:bookmarkStart w:id="386" w:name="_Toc388981083"/>
      <w:bookmarkEnd w:id="382"/>
      <w:r w:rsidRPr="00D50935">
        <w:br w:type="page"/>
      </w:r>
    </w:p>
    <w:p w14:paraId="09132A27" w14:textId="77777777" w:rsidR="00294C45" w:rsidRPr="00D50935" w:rsidRDefault="005B1779" w:rsidP="00D50935">
      <w:pPr>
        <w:pStyle w:val="Heading3"/>
      </w:pPr>
      <w:bookmarkStart w:id="387" w:name="_Toc132036362"/>
      <w:r w:rsidRPr="00D50935">
        <w:lastRenderedPageBreak/>
        <w:t>Notifying Base Currency Equivalent to the Back Office</w:t>
      </w:r>
      <w:bookmarkEnd w:id="383"/>
      <w:bookmarkEnd w:id="387"/>
    </w:p>
    <w:p w14:paraId="3F44C46E" w14:textId="77777777" w:rsidR="00294C45" w:rsidRPr="00EF600D" w:rsidRDefault="005B1779" w:rsidP="008525FA">
      <w:pPr>
        <w:pStyle w:val="BodyText"/>
      </w:pPr>
      <w:r w:rsidRPr="00EF600D">
        <w:t>Some general ledgers may require the base currency equivalent for each leg of a cross currency FX deal to be posted.</w:t>
      </w:r>
    </w:p>
    <w:p w14:paraId="4C307485" w14:textId="0702BC7C" w:rsidR="00294C45" w:rsidRPr="00EF600D" w:rsidRDefault="005B1779" w:rsidP="008525FA">
      <w:pPr>
        <w:pStyle w:val="BodyText"/>
      </w:pPr>
      <w:r w:rsidRPr="00EF600D">
        <w:t xml:space="preserve">This information can be set up in the posting narrative using the Parameter </w:t>
      </w:r>
      <w:proofErr w:type="spellStart"/>
      <w:r w:rsidRPr="00EF600D">
        <w:t>Set|Postings</w:t>
      </w:r>
      <w:proofErr w:type="spellEnd"/>
      <w:r w:rsidRPr="00EF600D">
        <w:t xml:space="preserve"> Narrative menu option in the System Tailoring application. See the </w:t>
      </w:r>
      <w:r w:rsidRPr="00EF600D">
        <w:rPr>
          <w:rStyle w:val="Italic"/>
        </w:rPr>
        <w:t xml:space="preserve">System Tailoring User Guide </w:t>
      </w:r>
      <w:r w:rsidRPr="00701220">
        <w:rPr>
          <w:rStyle w:val="Italic"/>
        </w:rPr>
        <w:t xml:space="preserve">– </w:t>
      </w:r>
      <w:r w:rsidR="003E4B77">
        <w:rPr>
          <w:rStyle w:val="Italic"/>
        </w:rPr>
        <w:t>Trade Innovation</w:t>
      </w:r>
      <w:r w:rsidRPr="00701220">
        <w:rPr>
          <w:rStyle w:val="Italic"/>
        </w:rPr>
        <w:t xml:space="preserve"> for more details.</w:t>
      </w:r>
    </w:p>
    <w:p w14:paraId="79F2F3DF" w14:textId="77777777" w:rsidR="00294C45" w:rsidRPr="00EF600D" w:rsidRDefault="005B1779" w:rsidP="008525FA">
      <w:pPr>
        <w:pStyle w:val="BodyText"/>
      </w:pPr>
      <w:r w:rsidRPr="00EF600D">
        <w:t xml:space="preserve">You can specify a label followed by the appropriate </w:t>
      </w:r>
      <w:r w:rsidR="000B4677" w:rsidRPr="00EF600D">
        <w:t xml:space="preserve">base currency equivalent </w:t>
      </w:r>
      <w:r w:rsidRPr="00EF600D">
        <w:t>field code.</w:t>
      </w:r>
    </w:p>
    <w:p w14:paraId="78829EE1" w14:textId="77777777" w:rsidR="00294C45" w:rsidRPr="00EF600D" w:rsidRDefault="005B1779" w:rsidP="008525FA">
      <w:pPr>
        <w:pStyle w:val="BodyText"/>
      </w:pPr>
      <w:r w:rsidRPr="00EF600D">
        <w:t>For example to notify the base currency equivalent of the sale currency the following could be set up:</w:t>
      </w:r>
    </w:p>
    <w:p w14:paraId="46161B18" w14:textId="77777777" w:rsidR="00294C45" w:rsidRPr="00EF600D" w:rsidRDefault="00076B49" w:rsidP="008525FA">
      <w:pPr>
        <w:pStyle w:val="BodyText"/>
      </w:pPr>
      <w:r w:rsidRPr="00EF600D">
        <w:rPr>
          <w:noProof/>
          <w:lang w:val="en-PH" w:eastAsia="en-PH"/>
        </w:rPr>
        <w:drawing>
          <wp:inline distT="0" distB="0" distL="0" distR="0" wp14:anchorId="749D589A" wp14:editId="535D0434">
            <wp:extent cx="5360670" cy="361726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360359" cy="3617056"/>
                    </a:xfrm>
                    <a:prstGeom prst="rect">
                      <a:avLst/>
                    </a:prstGeom>
                    <a:noFill/>
                    <a:ln w="9525">
                      <a:noFill/>
                      <a:miter lim="800000"/>
                      <a:headEnd/>
                      <a:tailEnd/>
                    </a:ln>
                  </pic:spPr>
                </pic:pic>
              </a:graphicData>
            </a:graphic>
          </wp:inline>
        </w:drawing>
      </w:r>
    </w:p>
    <w:p w14:paraId="591A3D36" w14:textId="77777777" w:rsidR="002B7A4C" w:rsidRPr="00EF600D" w:rsidRDefault="000B4677" w:rsidP="008525FA">
      <w:pPr>
        <w:pStyle w:val="BodyText"/>
      </w:pPr>
      <w:r w:rsidRPr="00EF600D">
        <w:t>The receiving system can then identify the equivalent amount in the narrative from the label preceding the value.</w:t>
      </w:r>
    </w:p>
    <w:p w14:paraId="5EAB241F" w14:textId="77777777" w:rsidR="00294C45" w:rsidRPr="00EF600D" w:rsidRDefault="00965C44" w:rsidP="008525FA">
      <w:pPr>
        <w:pStyle w:val="BodyText"/>
      </w:pPr>
      <w:r w:rsidRPr="00EF600D">
        <w:br w:type="page"/>
      </w:r>
    </w:p>
    <w:p w14:paraId="66959B7E" w14:textId="77777777" w:rsidR="00965C44" w:rsidRPr="00D50935" w:rsidRDefault="00965C44" w:rsidP="00D50935">
      <w:pPr>
        <w:pStyle w:val="Heading2"/>
      </w:pPr>
      <w:bookmarkStart w:id="388" w:name="_Toc403843813"/>
      <w:bookmarkStart w:id="389" w:name="_Toc411426858"/>
      <w:bookmarkStart w:id="390" w:name="_Toc132036363"/>
      <w:r w:rsidRPr="00D50935">
        <w:lastRenderedPageBreak/>
        <w:t>Discounting</w:t>
      </w:r>
      <w:bookmarkEnd w:id="384"/>
      <w:bookmarkEnd w:id="385"/>
      <w:bookmarkEnd w:id="386"/>
      <w:bookmarkEnd w:id="388"/>
      <w:bookmarkEnd w:id="389"/>
      <w:bookmarkEnd w:id="390"/>
    </w:p>
    <w:p w14:paraId="147B0FA3" w14:textId="77777777" w:rsidR="00965C44" w:rsidRPr="00EF600D" w:rsidRDefault="00965C44" w:rsidP="00965C44">
      <w:pPr>
        <w:pStyle w:val="NoSpaceAfter"/>
      </w:pPr>
      <w:r w:rsidRPr="00EF600D">
        <w:t>The following example shows the postings set up to process a discounted payment for an export letter of credit:</w:t>
      </w:r>
    </w:p>
    <w:tbl>
      <w:tblPr>
        <w:tblStyle w:val="TableGrid"/>
        <w:tblW w:w="9086" w:type="dxa"/>
        <w:tblLayout w:type="fixed"/>
        <w:tblLook w:val="0020" w:firstRow="1" w:lastRow="0" w:firstColumn="0" w:lastColumn="0" w:noHBand="0" w:noVBand="0"/>
      </w:tblPr>
      <w:tblGrid>
        <w:gridCol w:w="803"/>
        <w:gridCol w:w="932"/>
        <w:gridCol w:w="1080"/>
        <w:gridCol w:w="1170"/>
        <w:gridCol w:w="1004"/>
        <w:gridCol w:w="941"/>
        <w:gridCol w:w="1173"/>
        <w:gridCol w:w="1983"/>
      </w:tblGrid>
      <w:tr w:rsidR="00965C44" w:rsidRPr="00EF600D" w14:paraId="01D18F6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013920B" w14:textId="77777777" w:rsidR="00965C44" w:rsidRPr="00D6154E" w:rsidRDefault="00965C44" w:rsidP="00D6154E">
            <w:pPr>
              <w:pStyle w:val="TableHead"/>
              <w:rPr>
                <w:b w:val="0"/>
              </w:rPr>
            </w:pPr>
            <w:r w:rsidRPr="00D6154E">
              <w:t>DR/CR</w:t>
            </w:r>
          </w:p>
        </w:tc>
        <w:tc>
          <w:tcPr>
            <w:tcW w:w="932" w:type="dxa"/>
          </w:tcPr>
          <w:p w14:paraId="19D681D2" w14:textId="77777777" w:rsidR="00965C44" w:rsidRPr="00D6154E" w:rsidRDefault="00965C44" w:rsidP="00D6154E">
            <w:pPr>
              <w:pStyle w:val="TableHead"/>
              <w:rPr>
                <w:b w:val="0"/>
              </w:rPr>
            </w:pPr>
            <w:r w:rsidRPr="00D6154E">
              <w:t>Branch</w:t>
            </w:r>
          </w:p>
        </w:tc>
        <w:tc>
          <w:tcPr>
            <w:tcW w:w="1080" w:type="dxa"/>
          </w:tcPr>
          <w:p w14:paraId="553F1640" w14:textId="77777777" w:rsidR="00965C44" w:rsidRPr="00D6154E" w:rsidRDefault="00965C44" w:rsidP="00D6154E">
            <w:pPr>
              <w:pStyle w:val="TableHead"/>
              <w:rPr>
                <w:b w:val="0"/>
              </w:rPr>
            </w:pPr>
            <w:r w:rsidRPr="00D6154E">
              <w:t>Account</w:t>
            </w:r>
          </w:p>
        </w:tc>
        <w:tc>
          <w:tcPr>
            <w:tcW w:w="1170" w:type="dxa"/>
          </w:tcPr>
          <w:p w14:paraId="70458198" w14:textId="77777777" w:rsidR="00965C44" w:rsidRPr="00D6154E" w:rsidRDefault="00965C44" w:rsidP="00D6154E">
            <w:pPr>
              <w:pStyle w:val="TableHead"/>
              <w:rPr>
                <w:b w:val="0"/>
              </w:rPr>
            </w:pPr>
            <w:r w:rsidRPr="00D6154E">
              <w:t>Value</w:t>
            </w:r>
          </w:p>
        </w:tc>
        <w:tc>
          <w:tcPr>
            <w:tcW w:w="1004" w:type="dxa"/>
          </w:tcPr>
          <w:p w14:paraId="35899716" w14:textId="77777777" w:rsidR="00965C44" w:rsidRPr="00D6154E" w:rsidRDefault="00965C44" w:rsidP="00D6154E">
            <w:pPr>
              <w:pStyle w:val="TableHead"/>
              <w:rPr>
                <w:b w:val="0"/>
              </w:rPr>
            </w:pPr>
            <w:r w:rsidRPr="00D6154E">
              <w:t>Account Type</w:t>
            </w:r>
          </w:p>
        </w:tc>
        <w:tc>
          <w:tcPr>
            <w:tcW w:w="941" w:type="dxa"/>
          </w:tcPr>
          <w:p w14:paraId="7A75EBFF" w14:textId="77777777" w:rsidR="00965C44" w:rsidRPr="00D6154E" w:rsidRDefault="00965C44" w:rsidP="00D6154E">
            <w:pPr>
              <w:pStyle w:val="TableHead"/>
              <w:rPr>
                <w:b w:val="0"/>
              </w:rPr>
            </w:pPr>
            <w:r w:rsidRPr="00D6154E">
              <w:t>Amount</w:t>
            </w:r>
          </w:p>
        </w:tc>
        <w:tc>
          <w:tcPr>
            <w:tcW w:w="1173" w:type="dxa"/>
          </w:tcPr>
          <w:p w14:paraId="18EBA102" w14:textId="77777777" w:rsidR="00965C44" w:rsidRPr="00D6154E" w:rsidRDefault="00965C44" w:rsidP="00D6154E">
            <w:pPr>
              <w:pStyle w:val="TableHead"/>
              <w:rPr>
                <w:b w:val="0"/>
              </w:rPr>
            </w:pPr>
            <w:r w:rsidRPr="00D6154E">
              <w:t>Date</w:t>
            </w:r>
          </w:p>
        </w:tc>
        <w:tc>
          <w:tcPr>
            <w:tcW w:w="1983" w:type="dxa"/>
          </w:tcPr>
          <w:p w14:paraId="228C7783" w14:textId="77777777" w:rsidR="00965C44" w:rsidRPr="00D6154E" w:rsidRDefault="00965C44" w:rsidP="00D6154E">
            <w:pPr>
              <w:pStyle w:val="TableHead"/>
              <w:rPr>
                <w:b w:val="0"/>
              </w:rPr>
            </w:pPr>
            <w:r w:rsidRPr="00D6154E">
              <w:t>Transaction Code</w:t>
            </w:r>
          </w:p>
        </w:tc>
      </w:tr>
      <w:tr w:rsidR="00965C44" w:rsidRPr="00EF600D" w14:paraId="6D6B956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F76CF03" w14:textId="77777777" w:rsidR="00965C44" w:rsidRPr="00EF600D" w:rsidRDefault="00965C44" w:rsidP="00AE6882">
            <w:pPr>
              <w:pStyle w:val="TableText"/>
            </w:pPr>
            <w:r w:rsidRPr="00EF600D">
              <w:t>DR</w:t>
            </w:r>
          </w:p>
        </w:tc>
        <w:tc>
          <w:tcPr>
            <w:tcW w:w="932" w:type="dxa"/>
          </w:tcPr>
          <w:p w14:paraId="6BF07E35" w14:textId="77777777" w:rsidR="00965C44" w:rsidRPr="00EF600D" w:rsidRDefault="00965C44" w:rsidP="00AE6882">
            <w:pPr>
              <w:pStyle w:val="TableText"/>
            </w:pPr>
            <w:r w:rsidRPr="00EF600D">
              <w:t>Behalf of branch</w:t>
            </w:r>
          </w:p>
        </w:tc>
        <w:tc>
          <w:tcPr>
            <w:tcW w:w="1080" w:type="dxa"/>
          </w:tcPr>
          <w:p w14:paraId="0426991D" w14:textId="77777777" w:rsidR="00965C44" w:rsidRPr="00EF600D" w:rsidRDefault="00965C44" w:rsidP="00AE6882">
            <w:pPr>
              <w:pStyle w:val="TableText"/>
            </w:pPr>
            <w:r w:rsidRPr="00EF600D">
              <w:t>Event party settlement</w:t>
            </w:r>
          </w:p>
        </w:tc>
        <w:tc>
          <w:tcPr>
            <w:tcW w:w="1170" w:type="dxa"/>
          </w:tcPr>
          <w:p w14:paraId="57CCA9B4" w14:textId="77777777" w:rsidR="00965C44" w:rsidRPr="00EF600D" w:rsidRDefault="00965C44" w:rsidP="00AE6882">
            <w:pPr>
              <w:pStyle w:val="TableText"/>
            </w:pPr>
            <w:r w:rsidRPr="00EF600D">
              <w:t>Beneficiary</w:t>
            </w:r>
          </w:p>
        </w:tc>
        <w:tc>
          <w:tcPr>
            <w:tcW w:w="1004" w:type="dxa"/>
          </w:tcPr>
          <w:p w14:paraId="619732C2" w14:textId="77777777" w:rsidR="00965C44" w:rsidRPr="00EF600D" w:rsidRDefault="00965C44" w:rsidP="00AE6882">
            <w:pPr>
              <w:pStyle w:val="TableText"/>
            </w:pPr>
            <w:r w:rsidRPr="00EF600D">
              <w:t>-</w:t>
            </w:r>
          </w:p>
        </w:tc>
        <w:tc>
          <w:tcPr>
            <w:tcW w:w="941" w:type="dxa"/>
          </w:tcPr>
          <w:p w14:paraId="00832A8D" w14:textId="77777777" w:rsidR="00965C44" w:rsidRPr="00EF600D" w:rsidRDefault="00965C44" w:rsidP="00AE6882">
            <w:pPr>
              <w:pStyle w:val="TableText"/>
            </w:pPr>
            <w:r w:rsidRPr="00EF600D">
              <w:t>Payment amount</w:t>
            </w:r>
          </w:p>
        </w:tc>
        <w:tc>
          <w:tcPr>
            <w:tcW w:w="1173" w:type="dxa"/>
          </w:tcPr>
          <w:p w14:paraId="4304102E" w14:textId="77777777" w:rsidR="00965C44" w:rsidRPr="00EF600D" w:rsidRDefault="00965C44" w:rsidP="00AE6882">
            <w:pPr>
              <w:pStyle w:val="TableText"/>
            </w:pPr>
            <w:r w:rsidRPr="00EF600D">
              <w:t>Acceptance maturity</w:t>
            </w:r>
          </w:p>
        </w:tc>
        <w:tc>
          <w:tcPr>
            <w:tcW w:w="1983" w:type="dxa"/>
          </w:tcPr>
          <w:p w14:paraId="0DED8DF5" w14:textId="77777777" w:rsidR="00965C44" w:rsidRPr="00EF600D" w:rsidRDefault="00965C44" w:rsidP="00AE6882">
            <w:pPr>
              <w:pStyle w:val="TableText"/>
            </w:pPr>
            <w:r w:rsidRPr="00EF600D">
              <w:t>226 - LC payment</w:t>
            </w:r>
          </w:p>
        </w:tc>
      </w:tr>
      <w:tr w:rsidR="00965C44" w:rsidRPr="00EF600D" w14:paraId="4B022005"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34F0FAB" w14:textId="77777777" w:rsidR="00965C44" w:rsidRPr="00EF600D" w:rsidRDefault="00965C44" w:rsidP="00AE6882">
            <w:pPr>
              <w:pStyle w:val="TableText"/>
            </w:pPr>
            <w:r w:rsidRPr="00EF600D">
              <w:t>CR</w:t>
            </w:r>
          </w:p>
        </w:tc>
        <w:tc>
          <w:tcPr>
            <w:tcW w:w="932" w:type="dxa"/>
          </w:tcPr>
          <w:p w14:paraId="1B18F428" w14:textId="77777777" w:rsidR="00965C44" w:rsidRPr="00EF600D" w:rsidRDefault="00965C44" w:rsidP="00AE6882">
            <w:pPr>
              <w:pStyle w:val="TableText"/>
            </w:pPr>
            <w:r w:rsidRPr="00EF600D">
              <w:t>Behalf of branch</w:t>
            </w:r>
          </w:p>
        </w:tc>
        <w:tc>
          <w:tcPr>
            <w:tcW w:w="1080" w:type="dxa"/>
          </w:tcPr>
          <w:p w14:paraId="275B5EA0" w14:textId="77777777" w:rsidR="00965C44" w:rsidRPr="00EF600D" w:rsidRDefault="00965C44" w:rsidP="00AE6882">
            <w:pPr>
              <w:pStyle w:val="TableText"/>
            </w:pPr>
            <w:r w:rsidRPr="00EF600D">
              <w:t>System parameter</w:t>
            </w:r>
          </w:p>
        </w:tc>
        <w:tc>
          <w:tcPr>
            <w:tcW w:w="1170" w:type="dxa"/>
          </w:tcPr>
          <w:p w14:paraId="7749ED86" w14:textId="77777777" w:rsidR="00965C44" w:rsidRPr="00EF600D" w:rsidRDefault="00965C44" w:rsidP="00AE6882">
            <w:pPr>
              <w:pStyle w:val="TableText"/>
            </w:pPr>
            <w:r w:rsidRPr="00EF600D">
              <w:t>TF term settlement</w:t>
            </w:r>
          </w:p>
        </w:tc>
        <w:tc>
          <w:tcPr>
            <w:tcW w:w="1004" w:type="dxa"/>
          </w:tcPr>
          <w:p w14:paraId="6A2A1FDE" w14:textId="77777777" w:rsidR="00965C44" w:rsidRPr="00EF600D" w:rsidRDefault="00965C44" w:rsidP="00AE6882">
            <w:pPr>
              <w:pStyle w:val="TableText"/>
            </w:pPr>
            <w:r w:rsidRPr="00EF600D">
              <w:t>-</w:t>
            </w:r>
          </w:p>
        </w:tc>
        <w:tc>
          <w:tcPr>
            <w:tcW w:w="941" w:type="dxa"/>
          </w:tcPr>
          <w:p w14:paraId="6D1580F4" w14:textId="77777777" w:rsidR="00965C44" w:rsidRPr="00EF600D" w:rsidRDefault="00965C44" w:rsidP="00AE6882">
            <w:pPr>
              <w:pStyle w:val="TableText"/>
            </w:pPr>
            <w:r w:rsidRPr="00EF600D">
              <w:t>Payment amount</w:t>
            </w:r>
          </w:p>
        </w:tc>
        <w:tc>
          <w:tcPr>
            <w:tcW w:w="1173" w:type="dxa"/>
          </w:tcPr>
          <w:p w14:paraId="6D0113C3" w14:textId="77777777" w:rsidR="00965C44" w:rsidRPr="00EF600D" w:rsidRDefault="00965C44" w:rsidP="00AE6882">
            <w:pPr>
              <w:pStyle w:val="TableText"/>
            </w:pPr>
            <w:r w:rsidRPr="00EF600D">
              <w:t>Acceptance maturity</w:t>
            </w:r>
          </w:p>
        </w:tc>
        <w:tc>
          <w:tcPr>
            <w:tcW w:w="1983" w:type="dxa"/>
          </w:tcPr>
          <w:p w14:paraId="5D601B3F" w14:textId="77777777" w:rsidR="00965C44" w:rsidRPr="00EF600D" w:rsidRDefault="00965C44" w:rsidP="00AE6882">
            <w:pPr>
              <w:pStyle w:val="TableText"/>
            </w:pPr>
            <w:r w:rsidRPr="00EF600D">
              <w:t>From SP</w:t>
            </w:r>
          </w:p>
        </w:tc>
      </w:tr>
      <w:tr w:rsidR="00965C44" w:rsidRPr="00EF600D" w14:paraId="28A943CD"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B933B61" w14:textId="77777777" w:rsidR="00965C44" w:rsidRPr="00EF600D" w:rsidRDefault="00965C44" w:rsidP="00AE6882">
            <w:pPr>
              <w:pStyle w:val="TableText"/>
            </w:pPr>
            <w:r w:rsidRPr="00EF600D">
              <w:t>CR</w:t>
            </w:r>
          </w:p>
        </w:tc>
        <w:tc>
          <w:tcPr>
            <w:tcW w:w="932" w:type="dxa"/>
          </w:tcPr>
          <w:p w14:paraId="4A59D0BA" w14:textId="77777777" w:rsidR="00965C44" w:rsidRPr="00EF600D" w:rsidRDefault="00965C44" w:rsidP="00AE6882">
            <w:pPr>
              <w:pStyle w:val="TableText"/>
            </w:pPr>
            <w:r w:rsidRPr="00EF600D">
              <w:t>Behalf of branch</w:t>
            </w:r>
          </w:p>
        </w:tc>
        <w:tc>
          <w:tcPr>
            <w:tcW w:w="1080" w:type="dxa"/>
          </w:tcPr>
          <w:p w14:paraId="72A95D43" w14:textId="77777777" w:rsidR="00965C44" w:rsidRPr="00EF600D" w:rsidRDefault="00965C44" w:rsidP="00AE6882">
            <w:pPr>
              <w:pStyle w:val="TableText"/>
            </w:pPr>
            <w:r w:rsidRPr="00EF600D">
              <w:t>Event party settlement</w:t>
            </w:r>
          </w:p>
        </w:tc>
        <w:tc>
          <w:tcPr>
            <w:tcW w:w="1170" w:type="dxa"/>
          </w:tcPr>
          <w:p w14:paraId="666BD08B" w14:textId="77777777" w:rsidR="00965C44" w:rsidRPr="00EF600D" w:rsidRDefault="00965C44" w:rsidP="00AE6882">
            <w:pPr>
              <w:pStyle w:val="TableText"/>
            </w:pPr>
            <w:r w:rsidRPr="00EF600D">
              <w:t>Beneficiary</w:t>
            </w:r>
          </w:p>
        </w:tc>
        <w:tc>
          <w:tcPr>
            <w:tcW w:w="1004" w:type="dxa"/>
          </w:tcPr>
          <w:p w14:paraId="512C526A" w14:textId="77777777" w:rsidR="00965C44" w:rsidRPr="00EF600D" w:rsidRDefault="00965C44" w:rsidP="00AE6882">
            <w:pPr>
              <w:pStyle w:val="TableText"/>
            </w:pPr>
            <w:r w:rsidRPr="00EF600D">
              <w:t>Principal</w:t>
            </w:r>
          </w:p>
        </w:tc>
        <w:tc>
          <w:tcPr>
            <w:tcW w:w="941" w:type="dxa"/>
          </w:tcPr>
          <w:p w14:paraId="2C629842" w14:textId="77777777" w:rsidR="00965C44" w:rsidRPr="00EF600D" w:rsidRDefault="00965C44" w:rsidP="00AE6882">
            <w:pPr>
              <w:pStyle w:val="TableText"/>
            </w:pPr>
            <w:r w:rsidRPr="00EF600D">
              <w:t>Payment amount</w:t>
            </w:r>
          </w:p>
        </w:tc>
        <w:tc>
          <w:tcPr>
            <w:tcW w:w="1173" w:type="dxa"/>
          </w:tcPr>
          <w:p w14:paraId="5D77D718" w14:textId="77777777" w:rsidR="00965C44" w:rsidRPr="00EF600D" w:rsidRDefault="00965C44" w:rsidP="00AE6882">
            <w:pPr>
              <w:pStyle w:val="TableText"/>
            </w:pPr>
            <w:r w:rsidRPr="00EF600D">
              <w:t>Discount date</w:t>
            </w:r>
          </w:p>
        </w:tc>
        <w:tc>
          <w:tcPr>
            <w:tcW w:w="1983" w:type="dxa"/>
          </w:tcPr>
          <w:p w14:paraId="5983999F" w14:textId="77777777" w:rsidR="00965C44" w:rsidRPr="00EF600D" w:rsidRDefault="00965C44" w:rsidP="00AE6882">
            <w:pPr>
              <w:pStyle w:val="TableText"/>
            </w:pPr>
            <w:r w:rsidRPr="00EF600D">
              <w:t>651 - LC payment</w:t>
            </w:r>
          </w:p>
        </w:tc>
      </w:tr>
      <w:tr w:rsidR="00965C44" w:rsidRPr="00EF600D" w14:paraId="25480E2A"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09ADD8D" w14:textId="77777777" w:rsidR="00965C44" w:rsidRPr="00EF600D" w:rsidRDefault="00965C44" w:rsidP="00AE6882">
            <w:pPr>
              <w:pStyle w:val="TableText"/>
            </w:pPr>
            <w:r w:rsidRPr="00EF600D">
              <w:t>DR</w:t>
            </w:r>
          </w:p>
        </w:tc>
        <w:tc>
          <w:tcPr>
            <w:tcW w:w="932" w:type="dxa"/>
          </w:tcPr>
          <w:p w14:paraId="5032280A" w14:textId="77777777" w:rsidR="00965C44" w:rsidRPr="00EF600D" w:rsidRDefault="00965C44" w:rsidP="00AE6882">
            <w:pPr>
              <w:pStyle w:val="TableText"/>
            </w:pPr>
            <w:r w:rsidRPr="00EF600D">
              <w:t>Behalf of branch</w:t>
            </w:r>
          </w:p>
        </w:tc>
        <w:tc>
          <w:tcPr>
            <w:tcW w:w="1080" w:type="dxa"/>
          </w:tcPr>
          <w:p w14:paraId="2F36DBDB" w14:textId="77777777" w:rsidR="00965C44" w:rsidRPr="00EF600D" w:rsidRDefault="00965C44" w:rsidP="00AE6882">
            <w:pPr>
              <w:pStyle w:val="TableText"/>
            </w:pPr>
            <w:r w:rsidRPr="00EF600D">
              <w:t>System parameter SP504</w:t>
            </w:r>
          </w:p>
        </w:tc>
        <w:tc>
          <w:tcPr>
            <w:tcW w:w="1170" w:type="dxa"/>
          </w:tcPr>
          <w:p w14:paraId="669D25CA" w14:textId="77777777" w:rsidR="00965C44" w:rsidRPr="00EF600D" w:rsidRDefault="00965C44" w:rsidP="00AE6882">
            <w:pPr>
              <w:pStyle w:val="TableText"/>
            </w:pPr>
            <w:r w:rsidRPr="00EF600D">
              <w:t>TF term settlement</w:t>
            </w:r>
          </w:p>
        </w:tc>
        <w:tc>
          <w:tcPr>
            <w:tcW w:w="1004" w:type="dxa"/>
          </w:tcPr>
          <w:p w14:paraId="35BFB04B" w14:textId="77777777" w:rsidR="00965C44" w:rsidRPr="00EF600D" w:rsidRDefault="00965C44" w:rsidP="00AE6882">
            <w:pPr>
              <w:pStyle w:val="TableText"/>
            </w:pPr>
            <w:r w:rsidRPr="00EF600D">
              <w:t>-</w:t>
            </w:r>
          </w:p>
        </w:tc>
        <w:tc>
          <w:tcPr>
            <w:tcW w:w="941" w:type="dxa"/>
          </w:tcPr>
          <w:p w14:paraId="15DAF508" w14:textId="77777777" w:rsidR="00965C44" w:rsidRPr="00EF600D" w:rsidRDefault="00965C44" w:rsidP="00AE6882">
            <w:pPr>
              <w:pStyle w:val="TableText"/>
            </w:pPr>
            <w:r w:rsidRPr="00EF600D">
              <w:t>Payment amount</w:t>
            </w:r>
          </w:p>
        </w:tc>
        <w:tc>
          <w:tcPr>
            <w:tcW w:w="1173" w:type="dxa"/>
          </w:tcPr>
          <w:p w14:paraId="0BF6E7D6" w14:textId="77777777" w:rsidR="00965C44" w:rsidRPr="00EF600D" w:rsidRDefault="00965C44" w:rsidP="00AE6882">
            <w:pPr>
              <w:pStyle w:val="TableText"/>
            </w:pPr>
            <w:r w:rsidRPr="00EF600D">
              <w:t>Discount date</w:t>
            </w:r>
          </w:p>
        </w:tc>
        <w:tc>
          <w:tcPr>
            <w:tcW w:w="1983" w:type="dxa"/>
          </w:tcPr>
          <w:p w14:paraId="1A28AB80" w14:textId="77777777" w:rsidR="00965C44" w:rsidRPr="00EF600D" w:rsidRDefault="00965C44" w:rsidP="00AE6882">
            <w:pPr>
              <w:pStyle w:val="TableText"/>
            </w:pPr>
            <w:r w:rsidRPr="00EF600D">
              <w:t>From SP defined on Product options</w:t>
            </w:r>
          </w:p>
        </w:tc>
      </w:tr>
      <w:tr w:rsidR="00965C44" w:rsidRPr="00EF600D" w14:paraId="3A35D26B"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85431BB" w14:textId="77777777" w:rsidR="00965C44" w:rsidRPr="00EF600D" w:rsidRDefault="00965C44" w:rsidP="00AE6882">
            <w:pPr>
              <w:pStyle w:val="TableText"/>
            </w:pPr>
            <w:r w:rsidRPr="00EF600D">
              <w:t>DR</w:t>
            </w:r>
          </w:p>
        </w:tc>
        <w:tc>
          <w:tcPr>
            <w:tcW w:w="932" w:type="dxa"/>
          </w:tcPr>
          <w:p w14:paraId="3104AFEC" w14:textId="77777777" w:rsidR="00965C44" w:rsidRPr="00EF600D" w:rsidRDefault="00965C44" w:rsidP="00AE6882">
            <w:pPr>
              <w:pStyle w:val="TableText"/>
            </w:pPr>
            <w:r w:rsidRPr="00EF600D">
              <w:t>Behalf of branch</w:t>
            </w:r>
          </w:p>
        </w:tc>
        <w:tc>
          <w:tcPr>
            <w:tcW w:w="1080" w:type="dxa"/>
          </w:tcPr>
          <w:p w14:paraId="1BDDB42C" w14:textId="77777777" w:rsidR="00965C44" w:rsidRPr="00EF600D" w:rsidRDefault="00965C44" w:rsidP="00AE6882">
            <w:pPr>
              <w:pStyle w:val="TableText"/>
            </w:pPr>
            <w:r w:rsidRPr="00EF600D">
              <w:t>Event party settlement</w:t>
            </w:r>
          </w:p>
        </w:tc>
        <w:tc>
          <w:tcPr>
            <w:tcW w:w="1170" w:type="dxa"/>
          </w:tcPr>
          <w:p w14:paraId="2355C1BF" w14:textId="77777777" w:rsidR="00965C44" w:rsidRPr="00EF600D" w:rsidRDefault="00965C44" w:rsidP="00AE6882">
            <w:pPr>
              <w:pStyle w:val="TableText"/>
            </w:pPr>
            <w:r w:rsidRPr="00EF600D">
              <w:t>Beneficiary</w:t>
            </w:r>
          </w:p>
        </w:tc>
        <w:tc>
          <w:tcPr>
            <w:tcW w:w="1004" w:type="dxa"/>
          </w:tcPr>
          <w:p w14:paraId="2BF673FC" w14:textId="77777777" w:rsidR="00965C44" w:rsidRPr="00EF600D" w:rsidRDefault="00965C44" w:rsidP="00AE6882">
            <w:pPr>
              <w:pStyle w:val="TableText"/>
            </w:pPr>
            <w:r w:rsidRPr="00EF600D">
              <w:t>Interest</w:t>
            </w:r>
          </w:p>
        </w:tc>
        <w:tc>
          <w:tcPr>
            <w:tcW w:w="941" w:type="dxa"/>
          </w:tcPr>
          <w:p w14:paraId="28CC5BD9" w14:textId="77777777" w:rsidR="00965C44" w:rsidRPr="00EF600D" w:rsidRDefault="00965C44" w:rsidP="00AE6882">
            <w:pPr>
              <w:pStyle w:val="TableText"/>
            </w:pPr>
            <w:r w:rsidRPr="00EF600D">
              <w:t>Discount amount</w:t>
            </w:r>
          </w:p>
        </w:tc>
        <w:tc>
          <w:tcPr>
            <w:tcW w:w="1173" w:type="dxa"/>
          </w:tcPr>
          <w:p w14:paraId="42EC4A61" w14:textId="77777777" w:rsidR="00965C44" w:rsidRPr="00EF600D" w:rsidRDefault="00965C44" w:rsidP="00AE6882">
            <w:pPr>
              <w:pStyle w:val="TableText"/>
            </w:pPr>
            <w:r w:rsidRPr="00EF600D">
              <w:t>Discount date</w:t>
            </w:r>
          </w:p>
        </w:tc>
        <w:tc>
          <w:tcPr>
            <w:tcW w:w="1983" w:type="dxa"/>
          </w:tcPr>
          <w:p w14:paraId="7DEE4E11" w14:textId="77777777" w:rsidR="00965C44" w:rsidRPr="00EF600D" w:rsidRDefault="00965C44" w:rsidP="00AE6882">
            <w:pPr>
              <w:pStyle w:val="TableText"/>
            </w:pPr>
            <w:r w:rsidRPr="00EF600D">
              <w:t>420 -Interest payment</w:t>
            </w:r>
          </w:p>
        </w:tc>
      </w:tr>
      <w:tr w:rsidR="00965C44" w:rsidRPr="00EF600D" w14:paraId="12E770A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DD6309B" w14:textId="77777777" w:rsidR="00965C44" w:rsidRPr="00EF600D" w:rsidRDefault="00965C44" w:rsidP="00AE6882">
            <w:pPr>
              <w:pStyle w:val="TableText"/>
            </w:pPr>
            <w:r w:rsidRPr="00EF600D">
              <w:t>CR</w:t>
            </w:r>
          </w:p>
        </w:tc>
        <w:tc>
          <w:tcPr>
            <w:tcW w:w="932" w:type="dxa"/>
          </w:tcPr>
          <w:p w14:paraId="5D138D10" w14:textId="77777777" w:rsidR="00965C44" w:rsidRPr="00EF600D" w:rsidRDefault="00965C44" w:rsidP="00AE6882">
            <w:pPr>
              <w:pStyle w:val="TableText"/>
            </w:pPr>
            <w:r w:rsidRPr="00EF600D">
              <w:t>Behalf of branch</w:t>
            </w:r>
          </w:p>
        </w:tc>
        <w:tc>
          <w:tcPr>
            <w:tcW w:w="1080" w:type="dxa"/>
          </w:tcPr>
          <w:p w14:paraId="52178816" w14:textId="77777777" w:rsidR="00965C44" w:rsidRPr="00EF600D" w:rsidRDefault="00965C44" w:rsidP="00AE6882">
            <w:pPr>
              <w:pStyle w:val="TableText"/>
            </w:pPr>
            <w:r w:rsidRPr="00EF600D">
              <w:t>System parameter SP504</w:t>
            </w:r>
          </w:p>
        </w:tc>
        <w:tc>
          <w:tcPr>
            <w:tcW w:w="1170" w:type="dxa"/>
          </w:tcPr>
          <w:p w14:paraId="6BCC95B2" w14:textId="77777777" w:rsidR="00965C44" w:rsidRPr="00EF600D" w:rsidRDefault="00965C44" w:rsidP="00AE6882">
            <w:pPr>
              <w:pStyle w:val="TableText"/>
            </w:pPr>
            <w:r w:rsidRPr="00EF600D">
              <w:t>TF term settlement</w:t>
            </w:r>
          </w:p>
        </w:tc>
        <w:tc>
          <w:tcPr>
            <w:tcW w:w="1004" w:type="dxa"/>
          </w:tcPr>
          <w:p w14:paraId="2297C879" w14:textId="77777777" w:rsidR="00965C44" w:rsidRPr="00EF600D" w:rsidRDefault="00965C44" w:rsidP="00AE6882">
            <w:pPr>
              <w:pStyle w:val="TableText"/>
            </w:pPr>
            <w:r w:rsidRPr="00EF600D">
              <w:t>-</w:t>
            </w:r>
          </w:p>
        </w:tc>
        <w:tc>
          <w:tcPr>
            <w:tcW w:w="941" w:type="dxa"/>
          </w:tcPr>
          <w:p w14:paraId="33F298B5" w14:textId="77777777" w:rsidR="00965C44" w:rsidRPr="00EF600D" w:rsidRDefault="00965C44" w:rsidP="00AE6882">
            <w:pPr>
              <w:pStyle w:val="TableText"/>
            </w:pPr>
            <w:r w:rsidRPr="00EF600D">
              <w:t>Discount amount</w:t>
            </w:r>
          </w:p>
        </w:tc>
        <w:tc>
          <w:tcPr>
            <w:tcW w:w="1173" w:type="dxa"/>
          </w:tcPr>
          <w:p w14:paraId="7CD92DEB" w14:textId="77777777" w:rsidR="00965C44" w:rsidRPr="00EF600D" w:rsidRDefault="00965C44" w:rsidP="00AE6882">
            <w:pPr>
              <w:pStyle w:val="TableText"/>
            </w:pPr>
            <w:r w:rsidRPr="00EF600D">
              <w:t>Discount date</w:t>
            </w:r>
          </w:p>
        </w:tc>
        <w:tc>
          <w:tcPr>
            <w:tcW w:w="1983" w:type="dxa"/>
          </w:tcPr>
          <w:p w14:paraId="32C38C3B" w14:textId="77777777" w:rsidR="00965C44" w:rsidRPr="00EF600D" w:rsidRDefault="00965C44" w:rsidP="00AE6882">
            <w:pPr>
              <w:pStyle w:val="TableText"/>
            </w:pPr>
            <w:r w:rsidRPr="00EF600D">
              <w:t>From SP defined on Product options</w:t>
            </w:r>
          </w:p>
        </w:tc>
      </w:tr>
    </w:tbl>
    <w:p w14:paraId="53D97981" w14:textId="77777777" w:rsidR="00965C44" w:rsidRPr="00EF600D" w:rsidRDefault="00965C44" w:rsidP="00965C44">
      <w:pPr>
        <w:pStyle w:val="NoSpaceAfter"/>
      </w:pPr>
      <w:r w:rsidRPr="00EF600D">
        <w:t>For a payment discounted from 27thAugust 2012 to 27thJuly 2012, the following entries would be generated:</w:t>
      </w:r>
    </w:p>
    <w:tbl>
      <w:tblPr>
        <w:tblStyle w:val="TableGrid"/>
        <w:tblW w:w="9086" w:type="dxa"/>
        <w:tblLayout w:type="fixed"/>
        <w:tblLook w:val="0020" w:firstRow="1" w:lastRow="0" w:firstColumn="0" w:lastColumn="0" w:noHBand="0" w:noVBand="0"/>
      </w:tblPr>
      <w:tblGrid>
        <w:gridCol w:w="803"/>
        <w:gridCol w:w="1669"/>
        <w:gridCol w:w="1653"/>
        <w:gridCol w:w="1654"/>
        <w:gridCol w:w="1653"/>
        <w:gridCol w:w="1654"/>
      </w:tblGrid>
      <w:tr w:rsidR="00965C44" w:rsidRPr="00EF600D" w14:paraId="6D94C6AD"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917249A" w14:textId="77777777" w:rsidR="00965C44" w:rsidRPr="00D6154E" w:rsidRDefault="00965C44" w:rsidP="00D6154E">
            <w:pPr>
              <w:pStyle w:val="TableHead"/>
              <w:rPr>
                <w:b w:val="0"/>
              </w:rPr>
            </w:pPr>
            <w:r w:rsidRPr="00D6154E">
              <w:t>DR/CR</w:t>
            </w:r>
          </w:p>
        </w:tc>
        <w:tc>
          <w:tcPr>
            <w:tcW w:w="1669" w:type="dxa"/>
          </w:tcPr>
          <w:p w14:paraId="67E40082" w14:textId="77777777" w:rsidR="00965C44" w:rsidRPr="00D6154E" w:rsidRDefault="00965C44" w:rsidP="00D6154E">
            <w:pPr>
              <w:pStyle w:val="TableHead"/>
              <w:rPr>
                <w:b w:val="0"/>
              </w:rPr>
            </w:pPr>
            <w:r w:rsidRPr="00D6154E">
              <w:t>Account</w:t>
            </w:r>
          </w:p>
        </w:tc>
        <w:tc>
          <w:tcPr>
            <w:tcW w:w="1653" w:type="dxa"/>
          </w:tcPr>
          <w:p w14:paraId="30F46FE4" w14:textId="77777777" w:rsidR="00965C44" w:rsidRPr="00D6154E" w:rsidRDefault="00965C44" w:rsidP="00D6154E">
            <w:pPr>
              <w:pStyle w:val="TableHead"/>
              <w:rPr>
                <w:b w:val="0"/>
              </w:rPr>
            </w:pPr>
            <w:r w:rsidRPr="00D6154E">
              <w:t>Short Name</w:t>
            </w:r>
          </w:p>
        </w:tc>
        <w:tc>
          <w:tcPr>
            <w:tcW w:w="1654" w:type="dxa"/>
          </w:tcPr>
          <w:p w14:paraId="2C75508D" w14:textId="77777777" w:rsidR="00965C44" w:rsidRPr="00D6154E" w:rsidRDefault="00965C44" w:rsidP="00D6154E">
            <w:pPr>
              <w:pStyle w:val="TableHead"/>
              <w:rPr>
                <w:b w:val="0"/>
              </w:rPr>
            </w:pPr>
            <w:r w:rsidRPr="00D6154E">
              <w:t>Amount</w:t>
            </w:r>
          </w:p>
        </w:tc>
        <w:tc>
          <w:tcPr>
            <w:tcW w:w="1653" w:type="dxa"/>
          </w:tcPr>
          <w:p w14:paraId="2B9FF915" w14:textId="77777777" w:rsidR="00965C44" w:rsidRPr="00D6154E" w:rsidRDefault="00965C44" w:rsidP="00D6154E">
            <w:pPr>
              <w:pStyle w:val="TableHead"/>
              <w:rPr>
                <w:b w:val="0"/>
              </w:rPr>
            </w:pPr>
            <w:r w:rsidRPr="00D6154E">
              <w:t>Currency</w:t>
            </w:r>
          </w:p>
        </w:tc>
        <w:tc>
          <w:tcPr>
            <w:tcW w:w="1654" w:type="dxa"/>
          </w:tcPr>
          <w:p w14:paraId="33235586" w14:textId="77777777" w:rsidR="00965C44" w:rsidRPr="00D6154E" w:rsidRDefault="00965C44" w:rsidP="00D6154E">
            <w:pPr>
              <w:pStyle w:val="TableHead"/>
              <w:rPr>
                <w:b w:val="0"/>
              </w:rPr>
            </w:pPr>
            <w:r w:rsidRPr="00D6154E">
              <w:t>Date</w:t>
            </w:r>
          </w:p>
        </w:tc>
      </w:tr>
      <w:tr w:rsidR="00965C44" w:rsidRPr="00EF600D" w14:paraId="1CA334B1"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F96C23F" w14:textId="77777777" w:rsidR="00965C44" w:rsidRPr="00EF600D" w:rsidRDefault="00965C44" w:rsidP="00AE6882">
            <w:pPr>
              <w:pStyle w:val="TableText"/>
            </w:pPr>
            <w:r w:rsidRPr="00EF600D">
              <w:t>1. DR</w:t>
            </w:r>
          </w:p>
        </w:tc>
        <w:tc>
          <w:tcPr>
            <w:tcW w:w="1669" w:type="dxa"/>
          </w:tcPr>
          <w:p w14:paraId="55A6DE33" w14:textId="77777777" w:rsidR="00965C44" w:rsidRPr="00EF600D" w:rsidRDefault="00965C44" w:rsidP="00AE6882">
            <w:pPr>
              <w:pStyle w:val="TableText"/>
            </w:pPr>
            <w:r w:rsidRPr="00EF600D">
              <w:t>1200-800850-001</w:t>
            </w:r>
          </w:p>
        </w:tc>
        <w:tc>
          <w:tcPr>
            <w:tcW w:w="1653" w:type="dxa"/>
          </w:tcPr>
          <w:p w14:paraId="7DA73958" w14:textId="77777777" w:rsidR="00965C44" w:rsidRPr="00EF600D" w:rsidRDefault="00965C44" w:rsidP="00AE6882">
            <w:pPr>
              <w:pStyle w:val="TableText"/>
            </w:pPr>
            <w:r w:rsidRPr="00EF600D">
              <w:t>FWSB</w:t>
            </w:r>
          </w:p>
        </w:tc>
        <w:tc>
          <w:tcPr>
            <w:tcW w:w="1654" w:type="dxa"/>
          </w:tcPr>
          <w:p w14:paraId="134FD79D" w14:textId="77777777" w:rsidR="00965C44" w:rsidRPr="00EF600D" w:rsidRDefault="00965C44" w:rsidP="00AE6882">
            <w:pPr>
              <w:pStyle w:val="TableText"/>
            </w:pPr>
            <w:r w:rsidRPr="00EF600D">
              <w:t>50,000.00</w:t>
            </w:r>
          </w:p>
        </w:tc>
        <w:tc>
          <w:tcPr>
            <w:tcW w:w="1653" w:type="dxa"/>
          </w:tcPr>
          <w:p w14:paraId="790F5236" w14:textId="77777777" w:rsidR="00965C44" w:rsidRPr="00EF600D" w:rsidRDefault="00965C44" w:rsidP="00AE6882">
            <w:pPr>
              <w:pStyle w:val="TableText"/>
            </w:pPr>
            <w:r w:rsidRPr="00EF600D">
              <w:t>USD</w:t>
            </w:r>
          </w:p>
        </w:tc>
        <w:tc>
          <w:tcPr>
            <w:tcW w:w="1654" w:type="dxa"/>
          </w:tcPr>
          <w:p w14:paraId="5BD1D9F3" w14:textId="77777777" w:rsidR="00965C44" w:rsidRPr="00EF600D" w:rsidRDefault="00965C44" w:rsidP="00AE6882">
            <w:pPr>
              <w:pStyle w:val="TableText"/>
            </w:pPr>
            <w:r w:rsidRPr="00EF600D">
              <w:t>27AUG12</w:t>
            </w:r>
          </w:p>
        </w:tc>
      </w:tr>
      <w:tr w:rsidR="00965C44" w:rsidRPr="00EF600D" w14:paraId="4B9A129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C2935FB" w14:textId="77777777" w:rsidR="00965C44" w:rsidRPr="00EF600D" w:rsidRDefault="00965C44" w:rsidP="00AE6882">
            <w:pPr>
              <w:pStyle w:val="TableText"/>
            </w:pPr>
            <w:r w:rsidRPr="00EF600D">
              <w:t>2. CR</w:t>
            </w:r>
          </w:p>
        </w:tc>
        <w:tc>
          <w:tcPr>
            <w:tcW w:w="1669" w:type="dxa"/>
          </w:tcPr>
          <w:p w14:paraId="1408A332" w14:textId="77777777" w:rsidR="00965C44" w:rsidRPr="00EF600D" w:rsidRDefault="00965C44" w:rsidP="00AE6882">
            <w:pPr>
              <w:pStyle w:val="TableText"/>
            </w:pPr>
            <w:r w:rsidRPr="00EF600D">
              <w:t>1200-876020-840</w:t>
            </w:r>
          </w:p>
        </w:tc>
        <w:tc>
          <w:tcPr>
            <w:tcW w:w="1653" w:type="dxa"/>
          </w:tcPr>
          <w:p w14:paraId="2A6973CE" w14:textId="77777777" w:rsidR="00965C44" w:rsidRPr="00EF600D" w:rsidRDefault="00965C44" w:rsidP="00AE6882">
            <w:pPr>
              <w:pStyle w:val="TableText"/>
            </w:pPr>
            <w:r w:rsidRPr="00EF600D">
              <w:t>@LT-USD</w:t>
            </w:r>
          </w:p>
        </w:tc>
        <w:tc>
          <w:tcPr>
            <w:tcW w:w="1654" w:type="dxa"/>
          </w:tcPr>
          <w:p w14:paraId="2A8C79FB" w14:textId="77777777" w:rsidR="00965C44" w:rsidRPr="00EF600D" w:rsidRDefault="00965C44" w:rsidP="00AE6882">
            <w:pPr>
              <w:pStyle w:val="TableText"/>
            </w:pPr>
            <w:r w:rsidRPr="00EF600D">
              <w:t>50,000.00</w:t>
            </w:r>
          </w:p>
        </w:tc>
        <w:tc>
          <w:tcPr>
            <w:tcW w:w="1653" w:type="dxa"/>
          </w:tcPr>
          <w:p w14:paraId="6A306B59" w14:textId="77777777" w:rsidR="00965C44" w:rsidRPr="00EF600D" w:rsidRDefault="00965C44" w:rsidP="00AE6882">
            <w:pPr>
              <w:pStyle w:val="TableText"/>
            </w:pPr>
            <w:r w:rsidRPr="00EF600D">
              <w:t>USD</w:t>
            </w:r>
          </w:p>
        </w:tc>
        <w:tc>
          <w:tcPr>
            <w:tcW w:w="1654" w:type="dxa"/>
          </w:tcPr>
          <w:p w14:paraId="5E931504" w14:textId="77777777" w:rsidR="00965C44" w:rsidRPr="00EF600D" w:rsidRDefault="00965C44" w:rsidP="00AE6882">
            <w:pPr>
              <w:pStyle w:val="TableText"/>
            </w:pPr>
            <w:r w:rsidRPr="00EF600D">
              <w:t>27AUG12</w:t>
            </w:r>
          </w:p>
        </w:tc>
      </w:tr>
      <w:tr w:rsidR="00965C44" w:rsidRPr="00EF600D" w14:paraId="113301F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0C735E4" w14:textId="77777777" w:rsidR="00965C44" w:rsidRPr="00EF600D" w:rsidRDefault="00965C44" w:rsidP="00AE6882">
            <w:pPr>
              <w:pStyle w:val="TableText"/>
            </w:pPr>
            <w:r w:rsidRPr="00EF600D">
              <w:t>3. CR</w:t>
            </w:r>
          </w:p>
        </w:tc>
        <w:tc>
          <w:tcPr>
            <w:tcW w:w="1669" w:type="dxa"/>
          </w:tcPr>
          <w:p w14:paraId="256B5747" w14:textId="77777777" w:rsidR="00965C44" w:rsidRPr="00EF600D" w:rsidRDefault="00965C44" w:rsidP="00AE6882">
            <w:pPr>
              <w:pStyle w:val="TableText"/>
            </w:pPr>
            <w:r w:rsidRPr="00EF600D">
              <w:t>1200-800840-001</w:t>
            </w:r>
          </w:p>
        </w:tc>
        <w:tc>
          <w:tcPr>
            <w:tcW w:w="1653" w:type="dxa"/>
          </w:tcPr>
          <w:p w14:paraId="2200048E" w14:textId="77777777" w:rsidR="00965C44" w:rsidRPr="00EF600D" w:rsidRDefault="00965C44" w:rsidP="00AE6882">
            <w:pPr>
              <w:pStyle w:val="TableText"/>
            </w:pPr>
            <w:r w:rsidRPr="00EF600D">
              <w:t>FWSB</w:t>
            </w:r>
          </w:p>
        </w:tc>
        <w:tc>
          <w:tcPr>
            <w:tcW w:w="1654" w:type="dxa"/>
          </w:tcPr>
          <w:p w14:paraId="75BB732E" w14:textId="77777777" w:rsidR="00965C44" w:rsidRPr="00EF600D" w:rsidRDefault="00965C44" w:rsidP="00AE6882">
            <w:pPr>
              <w:pStyle w:val="TableText"/>
            </w:pPr>
            <w:r w:rsidRPr="00EF600D">
              <w:t>50,000.00</w:t>
            </w:r>
          </w:p>
        </w:tc>
        <w:tc>
          <w:tcPr>
            <w:tcW w:w="1653" w:type="dxa"/>
          </w:tcPr>
          <w:p w14:paraId="333EA35F" w14:textId="77777777" w:rsidR="00965C44" w:rsidRPr="00EF600D" w:rsidRDefault="00965C44" w:rsidP="00AE6882">
            <w:pPr>
              <w:pStyle w:val="TableText"/>
            </w:pPr>
            <w:r w:rsidRPr="00EF600D">
              <w:t>USD</w:t>
            </w:r>
          </w:p>
        </w:tc>
        <w:tc>
          <w:tcPr>
            <w:tcW w:w="1654" w:type="dxa"/>
          </w:tcPr>
          <w:p w14:paraId="050E5080" w14:textId="77777777" w:rsidR="00965C44" w:rsidRPr="00EF600D" w:rsidRDefault="00965C44" w:rsidP="00AE6882">
            <w:pPr>
              <w:pStyle w:val="TableText"/>
            </w:pPr>
            <w:r w:rsidRPr="00EF600D">
              <w:t>27JUL12</w:t>
            </w:r>
          </w:p>
        </w:tc>
      </w:tr>
      <w:tr w:rsidR="00965C44" w:rsidRPr="00EF600D" w14:paraId="0416BC4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CDE19F1" w14:textId="77777777" w:rsidR="00965C44" w:rsidRPr="00EF600D" w:rsidRDefault="00965C44" w:rsidP="00AE6882">
            <w:pPr>
              <w:pStyle w:val="TableText"/>
            </w:pPr>
            <w:r w:rsidRPr="00EF600D">
              <w:t>4. DR</w:t>
            </w:r>
          </w:p>
        </w:tc>
        <w:tc>
          <w:tcPr>
            <w:tcW w:w="1669" w:type="dxa"/>
          </w:tcPr>
          <w:p w14:paraId="1F9636E0" w14:textId="77777777" w:rsidR="00965C44" w:rsidRPr="00EF600D" w:rsidRDefault="00965C44" w:rsidP="00AE6882">
            <w:pPr>
              <w:pStyle w:val="TableText"/>
            </w:pPr>
            <w:r w:rsidRPr="00EF600D">
              <w:t>1200-876020-840</w:t>
            </w:r>
          </w:p>
        </w:tc>
        <w:tc>
          <w:tcPr>
            <w:tcW w:w="1653" w:type="dxa"/>
          </w:tcPr>
          <w:p w14:paraId="60C400D2" w14:textId="77777777" w:rsidR="00965C44" w:rsidRPr="00EF600D" w:rsidRDefault="00965C44" w:rsidP="00AE6882">
            <w:pPr>
              <w:pStyle w:val="TableText"/>
            </w:pPr>
            <w:r w:rsidRPr="00EF600D">
              <w:t>@LT-USD</w:t>
            </w:r>
          </w:p>
        </w:tc>
        <w:tc>
          <w:tcPr>
            <w:tcW w:w="1654" w:type="dxa"/>
          </w:tcPr>
          <w:p w14:paraId="5A606323" w14:textId="77777777" w:rsidR="00965C44" w:rsidRPr="00EF600D" w:rsidRDefault="00965C44" w:rsidP="00AE6882">
            <w:pPr>
              <w:pStyle w:val="TableText"/>
            </w:pPr>
            <w:r w:rsidRPr="00EF600D">
              <w:t>50,000.00</w:t>
            </w:r>
          </w:p>
        </w:tc>
        <w:tc>
          <w:tcPr>
            <w:tcW w:w="1653" w:type="dxa"/>
          </w:tcPr>
          <w:p w14:paraId="3EC8104E" w14:textId="77777777" w:rsidR="00965C44" w:rsidRPr="00EF600D" w:rsidRDefault="00965C44" w:rsidP="00AE6882">
            <w:pPr>
              <w:pStyle w:val="TableText"/>
            </w:pPr>
            <w:r w:rsidRPr="00EF600D">
              <w:t>USD</w:t>
            </w:r>
          </w:p>
        </w:tc>
        <w:tc>
          <w:tcPr>
            <w:tcW w:w="1654" w:type="dxa"/>
          </w:tcPr>
          <w:p w14:paraId="1C264AF8" w14:textId="77777777" w:rsidR="00965C44" w:rsidRPr="00EF600D" w:rsidRDefault="00965C44" w:rsidP="00AE6882">
            <w:pPr>
              <w:pStyle w:val="TableText"/>
            </w:pPr>
            <w:r w:rsidRPr="00EF600D">
              <w:t>27JUL12</w:t>
            </w:r>
          </w:p>
        </w:tc>
      </w:tr>
      <w:tr w:rsidR="00965C44" w:rsidRPr="00EF600D" w14:paraId="7FDB112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7419B66" w14:textId="77777777" w:rsidR="00965C44" w:rsidRPr="00EF600D" w:rsidRDefault="00965C44" w:rsidP="00AE6882">
            <w:pPr>
              <w:pStyle w:val="TableText"/>
            </w:pPr>
            <w:r w:rsidRPr="00EF600D">
              <w:t>5. DR</w:t>
            </w:r>
          </w:p>
        </w:tc>
        <w:tc>
          <w:tcPr>
            <w:tcW w:w="1669" w:type="dxa"/>
          </w:tcPr>
          <w:p w14:paraId="2AF38D52" w14:textId="77777777" w:rsidR="00965C44" w:rsidRPr="00EF600D" w:rsidRDefault="00965C44" w:rsidP="00AE6882">
            <w:pPr>
              <w:pStyle w:val="TableText"/>
            </w:pPr>
            <w:r w:rsidRPr="00EF600D">
              <w:t>1200-800840-001</w:t>
            </w:r>
          </w:p>
        </w:tc>
        <w:tc>
          <w:tcPr>
            <w:tcW w:w="1653" w:type="dxa"/>
          </w:tcPr>
          <w:p w14:paraId="5C81409A" w14:textId="77777777" w:rsidR="00965C44" w:rsidRPr="00EF600D" w:rsidRDefault="00965C44" w:rsidP="00AE6882">
            <w:pPr>
              <w:pStyle w:val="TableText"/>
            </w:pPr>
            <w:r w:rsidRPr="00EF600D">
              <w:t>FWSB</w:t>
            </w:r>
          </w:p>
        </w:tc>
        <w:tc>
          <w:tcPr>
            <w:tcW w:w="1654" w:type="dxa"/>
          </w:tcPr>
          <w:p w14:paraId="65984E87" w14:textId="77777777" w:rsidR="00965C44" w:rsidRPr="00EF600D" w:rsidRDefault="00965C44" w:rsidP="00AE6882">
            <w:pPr>
              <w:pStyle w:val="TableText"/>
            </w:pPr>
            <w:r w:rsidRPr="00EF600D">
              <w:t>166.67</w:t>
            </w:r>
          </w:p>
        </w:tc>
        <w:tc>
          <w:tcPr>
            <w:tcW w:w="1653" w:type="dxa"/>
          </w:tcPr>
          <w:p w14:paraId="1F09712E" w14:textId="77777777" w:rsidR="00965C44" w:rsidRPr="00EF600D" w:rsidRDefault="00965C44" w:rsidP="00AE6882">
            <w:pPr>
              <w:pStyle w:val="TableText"/>
            </w:pPr>
            <w:r w:rsidRPr="00EF600D">
              <w:t>USD</w:t>
            </w:r>
          </w:p>
        </w:tc>
        <w:tc>
          <w:tcPr>
            <w:tcW w:w="1654" w:type="dxa"/>
          </w:tcPr>
          <w:p w14:paraId="4847A6E9" w14:textId="77777777" w:rsidR="00965C44" w:rsidRPr="00EF600D" w:rsidRDefault="00965C44" w:rsidP="00AE6882">
            <w:pPr>
              <w:pStyle w:val="TableText"/>
            </w:pPr>
            <w:r w:rsidRPr="00EF600D">
              <w:t>27JUL12</w:t>
            </w:r>
          </w:p>
        </w:tc>
      </w:tr>
      <w:tr w:rsidR="00965C44" w:rsidRPr="00EF600D" w14:paraId="4B1B6D5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22D330D" w14:textId="77777777" w:rsidR="00965C44" w:rsidRPr="00EF600D" w:rsidRDefault="00965C44" w:rsidP="00AE6882">
            <w:pPr>
              <w:pStyle w:val="TableText"/>
            </w:pPr>
            <w:r w:rsidRPr="00EF600D">
              <w:t>6. CR</w:t>
            </w:r>
          </w:p>
        </w:tc>
        <w:tc>
          <w:tcPr>
            <w:tcW w:w="1669" w:type="dxa"/>
          </w:tcPr>
          <w:p w14:paraId="6B0C2A33" w14:textId="77777777" w:rsidR="00965C44" w:rsidRPr="00EF600D" w:rsidRDefault="00965C44" w:rsidP="00AE6882">
            <w:pPr>
              <w:pStyle w:val="TableText"/>
            </w:pPr>
            <w:r w:rsidRPr="00EF600D">
              <w:t>1200-876020-001</w:t>
            </w:r>
          </w:p>
        </w:tc>
        <w:tc>
          <w:tcPr>
            <w:tcW w:w="1653" w:type="dxa"/>
          </w:tcPr>
          <w:p w14:paraId="4CBBD45F" w14:textId="77777777" w:rsidR="00965C44" w:rsidRPr="00EF600D" w:rsidRDefault="00965C44" w:rsidP="00AE6882">
            <w:pPr>
              <w:pStyle w:val="TableText"/>
            </w:pPr>
            <w:r w:rsidRPr="00EF600D">
              <w:t>@LT-USD</w:t>
            </w:r>
          </w:p>
        </w:tc>
        <w:tc>
          <w:tcPr>
            <w:tcW w:w="1654" w:type="dxa"/>
          </w:tcPr>
          <w:p w14:paraId="5CCF2570" w14:textId="77777777" w:rsidR="00965C44" w:rsidRPr="00EF600D" w:rsidRDefault="00965C44" w:rsidP="00AE6882">
            <w:pPr>
              <w:pStyle w:val="TableText"/>
            </w:pPr>
            <w:r w:rsidRPr="00EF600D">
              <w:t>166.67</w:t>
            </w:r>
          </w:p>
        </w:tc>
        <w:tc>
          <w:tcPr>
            <w:tcW w:w="1653" w:type="dxa"/>
          </w:tcPr>
          <w:p w14:paraId="11DC2D3B" w14:textId="77777777" w:rsidR="00965C44" w:rsidRPr="00EF600D" w:rsidRDefault="00965C44" w:rsidP="00AE6882">
            <w:pPr>
              <w:pStyle w:val="TableText"/>
            </w:pPr>
            <w:r w:rsidRPr="00EF600D">
              <w:t>USD</w:t>
            </w:r>
          </w:p>
        </w:tc>
        <w:tc>
          <w:tcPr>
            <w:tcW w:w="1654" w:type="dxa"/>
          </w:tcPr>
          <w:p w14:paraId="46BFE75B" w14:textId="77777777" w:rsidR="00965C44" w:rsidRPr="00EF600D" w:rsidRDefault="00965C44" w:rsidP="00AE6882">
            <w:pPr>
              <w:pStyle w:val="TableText"/>
            </w:pPr>
            <w:r w:rsidRPr="00EF600D">
              <w:t>27JUL12</w:t>
            </w:r>
          </w:p>
        </w:tc>
      </w:tr>
    </w:tbl>
    <w:p w14:paraId="763F8AC8" w14:textId="77777777" w:rsidR="00965C44" w:rsidRPr="00EF600D" w:rsidRDefault="00965C44" w:rsidP="00965C44">
      <w:pPr>
        <w:pStyle w:val="SpaceBefore"/>
      </w:pPr>
      <w:r w:rsidRPr="00EF600D">
        <w:t>Entries 1 and 2 net with the original payment amount at maturity, resulting in no funds movement for the original acceptance date.</w:t>
      </w:r>
    </w:p>
    <w:p w14:paraId="7EBC207A" w14:textId="77777777" w:rsidR="00965C44" w:rsidRPr="00EF600D" w:rsidRDefault="00965C44" w:rsidP="008525FA">
      <w:pPr>
        <w:pStyle w:val="BodyText"/>
      </w:pPr>
      <w:r w:rsidRPr="00EF600D">
        <w:t xml:space="preserve">Entries 3 and 4 represent the payment of funds to the beneficiary on the discount date (entry 3), with a contra entry to SP504 TF Term Settlement account (entry 4) to reconcile the term settlement accounts maintained as the reconciliation point between </w:t>
      </w:r>
      <w:r w:rsidR="005637DB" w:rsidRPr="00EF600D">
        <w:t xml:space="preserve">the system </w:t>
      </w:r>
      <w:r w:rsidRPr="00EF600D">
        <w:t>and the back office.</w:t>
      </w:r>
    </w:p>
    <w:p w14:paraId="1236D20C" w14:textId="77777777" w:rsidR="00965C44" w:rsidRPr="00EF600D" w:rsidRDefault="00965C44" w:rsidP="008525FA">
      <w:pPr>
        <w:pStyle w:val="BodyText"/>
      </w:pPr>
      <w:r w:rsidRPr="00EF600D">
        <w:t>Entries 5 and 6 represent the receipt of discount interest from the beneficiary for the discount start date (entry 5), with a contra entry to SP504 TF Term Settlement account (entry 6) to reconcile with the associated deal held in the back office system.</w:t>
      </w:r>
    </w:p>
    <w:p w14:paraId="5C24D539" w14:textId="77777777" w:rsidR="00965C44" w:rsidRPr="00D50935" w:rsidRDefault="00965C44" w:rsidP="00D50935">
      <w:pPr>
        <w:pStyle w:val="Heading2"/>
      </w:pPr>
      <w:bookmarkStart w:id="391" w:name="O_36528"/>
      <w:bookmarkStart w:id="392" w:name="_Toc317677503"/>
      <w:bookmarkStart w:id="393" w:name="_Toc345432849"/>
      <w:bookmarkStart w:id="394" w:name="_Toc388981084"/>
      <w:bookmarkStart w:id="395" w:name="_Toc403843814"/>
      <w:bookmarkStart w:id="396" w:name="_Toc411426859"/>
      <w:bookmarkStart w:id="397" w:name="_Toc132036364"/>
      <w:bookmarkEnd w:id="391"/>
      <w:r w:rsidRPr="00D50935">
        <w:t>Advance - Discount</w:t>
      </w:r>
      <w:bookmarkEnd w:id="392"/>
      <w:bookmarkEnd w:id="393"/>
      <w:bookmarkEnd w:id="394"/>
      <w:bookmarkEnd w:id="395"/>
      <w:bookmarkEnd w:id="396"/>
      <w:bookmarkEnd w:id="397"/>
    </w:p>
    <w:p w14:paraId="0C14D4C3" w14:textId="77777777" w:rsidR="00965C44" w:rsidRPr="00EF600D" w:rsidRDefault="00965C44" w:rsidP="00965C44">
      <w:pPr>
        <w:pStyle w:val="NoSpaceAfter"/>
      </w:pPr>
      <w:r w:rsidRPr="00EF600D">
        <w:t>The following example shows the postings set up to process an advance with interest at inception:</w:t>
      </w:r>
    </w:p>
    <w:tbl>
      <w:tblPr>
        <w:tblStyle w:val="TableGrid"/>
        <w:tblW w:w="9086" w:type="dxa"/>
        <w:tblLayout w:type="fixed"/>
        <w:tblLook w:val="0020" w:firstRow="1" w:lastRow="0" w:firstColumn="0" w:lastColumn="0" w:noHBand="0" w:noVBand="0"/>
      </w:tblPr>
      <w:tblGrid>
        <w:gridCol w:w="835"/>
        <w:gridCol w:w="990"/>
        <w:gridCol w:w="1154"/>
        <w:gridCol w:w="1080"/>
        <w:gridCol w:w="1041"/>
        <w:gridCol w:w="1041"/>
        <w:gridCol w:w="885"/>
        <w:gridCol w:w="2060"/>
      </w:tblGrid>
      <w:tr w:rsidR="00965C44" w:rsidRPr="00EF600D" w14:paraId="2ADD0EB2" w14:textId="77777777" w:rsidTr="000A329A">
        <w:trPr>
          <w:cnfStyle w:val="100000000000" w:firstRow="1" w:lastRow="0" w:firstColumn="0" w:lastColumn="0" w:oddVBand="0" w:evenVBand="0" w:oddHBand="0" w:evenHBand="0" w:firstRowFirstColumn="0" w:firstRowLastColumn="0" w:lastRowFirstColumn="0" w:lastRowLastColumn="0"/>
          <w:trHeight w:val="432"/>
          <w:tblHeader/>
        </w:trPr>
        <w:tc>
          <w:tcPr>
            <w:tcW w:w="835" w:type="dxa"/>
          </w:tcPr>
          <w:p w14:paraId="1632E348" w14:textId="77777777" w:rsidR="00965C44" w:rsidRPr="00D6154E" w:rsidRDefault="00965C44" w:rsidP="00D6154E">
            <w:pPr>
              <w:pStyle w:val="TableHead"/>
              <w:rPr>
                <w:b w:val="0"/>
              </w:rPr>
            </w:pPr>
            <w:r w:rsidRPr="00D6154E">
              <w:t>DR/CR</w:t>
            </w:r>
          </w:p>
        </w:tc>
        <w:tc>
          <w:tcPr>
            <w:tcW w:w="990" w:type="dxa"/>
          </w:tcPr>
          <w:p w14:paraId="3945FB9A" w14:textId="77777777" w:rsidR="00965C44" w:rsidRPr="00D6154E" w:rsidRDefault="00965C44" w:rsidP="00D6154E">
            <w:pPr>
              <w:pStyle w:val="TableHead"/>
              <w:rPr>
                <w:b w:val="0"/>
              </w:rPr>
            </w:pPr>
            <w:r w:rsidRPr="00D6154E">
              <w:t>Branch</w:t>
            </w:r>
          </w:p>
        </w:tc>
        <w:tc>
          <w:tcPr>
            <w:tcW w:w="1154" w:type="dxa"/>
          </w:tcPr>
          <w:p w14:paraId="4CD2107F" w14:textId="77777777" w:rsidR="00965C44" w:rsidRPr="00D6154E" w:rsidRDefault="00965C44" w:rsidP="00D6154E">
            <w:pPr>
              <w:pStyle w:val="TableHead"/>
              <w:rPr>
                <w:b w:val="0"/>
              </w:rPr>
            </w:pPr>
            <w:r w:rsidRPr="00D6154E">
              <w:t>Account</w:t>
            </w:r>
          </w:p>
        </w:tc>
        <w:tc>
          <w:tcPr>
            <w:tcW w:w="1080" w:type="dxa"/>
          </w:tcPr>
          <w:p w14:paraId="31CFB1E7" w14:textId="77777777" w:rsidR="00965C44" w:rsidRPr="00D6154E" w:rsidRDefault="00965C44" w:rsidP="00D6154E">
            <w:pPr>
              <w:pStyle w:val="TableHead"/>
              <w:rPr>
                <w:b w:val="0"/>
              </w:rPr>
            </w:pPr>
            <w:r w:rsidRPr="00D6154E">
              <w:t>Value</w:t>
            </w:r>
          </w:p>
        </w:tc>
        <w:tc>
          <w:tcPr>
            <w:tcW w:w="1041" w:type="dxa"/>
          </w:tcPr>
          <w:p w14:paraId="07E8B5A0" w14:textId="77777777" w:rsidR="00965C44" w:rsidRPr="00D6154E" w:rsidRDefault="00965C44" w:rsidP="00D6154E">
            <w:pPr>
              <w:pStyle w:val="TableHead"/>
              <w:rPr>
                <w:b w:val="0"/>
              </w:rPr>
            </w:pPr>
            <w:r w:rsidRPr="00D6154E">
              <w:t>Account Type</w:t>
            </w:r>
          </w:p>
        </w:tc>
        <w:tc>
          <w:tcPr>
            <w:tcW w:w="1041" w:type="dxa"/>
          </w:tcPr>
          <w:p w14:paraId="058C7247" w14:textId="77777777" w:rsidR="00965C44" w:rsidRPr="00D6154E" w:rsidRDefault="00965C44" w:rsidP="00D6154E">
            <w:pPr>
              <w:pStyle w:val="TableHead"/>
              <w:rPr>
                <w:b w:val="0"/>
              </w:rPr>
            </w:pPr>
            <w:r w:rsidRPr="00D6154E">
              <w:t>Amount</w:t>
            </w:r>
          </w:p>
        </w:tc>
        <w:tc>
          <w:tcPr>
            <w:tcW w:w="885" w:type="dxa"/>
          </w:tcPr>
          <w:p w14:paraId="7808B547" w14:textId="77777777" w:rsidR="00965C44" w:rsidRPr="00D6154E" w:rsidRDefault="00965C44" w:rsidP="00D6154E">
            <w:pPr>
              <w:pStyle w:val="TableHead"/>
              <w:rPr>
                <w:b w:val="0"/>
              </w:rPr>
            </w:pPr>
            <w:r w:rsidRPr="00D6154E">
              <w:t>Date</w:t>
            </w:r>
          </w:p>
        </w:tc>
        <w:tc>
          <w:tcPr>
            <w:tcW w:w="2060" w:type="dxa"/>
          </w:tcPr>
          <w:p w14:paraId="011F5A6F" w14:textId="77777777" w:rsidR="00965C44" w:rsidRPr="00D6154E" w:rsidRDefault="00965C44" w:rsidP="00D6154E">
            <w:pPr>
              <w:pStyle w:val="TableHead"/>
              <w:rPr>
                <w:b w:val="0"/>
              </w:rPr>
            </w:pPr>
            <w:r w:rsidRPr="00D6154E">
              <w:t>Transaction Code</w:t>
            </w:r>
          </w:p>
        </w:tc>
      </w:tr>
      <w:tr w:rsidR="00965C44" w:rsidRPr="00EF600D" w14:paraId="0ABEA771" w14:textId="77777777" w:rsidTr="00FE7DA2">
        <w:trPr>
          <w:cnfStyle w:val="000000100000" w:firstRow="0" w:lastRow="0" w:firstColumn="0" w:lastColumn="0" w:oddVBand="0" w:evenVBand="0" w:oddHBand="1" w:evenHBand="0" w:firstRowFirstColumn="0" w:firstRowLastColumn="0" w:lastRowFirstColumn="0" w:lastRowLastColumn="0"/>
          <w:trHeight w:val="355"/>
        </w:trPr>
        <w:tc>
          <w:tcPr>
            <w:tcW w:w="835" w:type="dxa"/>
          </w:tcPr>
          <w:p w14:paraId="7D89893F" w14:textId="77777777" w:rsidR="00965C44" w:rsidRPr="00EF600D" w:rsidRDefault="00965C44" w:rsidP="00AE6882">
            <w:pPr>
              <w:pStyle w:val="TableText"/>
            </w:pPr>
            <w:r w:rsidRPr="00EF600D">
              <w:t>CR</w:t>
            </w:r>
          </w:p>
        </w:tc>
        <w:tc>
          <w:tcPr>
            <w:tcW w:w="990" w:type="dxa"/>
          </w:tcPr>
          <w:p w14:paraId="20631F47" w14:textId="77777777" w:rsidR="00965C44" w:rsidRPr="00EF600D" w:rsidRDefault="00965C44" w:rsidP="00AE6882">
            <w:pPr>
              <w:pStyle w:val="TableText"/>
            </w:pPr>
            <w:r w:rsidRPr="00EF600D">
              <w:t>Behalf of branch</w:t>
            </w:r>
          </w:p>
        </w:tc>
        <w:tc>
          <w:tcPr>
            <w:tcW w:w="1154" w:type="dxa"/>
          </w:tcPr>
          <w:p w14:paraId="15B39986" w14:textId="77777777" w:rsidR="00965C44" w:rsidRPr="00EF600D" w:rsidRDefault="00965C44" w:rsidP="00AE6882">
            <w:pPr>
              <w:pStyle w:val="TableText"/>
            </w:pPr>
            <w:r w:rsidRPr="00EF600D">
              <w:t>Event party settlement</w:t>
            </w:r>
          </w:p>
        </w:tc>
        <w:tc>
          <w:tcPr>
            <w:tcW w:w="1080" w:type="dxa"/>
          </w:tcPr>
          <w:p w14:paraId="26155C09" w14:textId="77777777" w:rsidR="00965C44" w:rsidRPr="00EF600D" w:rsidRDefault="00965C44" w:rsidP="00AE6882">
            <w:pPr>
              <w:pStyle w:val="TableText"/>
            </w:pPr>
            <w:r w:rsidRPr="00EF600D">
              <w:t>Drawer</w:t>
            </w:r>
          </w:p>
        </w:tc>
        <w:tc>
          <w:tcPr>
            <w:tcW w:w="1041" w:type="dxa"/>
          </w:tcPr>
          <w:p w14:paraId="1C787B25" w14:textId="77777777" w:rsidR="00965C44" w:rsidRPr="00EF600D" w:rsidRDefault="00965C44" w:rsidP="00AE6882">
            <w:pPr>
              <w:pStyle w:val="TableText"/>
            </w:pPr>
            <w:r w:rsidRPr="00EF600D">
              <w:t>Principal</w:t>
            </w:r>
          </w:p>
        </w:tc>
        <w:tc>
          <w:tcPr>
            <w:tcW w:w="1041" w:type="dxa"/>
          </w:tcPr>
          <w:p w14:paraId="551904EB" w14:textId="77777777" w:rsidR="00965C44" w:rsidRPr="00EF600D" w:rsidRDefault="00965C44" w:rsidP="00AE6882">
            <w:pPr>
              <w:pStyle w:val="TableText"/>
            </w:pPr>
            <w:r w:rsidRPr="00EF600D">
              <w:t>Deal amount</w:t>
            </w:r>
          </w:p>
        </w:tc>
        <w:tc>
          <w:tcPr>
            <w:tcW w:w="885" w:type="dxa"/>
          </w:tcPr>
          <w:p w14:paraId="3BDE9A57" w14:textId="77777777" w:rsidR="00965C44" w:rsidRPr="00EF600D" w:rsidRDefault="00965C44" w:rsidP="00AE6882">
            <w:pPr>
              <w:pStyle w:val="TableText"/>
            </w:pPr>
            <w:r w:rsidRPr="00EF600D">
              <w:t>Start date</w:t>
            </w:r>
          </w:p>
        </w:tc>
        <w:tc>
          <w:tcPr>
            <w:tcW w:w="2060" w:type="dxa"/>
          </w:tcPr>
          <w:p w14:paraId="65D3D5D1" w14:textId="77777777" w:rsidR="00965C44" w:rsidRPr="00EF600D" w:rsidRDefault="00965C44" w:rsidP="00AE6882">
            <w:pPr>
              <w:pStyle w:val="TableText"/>
            </w:pPr>
            <w:r w:rsidRPr="00EF600D">
              <w:t>600 - loan start</w:t>
            </w:r>
          </w:p>
        </w:tc>
      </w:tr>
      <w:tr w:rsidR="00965C44" w:rsidRPr="00EF600D" w14:paraId="31D1C9A0" w14:textId="77777777" w:rsidTr="00FE7DA2">
        <w:trPr>
          <w:cnfStyle w:val="000000010000" w:firstRow="0" w:lastRow="0" w:firstColumn="0" w:lastColumn="0" w:oddVBand="0" w:evenVBand="0" w:oddHBand="0" w:evenHBand="1" w:firstRowFirstColumn="0" w:firstRowLastColumn="0" w:lastRowFirstColumn="0" w:lastRowLastColumn="0"/>
        </w:trPr>
        <w:tc>
          <w:tcPr>
            <w:tcW w:w="835" w:type="dxa"/>
          </w:tcPr>
          <w:p w14:paraId="4F2A5ED6" w14:textId="77777777" w:rsidR="00965C44" w:rsidRPr="00EF600D" w:rsidRDefault="00965C44" w:rsidP="00AE6882">
            <w:pPr>
              <w:pStyle w:val="TableText"/>
            </w:pPr>
            <w:r w:rsidRPr="00EF600D">
              <w:t>DR</w:t>
            </w:r>
          </w:p>
        </w:tc>
        <w:tc>
          <w:tcPr>
            <w:tcW w:w="990" w:type="dxa"/>
          </w:tcPr>
          <w:p w14:paraId="278507D8" w14:textId="77777777" w:rsidR="00965C44" w:rsidRPr="00EF600D" w:rsidRDefault="00965C44" w:rsidP="00AE6882">
            <w:pPr>
              <w:pStyle w:val="TableText"/>
            </w:pPr>
            <w:r w:rsidRPr="00EF600D">
              <w:t>Behalf of branch</w:t>
            </w:r>
          </w:p>
        </w:tc>
        <w:tc>
          <w:tcPr>
            <w:tcW w:w="1154" w:type="dxa"/>
          </w:tcPr>
          <w:p w14:paraId="358AA39D" w14:textId="77777777" w:rsidR="00965C44" w:rsidRPr="00EF600D" w:rsidRDefault="00965C44" w:rsidP="00AE6882">
            <w:pPr>
              <w:pStyle w:val="TableText"/>
            </w:pPr>
            <w:r w:rsidRPr="00EF600D">
              <w:t>System parameter SP504</w:t>
            </w:r>
          </w:p>
        </w:tc>
        <w:tc>
          <w:tcPr>
            <w:tcW w:w="1080" w:type="dxa"/>
          </w:tcPr>
          <w:p w14:paraId="22B39614" w14:textId="77777777" w:rsidR="00965C44" w:rsidRPr="00EF600D" w:rsidRDefault="00965C44" w:rsidP="00AE6882">
            <w:pPr>
              <w:pStyle w:val="TableText"/>
            </w:pPr>
            <w:r w:rsidRPr="00EF600D">
              <w:t>TF term settlement</w:t>
            </w:r>
          </w:p>
        </w:tc>
        <w:tc>
          <w:tcPr>
            <w:tcW w:w="1041" w:type="dxa"/>
          </w:tcPr>
          <w:p w14:paraId="5E914126" w14:textId="77777777" w:rsidR="00965C44" w:rsidRPr="00EF600D" w:rsidRDefault="00965C44" w:rsidP="00AE6882">
            <w:pPr>
              <w:pStyle w:val="TableText"/>
            </w:pPr>
            <w:r w:rsidRPr="00EF600D">
              <w:t>-</w:t>
            </w:r>
          </w:p>
        </w:tc>
        <w:tc>
          <w:tcPr>
            <w:tcW w:w="1041" w:type="dxa"/>
          </w:tcPr>
          <w:p w14:paraId="057D3E60" w14:textId="77777777" w:rsidR="00965C44" w:rsidRPr="00EF600D" w:rsidRDefault="00965C44" w:rsidP="00AE6882">
            <w:pPr>
              <w:pStyle w:val="TableText"/>
            </w:pPr>
            <w:r w:rsidRPr="00EF600D">
              <w:t>Deal amount</w:t>
            </w:r>
          </w:p>
        </w:tc>
        <w:tc>
          <w:tcPr>
            <w:tcW w:w="885" w:type="dxa"/>
          </w:tcPr>
          <w:p w14:paraId="30CEAE1C" w14:textId="77777777" w:rsidR="00965C44" w:rsidRPr="00EF600D" w:rsidRDefault="00965C44" w:rsidP="00AE6882">
            <w:pPr>
              <w:pStyle w:val="TableText"/>
            </w:pPr>
            <w:r w:rsidRPr="00EF600D">
              <w:t>Start date</w:t>
            </w:r>
          </w:p>
        </w:tc>
        <w:tc>
          <w:tcPr>
            <w:tcW w:w="2060" w:type="dxa"/>
          </w:tcPr>
          <w:p w14:paraId="03FA3BB9" w14:textId="77777777" w:rsidR="00965C44" w:rsidRPr="00EF600D" w:rsidRDefault="00965C44" w:rsidP="00AE6882">
            <w:pPr>
              <w:pStyle w:val="TableText"/>
            </w:pPr>
            <w:r w:rsidRPr="00EF600D">
              <w:t>From SP</w:t>
            </w:r>
          </w:p>
        </w:tc>
      </w:tr>
      <w:tr w:rsidR="00965C44" w:rsidRPr="00EF600D" w14:paraId="1221B14B" w14:textId="77777777" w:rsidTr="00FE7DA2">
        <w:trPr>
          <w:cnfStyle w:val="000000100000" w:firstRow="0" w:lastRow="0" w:firstColumn="0" w:lastColumn="0" w:oddVBand="0" w:evenVBand="0" w:oddHBand="1" w:evenHBand="0" w:firstRowFirstColumn="0" w:firstRowLastColumn="0" w:lastRowFirstColumn="0" w:lastRowLastColumn="0"/>
        </w:trPr>
        <w:tc>
          <w:tcPr>
            <w:tcW w:w="835" w:type="dxa"/>
          </w:tcPr>
          <w:p w14:paraId="5830D96A" w14:textId="77777777" w:rsidR="00965C44" w:rsidRPr="00EF600D" w:rsidRDefault="00965C44" w:rsidP="00AE6882">
            <w:pPr>
              <w:pStyle w:val="TableText"/>
            </w:pPr>
            <w:r w:rsidRPr="00EF600D">
              <w:t>DR</w:t>
            </w:r>
          </w:p>
        </w:tc>
        <w:tc>
          <w:tcPr>
            <w:tcW w:w="990" w:type="dxa"/>
          </w:tcPr>
          <w:p w14:paraId="65118CA0" w14:textId="77777777" w:rsidR="00965C44" w:rsidRPr="00EF600D" w:rsidRDefault="00965C44" w:rsidP="00AE6882">
            <w:pPr>
              <w:pStyle w:val="TableText"/>
            </w:pPr>
            <w:r w:rsidRPr="00EF600D">
              <w:t>Behalf of branch</w:t>
            </w:r>
          </w:p>
        </w:tc>
        <w:tc>
          <w:tcPr>
            <w:tcW w:w="1154" w:type="dxa"/>
          </w:tcPr>
          <w:p w14:paraId="6D4CBD26" w14:textId="77777777" w:rsidR="00965C44" w:rsidRPr="00EF600D" w:rsidRDefault="00965C44" w:rsidP="00AE6882">
            <w:pPr>
              <w:pStyle w:val="TableText"/>
            </w:pPr>
            <w:r w:rsidRPr="00EF600D">
              <w:t>Event party settlement</w:t>
            </w:r>
          </w:p>
        </w:tc>
        <w:tc>
          <w:tcPr>
            <w:tcW w:w="1080" w:type="dxa"/>
          </w:tcPr>
          <w:p w14:paraId="340151A4" w14:textId="77777777" w:rsidR="00965C44" w:rsidRPr="00EF600D" w:rsidRDefault="00965C44" w:rsidP="00AE6882">
            <w:pPr>
              <w:pStyle w:val="TableText"/>
            </w:pPr>
            <w:r w:rsidRPr="00EF600D">
              <w:t>Discount payer</w:t>
            </w:r>
          </w:p>
        </w:tc>
        <w:tc>
          <w:tcPr>
            <w:tcW w:w="1041" w:type="dxa"/>
          </w:tcPr>
          <w:p w14:paraId="31A5DDB7" w14:textId="77777777" w:rsidR="00965C44" w:rsidRPr="00EF600D" w:rsidRDefault="00965C44" w:rsidP="00AE6882">
            <w:pPr>
              <w:pStyle w:val="TableText"/>
            </w:pPr>
            <w:r w:rsidRPr="00EF600D">
              <w:t>Interest</w:t>
            </w:r>
          </w:p>
        </w:tc>
        <w:tc>
          <w:tcPr>
            <w:tcW w:w="1041" w:type="dxa"/>
          </w:tcPr>
          <w:p w14:paraId="433786DA" w14:textId="77777777" w:rsidR="00965C44" w:rsidRPr="00EF600D" w:rsidRDefault="00965C44" w:rsidP="00AE6882">
            <w:pPr>
              <w:pStyle w:val="TableText"/>
            </w:pPr>
            <w:r w:rsidRPr="00EF600D">
              <w:t>Discount amount</w:t>
            </w:r>
          </w:p>
        </w:tc>
        <w:tc>
          <w:tcPr>
            <w:tcW w:w="885" w:type="dxa"/>
          </w:tcPr>
          <w:p w14:paraId="443D3D13" w14:textId="77777777" w:rsidR="00965C44" w:rsidRPr="00EF600D" w:rsidRDefault="00965C44" w:rsidP="00AE6882">
            <w:pPr>
              <w:pStyle w:val="TableText"/>
            </w:pPr>
            <w:r w:rsidRPr="00EF600D">
              <w:t>Start date</w:t>
            </w:r>
          </w:p>
        </w:tc>
        <w:tc>
          <w:tcPr>
            <w:tcW w:w="2060" w:type="dxa"/>
          </w:tcPr>
          <w:p w14:paraId="7C5CE09C" w14:textId="77777777" w:rsidR="00965C44" w:rsidRPr="00EF600D" w:rsidRDefault="00965C44" w:rsidP="00AE6882">
            <w:pPr>
              <w:pStyle w:val="TableText"/>
            </w:pPr>
            <w:r w:rsidRPr="00EF600D">
              <w:t>420 - interest payment</w:t>
            </w:r>
          </w:p>
        </w:tc>
      </w:tr>
      <w:tr w:rsidR="00965C44" w:rsidRPr="00EF600D" w14:paraId="5A8544F6" w14:textId="77777777" w:rsidTr="00FE7DA2">
        <w:trPr>
          <w:cnfStyle w:val="000000010000" w:firstRow="0" w:lastRow="0" w:firstColumn="0" w:lastColumn="0" w:oddVBand="0" w:evenVBand="0" w:oddHBand="0" w:evenHBand="1" w:firstRowFirstColumn="0" w:firstRowLastColumn="0" w:lastRowFirstColumn="0" w:lastRowLastColumn="0"/>
        </w:trPr>
        <w:tc>
          <w:tcPr>
            <w:tcW w:w="835" w:type="dxa"/>
          </w:tcPr>
          <w:p w14:paraId="319B3E06" w14:textId="77777777" w:rsidR="00965C44" w:rsidRPr="00EF600D" w:rsidRDefault="00965C44" w:rsidP="00AE6882">
            <w:pPr>
              <w:pStyle w:val="TableText"/>
            </w:pPr>
            <w:r w:rsidRPr="00EF600D">
              <w:lastRenderedPageBreak/>
              <w:t>CR</w:t>
            </w:r>
          </w:p>
        </w:tc>
        <w:tc>
          <w:tcPr>
            <w:tcW w:w="990" w:type="dxa"/>
          </w:tcPr>
          <w:p w14:paraId="2BA7335D" w14:textId="77777777" w:rsidR="00965C44" w:rsidRPr="00EF600D" w:rsidRDefault="00965C44" w:rsidP="00AE6882">
            <w:pPr>
              <w:pStyle w:val="TableText"/>
            </w:pPr>
            <w:r w:rsidRPr="00EF600D">
              <w:t>Behalf of branch</w:t>
            </w:r>
          </w:p>
        </w:tc>
        <w:tc>
          <w:tcPr>
            <w:tcW w:w="1154" w:type="dxa"/>
          </w:tcPr>
          <w:p w14:paraId="486A3FB1" w14:textId="77777777" w:rsidR="00965C44" w:rsidRPr="00EF600D" w:rsidRDefault="00965C44" w:rsidP="00AE6882">
            <w:pPr>
              <w:pStyle w:val="TableText"/>
            </w:pPr>
            <w:r w:rsidRPr="00EF600D">
              <w:t>System parameter SP504</w:t>
            </w:r>
          </w:p>
        </w:tc>
        <w:tc>
          <w:tcPr>
            <w:tcW w:w="1080" w:type="dxa"/>
          </w:tcPr>
          <w:p w14:paraId="2F1A3907" w14:textId="77777777" w:rsidR="00965C44" w:rsidRPr="00EF600D" w:rsidRDefault="00965C44" w:rsidP="00AE6882">
            <w:pPr>
              <w:pStyle w:val="TableText"/>
            </w:pPr>
            <w:r w:rsidRPr="00EF600D">
              <w:t>TF term settlement</w:t>
            </w:r>
          </w:p>
        </w:tc>
        <w:tc>
          <w:tcPr>
            <w:tcW w:w="1041" w:type="dxa"/>
          </w:tcPr>
          <w:p w14:paraId="1C0A7F36" w14:textId="77777777" w:rsidR="00965C44" w:rsidRPr="00EF600D" w:rsidRDefault="00965C44" w:rsidP="00AE6882">
            <w:pPr>
              <w:pStyle w:val="TableText"/>
            </w:pPr>
            <w:r w:rsidRPr="00EF600D">
              <w:t>-</w:t>
            </w:r>
          </w:p>
        </w:tc>
        <w:tc>
          <w:tcPr>
            <w:tcW w:w="1041" w:type="dxa"/>
          </w:tcPr>
          <w:p w14:paraId="59BF00E6" w14:textId="77777777" w:rsidR="00965C44" w:rsidRPr="00EF600D" w:rsidRDefault="00965C44" w:rsidP="00AE6882">
            <w:pPr>
              <w:pStyle w:val="TableText"/>
            </w:pPr>
            <w:r w:rsidRPr="00EF600D">
              <w:t>Discount amount</w:t>
            </w:r>
          </w:p>
        </w:tc>
        <w:tc>
          <w:tcPr>
            <w:tcW w:w="885" w:type="dxa"/>
          </w:tcPr>
          <w:p w14:paraId="0F925FEF" w14:textId="77777777" w:rsidR="00965C44" w:rsidRPr="00EF600D" w:rsidRDefault="00965C44" w:rsidP="00AE6882">
            <w:pPr>
              <w:pStyle w:val="TableText"/>
            </w:pPr>
            <w:r w:rsidRPr="00EF600D">
              <w:t>Start date</w:t>
            </w:r>
          </w:p>
        </w:tc>
        <w:tc>
          <w:tcPr>
            <w:tcW w:w="2060" w:type="dxa"/>
          </w:tcPr>
          <w:p w14:paraId="7D770845" w14:textId="77777777" w:rsidR="00965C44" w:rsidRPr="00EF600D" w:rsidRDefault="00965C44" w:rsidP="00AE6882">
            <w:pPr>
              <w:pStyle w:val="TableText"/>
            </w:pPr>
            <w:r w:rsidRPr="00EF600D">
              <w:t>From SP</w:t>
            </w:r>
          </w:p>
        </w:tc>
      </w:tr>
    </w:tbl>
    <w:p w14:paraId="45B381FC" w14:textId="77777777" w:rsidR="00965C44" w:rsidRPr="00EF600D" w:rsidRDefault="00965C44" w:rsidP="00965C44">
      <w:pPr>
        <w:pStyle w:val="NoSpaceAfter"/>
      </w:pPr>
      <w:r w:rsidRPr="00EF600D">
        <w:t>A discounted advance from 27</w:t>
      </w:r>
      <w:r w:rsidRPr="00EF600D">
        <w:rPr>
          <w:vertAlign w:val="superscript"/>
        </w:rPr>
        <w:t>th</w:t>
      </w:r>
      <w:r w:rsidRPr="00EF600D">
        <w:t xml:space="preserve"> August 2012 to 27thJuly 2012 would generate the following entries:</w:t>
      </w:r>
    </w:p>
    <w:tbl>
      <w:tblPr>
        <w:tblStyle w:val="TableGrid"/>
        <w:tblW w:w="9086" w:type="dxa"/>
        <w:tblLayout w:type="fixed"/>
        <w:tblLook w:val="0020" w:firstRow="1" w:lastRow="0" w:firstColumn="0" w:lastColumn="0" w:noHBand="0" w:noVBand="0"/>
      </w:tblPr>
      <w:tblGrid>
        <w:gridCol w:w="803"/>
        <w:gridCol w:w="1587"/>
        <w:gridCol w:w="1674"/>
        <w:gridCol w:w="1674"/>
        <w:gridCol w:w="1674"/>
        <w:gridCol w:w="1674"/>
      </w:tblGrid>
      <w:tr w:rsidR="00965C44" w:rsidRPr="00EF600D" w14:paraId="29DAAC7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128E7A9D" w14:textId="77777777" w:rsidR="00965C44" w:rsidRPr="00D6154E" w:rsidRDefault="00965C44" w:rsidP="00D6154E">
            <w:pPr>
              <w:pStyle w:val="TableHead"/>
              <w:rPr>
                <w:b w:val="0"/>
              </w:rPr>
            </w:pPr>
            <w:r w:rsidRPr="00D6154E">
              <w:t>DR/CR</w:t>
            </w:r>
          </w:p>
        </w:tc>
        <w:tc>
          <w:tcPr>
            <w:tcW w:w="1587" w:type="dxa"/>
          </w:tcPr>
          <w:p w14:paraId="7F02993F" w14:textId="77777777" w:rsidR="00965C44" w:rsidRPr="00D6154E" w:rsidRDefault="00965C44" w:rsidP="00D6154E">
            <w:pPr>
              <w:pStyle w:val="TableHead"/>
              <w:rPr>
                <w:b w:val="0"/>
              </w:rPr>
            </w:pPr>
            <w:r w:rsidRPr="00D6154E">
              <w:t>Account</w:t>
            </w:r>
          </w:p>
        </w:tc>
        <w:tc>
          <w:tcPr>
            <w:tcW w:w="1674" w:type="dxa"/>
          </w:tcPr>
          <w:p w14:paraId="21BDF947" w14:textId="77777777" w:rsidR="00965C44" w:rsidRPr="00D6154E" w:rsidRDefault="00965C44" w:rsidP="00D6154E">
            <w:pPr>
              <w:pStyle w:val="TableHead"/>
              <w:rPr>
                <w:b w:val="0"/>
              </w:rPr>
            </w:pPr>
            <w:r w:rsidRPr="00D6154E">
              <w:t>Short Name</w:t>
            </w:r>
          </w:p>
        </w:tc>
        <w:tc>
          <w:tcPr>
            <w:tcW w:w="1674" w:type="dxa"/>
          </w:tcPr>
          <w:p w14:paraId="1010E825" w14:textId="77777777" w:rsidR="00965C44" w:rsidRPr="00D6154E" w:rsidRDefault="00965C44" w:rsidP="00D6154E">
            <w:pPr>
              <w:pStyle w:val="TableHead"/>
              <w:rPr>
                <w:b w:val="0"/>
              </w:rPr>
            </w:pPr>
            <w:r w:rsidRPr="00D6154E">
              <w:t>Amount</w:t>
            </w:r>
          </w:p>
        </w:tc>
        <w:tc>
          <w:tcPr>
            <w:tcW w:w="1674" w:type="dxa"/>
          </w:tcPr>
          <w:p w14:paraId="73A694A0" w14:textId="77777777" w:rsidR="00965C44" w:rsidRPr="00D6154E" w:rsidRDefault="00965C44" w:rsidP="00D6154E">
            <w:pPr>
              <w:pStyle w:val="TableHead"/>
              <w:rPr>
                <w:b w:val="0"/>
              </w:rPr>
            </w:pPr>
            <w:r w:rsidRPr="00D6154E">
              <w:t>Currency</w:t>
            </w:r>
          </w:p>
        </w:tc>
        <w:tc>
          <w:tcPr>
            <w:tcW w:w="1674" w:type="dxa"/>
          </w:tcPr>
          <w:p w14:paraId="58A0BF60" w14:textId="77777777" w:rsidR="00965C44" w:rsidRPr="00D6154E" w:rsidRDefault="00965C44" w:rsidP="00D6154E">
            <w:pPr>
              <w:pStyle w:val="TableHead"/>
              <w:rPr>
                <w:b w:val="0"/>
              </w:rPr>
            </w:pPr>
            <w:r w:rsidRPr="00D6154E">
              <w:t>Date</w:t>
            </w:r>
          </w:p>
        </w:tc>
      </w:tr>
      <w:tr w:rsidR="00965C44" w:rsidRPr="00EF600D" w14:paraId="4311955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516AB2B" w14:textId="77777777" w:rsidR="00965C44" w:rsidRPr="00EF600D" w:rsidRDefault="00965C44" w:rsidP="00AE6882">
            <w:pPr>
              <w:pStyle w:val="TableText"/>
            </w:pPr>
            <w:r w:rsidRPr="00EF600D">
              <w:t>1. CR</w:t>
            </w:r>
          </w:p>
        </w:tc>
        <w:tc>
          <w:tcPr>
            <w:tcW w:w="1587" w:type="dxa"/>
          </w:tcPr>
          <w:p w14:paraId="11B15FF9" w14:textId="77777777" w:rsidR="00965C44" w:rsidRPr="00EF600D" w:rsidRDefault="00965C44" w:rsidP="00AE6882">
            <w:pPr>
              <w:pStyle w:val="TableText"/>
            </w:pPr>
            <w:r w:rsidRPr="00EF600D">
              <w:t>1200-800840-001</w:t>
            </w:r>
          </w:p>
        </w:tc>
        <w:tc>
          <w:tcPr>
            <w:tcW w:w="1674" w:type="dxa"/>
          </w:tcPr>
          <w:p w14:paraId="5CBB94A5" w14:textId="77777777" w:rsidR="00965C44" w:rsidRPr="00EF600D" w:rsidRDefault="00965C44" w:rsidP="00AE6882">
            <w:pPr>
              <w:pStyle w:val="TableText"/>
            </w:pPr>
            <w:r w:rsidRPr="00EF600D">
              <w:t>FWSB</w:t>
            </w:r>
          </w:p>
        </w:tc>
        <w:tc>
          <w:tcPr>
            <w:tcW w:w="1674" w:type="dxa"/>
          </w:tcPr>
          <w:p w14:paraId="234258D5" w14:textId="77777777" w:rsidR="00965C44" w:rsidRPr="00EF600D" w:rsidRDefault="00965C44" w:rsidP="00AE6882">
            <w:pPr>
              <w:pStyle w:val="TableText"/>
            </w:pPr>
            <w:r w:rsidRPr="00EF600D">
              <w:t>50,000.00</w:t>
            </w:r>
          </w:p>
        </w:tc>
        <w:tc>
          <w:tcPr>
            <w:tcW w:w="1674" w:type="dxa"/>
          </w:tcPr>
          <w:p w14:paraId="4356A385" w14:textId="77777777" w:rsidR="00965C44" w:rsidRPr="00EF600D" w:rsidRDefault="00965C44" w:rsidP="00AE6882">
            <w:pPr>
              <w:pStyle w:val="TableText"/>
            </w:pPr>
            <w:r w:rsidRPr="00EF600D">
              <w:t>USD</w:t>
            </w:r>
          </w:p>
        </w:tc>
        <w:tc>
          <w:tcPr>
            <w:tcW w:w="1674" w:type="dxa"/>
          </w:tcPr>
          <w:p w14:paraId="6DCBEB5F" w14:textId="77777777" w:rsidR="00965C44" w:rsidRPr="00EF600D" w:rsidRDefault="00965C44" w:rsidP="00AE6882">
            <w:pPr>
              <w:pStyle w:val="TableText"/>
            </w:pPr>
            <w:r w:rsidRPr="00EF600D">
              <w:t>27JUL12</w:t>
            </w:r>
          </w:p>
        </w:tc>
      </w:tr>
      <w:tr w:rsidR="00965C44" w:rsidRPr="00EF600D" w14:paraId="7DE4824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49B384C" w14:textId="77777777" w:rsidR="00965C44" w:rsidRPr="00EF600D" w:rsidRDefault="00965C44" w:rsidP="00AE6882">
            <w:pPr>
              <w:pStyle w:val="TableText"/>
            </w:pPr>
            <w:r w:rsidRPr="00EF600D">
              <w:t>2. DR</w:t>
            </w:r>
          </w:p>
        </w:tc>
        <w:tc>
          <w:tcPr>
            <w:tcW w:w="1587" w:type="dxa"/>
          </w:tcPr>
          <w:p w14:paraId="21CB8198" w14:textId="77777777" w:rsidR="00965C44" w:rsidRPr="00EF600D" w:rsidRDefault="00965C44" w:rsidP="00AE6882">
            <w:pPr>
              <w:pStyle w:val="TableText"/>
            </w:pPr>
            <w:r w:rsidRPr="00EF600D">
              <w:t>1200-876020-840</w:t>
            </w:r>
          </w:p>
        </w:tc>
        <w:tc>
          <w:tcPr>
            <w:tcW w:w="1674" w:type="dxa"/>
          </w:tcPr>
          <w:p w14:paraId="173770B9" w14:textId="77777777" w:rsidR="00965C44" w:rsidRPr="00EF600D" w:rsidRDefault="00965C44" w:rsidP="00AE6882">
            <w:pPr>
              <w:pStyle w:val="TableText"/>
            </w:pPr>
            <w:r w:rsidRPr="00EF600D">
              <w:t>@LT-USD</w:t>
            </w:r>
          </w:p>
        </w:tc>
        <w:tc>
          <w:tcPr>
            <w:tcW w:w="1674" w:type="dxa"/>
          </w:tcPr>
          <w:p w14:paraId="44EC2E24" w14:textId="77777777" w:rsidR="00965C44" w:rsidRPr="00EF600D" w:rsidRDefault="00965C44" w:rsidP="00AE6882">
            <w:pPr>
              <w:pStyle w:val="TableText"/>
            </w:pPr>
            <w:r w:rsidRPr="00EF600D">
              <w:t>50,000.00</w:t>
            </w:r>
          </w:p>
        </w:tc>
        <w:tc>
          <w:tcPr>
            <w:tcW w:w="1674" w:type="dxa"/>
          </w:tcPr>
          <w:p w14:paraId="33B2F91D" w14:textId="77777777" w:rsidR="00965C44" w:rsidRPr="00EF600D" w:rsidRDefault="00965C44" w:rsidP="00AE6882">
            <w:pPr>
              <w:pStyle w:val="TableText"/>
            </w:pPr>
            <w:r w:rsidRPr="00EF600D">
              <w:t>USD</w:t>
            </w:r>
          </w:p>
        </w:tc>
        <w:tc>
          <w:tcPr>
            <w:tcW w:w="1674" w:type="dxa"/>
          </w:tcPr>
          <w:p w14:paraId="740BA5CC" w14:textId="77777777" w:rsidR="00965C44" w:rsidRPr="00EF600D" w:rsidRDefault="00965C44" w:rsidP="00AE6882">
            <w:pPr>
              <w:pStyle w:val="TableText"/>
            </w:pPr>
            <w:r w:rsidRPr="00EF600D">
              <w:t>27JUL12</w:t>
            </w:r>
          </w:p>
        </w:tc>
      </w:tr>
      <w:tr w:rsidR="00965C44" w:rsidRPr="00EF600D" w14:paraId="52D9F0D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266279F" w14:textId="77777777" w:rsidR="00965C44" w:rsidRPr="00EF600D" w:rsidRDefault="00965C44" w:rsidP="00AE6882">
            <w:pPr>
              <w:pStyle w:val="TableText"/>
            </w:pPr>
            <w:r w:rsidRPr="00EF600D">
              <w:t>3. DR</w:t>
            </w:r>
          </w:p>
        </w:tc>
        <w:tc>
          <w:tcPr>
            <w:tcW w:w="1587" w:type="dxa"/>
          </w:tcPr>
          <w:p w14:paraId="640ACC29" w14:textId="77777777" w:rsidR="00965C44" w:rsidRPr="00EF600D" w:rsidRDefault="00965C44" w:rsidP="00AE6882">
            <w:pPr>
              <w:pStyle w:val="TableText"/>
            </w:pPr>
            <w:r w:rsidRPr="00EF600D">
              <w:t>1200-800840-001</w:t>
            </w:r>
          </w:p>
        </w:tc>
        <w:tc>
          <w:tcPr>
            <w:tcW w:w="1674" w:type="dxa"/>
          </w:tcPr>
          <w:p w14:paraId="0D473317" w14:textId="77777777" w:rsidR="00965C44" w:rsidRPr="00EF600D" w:rsidRDefault="00965C44" w:rsidP="00AE6882">
            <w:pPr>
              <w:pStyle w:val="TableText"/>
            </w:pPr>
            <w:r w:rsidRPr="00EF600D">
              <w:t>FWSB</w:t>
            </w:r>
          </w:p>
        </w:tc>
        <w:tc>
          <w:tcPr>
            <w:tcW w:w="1674" w:type="dxa"/>
          </w:tcPr>
          <w:p w14:paraId="7F7FA5EF" w14:textId="77777777" w:rsidR="00965C44" w:rsidRPr="00EF600D" w:rsidRDefault="00965C44" w:rsidP="00AE6882">
            <w:pPr>
              <w:pStyle w:val="TableText"/>
            </w:pPr>
            <w:r w:rsidRPr="00EF600D">
              <w:t>166.67</w:t>
            </w:r>
          </w:p>
        </w:tc>
        <w:tc>
          <w:tcPr>
            <w:tcW w:w="1674" w:type="dxa"/>
          </w:tcPr>
          <w:p w14:paraId="5F0DC4F2" w14:textId="77777777" w:rsidR="00965C44" w:rsidRPr="00EF600D" w:rsidRDefault="00965C44" w:rsidP="00AE6882">
            <w:pPr>
              <w:pStyle w:val="TableText"/>
            </w:pPr>
            <w:r w:rsidRPr="00EF600D">
              <w:t>USD</w:t>
            </w:r>
          </w:p>
        </w:tc>
        <w:tc>
          <w:tcPr>
            <w:tcW w:w="1674" w:type="dxa"/>
          </w:tcPr>
          <w:p w14:paraId="2E497353" w14:textId="77777777" w:rsidR="00965C44" w:rsidRPr="00EF600D" w:rsidRDefault="00965C44" w:rsidP="00AE6882">
            <w:pPr>
              <w:pStyle w:val="TableText"/>
            </w:pPr>
            <w:r w:rsidRPr="00EF600D">
              <w:t>27JUL12</w:t>
            </w:r>
          </w:p>
        </w:tc>
      </w:tr>
      <w:tr w:rsidR="00965C44" w:rsidRPr="00EF600D" w14:paraId="54CD2C3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DF9896E" w14:textId="77777777" w:rsidR="00965C44" w:rsidRPr="00EF600D" w:rsidRDefault="00965C44" w:rsidP="00AE6882">
            <w:pPr>
              <w:pStyle w:val="TableText"/>
            </w:pPr>
            <w:r w:rsidRPr="00EF600D">
              <w:t>4. CR</w:t>
            </w:r>
          </w:p>
        </w:tc>
        <w:tc>
          <w:tcPr>
            <w:tcW w:w="1587" w:type="dxa"/>
          </w:tcPr>
          <w:p w14:paraId="3919F736" w14:textId="77777777" w:rsidR="00965C44" w:rsidRPr="00EF600D" w:rsidRDefault="00965C44" w:rsidP="00AE6882">
            <w:pPr>
              <w:pStyle w:val="TableText"/>
            </w:pPr>
            <w:r w:rsidRPr="00EF600D">
              <w:t>1200-876020-840</w:t>
            </w:r>
          </w:p>
        </w:tc>
        <w:tc>
          <w:tcPr>
            <w:tcW w:w="1674" w:type="dxa"/>
          </w:tcPr>
          <w:p w14:paraId="342D9993" w14:textId="77777777" w:rsidR="00965C44" w:rsidRPr="00EF600D" w:rsidRDefault="00965C44" w:rsidP="00AE6882">
            <w:pPr>
              <w:pStyle w:val="TableText"/>
            </w:pPr>
            <w:r w:rsidRPr="00EF600D">
              <w:t>@LT-USD</w:t>
            </w:r>
          </w:p>
        </w:tc>
        <w:tc>
          <w:tcPr>
            <w:tcW w:w="1674" w:type="dxa"/>
          </w:tcPr>
          <w:p w14:paraId="546976C4" w14:textId="77777777" w:rsidR="00965C44" w:rsidRPr="00EF600D" w:rsidRDefault="00965C44" w:rsidP="00AE6882">
            <w:pPr>
              <w:pStyle w:val="TableText"/>
            </w:pPr>
            <w:r w:rsidRPr="00EF600D">
              <w:t>166.67</w:t>
            </w:r>
          </w:p>
        </w:tc>
        <w:tc>
          <w:tcPr>
            <w:tcW w:w="1674" w:type="dxa"/>
          </w:tcPr>
          <w:p w14:paraId="6CFE194A" w14:textId="77777777" w:rsidR="00965C44" w:rsidRPr="00EF600D" w:rsidRDefault="00965C44" w:rsidP="00AE6882">
            <w:pPr>
              <w:pStyle w:val="TableText"/>
            </w:pPr>
            <w:r w:rsidRPr="00EF600D">
              <w:t>USD</w:t>
            </w:r>
          </w:p>
        </w:tc>
        <w:tc>
          <w:tcPr>
            <w:tcW w:w="1674" w:type="dxa"/>
          </w:tcPr>
          <w:p w14:paraId="6B1D0EC9" w14:textId="77777777" w:rsidR="00965C44" w:rsidRPr="00EF600D" w:rsidRDefault="00965C44" w:rsidP="00AE6882">
            <w:pPr>
              <w:pStyle w:val="TableText"/>
            </w:pPr>
            <w:r w:rsidRPr="00EF600D">
              <w:t>27JUL12</w:t>
            </w:r>
          </w:p>
        </w:tc>
      </w:tr>
    </w:tbl>
    <w:p w14:paraId="5E26ACF9" w14:textId="77777777" w:rsidR="00965C44" w:rsidRPr="00EF600D" w:rsidRDefault="00965C44" w:rsidP="00965C44">
      <w:pPr>
        <w:pStyle w:val="SpaceBefore"/>
      </w:pPr>
      <w:r w:rsidRPr="00EF600D">
        <w:t>Entries 1 and 3 represent the payment of funds to the drawer less discount payable at the deal start date.</w:t>
      </w:r>
    </w:p>
    <w:p w14:paraId="0CC6A89F" w14:textId="77777777" w:rsidR="00965C44" w:rsidRPr="00EF600D" w:rsidRDefault="00965C44" w:rsidP="008525FA">
      <w:pPr>
        <w:pStyle w:val="BodyText"/>
      </w:pPr>
      <w:r w:rsidRPr="00EF600D">
        <w:t>Entries 2 and 4 represent the contra entries to SP504 to reconcile with the associated deal that will be generated in the back office system.</w:t>
      </w:r>
    </w:p>
    <w:p w14:paraId="3C3F9F46" w14:textId="77777777" w:rsidR="00434AF3" w:rsidRPr="00434AF3" w:rsidRDefault="00434AF3" w:rsidP="008525FA">
      <w:pPr>
        <w:pStyle w:val="BodyText"/>
      </w:pPr>
      <w:bookmarkStart w:id="398" w:name="O_36529"/>
      <w:bookmarkStart w:id="399" w:name="_Toc317677504"/>
      <w:bookmarkStart w:id="400" w:name="_Toc345432850"/>
      <w:bookmarkStart w:id="401" w:name="_Toc388981085"/>
      <w:bookmarkStart w:id="402" w:name="_Toc403843815"/>
      <w:bookmarkStart w:id="403" w:name="_Toc411426860"/>
      <w:bookmarkEnd w:id="398"/>
      <w:r w:rsidRPr="00434AF3">
        <w:br w:type="page"/>
      </w:r>
    </w:p>
    <w:p w14:paraId="6FCE0D27" w14:textId="77777777" w:rsidR="00965C44" w:rsidRPr="00D50935" w:rsidRDefault="00965C44" w:rsidP="00D50935">
      <w:pPr>
        <w:pStyle w:val="Heading2"/>
      </w:pPr>
      <w:bookmarkStart w:id="404" w:name="_Toc132036365"/>
      <w:r w:rsidRPr="00D50935">
        <w:lastRenderedPageBreak/>
        <w:t>Advance - Interest at Maturity</w:t>
      </w:r>
      <w:bookmarkEnd w:id="399"/>
      <w:bookmarkEnd w:id="400"/>
      <w:bookmarkEnd w:id="401"/>
      <w:bookmarkEnd w:id="402"/>
      <w:bookmarkEnd w:id="403"/>
      <w:bookmarkEnd w:id="404"/>
    </w:p>
    <w:p w14:paraId="4EDB915F" w14:textId="77777777" w:rsidR="00965C44" w:rsidRPr="00EF600D" w:rsidRDefault="00965C44" w:rsidP="00965C44">
      <w:pPr>
        <w:pStyle w:val="NoSpaceAfter"/>
      </w:pPr>
      <w:r w:rsidRPr="00EF600D">
        <w:t>The following example shows the postings set up to process an advance with interest at maturity:</w:t>
      </w:r>
    </w:p>
    <w:tbl>
      <w:tblPr>
        <w:tblStyle w:val="TableGrid"/>
        <w:tblW w:w="9086" w:type="dxa"/>
        <w:tblLayout w:type="fixed"/>
        <w:tblLook w:val="0020" w:firstRow="1" w:lastRow="0" w:firstColumn="0" w:lastColumn="0" w:noHBand="0" w:noVBand="0"/>
      </w:tblPr>
      <w:tblGrid>
        <w:gridCol w:w="803"/>
        <w:gridCol w:w="1004"/>
        <w:gridCol w:w="1061"/>
        <w:gridCol w:w="1061"/>
        <w:gridCol w:w="1061"/>
        <w:gridCol w:w="1061"/>
        <w:gridCol w:w="974"/>
        <w:gridCol w:w="2061"/>
      </w:tblGrid>
      <w:tr w:rsidR="00965C44" w:rsidRPr="00EF600D" w14:paraId="13569DDD"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864BB42" w14:textId="77777777" w:rsidR="00965C44" w:rsidRPr="00D6154E" w:rsidRDefault="00965C44" w:rsidP="00D6154E">
            <w:pPr>
              <w:pStyle w:val="TableHead"/>
              <w:rPr>
                <w:b w:val="0"/>
              </w:rPr>
            </w:pPr>
            <w:r w:rsidRPr="00D6154E">
              <w:t>DR/CR</w:t>
            </w:r>
          </w:p>
        </w:tc>
        <w:tc>
          <w:tcPr>
            <w:tcW w:w="1004" w:type="dxa"/>
          </w:tcPr>
          <w:p w14:paraId="2B70B356" w14:textId="77777777" w:rsidR="00965C44" w:rsidRPr="00D6154E" w:rsidRDefault="00965C44" w:rsidP="00D6154E">
            <w:pPr>
              <w:pStyle w:val="TableHead"/>
              <w:rPr>
                <w:b w:val="0"/>
              </w:rPr>
            </w:pPr>
            <w:r w:rsidRPr="00D6154E">
              <w:t>Branch</w:t>
            </w:r>
          </w:p>
        </w:tc>
        <w:tc>
          <w:tcPr>
            <w:tcW w:w="1061" w:type="dxa"/>
          </w:tcPr>
          <w:p w14:paraId="1D9CB459" w14:textId="77777777" w:rsidR="00965C44" w:rsidRPr="00D6154E" w:rsidRDefault="00965C44" w:rsidP="00D6154E">
            <w:pPr>
              <w:pStyle w:val="TableHead"/>
              <w:rPr>
                <w:b w:val="0"/>
              </w:rPr>
            </w:pPr>
            <w:r w:rsidRPr="00D6154E">
              <w:t>Account</w:t>
            </w:r>
          </w:p>
        </w:tc>
        <w:tc>
          <w:tcPr>
            <w:tcW w:w="1061" w:type="dxa"/>
          </w:tcPr>
          <w:p w14:paraId="1FBF8676" w14:textId="77777777" w:rsidR="00965C44" w:rsidRPr="00D6154E" w:rsidRDefault="00965C44" w:rsidP="00D6154E">
            <w:pPr>
              <w:pStyle w:val="TableHead"/>
              <w:rPr>
                <w:b w:val="0"/>
              </w:rPr>
            </w:pPr>
            <w:r w:rsidRPr="00D6154E">
              <w:t>Value</w:t>
            </w:r>
          </w:p>
        </w:tc>
        <w:tc>
          <w:tcPr>
            <w:tcW w:w="1061" w:type="dxa"/>
          </w:tcPr>
          <w:p w14:paraId="11962553" w14:textId="77777777" w:rsidR="00965C44" w:rsidRPr="00D6154E" w:rsidRDefault="00965C44" w:rsidP="00D6154E">
            <w:pPr>
              <w:pStyle w:val="TableHead"/>
              <w:rPr>
                <w:b w:val="0"/>
              </w:rPr>
            </w:pPr>
            <w:r w:rsidRPr="00D6154E">
              <w:t>Account Type</w:t>
            </w:r>
          </w:p>
        </w:tc>
        <w:tc>
          <w:tcPr>
            <w:tcW w:w="1061" w:type="dxa"/>
          </w:tcPr>
          <w:p w14:paraId="4822AD6E" w14:textId="77777777" w:rsidR="00965C44" w:rsidRPr="00D6154E" w:rsidRDefault="00965C44" w:rsidP="00D6154E">
            <w:pPr>
              <w:pStyle w:val="TableHead"/>
              <w:rPr>
                <w:b w:val="0"/>
              </w:rPr>
            </w:pPr>
            <w:r w:rsidRPr="00D6154E">
              <w:t>Amount</w:t>
            </w:r>
          </w:p>
        </w:tc>
        <w:tc>
          <w:tcPr>
            <w:tcW w:w="974" w:type="dxa"/>
          </w:tcPr>
          <w:p w14:paraId="75642B5A" w14:textId="77777777" w:rsidR="00965C44" w:rsidRPr="00D6154E" w:rsidRDefault="00965C44" w:rsidP="00D6154E">
            <w:pPr>
              <w:pStyle w:val="TableHead"/>
              <w:rPr>
                <w:b w:val="0"/>
              </w:rPr>
            </w:pPr>
            <w:r w:rsidRPr="00D6154E">
              <w:t>Date</w:t>
            </w:r>
          </w:p>
        </w:tc>
        <w:tc>
          <w:tcPr>
            <w:tcW w:w="2061" w:type="dxa"/>
          </w:tcPr>
          <w:p w14:paraId="1EE00619" w14:textId="77777777" w:rsidR="00965C44" w:rsidRPr="00D6154E" w:rsidRDefault="00965C44" w:rsidP="00D6154E">
            <w:pPr>
              <w:pStyle w:val="TableHead"/>
              <w:rPr>
                <w:b w:val="0"/>
              </w:rPr>
            </w:pPr>
            <w:r w:rsidRPr="00D6154E">
              <w:t>Transaction Code</w:t>
            </w:r>
          </w:p>
        </w:tc>
      </w:tr>
      <w:tr w:rsidR="00965C44" w:rsidRPr="00EF600D" w14:paraId="2750A18B"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CF2E446" w14:textId="77777777" w:rsidR="00965C44" w:rsidRPr="00EF600D" w:rsidRDefault="00965C44" w:rsidP="00AE6882">
            <w:pPr>
              <w:pStyle w:val="TableText"/>
            </w:pPr>
            <w:r w:rsidRPr="00EF600D">
              <w:t>CR</w:t>
            </w:r>
          </w:p>
        </w:tc>
        <w:tc>
          <w:tcPr>
            <w:tcW w:w="1004" w:type="dxa"/>
          </w:tcPr>
          <w:p w14:paraId="0D2C4C17" w14:textId="77777777" w:rsidR="00965C44" w:rsidRPr="00EF600D" w:rsidRDefault="00965C44" w:rsidP="00AE6882">
            <w:pPr>
              <w:pStyle w:val="TableText"/>
            </w:pPr>
            <w:r w:rsidRPr="00EF600D">
              <w:t>Behalf of branch</w:t>
            </w:r>
          </w:p>
        </w:tc>
        <w:tc>
          <w:tcPr>
            <w:tcW w:w="1061" w:type="dxa"/>
          </w:tcPr>
          <w:p w14:paraId="776FCF2A" w14:textId="77777777" w:rsidR="00965C44" w:rsidRPr="00EF600D" w:rsidRDefault="00965C44" w:rsidP="00AE6882">
            <w:pPr>
              <w:pStyle w:val="TableText"/>
            </w:pPr>
            <w:r w:rsidRPr="00EF600D">
              <w:t>Event party settlement</w:t>
            </w:r>
          </w:p>
        </w:tc>
        <w:tc>
          <w:tcPr>
            <w:tcW w:w="1061" w:type="dxa"/>
          </w:tcPr>
          <w:p w14:paraId="176B8309" w14:textId="77777777" w:rsidR="00965C44" w:rsidRPr="00EF600D" w:rsidRDefault="00965C44" w:rsidP="00AE6882">
            <w:pPr>
              <w:pStyle w:val="TableText"/>
            </w:pPr>
            <w:r w:rsidRPr="00EF600D">
              <w:t>Drawer</w:t>
            </w:r>
          </w:p>
        </w:tc>
        <w:tc>
          <w:tcPr>
            <w:tcW w:w="1061" w:type="dxa"/>
          </w:tcPr>
          <w:p w14:paraId="128E9EA7" w14:textId="77777777" w:rsidR="00965C44" w:rsidRPr="00EF600D" w:rsidRDefault="00965C44" w:rsidP="00AE6882">
            <w:pPr>
              <w:pStyle w:val="TableText"/>
            </w:pPr>
            <w:r w:rsidRPr="00EF600D">
              <w:t>Principal</w:t>
            </w:r>
          </w:p>
        </w:tc>
        <w:tc>
          <w:tcPr>
            <w:tcW w:w="1061" w:type="dxa"/>
          </w:tcPr>
          <w:p w14:paraId="046930DB" w14:textId="77777777" w:rsidR="00965C44" w:rsidRPr="00EF600D" w:rsidRDefault="00965C44" w:rsidP="00AE6882">
            <w:pPr>
              <w:pStyle w:val="TableText"/>
            </w:pPr>
            <w:r w:rsidRPr="00EF600D">
              <w:t>Deal amount</w:t>
            </w:r>
          </w:p>
        </w:tc>
        <w:tc>
          <w:tcPr>
            <w:tcW w:w="974" w:type="dxa"/>
          </w:tcPr>
          <w:p w14:paraId="52840046" w14:textId="77777777" w:rsidR="00965C44" w:rsidRPr="00EF600D" w:rsidRDefault="00965C44" w:rsidP="00AE6882">
            <w:pPr>
              <w:pStyle w:val="TableText"/>
            </w:pPr>
            <w:r w:rsidRPr="00EF600D">
              <w:t>Start date</w:t>
            </w:r>
          </w:p>
        </w:tc>
        <w:tc>
          <w:tcPr>
            <w:tcW w:w="2061" w:type="dxa"/>
          </w:tcPr>
          <w:p w14:paraId="2D0B588B" w14:textId="77777777" w:rsidR="00965C44" w:rsidRPr="00EF600D" w:rsidRDefault="00965C44" w:rsidP="00AE6882">
            <w:pPr>
              <w:pStyle w:val="TableText"/>
            </w:pPr>
            <w:r w:rsidRPr="00EF600D">
              <w:t>600 - loan start</w:t>
            </w:r>
          </w:p>
        </w:tc>
      </w:tr>
      <w:tr w:rsidR="00965C44" w:rsidRPr="00EF600D" w14:paraId="58817E3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B520B31" w14:textId="77777777" w:rsidR="00965C44" w:rsidRPr="00EF600D" w:rsidRDefault="00965C44" w:rsidP="00AE6882">
            <w:pPr>
              <w:pStyle w:val="TableText"/>
            </w:pPr>
            <w:r w:rsidRPr="00EF600D">
              <w:t>DR</w:t>
            </w:r>
          </w:p>
        </w:tc>
        <w:tc>
          <w:tcPr>
            <w:tcW w:w="1004" w:type="dxa"/>
          </w:tcPr>
          <w:p w14:paraId="75842B64" w14:textId="77777777" w:rsidR="00965C44" w:rsidRPr="00EF600D" w:rsidRDefault="00965C44" w:rsidP="00AE6882">
            <w:pPr>
              <w:pStyle w:val="TableText"/>
            </w:pPr>
            <w:r w:rsidRPr="00EF600D">
              <w:t>Behalf of branch</w:t>
            </w:r>
          </w:p>
        </w:tc>
        <w:tc>
          <w:tcPr>
            <w:tcW w:w="1061" w:type="dxa"/>
          </w:tcPr>
          <w:p w14:paraId="6A819E4D" w14:textId="77777777" w:rsidR="00965C44" w:rsidRPr="00EF600D" w:rsidRDefault="00965C44" w:rsidP="00AE6882">
            <w:pPr>
              <w:pStyle w:val="TableText"/>
            </w:pPr>
            <w:r w:rsidRPr="00EF600D">
              <w:t>System parameter SP504</w:t>
            </w:r>
          </w:p>
        </w:tc>
        <w:tc>
          <w:tcPr>
            <w:tcW w:w="1061" w:type="dxa"/>
          </w:tcPr>
          <w:p w14:paraId="09A2DD4C" w14:textId="77777777" w:rsidR="00965C44" w:rsidRPr="00EF600D" w:rsidRDefault="00965C44" w:rsidP="00AE6882">
            <w:pPr>
              <w:pStyle w:val="TableText"/>
            </w:pPr>
            <w:r w:rsidRPr="00EF600D">
              <w:t>TF term settlement</w:t>
            </w:r>
          </w:p>
        </w:tc>
        <w:tc>
          <w:tcPr>
            <w:tcW w:w="1061" w:type="dxa"/>
          </w:tcPr>
          <w:p w14:paraId="4810609C" w14:textId="77777777" w:rsidR="00965C44" w:rsidRPr="00EF600D" w:rsidRDefault="00965C44" w:rsidP="00AE6882">
            <w:pPr>
              <w:pStyle w:val="TableText"/>
            </w:pPr>
            <w:r w:rsidRPr="00EF600D">
              <w:t>-</w:t>
            </w:r>
          </w:p>
        </w:tc>
        <w:tc>
          <w:tcPr>
            <w:tcW w:w="1061" w:type="dxa"/>
          </w:tcPr>
          <w:p w14:paraId="37571CC2" w14:textId="77777777" w:rsidR="00965C44" w:rsidRPr="00EF600D" w:rsidRDefault="00965C44" w:rsidP="00AE6882">
            <w:pPr>
              <w:pStyle w:val="TableText"/>
            </w:pPr>
            <w:r w:rsidRPr="00EF600D">
              <w:t>Deal amount</w:t>
            </w:r>
          </w:p>
        </w:tc>
        <w:tc>
          <w:tcPr>
            <w:tcW w:w="974" w:type="dxa"/>
          </w:tcPr>
          <w:p w14:paraId="23F72162" w14:textId="77777777" w:rsidR="00965C44" w:rsidRPr="00EF600D" w:rsidRDefault="00965C44" w:rsidP="00AE6882">
            <w:pPr>
              <w:pStyle w:val="TableText"/>
            </w:pPr>
            <w:r w:rsidRPr="00EF600D">
              <w:t>Start date</w:t>
            </w:r>
          </w:p>
        </w:tc>
        <w:tc>
          <w:tcPr>
            <w:tcW w:w="2061" w:type="dxa"/>
          </w:tcPr>
          <w:p w14:paraId="5AC87D73" w14:textId="77777777" w:rsidR="00965C44" w:rsidRPr="00EF600D" w:rsidRDefault="00965C44" w:rsidP="00AE6882">
            <w:pPr>
              <w:pStyle w:val="TableText"/>
            </w:pPr>
            <w:r w:rsidRPr="00EF600D">
              <w:t>From SP</w:t>
            </w:r>
          </w:p>
        </w:tc>
      </w:tr>
    </w:tbl>
    <w:p w14:paraId="7AD4E5B7" w14:textId="77777777" w:rsidR="00965C44" w:rsidRPr="00EF600D" w:rsidRDefault="00965C44" w:rsidP="00965C44">
      <w:pPr>
        <w:pStyle w:val="NoSpaceAfter"/>
      </w:pPr>
      <w:r w:rsidRPr="00EF600D">
        <w:t>The advance for a payment for period 27</w:t>
      </w:r>
      <w:r w:rsidRPr="00EF600D">
        <w:rPr>
          <w:vertAlign w:val="superscript"/>
        </w:rPr>
        <w:t>th</w:t>
      </w:r>
      <w:r w:rsidRPr="00EF600D">
        <w:t>July 2012 to 27</w:t>
      </w:r>
      <w:r w:rsidRPr="00EF600D">
        <w:rPr>
          <w:vertAlign w:val="superscript"/>
        </w:rPr>
        <w:t>th</w:t>
      </w:r>
      <w:r w:rsidRPr="00EF600D">
        <w:t xml:space="preserve"> August 2012 would generate the following entries:</w:t>
      </w:r>
    </w:p>
    <w:tbl>
      <w:tblPr>
        <w:tblStyle w:val="TableGrid"/>
        <w:tblW w:w="9086" w:type="dxa"/>
        <w:tblLayout w:type="fixed"/>
        <w:tblLook w:val="0020" w:firstRow="1" w:lastRow="0" w:firstColumn="0" w:lastColumn="0" w:noHBand="0" w:noVBand="0"/>
      </w:tblPr>
      <w:tblGrid>
        <w:gridCol w:w="803"/>
        <w:gridCol w:w="1505"/>
        <w:gridCol w:w="1694"/>
        <w:gridCol w:w="1695"/>
        <w:gridCol w:w="1694"/>
        <w:gridCol w:w="1695"/>
      </w:tblGrid>
      <w:tr w:rsidR="00965C44" w:rsidRPr="00EF600D" w14:paraId="0E06D93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47D8B79" w14:textId="77777777" w:rsidR="00965C44" w:rsidRPr="00D6154E" w:rsidRDefault="00965C44" w:rsidP="00D6154E">
            <w:pPr>
              <w:pStyle w:val="TableHead"/>
              <w:rPr>
                <w:b w:val="0"/>
              </w:rPr>
            </w:pPr>
            <w:r w:rsidRPr="00D6154E">
              <w:t>DR/CR</w:t>
            </w:r>
          </w:p>
        </w:tc>
        <w:tc>
          <w:tcPr>
            <w:tcW w:w="1505" w:type="dxa"/>
          </w:tcPr>
          <w:p w14:paraId="6F5C93AB" w14:textId="77777777" w:rsidR="00965C44" w:rsidRPr="00D6154E" w:rsidRDefault="00965C44" w:rsidP="00D6154E">
            <w:pPr>
              <w:pStyle w:val="TableHead"/>
              <w:rPr>
                <w:b w:val="0"/>
              </w:rPr>
            </w:pPr>
            <w:r w:rsidRPr="00D6154E">
              <w:t>Account</w:t>
            </w:r>
          </w:p>
        </w:tc>
        <w:tc>
          <w:tcPr>
            <w:tcW w:w="1694" w:type="dxa"/>
          </w:tcPr>
          <w:p w14:paraId="4D9A0AD8" w14:textId="77777777" w:rsidR="00965C44" w:rsidRPr="00D6154E" w:rsidRDefault="00965C44" w:rsidP="00D6154E">
            <w:pPr>
              <w:pStyle w:val="TableHead"/>
              <w:rPr>
                <w:b w:val="0"/>
              </w:rPr>
            </w:pPr>
            <w:r w:rsidRPr="00D6154E">
              <w:t>Short Name</w:t>
            </w:r>
          </w:p>
        </w:tc>
        <w:tc>
          <w:tcPr>
            <w:tcW w:w="1695" w:type="dxa"/>
          </w:tcPr>
          <w:p w14:paraId="299EE6E6" w14:textId="77777777" w:rsidR="00965C44" w:rsidRPr="00D6154E" w:rsidRDefault="00965C44" w:rsidP="00D6154E">
            <w:pPr>
              <w:pStyle w:val="TableHead"/>
              <w:rPr>
                <w:b w:val="0"/>
              </w:rPr>
            </w:pPr>
            <w:r w:rsidRPr="00D6154E">
              <w:t>Amount</w:t>
            </w:r>
          </w:p>
        </w:tc>
        <w:tc>
          <w:tcPr>
            <w:tcW w:w="1694" w:type="dxa"/>
          </w:tcPr>
          <w:p w14:paraId="500CC4A5" w14:textId="77777777" w:rsidR="00965C44" w:rsidRPr="00D6154E" w:rsidRDefault="00965C44" w:rsidP="00D6154E">
            <w:pPr>
              <w:pStyle w:val="TableHead"/>
              <w:rPr>
                <w:b w:val="0"/>
              </w:rPr>
            </w:pPr>
            <w:r w:rsidRPr="00D6154E">
              <w:t>Currency</w:t>
            </w:r>
          </w:p>
        </w:tc>
        <w:tc>
          <w:tcPr>
            <w:tcW w:w="1695" w:type="dxa"/>
          </w:tcPr>
          <w:p w14:paraId="14E0C589" w14:textId="77777777" w:rsidR="00965C44" w:rsidRPr="00D6154E" w:rsidRDefault="00965C44" w:rsidP="00D6154E">
            <w:pPr>
              <w:pStyle w:val="TableHead"/>
              <w:rPr>
                <w:b w:val="0"/>
              </w:rPr>
            </w:pPr>
            <w:r w:rsidRPr="00D6154E">
              <w:t>Date</w:t>
            </w:r>
          </w:p>
        </w:tc>
      </w:tr>
      <w:tr w:rsidR="00965C44" w:rsidRPr="00EF600D" w14:paraId="5FF9EE6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7C7A830" w14:textId="77777777" w:rsidR="00965C44" w:rsidRPr="00EF600D" w:rsidRDefault="00965C44" w:rsidP="00AE6882">
            <w:pPr>
              <w:pStyle w:val="TableText"/>
            </w:pPr>
            <w:r w:rsidRPr="00EF600D">
              <w:t>1. CR</w:t>
            </w:r>
          </w:p>
        </w:tc>
        <w:tc>
          <w:tcPr>
            <w:tcW w:w="1505" w:type="dxa"/>
          </w:tcPr>
          <w:p w14:paraId="018BFC6D" w14:textId="77777777" w:rsidR="00965C44" w:rsidRPr="00EF600D" w:rsidRDefault="00965C44" w:rsidP="00AE6882">
            <w:pPr>
              <w:pStyle w:val="TableText"/>
            </w:pPr>
            <w:r w:rsidRPr="00EF600D">
              <w:t>1200-800840-001</w:t>
            </w:r>
          </w:p>
        </w:tc>
        <w:tc>
          <w:tcPr>
            <w:tcW w:w="1694" w:type="dxa"/>
          </w:tcPr>
          <w:p w14:paraId="725FA3E8" w14:textId="77777777" w:rsidR="00965C44" w:rsidRPr="00EF600D" w:rsidRDefault="00965C44" w:rsidP="00AE6882">
            <w:pPr>
              <w:pStyle w:val="TableText"/>
            </w:pPr>
            <w:r w:rsidRPr="00EF600D">
              <w:t>FWSB</w:t>
            </w:r>
          </w:p>
        </w:tc>
        <w:tc>
          <w:tcPr>
            <w:tcW w:w="1695" w:type="dxa"/>
          </w:tcPr>
          <w:p w14:paraId="5A1FF1F8" w14:textId="77777777" w:rsidR="00965C44" w:rsidRPr="00EF600D" w:rsidRDefault="00965C44" w:rsidP="00AE6882">
            <w:pPr>
              <w:pStyle w:val="TableText"/>
            </w:pPr>
            <w:r w:rsidRPr="00EF600D">
              <w:t>50,000.00</w:t>
            </w:r>
          </w:p>
        </w:tc>
        <w:tc>
          <w:tcPr>
            <w:tcW w:w="1694" w:type="dxa"/>
          </w:tcPr>
          <w:p w14:paraId="169291AF" w14:textId="77777777" w:rsidR="00965C44" w:rsidRPr="00EF600D" w:rsidRDefault="00965C44" w:rsidP="00AE6882">
            <w:pPr>
              <w:pStyle w:val="TableText"/>
            </w:pPr>
            <w:r w:rsidRPr="00EF600D">
              <w:t>USD</w:t>
            </w:r>
          </w:p>
        </w:tc>
        <w:tc>
          <w:tcPr>
            <w:tcW w:w="1695" w:type="dxa"/>
          </w:tcPr>
          <w:p w14:paraId="0FEBB135" w14:textId="77777777" w:rsidR="00965C44" w:rsidRPr="00EF600D" w:rsidRDefault="00965C44" w:rsidP="00AE6882">
            <w:pPr>
              <w:pStyle w:val="TableText"/>
            </w:pPr>
            <w:r w:rsidRPr="00EF600D">
              <w:t>27JUL12</w:t>
            </w:r>
          </w:p>
        </w:tc>
      </w:tr>
      <w:tr w:rsidR="00965C44" w:rsidRPr="00EF600D" w14:paraId="331E6805"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23CEA4D" w14:textId="77777777" w:rsidR="00965C44" w:rsidRPr="00EF600D" w:rsidRDefault="00965C44" w:rsidP="00AE6882">
            <w:pPr>
              <w:pStyle w:val="TableText"/>
            </w:pPr>
            <w:r w:rsidRPr="00EF600D">
              <w:t>2. DR</w:t>
            </w:r>
          </w:p>
        </w:tc>
        <w:tc>
          <w:tcPr>
            <w:tcW w:w="1505" w:type="dxa"/>
          </w:tcPr>
          <w:p w14:paraId="45F53482" w14:textId="77777777" w:rsidR="00965C44" w:rsidRPr="00EF600D" w:rsidRDefault="00965C44" w:rsidP="00AE6882">
            <w:pPr>
              <w:pStyle w:val="TableText"/>
            </w:pPr>
            <w:r w:rsidRPr="00EF600D">
              <w:t>1200-876020-840</w:t>
            </w:r>
          </w:p>
        </w:tc>
        <w:tc>
          <w:tcPr>
            <w:tcW w:w="1694" w:type="dxa"/>
          </w:tcPr>
          <w:p w14:paraId="6AEC4354" w14:textId="77777777" w:rsidR="00965C44" w:rsidRPr="00EF600D" w:rsidRDefault="00965C44" w:rsidP="00AE6882">
            <w:pPr>
              <w:pStyle w:val="TableText"/>
            </w:pPr>
            <w:r w:rsidRPr="00EF600D">
              <w:t>@LT-USD</w:t>
            </w:r>
          </w:p>
        </w:tc>
        <w:tc>
          <w:tcPr>
            <w:tcW w:w="1695" w:type="dxa"/>
          </w:tcPr>
          <w:p w14:paraId="04DFE122" w14:textId="77777777" w:rsidR="00965C44" w:rsidRPr="00EF600D" w:rsidRDefault="00965C44" w:rsidP="00AE6882">
            <w:pPr>
              <w:pStyle w:val="TableText"/>
            </w:pPr>
            <w:r w:rsidRPr="00EF600D">
              <w:t>50,000.00</w:t>
            </w:r>
          </w:p>
        </w:tc>
        <w:tc>
          <w:tcPr>
            <w:tcW w:w="1694" w:type="dxa"/>
          </w:tcPr>
          <w:p w14:paraId="1BCC9352" w14:textId="77777777" w:rsidR="00965C44" w:rsidRPr="00EF600D" w:rsidRDefault="00965C44" w:rsidP="00AE6882">
            <w:pPr>
              <w:pStyle w:val="TableText"/>
            </w:pPr>
            <w:r w:rsidRPr="00EF600D">
              <w:t>USD</w:t>
            </w:r>
          </w:p>
        </w:tc>
        <w:tc>
          <w:tcPr>
            <w:tcW w:w="1695" w:type="dxa"/>
          </w:tcPr>
          <w:p w14:paraId="123C6C96" w14:textId="77777777" w:rsidR="00965C44" w:rsidRPr="00EF600D" w:rsidRDefault="00965C44" w:rsidP="00AE6882">
            <w:pPr>
              <w:pStyle w:val="TableText"/>
            </w:pPr>
            <w:r w:rsidRPr="00EF600D">
              <w:t>27JUL12</w:t>
            </w:r>
          </w:p>
        </w:tc>
      </w:tr>
    </w:tbl>
    <w:p w14:paraId="30896421" w14:textId="77777777" w:rsidR="00965C44" w:rsidRPr="00EF600D" w:rsidRDefault="00965C44" w:rsidP="00965C44">
      <w:pPr>
        <w:pStyle w:val="SpaceBefore"/>
      </w:pPr>
      <w:r w:rsidRPr="00EF600D">
        <w:t>Entry 1 represents the payment of funds to the drawer at the deal start date.</w:t>
      </w:r>
    </w:p>
    <w:p w14:paraId="21D31770" w14:textId="77777777" w:rsidR="00965C44" w:rsidRPr="00EF600D" w:rsidRDefault="00965C44" w:rsidP="008525FA">
      <w:pPr>
        <w:pStyle w:val="BodyText"/>
      </w:pPr>
      <w:r w:rsidRPr="00EF600D">
        <w:t>Entry 2 is the contra entry to SP504 to reconcile with the associated deal that will be generated in the back office system.</w:t>
      </w:r>
    </w:p>
    <w:p w14:paraId="3A36E82C" w14:textId="77777777" w:rsidR="00965C44" w:rsidRPr="00D50935" w:rsidRDefault="00965C44" w:rsidP="00D50935">
      <w:pPr>
        <w:pStyle w:val="Heading2"/>
      </w:pPr>
      <w:bookmarkStart w:id="405" w:name="O_36603"/>
      <w:bookmarkStart w:id="406" w:name="_Toc317677505"/>
      <w:bookmarkStart w:id="407" w:name="_Toc345432851"/>
      <w:bookmarkStart w:id="408" w:name="_Toc388981086"/>
      <w:bookmarkStart w:id="409" w:name="_Toc403843816"/>
      <w:bookmarkStart w:id="410" w:name="_Toc411426861"/>
      <w:bookmarkStart w:id="411" w:name="_Toc132036366"/>
      <w:bookmarkEnd w:id="405"/>
      <w:r w:rsidRPr="00D50935">
        <w:t>Principal Repayment</w:t>
      </w:r>
      <w:bookmarkEnd w:id="406"/>
      <w:bookmarkEnd w:id="407"/>
      <w:bookmarkEnd w:id="408"/>
      <w:bookmarkEnd w:id="409"/>
      <w:bookmarkEnd w:id="410"/>
      <w:bookmarkEnd w:id="411"/>
    </w:p>
    <w:p w14:paraId="6775BA92" w14:textId="77777777" w:rsidR="00965C44" w:rsidRPr="00EF600D" w:rsidRDefault="00965C44" w:rsidP="00965C44">
      <w:pPr>
        <w:pStyle w:val="NoSpaceAfter"/>
      </w:pPr>
      <w:r w:rsidRPr="00EF600D">
        <w:t>The following example shows the posting set to process a repayment of principal against an advance:</w:t>
      </w:r>
    </w:p>
    <w:tbl>
      <w:tblPr>
        <w:tblStyle w:val="TableGrid"/>
        <w:tblW w:w="9086" w:type="dxa"/>
        <w:tblLayout w:type="fixed"/>
        <w:tblLook w:val="0020" w:firstRow="1" w:lastRow="0" w:firstColumn="0" w:lastColumn="0" w:noHBand="0" w:noVBand="0"/>
      </w:tblPr>
      <w:tblGrid>
        <w:gridCol w:w="803"/>
        <w:gridCol w:w="1004"/>
        <w:gridCol w:w="1061"/>
        <w:gridCol w:w="1061"/>
        <w:gridCol w:w="1014"/>
        <w:gridCol w:w="1170"/>
        <w:gridCol w:w="1170"/>
        <w:gridCol w:w="1803"/>
      </w:tblGrid>
      <w:tr w:rsidR="00965C44" w:rsidRPr="00EF600D" w14:paraId="495A83B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A836408" w14:textId="77777777" w:rsidR="00965C44" w:rsidRPr="00D6154E" w:rsidRDefault="00965C44" w:rsidP="00D6154E">
            <w:pPr>
              <w:pStyle w:val="TableHead"/>
              <w:rPr>
                <w:b w:val="0"/>
              </w:rPr>
            </w:pPr>
            <w:r w:rsidRPr="00D6154E">
              <w:t>DR/CR</w:t>
            </w:r>
          </w:p>
        </w:tc>
        <w:tc>
          <w:tcPr>
            <w:tcW w:w="1004" w:type="dxa"/>
          </w:tcPr>
          <w:p w14:paraId="0DA15D74" w14:textId="77777777" w:rsidR="00965C44" w:rsidRPr="00D6154E" w:rsidRDefault="00965C44" w:rsidP="00D6154E">
            <w:pPr>
              <w:pStyle w:val="TableHead"/>
              <w:rPr>
                <w:b w:val="0"/>
              </w:rPr>
            </w:pPr>
            <w:r w:rsidRPr="00D6154E">
              <w:t>Branch</w:t>
            </w:r>
          </w:p>
        </w:tc>
        <w:tc>
          <w:tcPr>
            <w:tcW w:w="1061" w:type="dxa"/>
          </w:tcPr>
          <w:p w14:paraId="028AD6C1" w14:textId="77777777" w:rsidR="00965C44" w:rsidRPr="00D6154E" w:rsidRDefault="00965C44" w:rsidP="00D6154E">
            <w:pPr>
              <w:pStyle w:val="TableHead"/>
              <w:rPr>
                <w:b w:val="0"/>
              </w:rPr>
            </w:pPr>
            <w:r w:rsidRPr="00D6154E">
              <w:t>Account</w:t>
            </w:r>
          </w:p>
        </w:tc>
        <w:tc>
          <w:tcPr>
            <w:tcW w:w="1061" w:type="dxa"/>
          </w:tcPr>
          <w:p w14:paraId="235D52A7" w14:textId="77777777" w:rsidR="00965C44" w:rsidRPr="00D6154E" w:rsidRDefault="00965C44" w:rsidP="00D6154E">
            <w:pPr>
              <w:pStyle w:val="TableHead"/>
              <w:rPr>
                <w:b w:val="0"/>
              </w:rPr>
            </w:pPr>
            <w:r w:rsidRPr="00D6154E">
              <w:t>Value</w:t>
            </w:r>
          </w:p>
        </w:tc>
        <w:tc>
          <w:tcPr>
            <w:tcW w:w="1014" w:type="dxa"/>
          </w:tcPr>
          <w:p w14:paraId="4E388E69" w14:textId="77777777" w:rsidR="00965C44" w:rsidRPr="00D6154E" w:rsidRDefault="00965C44" w:rsidP="00D6154E">
            <w:pPr>
              <w:pStyle w:val="TableHead"/>
              <w:rPr>
                <w:b w:val="0"/>
              </w:rPr>
            </w:pPr>
            <w:r w:rsidRPr="00D6154E">
              <w:t>Account Type</w:t>
            </w:r>
          </w:p>
        </w:tc>
        <w:tc>
          <w:tcPr>
            <w:tcW w:w="1170" w:type="dxa"/>
          </w:tcPr>
          <w:p w14:paraId="6ABC3665" w14:textId="77777777" w:rsidR="00965C44" w:rsidRPr="00D6154E" w:rsidRDefault="00965C44" w:rsidP="00D6154E">
            <w:pPr>
              <w:pStyle w:val="TableHead"/>
              <w:rPr>
                <w:b w:val="0"/>
              </w:rPr>
            </w:pPr>
            <w:r w:rsidRPr="00D6154E">
              <w:t>Amount</w:t>
            </w:r>
          </w:p>
        </w:tc>
        <w:tc>
          <w:tcPr>
            <w:tcW w:w="1170" w:type="dxa"/>
          </w:tcPr>
          <w:p w14:paraId="517FC23E" w14:textId="77777777" w:rsidR="00965C44" w:rsidRPr="00D6154E" w:rsidRDefault="00965C44" w:rsidP="00D6154E">
            <w:pPr>
              <w:pStyle w:val="TableHead"/>
              <w:rPr>
                <w:b w:val="0"/>
              </w:rPr>
            </w:pPr>
            <w:r w:rsidRPr="00D6154E">
              <w:t>Date</w:t>
            </w:r>
          </w:p>
        </w:tc>
        <w:tc>
          <w:tcPr>
            <w:tcW w:w="1803" w:type="dxa"/>
          </w:tcPr>
          <w:p w14:paraId="2D4BA089" w14:textId="77777777" w:rsidR="00965C44" w:rsidRPr="00D6154E" w:rsidRDefault="00965C44" w:rsidP="00D6154E">
            <w:pPr>
              <w:pStyle w:val="TableHead"/>
              <w:rPr>
                <w:b w:val="0"/>
              </w:rPr>
            </w:pPr>
            <w:r w:rsidRPr="00D6154E">
              <w:t>Transaction code</w:t>
            </w:r>
          </w:p>
        </w:tc>
      </w:tr>
      <w:tr w:rsidR="00965C44" w:rsidRPr="00EF600D" w14:paraId="31A65266"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07B8BB9" w14:textId="77777777" w:rsidR="00965C44" w:rsidRPr="00EF600D" w:rsidRDefault="00965C44" w:rsidP="00AE6882">
            <w:pPr>
              <w:pStyle w:val="TableText"/>
            </w:pPr>
            <w:r w:rsidRPr="00EF600D">
              <w:t>DR</w:t>
            </w:r>
          </w:p>
        </w:tc>
        <w:tc>
          <w:tcPr>
            <w:tcW w:w="1004" w:type="dxa"/>
          </w:tcPr>
          <w:p w14:paraId="0EAC114D" w14:textId="77777777" w:rsidR="00965C44" w:rsidRPr="00EF600D" w:rsidRDefault="00965C44" w:rsidP="00AE6882">
            <w:pPr>
              <w:pStyle w:val="TableText"/>
            </w:pPr>
            <w:r w:rsidRPr="00EF600D">
              <w:t>Behalf of branch</w:t>
            </w:r>
          </w:p>
        </w:tc>
        <w:tc>
          <w:tcPr>
            <w:tcW w:w="1061" w:type="dxa"/>
          </w:tcPr>
          <w:p w14:paraId="7A206952" w14:textId="77777777" w:rsidR="00965C44" w:rsidRPr="00EF600D" w:rsidRDefault="00965C44" w:rsidP="00AE6882">
            <w:pPr>
              <w:pStyle w:val="TableText"/>
            </w:pPr>
            <w:r w:rsidRPr="00EF600D">
              <w:t>Event party settlement</w:t>
            </w:r>
          </w:p>
        </w:tc>
        <w:tc>
          <w:tcPr>
            <w:tcW w:w="1061" w:type="dxa"/>
          </w:tcPr>
          <w:p w14:paraId="48757164" w14:textId="77777777" w:rsidR="00965C44" w:rsidRPr="00EF600D" w:rsidRDefault="00965C44" w:rsidP="00AE6882">
            <w:pPr>
              <w:pStyle w:val="TableText"/>
            </w:pPr>
            <w:r w:rsidRPr="00EF600D">
              <w:t>Send To party</w:t>
            </w:r>
          </w:p>
        </w:tc>
        <w:tc>
          <w:tcPr>
            <w:tcW w:w="1014" w:type="dxa"/>
          </w:tcPr>
          <w:p w14:paraId="5C8BD3E1" w14:textId="77777777" w:rsidR="00965C44" w:rsidRPr="00EF600D" w:rsidRDefault="00965C44" w:rsidP="00AE6882">
            <w:pPr>
              <w:pStyle w:val="TableText"/>
            </w:pPr>
            <w:r w:rsidRPr="00EF600D">
              <w:t>Principal</w:t>
            </w:r>
          </w:p>
        </w:tc>
        <w:tc>
          <w:tcPr>
            <w:tcW w:w="1170" w:type="dxa"/>
          </w:tcPr>
          <w:p w14:paraId="7B4C54AC" w14:textId="77777777" w:rsidR="00965C44" w:rsidRPr="00EF600D" w:rsidRDefault="00965C44" w:rsidP="00AE6882">
            <w:pPr>
              <w:pStyle w:val="TableText"/>
            </w:pPr>
            <w:r w:rsidRPr="00EF600D">
              <w:t>Repayment amount</w:t>
            </w:r>
          </w:p>
        </w:tc>
        <w:tc>
          <w:tcPr>
            <w:tcW w:w="1170" w:type="dxa"/>
          </w:tcPr>
          <w:p w14:paraId="3A5946F1" w14:textId="77777777" w:rsidR="00965C44" w:rsidRPr="00EF600D" w:rsidRDefault="00965C44" w:rsidP="00AE6882">
            <w:pPr>
              <w:pStyle w:val="TableText"/>
            </w:pPr>
            <w:r w:rsidRPr="00EF600D">
              <w:t>Repayment date</w:t>
            </w:r>
          </w:p>
        </w:tc>
        <w:tc>
          <w:tcPr>
            <w:tcW w:w="1803" w:type="dxa"/>
          </w:tcPr>
          <w:p w14:paraId="0E035A27" w14:textId="77777777" w:rsidR="00965C44" w:rsidRPr="00EF600D" w:rsidRDefault="00965C44" w:rsidP="00AE6882">
            <w:pPr>
              <w:pStyle w:val="TableText"/>
            </w:pPr>
            <w:r w:rsidRPr="00EF600D">
              <w:t>130 - loan payment</w:t>
            </w:r>
          </w:p>
        </w:tc>
      </w:tr>
      <w:tr w:rsidR="00965C44" w:rsidRPr="00EF600D" w14:paraId="0C8FA5EF"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4B3F0CA" w14:textId="77777777" w:rsidR="00965C44" w:rsidRPr="00EF600D" w:rsidRDefault="00965C44" w:rsidP="00AE6882">
            <w:pPr>
              <w:pStyle w:val="TableText"/>
            </w:pPr>
            <w:r w:rsidRPr="00EF600D">
              <w:t>CR</w:t>
            </w:r>
          </w:p>
        </w:tc>
        <w:tc>
          <w:tcPr>
            <w:tcW w:w="1004" w:type="dxa"/>
          </w:tcPr>
          <w:p w14:paraId="16295824" w14:textId="77777777" w:rsidR="00965C44" w:rsidRPr="00EF600D" w:rsidRDefault="00965C44" w:rsidP="00AE6882">
            <w:pPr>
              <w:pStyle w:val="TableText"/>
            </w:pPr>
            <w:r w:rsidRPr="00EF600D">
              <w:t>Behalf of branch</w:t>
            </w:r>
          </w:p>
        </w:tc>
        <w:tc>
          <w:tcPr>
            <w:tcW w:w="1061" w:type="dxa"/>
          </w:tcPr>
          <w:p w14:paraId="4B271FFD" w14:textId="77777777" w:rsidR="00965C44" w:rsidRPr="00EF600D" w:rsidRDefault="00965C44" w:rsidP="00AE6882">
            <w:pPr>
              <w:pStyle w:val="TableText"/>
            </w:pPr>
            <w:r w:rsidRPr="00EF600D">
              <w:t>System parameter SP504</w:t>
            </w:r>
          </w:p>
        </w:tc>
        <w:tc>
          <w:tcPr>
            <w:tcW w:w="1061" w:type="dxa"/>
          </w:tcPr>
          <w:p w14:paraId="37030E9E" w14:textId="77777777" w:rsidR="00965C44" w:rsidRPr="00EF600D" w:rsidRDefault="00965C44" w:rsidP="00AE6882">
            <w:pPr>
              <w:pStyle w:val="TableText"/>
            </w:pPr>
            <w:r w:rsidRPr="00EF600D">
              <w:t>TF term settlement</w:t>
            </w:r>
          </w:p>
        </w:tc>
        <w:tc>
          <w:tcPr>
            <w:tcW w:w="1014" w:type="dxa"/>
          </w:tcPr>
          <w:p w14:paraId="0B5497D9" w14:textId="77777777" w:rsidR="00965C44" w:rsidRPr="00EF600D" w:rsidRDefault="00965C44" w:rsidP="00AE6882">
            <w:pPr>
              <w:pStyle w:val="TableText"/>
            </w:pPr>
            <w:r w:rsidRPr="00EF600D">
              <w:t>-</w:t>
            </w:r>
          </w:p>
        </w:tc>
        <w:tc>
          <w:tcPr>
            <w:tcW w:w="1170" w:type="dxa"/>
          </w:tcPr>
          <w:p w14:paraId="47520825" w14:textId="77777777" w:rsidR="00965C44" w:rsidRPr="00EF600D" w:rsidRDefault="00965C44" w:rsidP="00AE6882">
            <w:pPr>
              <w:pStyle w:val="TableText"/>
            </w:pPr>
            <w:r w:rsidRPr="00EF600D">
              <w:t>Repayment amount</w:t>
            </w:r>
          </w:p>
        </w:tc>
        <w:tc>
          <w:tcPr>
            <w:tcW w:w="1170" w:type="dxa"/>
          </w:tcPr>
          <w:p w14:paraId="310F42A4" w14:textId="77777777" w:rsidR="00965C44" w:rsidRPr="00EF600D" w:rsidRDefault="00965C44" w:rsidP="00AE6882">
            <w:pPr>
              <w:pStyle w:val="TableText"/>
            </w:pPr>
            <w:r w:rsidRPr="00EF600D">
              <w:t>Repayment date</w:t>
            </w:r>
          </w:p>
        </w:tc>
        <w:tc>
          <w:tcPr>
            <w:tcW w:w="1803" w:type="dxa"/>
          </w:tcPr>
          <w:p w14:paraId="317C6732" w14:textId="77777777" w:rsidR="00965C44" w:rsidRPr="00EF600D" w:rsidRDefault="00965C44" w:rsidP="00AE6882">
            <w:pPr>
              <w:pStyle w:val="TableText"/>
            </w:pPr>
            <w:r w:rsidRPr="00EF600D">
              <w:t>From SP</w:t>
            </w:r>
          </w:p>
        </w:tc>
      </w:tr>
    </w:tbl>
    <w:p w14:paraId="7DDD8136" w14:textId="77777777" w:rsidR="00965C44" w:rsidRPr="00EF600D" w:rsidRDefault="00965C44" w:rsidP="00965C44">
      <w:pPr>
        <w:pStyle w:val="NoSpaceAfter"/>
      </w:pPr>
      <w:r w:rsidRPr="00EF600D">
        <w:t>For a repayment of 20,000 USD for 27thAugust 2012, the following entries would be generated:</w:t>
      </w:r>
    </w:p>
    <w:tbl>
      <w:tblPr>
        <w:tblStyle w:val="TableGrid"/>
        <w:tblW w:w="9086" w:type="dxa"/>
        <w:tblLayout w:type="fixed"/>
        <w:tblLook w:val="0020" w:firstRow="1" w:lastRow="0" w:firstColumn="0" w:lastColumn="0" w:noHBand="0" w:noVBand="0"/>
      </w:tblPr>
      <w:tblGrid>
        <w:gridCol w:w="803"/>
        <w:gridCol w:w="2333"/>
        <w:gridCol w:w="1487"/>
        <w:gridCol w:w="1488"/>
        <w:gridCol w:w="1487"/>
        <w:gridCol w:w="1488"/>
      </w:tblGrid>
      <w:tr w:rsidR="00965C44" w:rsidRPr="00EF600D" w14:paraId="66F0396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5B2E815" w14:textId="77777777" w:rsidR="00965C44" w:rsidRPr="00D6154E" w:rsidRDefault="00965C44" w:rsidP="00D6154E">
            <w:pPr>
              <w:pStyle w:val="TableHead"/>
              <w:rPr>
                <w:b w:val="0"/>
              </w:rPr>
            </w:pPr>
            <w:r w:rsidRPr="00D6154E">
              <w:t>DR/CR</w:t>
            </w:r>
          </w:p>
        </w:tc>
        <w:tc>
          <w:tcPr>
            <w:tcW w:w="2333" w:type="dxa"/>
          </w:tcPr>
          <w:p w14:paraId="2B7E4406" w14:textId="77777777" w:rsidR="00965C44" w:rsidRPr="00D6154E" w:rsidRDefault="00965C44" w:rsidP="00D6154E">
            <w:pPr>
              <w:pStyle w:val="TableHead"/>
              <w:rPr>
                <w:b w:val="0"/>
              </w:rPr>
            </w:pPr>
            <w:r w:rsidRPr="00D6154E">
              <w:t>Account</w:t>
            </w:r>
          </w:p>
        </w:tc>
        <w:tc>
          <w:tcPr>
            <w:tcW w:w="1487" w:type="dxa"/>
          </w:tcPr>
          <w:p w14:paraId="26045E37" w14:textId="77777777" w:rsidR="00965C44" w:rsidRPr="00D6154E" w:rsidRDefault="00965C44" w:rsidP="00D6154E">
            <w:pPr>
              <w:pStyle w:val="TableHead"/>
              <w:rPr>
                <w:b w:val="0"/>
              </w:rPr>
            </w:pPr>
            <w:r w:rsidRPr="00D6154E">
              <w:t>Short Name</w:t>
            </w:r>
          </w:p>
        </w:tc>
        <w:tc>
          <w:tcPr>
            <w:tcW w:w="1488" w:type="dxa"/>
          </w:tcPr>
          <w:p w14:paraId="109F3B20" w14:textId="77777777" w:rsidR="00965C44" w:rsidRPr="00D6154E" w:rsidRDefault="00965C44" w:rsidP="00D6154E">
            <w:pPr>
              <w:pStyle w:val="TableHead"/>
              <w:rPr>
                <w:b w:val="0"/>
              </w:rPr>
            </w:pPr>
            <w:r w:rsidRPr="00D6154E">
              <w:t>Amount</w:t>
            </w:r>
          </w:p>
        </w:tc>
        <w:tc>
          <w:tcPr>
            <w:tcW w:w="1487" w:type="dxa"/>
          </w:tcPr>
          <w:p w14:paraId="47ABF79E" w14:textId="77777777" w:rsidR="00965C44" w:rsidRPr="00D6154E" w:rsidRDefault="00965C44" w:rsidP="00D6154E">
            <w:pPr>
              <w:pStyle w:val="TableHead"/>
              <w:rPr>
                <w:b w:val="0"/>
              </w:rPr>
            </w:pPr>
            <w:r w:rsidRPr="00D6154E">
              <w:t>Currency</w:t>
            </w:r>
          </w:p>
        </w:tc>
        <w:tc>
          <w:tcPr>
            <w:tcW w:w="1488" w:type="dxa"/>
          </w:tcPr>
          <w:p w14:paraId="2B473CB2" w14:textId="77777777" w:rsidR="00965C44" w:rsidRPr="00D6154E" w:rsidRDefault="00965C44" w:rsidP="00D6154E">
            <w:pPr>
              <w:pStyle w:val="TableHead"/>
              <w:rPr>
                <w:b w:val="0"/>
              </w:rPr>
            </w:pPr>
            <w:r w:rsidRPr="00D6154E">
              <w:t>Date</w:t>
            </w:r>
          </w:p>
        </w:tc>
      </w:tr>
      <w:tr w:rsidR="00965C44" w:rsidRPr="00EF600D" w14:paraId="251977C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8D6FBDC" w14:textId="77777777" w:rsidR="00965C44" w:rsidRPr="00EF600D" w:rsidRDefault="00965C44" w:rsidP="00AE6882">
            <w:pPr>
              <w:pStyle w:val="TableText"/>
            </w:pPr>
            <w:r w:rsidRPr="00EF600D">
              <w:t>1. DR</w:t>
            </w:r>
          </w:p>
        </w:tc>
        <w:tc>
          <w:tcPr>
            <w:tcW w:w="2333" w:type="dxa"/>
          </w:tcPr>
          <w:p w14:paraId="5A88FFC9" w14:textId="77777777" w:rsidR="00965C44" w:rsidRPr="00EF600D" w:rsidRDefault="00965C44" w:rsidP="00AE6882">
            <w:pPr>
              <w:pStyle w:val="TableText"/>
            </w:pPr>
            <w:r w:rsidRPr="00EF600D">
              <w:t>1200-800840-001</w:t>
            </w:r>
          </w:p>
        </w:tc>
        <w:tc>
          <w:tcPr>
            <w:tcW w:w="1487" w:type="dxa"/>
          </w:tcPr>
          <w:p w14:paraId="54C9AC31" w14:textId="77777777" w:rsidR="00965C44" w:rsidRPr="00EF600D" w:rsidRDefault="00965C44" w:rsidP="00AE6882">
            <w:pPr>
              <w:pStyle w:val="TableText"/>
            </w:pPr>
            <w:r w:rsidRPr="00EF600D">
              <w:t>FWSB</w:t>
            </w:r>
          </w:p>
        </w:tc>
        <w:tc>
          <w:tcPr>
            <w:tcW w:w="1488" w:type="dxa"/>
          </w:tcPr>
          <w:p w14:paraId="57DFBC66" w14:textId="77777777" w:rsidR="00965C44" w:rsidRPr="00EF600D" w:rsidRDefault="00965C44" w:rsidP="00AE6882">
            <w:pPr>
              <w:pStyle w:val="TableText"/>
            </w:pPr>
            <w:r w:rsidRPr="00EF600D">
              <w:t>20,000.00</w:t>
            </w:r>
          </w:p>
        </w:tc>
        <w:tc>
          <w:tcPr>
            <w:tcW w:w="1487" w:type="dxa"/>
          </w:tcPr>
          <w:p w14:paraId="3D4B84C6" w14:textId="77777777" w:rsidR="00965C44" w:rsidRPr="00EF600D" w:rsidRDefault="00965C44" w:rsidP="00AE6882">
            <w:pPr>
              <w:pStyle w:val="TableText"/>
            </w:pPr>
            <w:r w:rsidRPr="00EF600D">
              <w:t>USD</w:t>
            </w:r>
          </w:p>
        </w:tc>
        <w:tc>
          <w:tcPr>
            <w:tcW w:w="1488" w:type="dxa"/>
          </w:tcPr>
          <w:p w14:paraId="1531731A" w14:textId="77777777" w:rsidR="00965C44" w:rsidRPr="00EF600D" w:rsidRDefault="00965C44" w:rsidP="00AE6882">
            <w:pPr>
              <w:pStyle w:val="TableText"/>
            </w:pPr>
            <w:r w:rsidRPr="00EF600D">
              <w:t>27AUG12</w:t>
            </w:r>
          </w:p>
        </w:tc>
      </w:tr>
      <w:tr w:rsidR="00965C44" w:rsidRPr="00EF600D" w14:paraId="3917AD50"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D13C947" w14:textId="77777777" w:rsidR="00965C44" w:rsidRPr="00EF600D" w:rsidRDefault="00965C44" w:rsidP="00AE6882">
            <w:pPr>
              <w:pStyle w:val="TableText"/>
            </w:pPr>
            <w:r w:rsidRPr="00EF600D">
              <w:t>2. CR</w:t>
            </w:r>
          </w:p>
        </w:tc>
        <w:tc>
          <w:tcPr>
            <w:tcW w:w="2333" w:type="dxa"/>
          </w:tcPr>
          <w:p w14:paraId="5B1DA266" w14:textId="77777777" w:rsidR="00965C44" w:rsidRPr="00EF600D" w:rsidRDefault="00965C44" w:rsidP="00AE6882">
            <w:pPr>
              <w:pStyle w:val="TableText"/>
            </w:pPr>
            <w:r w:rsidRPr="00EF600D">
              <w:t>1200-876020-840</w:t>
            </w:r>
          </w:p>
        </w:tc>
        <w:tc>
          <w:tcPr>
            <w:tcW w:w="1487" w:type="dxa"/>
          </w:tcPr>
          <w:p w14:paraId="1AEC1BB1" w14:textId="77777777" w:rsidR="00965C44" w:rsidRPr="00EF600D" w:rsidRDefault="00965C44" w:rsidP="00AE6882">
            <w:pPr>
              <w:pStyle w:val="TableText"/>
            </w:pPr>
            <w:r w:rsidRPr="00EF600D">
              <w:t>@LT-USD</w:t>
            </w:r>
          </w:p>
        </w:tc>
        <w:tc>
          <w:tcPr>
            <w:tcW w:w="1488" w:type="dxa"/>
          </w:tcPr>
          <w:p w14:paraId="6EEF19B5" w14:textId="77777777" w:rsidR="00965C44" w:rsidRPr="00EF600D" w:rsidRDefault="00965C44" w:rsidP="00AE6882">
            <w:pPr>
              <w:pStyle w:val="TableText"/>
            </w:pPr>
            <w:r w:rsidRPr="00EF600D">
              <w:t>20,000.00</w:t>
            </w:r>
          </w:p>
        </w:tc>
        <w:tc>
          <w:tcPr>
            <w:tcW w:w="1487" w:type="dxa"/>
          </w:tcPr>
          <w:p w14:paraId="65BA2EBC" w14:textId="77777777" w:rsidR="00965C44" w:rsidRPr="00EF600D" w:rsidRDefault="00965C44" w:rsidP="00AE6882">
            <w:pPr>
              <w:pStyle w:val="TableText"/>
            </w:pPr>
            <w:r w:rsidRPr="00EF600D">
              <w:t>USD</w:t>
            </w:r>
          </w:p>
        </w:tc>
        <w:tc>
          <w:tcPr>
            <w:tcW w:w="1488" w:type="dxa"/>
          </w:tcPr>
          <w:p w14:paraId="329FD769" w14:textId="77777777" w:rsidR="00965C44" w:rsidRPr="00EF600D" w:rsidRDefault="00965C44" w:rsidP="00AE6882">
            <w:pPr>
              <w:pStyle w:val="TableText"/>
            </w:pPr>
            <w:r w:rsidRPr="00EF600D">
              <w:t>27AUG12</w:t>
            </w:r>
          </w:p>
        </w:tc>
      </w:tr>
    </w:tbl>
    <w:p w14:paraId="5C60AB8E" w14:textId="77777777" w:rsidR="00965C44" w:rsidRPr="00EF600D" w:rsidRDefault="00965C44" w:rsidP="00965C44">
      <w:pPr>
        <w:pStyle w:val="SpaceBefore"/>
      </w:pPr>
      <w:r w:rsidRPr="00EF600D">
        <w:t>For a repayment against a deal with interest at inception, entry 2 reconciles with the original deal created in the back office system when the advance was originally created.</w:t>
      </w:r>
    </w:p>
    <w:p w14:paraId="03A24A18" w14:textId="77777777" w:rsidR="00965C44" w:rsidRPr="00EF600D" w:rsidRDefault="00965C44" w:rsidP="008525FA">
      <w:pPr>
        <w:pStyle w:val="BodyText"/>
      </w:pPr>
      <w:r w:rsidRPr="00EF600D">
        <w:t>For a repayment against a deal with interest at maturity, entry 1 represents the receipt of funds from the drawer, while entry 2 is a contra entry to SP504 to reconcile with the associated back office deal principal decrease that is generated at the same time as the entries.</w:t>
      </w:r>
    </w:p>
    <w:p w14:paraId="04013697" w14:textId="77777777" w:rsidR="00965C44" w:rsidRPr="00D50935" w:rsidRDefault="00965C44" w:rsidP="00D50935">
      <w:pPr>
        <w:pStyle w:val="Heading2"/>
      </w:pPr>
      <w:bookmarkStart w:id="412" w:name="O_36576"/>
      <w:bookmarkStart w:id="413" w:name="_Toc317677506"/>
      <w:bookmarkStart w:id="414" w:name="_Toc345432852"/>
      <w:bookmarkStart w:id="415" w:name="_Toc388981087"/>
      <w:bookmarkStart w:id="416" w:name="_Toc403843817"/>
      <w:bookmarkStart w:id="417" w:name="_Toc411426862"/>
      <w:bookmarkStart w:id="418" w:name="_Toc132036367"/>
      <w:bookmarkEnd w:id="412"/>
      <w:r w:rsidRPr="00D50935">
        <w:t>Interest Repayment</w:t>
      </w:r>
      <w:bookmarkEnd w:id="413"/>
      <w:bookmarkEnd w:id="414"/>
      <w:bookmarkEnd w:id="415"/>
      <w:bookmarkEnd w:id="416"/>
      <w:bookmarkEnd w:id="417"/>
      <w:bookmarkEnd w:id="418"/>
    </w:p>
    <w:p w14:paraId="3D97F75A" w14:textId="77777777" w:rsidR="00965C44" w:rsidRPr="00EF600D" w:rsidRDefault="00965C44" w:rsidP="00965C44">
      <w:pPr>
        <w:pStyle w:val="NoSpaceAfter"/>
      </w:pPr>
      <w:r w:rsidRPr="00EF600D">
        <w:t>The following example shows the posting set to process a repayment of interest against an outstanding advance:</w:t>
      </w:r>
    </w:p>
    <w:tbl>
      <w:tblPr>
        <w:tblStyle w:val="TableGrid"/>
        <w:tblW w:w="9086" w:type="dxa"/>
        <w:tblLayout w:type="fixed"/>
        <w:tblLook w:val="0020" w:firstRow="1" w:lastRow="0" w:firstColumn="0" w:lastColumn="0" w:noHBand="0" w:noVBand="0"/>
      </w:tblPr>
      <w:tblGrid>
        <w:gridCol w:w="803"/>
        <w:gridCol w:w="900"/>
        <w:gridCol w:w="990"/>
        <w:gridCol w:w="90"/>
        <w:gridCol w:w="1080"/>
        <w:gridCol w:w="990"/>
        <w:gridCol w:w="912"/>
        <w:gridCol w:w="1158"/>
        <w:gridCol w:w="2163"/>
      </w:tblGrid>
      <w:tr w:rsidR="00965C44" w:rsidRPr="00EF600D" w14:paraId="722283E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09F90FE4" w14:textId="77777777" w:rsidR="00965C44" w:rsidRPr="00D6154E" w:rsidRDefault="00965C44" w:rsidP="00D6154E">
            <w:pPr>
              <w:pStyle w:val="TableHead"/>
              <w:rPr>
                <w:b w:val="0"/>
              </w:rPr>
            </w:pPr>
            <w:r w:rsidRPr="00D6154E">
              <w:t>DR/CR</w:t>
            </w:r>
          </w:p>
        </w:tc>
        <w:tc>
          <w:tcPr>
            <w:tcW w:w="900" w:type="dxa"/>
          </w:tcPr>
          <w:p w14:paraId="32E3494A" w14:textId="77777777" w:rsidR="00965C44" w:rsidRPr="00D6154E" w:rsidRDefault="00965C44" w:rsidP="00D6154E">
            <w:pPr>
              <w:pStyle w:val="TableHead"/>
              <w:rPr>
                <w:b w:val="0"/>
              </w:rPr>
            </w:pPr>
            <w:r w:rsidRPr="00D6154E">
              <w:t>Branch</w:t>
            </w:r>
          </w:p>
        </w:tc>
        <w:tc>
          <w:tcPr>
            <w:tcW w:w="990" w:type="dxa"/>
          </w:tcPr>
          <w:p w14:paraId="547F5CD8" w14:textId="77777777" w:rsidR="00965C44" w:rsidRPr="00D6154E" w:rsidRDefault="00965C44" w:rsidP="00D6154E">
            <w:pPr>
              <w:pStyle w:val="TableHead"/>
              <w:rPr>
                <w:b w:val="0"/>
              </w:rPr>
            </w:pPr>
            <w:r w:rsidRPr="00D6154E">
              <w:t>Account</w:t>
            </w:r>
          </w:p>
        </w:tc>
        <w:tc>
          <w:tcPr>
            <w:tcW w:w="1170" w:type="dxa"/>
            <w:gridSpan w:val="2"/>
          </w:tcPr>
          <w:p w14:paraId="3519B6D1" w14:textId="77777777" w:rsidR="00965C44" w:rsidRPr="00D6154E" w:rsidRDefault="00965C44" w:rsidP="00D6154E">
            <w:pPr>
              <w:pStyle w:val="TableHead"/>
              <w:rPr>
                <w:b w:val="0"/>
              </w:rPr>
            </w:pPr>
            <w:r w:rsidRPr="00D6154E">
              <w:t>Value</w:t>
            </w:r>
          </w:p>
        </w:tc>
        <w:tc>
          <w:tcPr>
            <w:tcW w:w="990" w:type="dxa"/>
          </w:tcPr>
          <w:p w14:paraId="36873C6E" w14:textId="77777777" w:rsidR="00965C44" w:rsidRPr="00D6154E" w:rsidRDefault="00965C44" w:rsidP="00D6154E">
            <w:pPr>
              <w:pStyle w:val="TableHead"/>
              <w:rPr>
                <w:b w:val="0"/>
              </w:rPr>
            </w:pPr>
            <w:r w:rsidRPr="00D6154E">
              <w:t>Account Type</w:t>
            </w:r>
          </w:p>
        </w:tc>
        <w:tc>
          <w:tcPr>
            <w:tcW w:w="912" w:type="dxa"/>
          </w:tcPr>
          <w:p w14:paraId="7D260CE4" w14:textId="77777777" w:rsidR="00965C44" w:rsidRPr="00D6154E" w:rsidRDefault="00965C44" w:rsidP="00D6154E">
            <w:pPr>
              <w:pStyle w:val="TableHead"/>
              <w:rPr>
                <w:b w:val="0"/>
              </w:rPr>
            </w:pPr>
            <w:r w:rsidRPr="00D6154E">
              <w:t>Amount</w:t>
            </w:r>
          </w:p>
        </w:tc>
        <w:tc>
          <w:tcPr>
            <w:tcW w:w="1158" w:type="dxa"/>
          </w:tcPr>
          <w:p w14:paraId="37C98B3A" w14:textId="77777777" w:rsidR="00965C44" w:rsidRPr="00D6154E" w:rsidRDefault="00965C44" w:rsidP="00D6154E">
            <w:pPr>
              <w:pStyle w:val="TableHead"/>
              <w:rPr>
                <w:b w:val="0"/>
              </w:rPr>
            </w:pPr>
            <w:r w:rsidRPr="00D6154E">
              <w:t>Date</w:t>
            </w:r>
          </w:p>
        </w:tc>
        <w:tc>
          <w:tcPr>
            <w:tcW w:w="2163" w:type="dxa"/>
          </w:tcPr>
          <w:p w14:paraId="49EF0869" w14:textId="77777777" w:rsidR="00965C44" w:rsidRPr="00D6154E" w:rsidRDefault="00965C44" w:rsidP="00D6154E">
            <w:pPr>
              <w:pStyle w:val="TableHead"/>
              <w:rPr>
                <w:b w:val="0"/>
              </w:rPr>
            </w:pPr>
            <w:r w:rsidRPr="00D6154E">
              <w:t>Transaction code</w:t>
            </w:r>
          </w:p>
        </w:tc>
      </w:tr>
      <w:tr w:rsidR="00965C44" w:rsidRPr="00EF600D" w14:paraId="427B3F3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12B1401" w14:textId="77777777" w:rsidR="00965C44" w:rsidRPr="00EF600D" w:rsidRDefault="00965C44" w:rsidP="00AE6882">
            <w:pPr>
              <w:pStyle w:val="TableText"/>
            </w:pPr>
            <w:r w:rsidRPr="00EF600D">
              <w:t>DR</w:t>
            </w:r>
          </w:p>
        </w:tc>
        <w:tc>
          <w:tcPr>
            <w:tcW w:w="900" w:type="dxa"/>
          </w:tcPr>
          <w:p w14:paraId="5CAB312B" w14:textId="77777777" w:rsidR="00965C44" w:rsidRPr="00EF600D" w:rsidRDefault="00965C44" w:rsidP="00AE6882">
            <w:pPr>
              <w:pStyle w:val="TableText"/>
            </w:pPr>
            <w:r w:rsidRPr="00EF600D">
              <w:t>Behalf of branch</w:t>
            </w:r>
          </w:p>
        </w:tc>
        <w:tc>
          <w:tcPr>
            <w:tcW w:w="1080" w:type="dxa"/>
            <w:gridSpan w:val="2"/>
          </w:tcPr>
          <w:p w14:paraId="2E8A316A" w14:textId="77777777" w:rsidR="00965C44" w:rsidRPr="00EF600D" w:rsidRDefault="00965C44" w:rsidP="00AE6882">
            <w:pPr>
              <w:pStyle w:val="TableText"/>
            </w:pPr>
            <w:r w:rsidRPr="00EF600D">
              <w:t>Event party settlement</w:t>
            </w:r>
          </w:p>
        </w:tc>
        <w:tc>
          <w:tcPr>
            <w:tcW w:w="1080" w:type="dxa"/>
          </w:tcPr>
          <w:p w14:paraId="06966D7A" w14:textId="77777777" w:rsidR="00965C44" w:rsidRPr="00EF600D" w:rsidRDefault="00965C44" w:rsidP="00AE6882">
            <w:pPr>
              <w:pStyle w:val="TableText"/>
            </w:pPr>
            <w:r w:rsidRPr="00EF600D">
              <w:t>Send To party</w:t>
            </w:r>
          </w:p>
        </w:tc>
        <w:tc>
          <w:tcPr>
            <w:tcW w:w="990" w:type="dxa"/>
          </w:tcPr>
          <w:p w14:paraId="53F29D1D" w14:textId="77777777" w:rsidR="00965C44" w:rsidRPr="00EF600D" w:rsidRDefault="00965C44" w:rsidP="00AE6882">
            <w:pPr>
              <w:pStyle w:val="TableText"/>
            </w:pPr>
            <w:r w:rsidRPr="00EF600D">
              <w:t>Principal/ Interest</w:t>
            </w:r>
          </w:p>
        </w:tc>
        <w:tc>
          <w:tcPr>
            <w:tcW w:w="912" w:type="dxa"/>
          </w:tcPr>
          <w:p w14:paraId="1D82396E" w14:textId="77777777" w:rsidR="00965C44" w:rsidRPr="00EF600D" w:rsidRDefault="00965C44" w:rsidP="00AE6882">
            <w:pPr>
              <w:pStyle w:val="TableText"/>
            </w:pPr>
            <w:r w:rsidRPr="00EF600D">
              <w:t>Interest amount</w:t>
            </w:r>
          </w:p>
        </w:tc>
        <w:tc>
          <w:tcPr>
            <w:tcW w:w="1158" w:type="dxa"/>
          </w:tcPr>
          <w:p w14:paraId="27E1E6E9" w14:textId="77777777" w:rsidR="00965C44" w:rsidRPr="00EF600D" w:rsidRDefault="00965C44" w:rsidP="00AE6882">
            <w:pPr>
              <w:pStyle w:val="TableText"/>
            </w:pPr>
            <w:r w:rsidRPr="00EF600D">
              <w:t>Repayment date</w:t>
            </w:r>
          </w:p>
        </w:tc>
        <w:tc>
          <w:tcPr>
            <w:tcW w:w="2163" w:type="dxa"/>
          </w:tcPr>
          <w:p w14:paraId="20644A18" w14:textId="77777777" w:rsidR="00965C44" w:rsidRPr="00EF600D" w:rsidRDefault="00965C44" w:rsidP="00AE6882">
            <w:pPr>
              <w:pStyle w:val="TableText"/>
            </w:pPr>
            <w:r w:rsidRPr="00EF600D">
              <w:t>420 - interest payment</w:t>
            </w:r>
          </w:p>
        </w:tc>
      </w:tr>
      <w:tr w:rsidR="00965C44" w:rsidRPr="00EF600D" w14:paraId="573DE328"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D34887B" w14:textId="77777777" w:rsidR="00965C44" w:rsidRPr="00EF600D" w:rsidRDefault="00965C44" w:rsidP="00AE6882">
            <w:pPr>
              <w:pStyle w:val="TableText"/>
            </w:pPr>
            <w:r w:rsidRPr="00EF600D">
              <w:lastRenderedPageBreak/>
              <w:t>CR</w:t>
            </w:r>
          </w:p>
        </w:tc>
        <w:tc>
          <w:tcPr>
            <w:tcW w:w="900" w:type="dxa"/>
          </w:tcPr>
          <w:p w14:paraId="3364A150" w14:textId="77777777" w:rsidR="00965C44" w:rsidRPr="00EF600D" w:rsidRDefault="00965C44" w:rsidP="00AE6882">
            <w:pPr>
              <w:pStyle w:val="TableText"/>
            </w:pPr>
            <w:r w:rsidRPr="00EF600D">
              <w:t>Behalf of branch</w:t>
            </w:r>
          </w:p>
        </w:tc>
        <w:tc>
          <w:tcPr>
            <w:tcW w:w="1080" w:type="dxa"/>
            <w:gridSpan w:val="2"/>
          </w:tcPr>
          <w:p w14:paraId="368D509B" w14:textId="77777777" w:rsidR="00965C44" w:rsidRPr="00EF600D" w:rsidRDefault="00965C44" w:rsidP="00AE6882">
            <w:pPr>
              <w:pStyle w:val="TableText"/>
            </w:pPr>
            <w:r w:rsidRPr="00EF600D">
              <w:t>System parameter SP504</w:t>
            </w:r>
          </w:p>
        </w:tc>
        <w:tc>
          <w:tcPr>
            <w:tcW w:w="1080" w:type="dxa"/>
          </w:tcPr>
          <w:p w14:paraId="665A1C47" w14:textId="77777777" w:rsidR="00965C44" w:rsidRPr="00EF600D" w:rsidRDefault="00965C44" w:rsidP="00AE6882">
            <w:pPr>
              <w:pStyle w:val="TableText"/>
            </w:pPr>
            <w:r w:rsidRPr="00EF600D">
              <w:t>TF term settlement</w:t>
            </w:r>
          </w:p>
        </w:tc>
        <w:tc>
          <w:tcPr>
            <w:tcW w:w="990" w:type="dxa"/>
          </w:tcPr>
          <w:p w14:paraId="29FBC50F" w14:textId="77777777" w:rsidR="00965C44" w:rsidRPr="00EF600D" w:rsidRDefault="00965C44" w:rsidP="00AE6882">
            <w:pPr>
              <w:pStyle w:val="TableText"/>
            </w:pPr>
            <w:r w:rsidRPr="00EF600D">
              <w:t>-</w:t>
            </w:r>
          </w:p>
        </w:tc>
        <w:tc>
          <w:tcPr>
            <w:tcW w:w="912" w:type="dxa"/>
          </w:tcPr>
          <w:p w14:paraId="3AC38E31" w14:textId="77777777" w:rsidR="00965C44" w:rsidRPr="00EF600D" w:rsidRDefault="00965C44" w:rsidP="00AE6882">
            <w:pPr>
              <w:pStyle w:val="TableText"/>
            </w:pPr>
            <w:r w:rsidRPr="00EF600D">
              <w:t>Interest amount</w:t>
            </w:r>
          </w:p>
        </w:tc>
        <w:tc>
          <w:tcPr>
            <w:tcW w:w="1158" w:type="dxa"/>
          </w:tcPr>
          <w:p w14:paraId="7B32BB0C" w14:textId="77777777" w:rsidR="00965C44" w:rsidRPr="00EF600D" w:rsidRDefault="00965C44" w:rsidP="00AE6882">
            <w:pPr>
              <w:pStyle w:val="TableText"/>
            </w:pPr>
            <w:r w:rsidRPr="00EF600D">
              <w:t>Repayment date</w:t>
            </w:r>
          </w:p>
        </w:tc>
        <w:tc>
          <w:tcPr>
            <w:tcW w:w="2163" w:type="dxa"/>
          </w:tcPr>
          <w:p w14:paraId="643EC5FA" w14:textId="77777777" w:rsidR="00965C44" w:rsidRPr="00EF600D" w:rsidRDefault="00965C44" w:rsidP="00AE6882">
            <w:pPr>
              <w:pStyle w:val="TableText"/>
            </w:pPr>
            <w:r w:rsidRPr="00EF600D">
              <w:t>From SP</w:t>
            </w:r>
          </w:p>
        </w:tc>
      </w:tr>
    </w:tbl>
    <w:p w14:paraId="7C405F7A" w14:textId="77777777" w:rsidR="00965C44" w:rsidRPr="00EF600D" w:rsidRDefault="00965C44" w:rsidP="00965C44">
      <w:pPr>
        <w:pStyle w:val="NoSpaceAfter"/>
      </w:pPr>
      <w:r w:rsidRPr="00EF600D">
        <w:t>For an interest payment of 166.47 USD for 27thAugust 2012, the following entries would be generated:</w:t>
      </w:r>
    </w:p>
    <w:tbl>
      <w:tblPr>
        <w:tblStyle w:val="TableGrid"/>
        <w:tblW w:w="9086" w:type="dxa"/>
        <w:tblLayout w:type="fixed"/>
        <w:tblLook w:val="0020" w:firstRow="1" w:lastRow="0" w:firstColumn="0" w:lastColumn="0" w:noHBand="0" w:noVBand="0"/>
      </w:tblPr>
      <w:tblGrid>
        <w:gridCol w:w="803"/>
        <w:gridCol w:w="1669"/>
        <w:gridCol w:w="1653"/>
        <w:gridCol w:w="1654"/>
        <w:gridCol w:w="1653"/>
        <w:gridCol w:w="1654"/>
      </w:tblGrid>
      <w:tr w:rsidR="00965C44" w:rsidRPr="00EF600D" w14:paraId="1CCB3E5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C9BC561" w14:textId="77777777" w:rsidR="00965C44" w:rsidRPr="00D6154E" w:rsidRDefault="00965C44" w:rsidP="00D6154E">
            <w:pPr>
              <w:pStyle w:val="TableHead"/>
              <w:rPr>
                <w:b w:val="0"/>
              </w:rPr>
            </w:pPr>
            <w:r w:rsidRPr="00D6154E">
              <w:t>DR/CR</w:t>
            </w:r>
          </w:p>
        </w:tc>
        <w:tc>
          <w:tcPr>
            <w:tcW w:w="1669" w:type="dxa"/>
          </w:tcPr>
          <w:p w14:paraId="0EEFF009" w14:textId="77777777" w:rsidR="00965C44" w:rsidRPr="00D6154E" w:rsidRDefault="00965C44" w:rsidP="00D6154E">
            <w:pPr>
              <w:pStyle w:val="TableHead"/>
              <w:rPr>
                <w:b w:val="0"/>
              </w:rPr>
            </w:pPr>
            <w:r w:rsidRPr="00D6154E">
              <w:t>Account</w:t>
            </w:r>
          </w:p>
        </w:tc>
        <w:tc>
          <w:tcPr>
            <w:tcW w:w="1653" w:type="dxa"/>
          </w:tcPr>
          <w:p w14:paraId="25D83BEC" w14:textId="77777777" w:rsidR="00965C44" w:rsidRPr="00D6154E" w:rsidRDefault="00965C44" w:rsidP="00D6154E">
            <w:pPr>
              <w:pStyle w:val="TableHead"/>
              <w:rPr>
                <w:b w:val="0"/>
              </w:rPr>
            </w:pPr>
            <w:r w:rsidRPr="00D6154E">
              <w:t>Short Name</w:t>
            </w:r>
          </w:p>
        </w:tc>
        <w:tc>
          <w:tcPr>
            <w:tcW w:w="1654" w:type="dxa"/>
          </w:tcPr>
          <w:p w14:paraId="737F9E7A" w14:textId="77777777" w:rsidR="00965C44" w:rsidRPr="00D6154E" w:rsidRDefault="00965C44" w:rsidP="00D6154E">
            <w:pPr>
              <w:pStyle w:val="TableHead"/>
              <w:rPr>
                <w:b w:val="0"/>
              </w:rPr>
            </w:pPr>
            <w:r w:rsidRPr="00D6154E">
              <w:t>Amount</w:t>
            </w:r>
          </w:p>
        </w:tc>
        <w:tc>
          <w:tcPr>
            <w:tcW w:w="1653" w:type="dxa"/>
          </w:tcPr>
          <w:p w14:paraId="01EFB50C" w14:textId="77777777" w:rsidR="00965C44" w:rsidRPr="00D6154E" w:rsidRDefault="00965C44" w:rsidP="00D6154E">
            <w:pPr>
              <w:pStyle w:val="TableHead"/>
              <w:rPr>
                <w:b w:val="0"/>
              </w:rPr>
            </w:pPr>
            <w:r w:rsidRPr="00D6154E">
              <w:t>Currency</w:t>
            </w:r>
          </w:p>
        </w:tc>
        <w:tc>
          <w:tcPr>
            <w:tcW w:w="1654" w:type="dxa"/>
          </w:tcPr>
          <w:p w14:paraId="64013140" w14:textId="77777777" w:rsidR="00965C44" w:rsidRPr="00D6154E" w:rsidRDefault="00965C44" w:rsidP="00D6154E">
            <w:pPr>
              <w:pStyle w:val="TableHead"/>
              <w:rPr>
                <w:b w:val="0"/>
              </w:rPr>
            </w:pPr>
            <w:r w:rsidRPr="00D6154E">
              <w:t>Date</w:t>
            </w:r>
          </w:p>
        </w:tc>
      </w:tr>
      <w:tr w:rsidR="00965C44" w:rsidRPr="00EF600D" w14:paraId="2456D47B"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C2280A5" w14:textId="77777777" w:rsidR="00965C44" w:rsidRPr="00EF600D" w:rsidRDefault="00965C44" w:rsidP="00AE6882">
            <w:pPr>
              <w:pStyle w:val="TableText"/>
            </w:pPr>
            <w:r w:rsidRPr="00EF600D">
              <w:t>1. DR</w:t>
            </w:r>
          </w:p>
        </w:tc>
        <w:tc>
          <w:tcPr>
            <w:tcW w:w="1669" w:type="dxa"/>
          </w:tcPr>
          <w:p w14:paraId="12ADFDE8" w14:textId="77777777" w:rsidR="00965C44" w:rsidRPr="00EF600D" w:rsidRDefault="00965C44" w:rsidP="00AE6882">
            <w:pPr>
              <w:pStyle w:val="TableText"/>
            </w:pPr>
            <w:r w:rsidRPr="00EF600D">
              <w:t>1200-800840-001</w:t>
            </w:r>
          </w:p>
        </w:tc>
        <w:tc>
          <w:tcPr>
            <w:tcW w:w="1653" w:type="dxa"/>
          </w:tcPr>
          <w:p w14:paraId="37F25718" w14:textId="77777777" w:rsidR="00965C44" w:rsidRPr="00EF600D" w:rsidRDefault="00965C44" w:rsidP="00AE6882">
            <w:pPr>
              <w:pStyle w:val="TableText"/>
            </w:pPr>
            <w:r w:rsidRPr="00EF600D">
              <w:t>FWSB</w:t>
            </w:r>
          </w:p>
        </w:tc>
        <w:tc>
          <w:tcPr>
            <w:tcW w:w="1654" w:type="dxa"/>
          </w:tcPr>
          <w:p w14:paraId="6703F4D4" w14:textId="77777777" w:rsidR="00965C44" w:rsidRPr="00EF600D" w:rsidRDefault="00965C44" w:rsidP="00AE6882">
            <w:pPr>
              <w:pStyle w:val="TableText"/>
            </w:pPr>
            <w:r w:rsidRPr="00EF600D">
              <w:t>166.47</w:t>
            </w:r>
          </w:p>
        </w:tc>
        <w:tc>
          <w:tcPr>
            <w:tcW w:w="1653" w:type="dxa"/>
          </w:tcPr>
          <w:p w14:paraId="1DD4634D" w14:textId="77777777" w:rsidR="00965C44" w:rsidRPr="00EF600D" w:rsidRDefault="00965C44" w:rsidP="00AE6882">
            <w:pPr>
              <w:pStyle w:val="TableText"/>
            </w:pPr>
            <w:r w:rsidRPr="00EF600D">
              <w:t>USD</w:t>
            </w:r>
          </w:p>
        </w:tc>
        <w:tc>
          <w:tcPr>
            <w:tcW w:w="1654" w:type="dxa"/>
          </w:tcPr>
          <w:p w14:paraId="77F2453B" w14:textId="77777777" w:rsidR="00965C44" w:rsidRPr="00EF600D" w:rsidRDefault="00965C44" w:rsidP="00AE6882">
            <w:pPr>
              <w:pStyle w:val="TableText"/>
            </w:pPr>
            <w:r w:rsidRPr="00EF600D">
              <w:t>27AUG12</w:t>
            </w:r>
          </w:p>
        </w:tc>
      </w:tr>
      <w:tr w:rsidR="00965C44" w:rsidRPr="00EF600D" w14:paraId="2A0C6A29"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22249D4" w14:textId="77777777" w:rsidR="00965C44" w:rsidRPr="00EF600D" w:rsidRDefault="00965C44" w:rsidP="00AE6882">
            <w:pPr>
              <w:pStyle w:val="TableText"/>
            </w:pPr>
            <w:r w:rsidRPr="00EF600D">
              <w:t>2. CR</w:t>
            </w:r>
          </w:p>
        </w:tc>
        <w:tc>
          <w:tcPr>
            <w:tcW w:w="1669" w:type="dxa"/>
          </w:tcPr>
          <w:p w14:paraId="68770701" w14:textId="77777777" w:rsidR="00965C44" w:rsidRPr="00EF600D" w:rsidRDefault="00965C44" w:rsidP="00AE6882">
            <w:pPr>
              <w:pStyle w:val="TableText"/>
            </w:pPr>
            <w:r w:rsidRPr="00EF600D">
              <w:t>1200-876020-840</w:t>
            </w:r>
          </w:p>
        </w:tc>
        <w:tc>
          <w:tcPr>
            <w:tcW w:w="1653" w:type="dxa"/>
          </w:tcPr>
          <w:p w14:paraId="3954AC06" w14:textId="77777777" w:rsidR="00965C44" w:rsidRPr="00EF600D" w:rsidRDefault="00965C44" w:rsidP="00AE6882">
            <w:pPr>
              <w:pStyle w:val="TableText"/>
            </w:pPr>
            <w:r w:rsidRPr="00EF600D">
              <w:t>@LT-USD</w:t>
            </w:r>
          </w:p>
        </w:tc>
        <w:tc>
          <w:tcPr>
            <w:tcW w:w="1654" w:type="dxa"/>
          </w:tcPr>
          <w:p w14:paraId="005822EC" w14:textId="77777777" w:rsidR="00965C44" w:rsidRPr="00EF600D" w:rsidRDefault="00965C44" w:rsidP="00AE6882">
            <w:pPr>
              <w:pStyle w:val="TableText"/>
            </w:pPr>
            <w:r w:rsidRPr="00EF600D">
              <w:t>166.47</w:t>
            </w:r>
          </w:p>
        </w:tc>
        <w:tc>
          <w:tcPr>
            <w:tcW w:w="1653" w:type="dxa"/>
          </w:tcPr>
          <w:p w14:paraId="504068D0" w14:textId="77777777" w:rsidR="00965C44" w:rsidRPr="00EF600D" w:rsidRDefault="00965C44" w:rsidP="00AE6882">
            <w:pPr>
              <w:pStyle w:val="TableText"/>
            </w:pPr>
            <w:r w:rsidRPr="00EF600D">
              <w:t>USD</w:t>
            </w:r>
          </w:p>
        </w:tc>
        <w:tc>
          <w:tcPr>
            <w:tcW w:w="1654" w:type="dxa"/>
          </w:tcPr>
          <w:p w14:paraId="5201CC6E" w14:textId="77777777" w:rsidR="00965C44" w:rsidRPr="00EF600D" w:rsidRDefault="00965C44" w:rsidP="00AE6882">
            <w:pPr>
              <w:pStyle w:val="TableText"/>
            </w:pPr>
            <w:r w:rsidRPr="00EF600D">
              <w:t>27AUG12</w:t>
            </w:r>
          </w:p>
        </w:tc>
      </w:tr>
    </w:tbl>
    <w:p w14:paraId="39516456" w14:textId="77777777" w:rsidR="00965C44" w:rsidRPr="00EF600D" w:rsidRDefault="00965C44" w:rsidP="00965C44">
      <w:pPr>
        <w:pStyle w:val="SpaceBefore"/>
      </w:pPr>
      <w:r w:rsidRPr="00EF600D">
        <w:t>Entry 1 represents the receipt of the interest from the drawer, while entry 2 is a contra entry to SP504 to reconcile with the associated back office deal interest posting that is generated.</w:t>
      </w:r>
    </w:p>
    <w:p w14:paraId="02830EFD" w14:textId="77777777" w:rsidR="00965C44" w:rsidRPr="00D50935" w:rsidRDefault="00965C44" w:rsidP="00D50935">
      <w:pPr>
        <w:pStyle w:val="Heading2"/>
      </w:pPr>
      <w:bookmarkStart w:id="419" w:name="O_36589"/>
      <w:bookmarkStart w:id="420" w:name="_Toc317677507"/>
      <w:bookmarkStart w:id="421" w:name="_Toc345432853"/>
      <w:bookmarkStart w:id="422" w:name="_Toc388981088"/>
      <w:bookmarkStart w:id="423" w:name="_Toc403843818"/>
      <w:bookmarkStart w:id="424" w:name="_Toc411426863"/>
      <w:bookmarkStart w:id="425" w:name="_Toc132036368"/>
      <w:bookmarkEnd w:id="419"/>
      <w:r w:rsidRPr="00D50935">
        <w:t>Participating Bank Liability</w:t>
      </w:r>
      <w:bookmarkEnd w:id="420"/>
      <w:bookmarkEnd w:id="421"/>
      <w:bookmarkEnd w:id="422"/>
      <w:bookmarkEnd w:id="423"/>
      <w:bookmarkEnd w:id="424"/>
      <w:bookmarkEnd w:id="425"/>
    </w:p>
    <w:p w14:paraId="78E2A7EB" w14:textId="77777777" w:rsidR="00965C44" w:rsidRPr="00EF600D" w:rsidRDefault="00965C44" w:rsidP="008525FA">
      <w:pPr>
        <w:pStyle w:val="BodyText"/>
      </w:pPr>
      <w:r w:rsidRPr="00EF600D">
        <w:t>The following examples show how postings can be set up in order to participate the liability for an export letter of credit and an accepted draft with other banks.</w:t>
      </w:r>
    </w:p>
    <w:p w14:paraId="2A50E26D" w14:textId="77777777" w:rsidR="00965C44" w:rsidRPr="00EF600D" w:rsidRDefault="00965C44" w:rsidP="008525FA">
      <w:pPr>
        <w:pStyle w:val="BodyText"/>
      </w:pPr>
      <w:r w:rsidRPr="00EF600D">
        <w:t>The examples use an export letter of credit issued by Chase NY, available by acceptance for 100,000 USD. The risk is shared 25% with one participant - the State Bank of Ohio. The examples show postings generated:</w:t>
      </w:r>
    </w:p>
    <w:p w14:paraId="7C0B4A55" w14:textId="77777777" w:rsidR="00965C44" w:rsidRPr="00EF600D" w:rsidRDefault="00965C44" w:rsidP="008A6B45">
      <w:pPr>
        <w:pStyle w:val="BulletLevel1"/>
      </w:pPr>
      <w:r w:rsidRPr="00EF600D">
        <w:t>When the letter of credit is advised</w:t>
      </w:r>
    </w:p>
    <w:p w14:paraId="582F9DCE" w14:textId="77777777" w:rsidR="00965C44" w:rsidRPr="00EF600D" w:rsidRDefault="00965C44" w:rsidP="008A6B45">
      <w:pPr>
        <w:pStyle w:val="BulletLevel1"/>
      </w:pPr>
      <w:r w:rsidRPr="00EF600D">
        <w:t>When an amendment is received to confirm 100% of the LC.</w:t>
      </w:r>
    </w:p>
    <w:p w14:paraId="35C5DCA6" w14:textId="77777777" w:rsidR="00965C44" w:rsidRPr="00EF600D" w:rsidRDefault="00965C44" w:rsidP="008A6B45">
      <w:pPr>
        <w:pStyle w:val="BulletLevel1"/>
      </w:pPr>
      <w:r w:rsidRPr="00EF600D">
        <w:t>When an acceptance payment is then made of 20,000 USD.</w:t>
      </w:r>
    </w:p>
    <w:p w14:paraId="02AEACF7" w14:textId="77777777" w:rsidR="00965C44" w:rsidRPr="00EF600D" w:rsidRDefault="00965C44" w:rsidP="008A6B45">
      <w:pPr>
        <w:pStyle w:val="BulletLevel1"/>
      </w:pPr>
      <w:r w:rsidRPr="00EF600D">
        <w:t>When the letter of credit is expired</w:t>
      </w:r>
    </w:p>
    <w:p w14:paraId="022E3F59" w14:textId="77777777" w:rsidR="00965C44" w:rsidRPr="00D50935" w:rsidRDefault="00965C44" w:rsidP="00D50935">
      <w:pPr>
        <w:pStyle w:val="Heading3"/>
      </w:pPr>
      <w:bookmarkStart w:id="426" w:name="O_36530"/>
      <w:bookmarkStart w:id="427" w:name="_Toc317677508"/>
      <w:bookmarkStart w:id="428" w:name="_Toc345432854"/>
      <w:bookmarkStart w:id="429" w:name="_Toc403843819"/>
      <w:bookmarkStart w:id="430" w:name="_Toc411426864"/>
      <w:bookmarkStart w:id="431" w:name="_Toc132036369"/>
      <w:bookmarkEnd w:id="426"/>
      <w:r w:rsidRPr="00D50935">
        <w:t>Advising the Unconfirmed Letter of Credit</w:t>
      </w:r>
      <w:bookmarkEnd w:id="427"/>
      <w:bookmarkEnd w:id="428"/>
      <w:bookmarkEnd w:id="429"/>
      <w:bookmarkEnd w:id="430"/>
      <w:bookmarkEnd w:id="431"/>
    </w:p>
    <w:p w14:paraId="4340F4FA" w14:textId="77777777" w:rsidR="00965C44" w:rsidRPr="00EF600D" w:rsidRDefault="00965C44" w:rsidP="00965C44">
      <w:pPr>
        <w:pStyle w:val="NoSpaceAfter"/>
      </w:pPr>
      <w:r w:rsidRPr="00EF600D">
        <w:t>The following example shows the posting set to advise the unconfirmed letter of credit for 100,000 USD:</w:t>
      </w:r>
    </w:p>
    <w:tbl>
      <w:tblPr>
        <w:tblStyle w:val="TableGrid"/>
        <w:tblW w:w="9086" w:type="dxa"/>
        <w:tblLayout w:type="fixed"/>
        <w:tblLook w:val="0020" w:firstRow="1" w:lastRow="0" w:firstColumn="0" w:lastColumn="0" w:noHBand="0" w:noVBand="0"/>
      </w:tblPr>
      <w:tblGrid>
        <w:gridCol w:w="803"/>
        <w:gridCol w:w="1080"/>
        <w:gridCol w:w="924"/>
        <w:gridCol w:w="1092"/>
        <w:gridCol w:w="1134"/>
        <w:gridCol w:w="810"/>
        <w:gridCol w:w="837"/>
        <w:gridCol w:w="995"/>
        <w:gridCol w:w="1411"/>
      </w:tblGrid>
      <w:tr w:rsidR="00D6154E" w:rsidRPr="00EF600D" w14:paraId="6998DC7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E02FBC6" w14:textId="77777777" w:rsidR="00965C44" w:rsidRPr="00D6154E" w:rsidRDefault="00965C44" w:rsidP="00D6154E">
            <w:pPr>
              <w:pStyle w:val="TableHead"/>
              <w:rPr>
                <w:b w:val="0"/>
              </w:rPr>
            </w:pPr>
            <w:r w:rsidRPr="00D6154E">
              <w:t>DR/CR</w:t>
            </w:r>
          </w:p>
        </w:tc>
        <w:tc>
          <w:tcPr>
            <w:tcW w:w="1080" w:type="dxa"/>
          </w:tcPr>
          <w:p w14:paraId="4381AEC6" w14:textId="77777777" w:rsidR="00965C44" w:rsidRPr="00D6154E" w:rsidRDefault="00965C44" w:rsidP="00D6154E">
            <w:pPr>
              <w:pStyle w:val="TableHead"/>
              <w:rPr>
                <w:b w:val="0"/>
              </w:rPr>
            </w:pPr>
            <w:r w:rsidRPr="00D6154E">
              <w:t>Account</w:t>
            </w:r>
          </w:p>
        </w:tc>
        <w:tc>
          <w:tcPr>
            <w:tcW w:w="924" w:type="dxa"/>
          </w:tcPr>
          <w:p w14:paraId="611AC595" w14:textId="77777777" w:rsidR="00965C44" w:rsidRPr="00D6154E" w:rsidRDefault="00965C44" w:rsidP="00D6154E">
            <w:pPr>
              <w:pStyle w:val="TableHead"/>
              <w:rPr>
                <w:b w:val="0"/>
              </w:rPr>
            </w:pPr>
            <w:r w:rsidRPr="00D6154E">
              <w:t>Value</w:t>
            </w:r>
          </w:p>
        </w:tc>
        <w:tc>
          <w:tcPr>
            <w:tcW w:w="1092" w:type="dxa"/>
          </w:tcPr>
          <w:p w14:paraId="5B1AD54C" w14:textId="77777777" w:rsidR="00965C44" w:rsidRPr="00D6154E" w:rsidRDefault="00965C44" w:rsidP="00D6154E">
            <w:pPr>
              <w:pStyle w:val="TableHead"/>
              <w:rPr>
                <w:b w:val="0"/>
              </w:rPr>
            </w:pPr>
            <w:r w:rsidRPr="00D6154E">
              <w:t>Account Type</w:t>
            </w:r>
          </w:p>
        </w:tc>
        <w:tc>
          <w:tcPr>
            <w:tcW w:w="1134" w:type="dxa"/>
          </w:tcPr>
          <w:p w14:paraId="2F759B3A" w14:textId="77777777" w:rsidR="00965C44" w:rsidRPr="00D6154E" w:rsidRDefault="00965C44" w:rsidP="00D6154E">
            <w:pPr>
              <w:pStyle w:val="TableHead"/>
              <w:rPr>
                <w:b w:val="0"/>
              </w:rPr>
            </w:pPr>
            <w:r w:rsidRPr="00D6154E">
              <w:t>Amount</w:t>
            </w:r>
          </w:p>
        </w:tc>
        <w:tc>
          <w:tcPr>
            <w:tcW w:w="810" w:type="dxa"/>
          </w:tcPr>
          <w:p w14:paraId="4DD0D902" w14:textId="77777777" w:rsidR="00965C44" w:rsidRPr="00D6154E" w:rsidRDefault="00965C44" w:rsidP="00D6154E">
            <w:pPr>
              <w:pStyle w:val="TableHead"/>
              <w:rPr>
                <w:b w:val="0"/>
              </w:rPr>
            </w:pPr>
            <w:r w:rsidRPr="00D6154E">
              <w:t>Type</w:t>
            </w:r>
          </w:p>
        </w:tc>
        <w:tc>
          <w:tcPr>
            <w:tcW w:w="837" w:type="dxa"/>
          </w:tcPr>
          <w:p w14:paraId="602212DE" w14:textId="77777777" w:rsidR="00965C44" w:rsidRPr="00D6154E" w:rsidRDefault="00965C44" w:rsidP="00D6154E">
            <w:pPr>
              <w:pStyle w:val="TableHead"/>
              <w:rPr>
                <w:b w:val="0"/>
              </w:rPr>
            </w:pPr>
            <w:r w:rsidRPr="00D6154E">
              <w:t>Date</w:t>
            </w:r>
          </w:p>
        </w:tc>
        <w:tc>
          <w:tcPr>
            <w:tcW w:w="995" w:type="dxa"/>
          </w:tcPr>
          <w:p w14:paraId="163AB321" w14:textId="77777777" w:rsidR="00965C44" w:rsidRPr="00D6154E" w:rsidRDefault="00965C44" w:rsidP="00D6154E">
            <w:pPr>
              <w:pStyle w:val="TableHead"/>
              <w:rPr>
                <w:b w:val="0"/>
              </w:rPr>
            </w:pPr>
            <w:r w:rsidRPr="00D6154E">
              <w:t>Liability</w:t>
            </w:r>
          </w:p>
        </w:tc>
        <w:tc>
          <w:tcPr>
            <w:tcW w:w="1411" w:type="dxa"/>
          </w:tcPr>
          <w:p w14:paraId="64F6C2B7" w14:textId="77777777" w:rsidR="00965C44" w:rsidRPr="00D6154E" w:rsidRDefault="00965C44" w:rsidP="00D6154E">
            <w:pPr>
              <w:pStyle w:val="TableHead"/>
              <w:rPr>
                <w:b w:val="0"/>
              </w:rPr>
            </w:pPr>
            <w:r w:rsidRPr="00D6154E">
              <w:t>Track Residual</w:t>
            </w:r>
          </w:p>
        </w:tc>
      </w:tr>
      <w:tr w:rsidR="00965C44" w:rsidRPr="00EF600D" w14:paraId="5BF9D70D"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84FAAD6" w14:textId="77777777" w:rsidR="00965C44" w:rsidRPr="00EF600D" w:rsidRDefault="00965C44" w:rsidP="00AE6882">
            <w:pPr>
              <w:pStyle w:val="TableText"/>
            </w:pPr>
            <w:r w:rsidRPr="00EF600D">
              <w:t>DR</w:t>
            </w:r>
          </w:p>
        </w:tc>
        <w:tc>
          <w:tcPr>
            <w:tcW w:w="1080" w:type="dxa"/>
          </w:tcPr>
          <w:p w14:paraId="13599E26" w14:textId="77777777" w:rsidR="00965C44" w:rsidRPr="00EF600D" w:rsidRDefault="00965C44" w:rsidP="00AE6882">
            <w:pPr>
              <w:pStyle w:val="TableText"/>
            </w:pPr>
            <w:r w:rsidRPr="00EF600D">
              <w:t>Event party</w:t>
            </w:r>
          </w:p>
        </w:tc>
        <w:tc>
          <w:tcPr>
            <w:tcW w:w="924" w:type="dxa"/>
          </w:tcPr>
          <w:p w14:paraId="7014D970" w14:textId="77777777" w:rsidR="00965C44" w:rsidRPr="00EF600D" w:rsidRDefault="00965C44" w:rsidP="00AE6882">
            <w:pPr>
              <w:pStyle w:val="TableText"/>
            </w:pPr>
            <w:r w:rsidRPr="00EF600D">
              <w:t>Received from bank</w:t>
            </w:r>
          </w:p>
        </w:tc>
        <w:tc>
          <w:tcPr>
            <w:tcW w:w="1092" w:type="dxa"/>
          </w:tcPr>
          <w:p w14:paraId="6AE6A262" w14:textId="77777777" w:rsidR="00965C44" w:rsidRPr="00EF600D" w:rsidRDefault="00965C44" w:rsidP="00AE6882">
            <w:pPr>
              <w:pStyle w:val="TableText"/>
            </w:pPr>
            <w:r w:rsidRPr="00EF600D">
              <w:t>RC</w:t>
            </w:r>
          </w:p>
        </w:tc>
        <w:tc>
          <w:tcPr>
            <w:tcW w:w="1134" w:type="dxa"/>
          </w:tcPr>
          <w:p w14:paraId="2CF07DD1" w14:textId="77777777" w:rsidR="00965C44" w:rsidRPr="00EF600D" w:rsidRDefault="00965C44" w:rsidP="00AE6882">
            <w:pPr>
              <w:pStyle w:val="TableText"/>
            </w:pPr>
            <w:r w:rsidRPr="00EF600D">
              <w:t>Confirmed amount</w:t>
            </w:r>
          </w:p>
        </w:tc>
        <w:tc>
          <w:tcPr>
            <w:tcW w:w="810" w:type="dxa"/>
          </w:tcPr>
          <w:p w14:paraId="21178A47" w14:textId="77777777" w:rsidR="00965C44" w:rsidRPr="00EF600D" w:rsidRDefault="00965C44" w:rsidP="00AE6882">
            <w:pPr>
              <w:pStyle w:val="TableText"/>
            </w:pPr>
            <w:r w:rsidRPr="00EF600D">
              <w:t>Total</w:t>
            </w:r>
          </w:p>
        </w:tc>
        <w:tc>
          <w:tcPr>
            <w:tcW w:w="837" w:type="dxa"/>
          </w:tcPr>
          <w:p w14:paraId="1F2086FC" w14:textId="77777777" w:rsidR="00965C44" w:rsidRPr="00EF600D" w:rsidRDefault="00965C44" w:rsidP="00AE6882">
            <w:pPr>
              <w:pStyle w:val="TableText"/>
            </w:pPr>
            <w:r w:rsidRPr="00EF600D">
              <w:t>Advice date</w:t>
            </w:r>
          </w:p>
        </w:tc>
        <w:tc>
          <w:tcPr>
            <w:tcW w:w="995" w:type="dxa"/>
          </w:tcPr>
          <w:p w14:paraId="3DE72612" w14:textId="77777777" w:rsidR="00965C44" w:rsidRPr="00EF600D" w:rsidRDefault="00965C44" w:rsidP="00AE6882">
            <w:pPr>
              <w:pStyle w:val="TableText"/>
            </w:pPr>
            <w:r w:rsidRPr="00EF600D">
              <w:t>Y</w:t>
            </w:r>
          </w:p>
        </w:tc>
        <w:tc>
          <w:tcPr>
            <w:tcW w:w="1411" w:type="dxa"/>
          </w:tcPr>
          <w:p w14:paraId="67AC670A" w14:textId="77777777" w:rsidR="00965C44" w:rsidRPr="00EF600D" w:rsidRDefault="00965C44" w:rsidP="00AE6882">
            <w:pPr>
              <w:pStyle w:val="TableText"/>
            </w:pPr>
            <w:r w:rsidRPr="00EF600D">
              <w:t>Y</w:t>
            </w:r>
          </w:p>
        </w:tc>
      </w:tr>
      <w:tr w:rsidR="00965C44" w:rsidRPr="00EF600D" w14:paraId="4C29F4FD"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ABC078F" w14:textId="77777777" w:rsidR="00965C44" w:rsidRPr="00EF600D" w:rsidRDefault="00965C44" w:rsidP="00AE6882">
            <w:pPr>
              <w:pStyle w:val="TableText"/>
            </w:pPr>
            <w:r w:rsidRPr="00EF600D">
              <w:t>CR</w:t>
            </w:r>
          </w:p>
        </w:tc>
        <w:tc>
          <w:tcPr>
            <w:tcW w:w="1080" w:type="dxa"/>
          </w:tcPr>
          <w:p w14:paraId="3A7AB9C3" w14:textId="77777777" w:rsidR="00965C44" w:rsidRPr="00EF600D" w:rsidRDefault="00965C44" w:rsidP="00AE6882">
            <w:pPr>
              <w:pStyle w:val="TableText"/>
            </w:pPr>
            <w:r w:rsidRPr="00EF600D">
              <w:t>System parameter SP502</w:t>
            </w:r>
          </w:p>
        </w:tc>
        <w:tc>
          <w:tcPr>
            <w:tcW w:w="924" w:type="dxa"/>
          </w:tcPr>
          <w:p w14:paraId="11354C41" w14:textId="77777777" w:rsidR="00965C44" w:rsidRPr="00EF600D" w:rsidRDefault="00965C44" w:rsidP="00AE6882">
            <w:pPr>
              <w:pStyle w:val="TableText"/>
            </w:pPr>
            <w:r w:rsidRPr="00EF600D">
              <w:t>Confirmed LC liability</w:t>
            </w:r>
          </w:p>
        </w:tc>
        <w:tc>
          <w:tcPr>
            <w:tcW w:w="1092" w:type="dxa"/>
          </w:tcPr>
          <w:p w14:paraId="44BB07FE" w14:textId="77777777" w:rsidR="00965C44" w:rsidRPr="00EF600D" w:rsidRDefault="00965C44" w:rsidP="00AE6882">
            <w:pPr>
              <w:pStyle w:val="TableText"/>
            </w:pPr>
            <w:r w:rsidRPr="00EF600D">
              <w:t>-</w:t>
            </w:r>
          </w:p>
        </w:tc>
        <w:tc>
          <w:tcPr>
            <w:tcW w:w="1134" w:type="dxa"/>
          </w:tcPr>
          <w:p w14:paraId="562E85D2" w14:textId="77777777" w:rsidR="00965C44" w:rsidRPr="00EF600D" w:rsidRDefault="00965C44" w:rsidP="00AE6882">
            <w:pPr>
              <w:pStyle w:val="TableText"/>
            </w:pPr>
            <w:r w:rsidRPr="00EF600D">
              <w:t>Confirmed amount</w:t>
            </w:r>
          </w:p>
        </w:tc>
        <w:tc>
          <w:tcPr>
            <w:tcW w:w="810" w:type="dxa"/>
          </w:tcPr>
          <w:p w14:paraId="51D0AE5E" w14:textId="77777777" w:rsidR="00965C44" w:rsidRPr="00EF600D" w:rsidRDefault="00965C44" w:rsidP="00AE6882">
            <w:pPr>
              <w:pStyle w:val="TableText"/>
            </w:pPr>
            <w:r w:rsidRPr="00EF600D">
              <w:t>Less shared bank</w:t>
            </w:r>
          </w:p>
        </w:tc>
        <w:tc>
          <w:tcPr>
            <w:tcW w:w="837" w:type="dxa"/>
          </w:tcPr>
          <w:p w14:paraId="4DBE2743" w14:textId="77777777" w:rsidR="00965C44" w:rsidRPr="00EF600D" w:rsidRDefault="00965C44" w:rsidP="00AE6882">
            <w:pPr>
              <w:pStyle w:val="TableText"/>
            </w:pPr>
            <w:r w:rsidRPr="00EF600D">
              <w:t>Advice date</w:t>
            </w:r>
          </w:p>
        </w:tc>
        <w:tc>
          <w:tcPr>
            <w:tcW w:w="995" w:type="dxa"/>
          </w:tcPr>
          <w:p w14:paraId="12F50A63" w14:textId="77777777" w:rsidR="00965C44" w:rsidRPr="00EF600D" w:rsidRDefault="00965C44" w:rsidP="00AE6882">
            <w:pPr>
              <w:pStyle w:val="TableText"/>
            </w:pPr>
            <w:r w:rsidRPr="00EF600D">
              <w:t>N</w:t>
            </w:r>
          </w:p>
        </w:tc>
        <w:tc>
          <w:tcPr>
            <w:tcW w:w="1411" w:type="dxa"/>
          </w:tcPr>
          <w:p w14:paraId="5D9C31A8" w14:textId="77777777" w:rsidR="00965C44" w:rsidRPr="00EF600D" w:rsidRDefault="00965C44" w:rsidP="00AE6882">
            <w:pPr>
              <w:pStyle w:val="TableText"/>
            </w:pPr>
            <w:r w:rsidRPr="00EF600D">
              <w:t>N</w:t>
            </w:r>
          </w:p>
        </w:tc>
      </w:tr>
      <w:tr w:rsidR="00965C44" w:rsidRPr="00EF600D" w14:paraId="415E62A6"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0A86A87" w14:textId="77777777" w:rsidR="00965C44" w:rsidRPr="00EF600D" w:rsidRDefault="00965C44" w:rsidP="00AE6882">
            <w:pPr>
              <w:pStyle w:val="TableText"/>
            </w:pPr>
            <w:r w:rsidRPr="00EF600D">
              <w:t>CR</w:t>
            </w:r>
          </w:p>
        </w:tc>
        <w:tc>
          <w:tcPr>
            <w:tcW w:w="1080" w:type="dxa"/>
          </w:tcPr>
          <w:p w14:paraId="580B5DA3" w14:textId="77777777" w:rsidR="00965C44" w:rsidRPr="00EF600D" w:rsidRDefault="00965C44" w:rsidP="00AE6882">
            <w:pPr>
              <w:pStyle w:val="TableText"/>
            </w:pPr>
            <w:r w:rsidRPr="00EF600D">
              <w:t>Event party</w:t>
            </w:r>
          </w:p>
        </w:tc>
        <w:tc>
          <w:tcPr>
            <w:tcW w:w="924" w:type="dxa"/>
          </w:tcPr>
          <w:p w14:paraId="47141094" w14:textId="77777777" w:rsidR="00965C44" w:rsidRPr="00EF600D" w:rsidRDefault="00965C44" w:rsidP="00AE6882">
            <w:pPr>
              <w:pStyle w:val="TableText"/>
            </w:pPr>
            <w:r w:rsidRPr="00EF600D">
              <w:t>Our bank share party</w:t>
            </w:r>
          </w:p>
        </w:tc>
        <w:tc>
          <w:tcPr>
            <w:tcW w:w="1092" w:type="dxa"/>
          </w:tcPr>
          <w:p w14:paraId="67CCE550" w14:textId="77777777" w:rsidR="00965C44" w:rsidRPr="00EF600D" w:rsidRDefault="00965C44" w:rsidP="00AE6882">
            <w:pPr>
              <w:pStyle w:val="TableText"/>
            </w:pPr>
            <w:r w:rsidRPr="00EF600D">
              <w:t>TS</w:t>
            </w:r>
          </w:p>
        </w:tc>
        <w:tc>
          <w:tcPr>
            <w:tcW w:w="1134" w:type="dxa"/>
          </w:tcPr>
          <w:p w14:paraId="3A862F51" w14:textId="77777777" w:rsidR="00965C44" w:rsidRPr="00EF600D" w:rsidRDefault="00965C44" w:rsidP="00AE6882">
            <w:pPr>
              <w:pStyle w:val="TableText"/>
            </w:pPr>
            <w:r w:rsidRPr="00EF600D">
              <w:t>Confirmed amount</w:t>
            </w:r>
          </w:p>
        </w:tc>
        <w:tc>
          <w:tcPr>
            <w:tcW w:w="810" w:type="dxa"/>
          </w:tcPr>
          <w:p w14:paraId="48D1F690" w14:textId="77777777" w:rsidR="00965C44" w:rsidRPr="00EF600D" w:rsidRDefault="00965C44" w:rsidP="00AE6882">
            <w:pPr>
              <w:pStyle w:val="TableText"/>
            </w:pPr>
            <w:r w:rsidRPr="00EF600D">
              <w:t>Shared bank</w:t>
            </w:r>
          </w:p>
        </w:tc>
        <w:tc>
          <w:tcPr>
            <w:tcW w:w="837" w:type="dxa"/>
          </w:tcPr>
          <w:p w14:paraId="39ECDEBC" w14:textId="77777777" w:rsidR="00965C44" w:rsidRPr="00EF600D" w:rsidRDefault="00965C44" w:rsidP="00AE6882">
            <w:pPr>
              <w:pStyle w:val="TableText"/>
            </w:pPr>
            <w:r w:rsidRPr="00EF600D">
              <w:t>Advice date</w:t>
            </w:r>
          </w:p>
        </w:tc>
        <w:tc>
          <w:tcPr>
            <w:tcW w:w="995" w:type="dxa"/>
          </w:tcPr>
          <w:p w14:paraId="4F29A5C4" w14:textId="77777777" w:rsidR="00965C44" w:rsidRPr="00EF600D" w:rsidRDefault="00965C44" w:rsidP="00AE6882">
            <w:pPr>
              <w:pStyle w:val="TableText"/>
            </w:pPr>
            <w:r w:rsidRPr="00EF600D">
              <w:t>N</w:t>
            </w:r>
          </w:p>
        </w:tc>
        <w:tc>
          <w:tcPr>
            <w:tcW w:w="1411" w:type="dxa"/>
          </w:tcPr>
          <w:p w14:paraId="0BC93762" w14:textId="77777777" w:rsidR="00965C44" w:rsidRPr="00EF600D" w:rsidRDefault="00965C44" w:rsidP="00AE6882">
            <w:pPr>
              <w:pStyle w:val="TableText"/>
            </w:pPr>
            <w:r w:rsidRPr="00EF600D">
              <w:t>Y</w:t>
            </w:r>
          </w:p>
        </w:tc>
      </w:tr>
    </w:tbl>
    <w:p w14:paraId="5CFB4F0C" w14:textId="77777777" w:rsidR="00965C44" w:rsidRPr="00EF600D" w:rsidRDefault="00965C44" w:rsidP="00965C44">
      <w:pPr>
        <w:pStyle w:val="SpaceBefore"/>
      </w:pPr>
      <w:r w:rsidRPr="00EF600D">
        <w:t>This will result in no postings as the letter of credit is currently unconfirmed. The master Summary window's liability panel will be blank.</w:t>
      </w:r>
    </w:p>
    <w:p w14:paraId="301469E9" w14:textId="77777777" w:rsidR="00965C44" w:rsidRPr="00D50935" w:rsidRDefault="00965C44" w:rsidP="00D50935">
      <w:pPr>
        <w:pStyle w:val="Heading3"/>
      </w:pPr>
      <w:bookmarkStart w:id="432" w:name="_Toc317677509"/>
      <w:bookmarkStart w:id="433" w:name="_Toc345432855"/>
      <w:bookmarkStart w:id="434" w:name="_Toc403843820"/>
      <w:bookmarkStart w:id="435" w:name="_Toc411426865"/>
      <w:bookmarkStart w:id="436" w:name="_Toc132036370"/>
      <w:r w:rsidRPr="00D50935">
        <w:t>Amending the Letter of Credit</w:t>
      </w:r>
      <w:bookmarkEnd w:id="432"/>
      <w:bookmarkEnd w:id="433"/>
      <w:bookmarkEnd w:id="434"/>
      <w:bookmarkEnd w:id="435"/>
      <w:bookmarkEnd w:id="436"/>
    </w:p>
    <w:p w14:paraId="1A2FCE5D" w14:textId="77777777" w:rsidR="00965C44" w:rsidRPr="00EF600D" w:rsidRDefault="00965C44" w:rsidP="00965C44">
      <w:pPr>
        <w:pStyle w:val="NoSpaceAfter"/>
      </w:pPr>
      <w:r w:rsidRPr="00EF600D">
        <w:t>The following example shows the posting set for an amendment to confirm 100% of the letter of credit on the 27th July 2012. At this stage the bank decides to participate out 25% of its risk with the Bank of Ohio:</w:t>
      </w:r>
    </w:p>
    <w:tbl>
      <w:tblPr>
        <w:tblStyle w:val="TableGrid"/>
        <w:tblW w:w="9086" w:type="dxa"/>
        <w:tblLayout w:type="fixed"/>
        <w:tblLook w:val="0020" w:firstRow="1" w:lastRow="0" w:firstColumn="0" w:lastColumn="0" w:noHBand="0" w:noVBand="0"/>
      </w:tblPr>
      <w:tblGrid>
        <w:gridCol w:w="803"/>
        <w:gridCol w:w="1080"/>
        <w:gridCol w:w="1022"/>
        <w:gridCol w:w="990"/>
        <w:gridCol w:w="1170"/>
        <w:gridCol w:w="810"/>
        <w:gridCol w:w="1260"/>
        <w:gridCol w:w="958"/>
        <w:gridCol w:w="993"/>
      </w:tblGrid>
      <w:tr w:rsidR="00D6154E" w:rsidRPr="00EF600D" w14:paraId="6F5A1584" w14:textId="77777777" w:rsidTr="00FE7DA2">
        <w:trPr>
          <w:cnfStyle w:val="100000000000" w:firstRow="1" w:lastRow="0" w:firstColumn="0" w:lastColumn="0" w:oddVBand="0" w:evenVBand="0" w:oddHBand="0" w:evenHBand="0" w:firstRowFirstColumn="0" w:firstRowLastColumn="0" w:lastRowFirstColumn="0" w:lastRowLastColumn="0"/>
          <w:trHeight w:val="20"/>
        </w:trPr>
        <w:tc>
          <w:tcPr>
            <w:tcW w:w="803" w:type="dxa"/>
          </w:tcPr>
          <w:p w14:paraId="370C7A89" w14:textId="77777777" w:rsidR="00965C44" w:rsidRPr="00D6154E" w:rsidRDefault="00965C44" w:rsidP="00D6154E">
            <w:pPr>
              <w:pStyle w:val="TableHead"/>
              <w:rPr>
                <w:b w:val="0"/>
              </w:rPr>
            </w:pPr>
            <w:r w:rsidRPr="00D6154E">
              <w:t>DR/CR</w:t>
            </w:r>
          </w:p>
        </w:tc>
        <w:tc>
          <w:tcPr>
            <w:tcW w:w="1080" w:type="dxa"/>
          </w:tcPr>
          <w:p w14:paraId="74C5AECF" w14:textId="77777777" w:rsidR="00965C44" w:rsidRPr="00D6154E" w:rsidRDefault="00965C44" w:rsidP="00D6154E">
            <w:pPr>
              <w:pStyle w:val="TableHead"/>
              <w:rPr>
                <w:b w:val="0"/>
              </w:rPr>
            </w:pPr>
            <w:r w:rsidRPr="00D6154E">
              <w:t>Account</w:t>
            </w:r>
          </w:p>
        </w:tc>
        <w:tc>
          <w:tcPr>
            <w:tcW w:w="1022" w:type="dxa"/>
          </w:tcPr>
          <w:p w14:paraId="5ED0419E" w14:textId="77777777" w:rsidR="00965C44" w:rsidRPr="00D6154E" w:rsidRDefault="00965C44" w:rsidP="00D6154E">
            <w:pPr>
              <w:pStyle w:val="TableHead"/>
              <w:rPr>
                <w:b w:val="0"/>
              </w:rPr>
            </w:pPr>
            <w:r w:rsidRPr="00D6154E">
              <w:t>Value</w:t>
            </w:r>
          </w:p>
        </w:tc>
        <w:tc>
          <w:tcPr>
            <w:tcW w:w="990" w:type="dxa"/>
          </w:tcPr>
          <w:p w14:paraId="76724581" w14:textId="77777777" w:rsidR="00965C44" w:rsidRPr="00D6154E" w:rsidRDefault="00965C44" w:rsidP="00D6154E">
            <w:pPr>
              <w:pStyle w:val="TableHead"/>
              <w:rPr>
                <w:b w:val="0"/>
              </w:rPr>
            </w:pPr>
            <w:r w:rsidRPr="00D6154E">
              <w:t>Account Type</w:t>
            </w:r>
          </w:p>
        </w:tc>
        <w:tc>
          <w:tcPr>
            <w:tcW w:w="1170" w:type="dxa"/>
          </w:tcPr>
          <w:p w14:paraId="18E1506A" w14:textId="77777777" w:rsidR="00965C44" w:rsidRPr="00D6154E" w:rsidRDefault="00965C44" w:rsidP="00D6154E">
            <w:pPr>
              <w:pStyle w:val="TableHead"/>
              <w:rPr>
                <w:b w:val="0"/>
              </w:rPr>
            </w:pPr>
            <w:r w:rsidRPr="00D6154E">
              <w:t>Amount</w:t>
            </w:r>
          </w:p>
        </w:tc>
        <w:tc>
          <w:tcPr>
            <w:tcW w:w="810" w:type="dxa"/>
          </w:tcPr>
          <w:p w14:paraId="16D6B160" w14:textId="77777777" w:rsidR="00965C44" w:rsidRPr="00D6154E" w:rsidRDefault="00965C44" w:rsidP="00D6154E">
            <w:pPr>
              <w:pStyle w:val="TableHead"/>
              <w:rPr>
                <w:b w:val="0"/>
              </w:rPr>
            </w:pPr>
            <w:r w:rsidRPr="00D6154E">
              <w:t>Type</w:t>
            </w:r>
          </w:p>
        </w:tc>
        <w:tc>
          <w:tcPr>
            <w:tcW w:w="1260" w:type="dxa"/>
          </w:tcPr>
          <w:p w14:paraId="455F7290" w14:textId="77777777" w:rsidR="00965C44" w:rsidRPr="00D6154E" w:rsidRDefault="00965C44" w:rsidP="00D6154E">
            <w:pPr>
              <w:pStyle w:val="TableHead"/>
              <w:rPr>
                <w:b w:val="0"/>
              </w:rPr>
            </w:pPr>
            <w:r w:rsidRPr="00D6154E">
              <w:t>Date</w:t>
            </w:r>
          </w:p>
        </w:tc>
        <w:tc>
          <w:tcPr>
            <w:tcW w:w="958" w:type="dxa"/>
          </w:tcPr>
          <w:p w14:paraId="79BACB1C" w14:textId="77777777" w:rsidR="00965C44" w:rsidRPr="00D6154E" w:rsidRDefault="00965C44" w:rsidP="00D6154E">
            <w:pPr>
              <w:pStyle w:val="TableHead"/>
              <w:rPr>
                <w:b w:val="0"/>
              </w:rPr>
            </w:pPr>
            <w:r w:rsidRPr="00D6154E">
              <w:t>Liability</w:t>
            </w:r>
          </w:p>
        </w:tc>
        <w:tc>
          <w:tcPr>
            <w:tcW w:w="993" w:type="dxa"/>
          </w:tcPr>
          <w:p w14:paraId="0E0EF859" w14:textId="77777777" w:rsidR="00965C44" w:rsidRPr="00D6154E" w:rsidRDefault="00965C44" w:rsidP="00D6154E">
            <w:pPr>
              <w:pStyle w:val="TableHead"/>
              <w:rPr>
                <w:b w:val="0"/>
              </w:rPr>
            </w:pPr>
            <w:r w:rsidRPr="00D6154E">
              <w:t>Track Residual</w:t>
            </w:r>
          </w:p>
        </w:tc>
      </w:tr>
      <w:tr w:rsidR="00965C44" w:rsidRPr="00EF600D" w14:paraId="66625BEC" w14:textId="77777777" w:rsidTr="00FE7DA2">
        <w:trPr>
          <w:cnfStyle w:val="000000100000" w:firstRow="0" w:lastRow="0" w:firstColumn="0" w:lastColumn="0" w:oddVBand="0" w:evenVBand="0" w:oddHBand="1" w:evenHBand="0" w:firstRowFirstColumn="0" w:firstRowLastColumn="0" w:lastRowFirstColumn="0" w:lastRowLastColumn="0"/>
          <w:trHeight w:val="20"/>
        </w:trPr>
        <w:tc>
          <w:tcPr>
            <w:tcW w:w="803" w:type="dxa"/>
          </w:tcPr>
          <w:p w14:paraId="6DF86914" w14:textId="77777777" w:rsidR="00965C44" w:rsidRPr="00EF600D" w:rsidRDefault="00965C44" w:rsidP="00AE6882">
            <w:pPr>
              <w:pStyle w:val="TableText"/>
            </w:pPr>
            <w:r w:rsidRPr="00EF600D">
              <w:t>DR</w:t>
            </w:r>
          </w:p>
        </w:tc>
        <w:tc>
          <w:tcPr>
            <w:tcW w:w="1080" w:type="dxa"/>
          </w:tcPr>
          <w:p w14:paraId="6DE4157B" w14:textId="77777777" w:rsidR="00965C44" w:rsidRPr="00EF600D" w:rsidRDefault="00965C44" w:rsidP="00AE6882">
            <w:pPr>
              <w:pStyle w:val="TableText"/>
            </w:pPr>
            <w:r w:rsidRPr="00EF600D">
              <w:t>Event party</w:t>
            </w:r>
          </w:p>
        </w:tc>
        <w:tc>
          <w:tcPr>
            <w:tcW w:w="1022" w:type="dxa"/>
          </w:tcPr>
          <w:p w14:paraId="6218FB34" w14:textId="77777777" w:rsidR="00965C44" w:rsidRPr="00EF600D" w:rsidRDefault="00965C44" w:rsidP="00AE6882">
            <w:pPr>
              <w:pStyle w:val="TableText"/>
            </w:pPr>
            <w:r w:rsidRPr="00EF600D">
              <w:t>Received from bank</w:t>
            </w:r>
          </w:p>
        </w:tc>
        <w:tc>
          <w:tcPr>
            <w:tcW w:w="990" w:type="dxa"/>
          </w:tcPr>
          <w:p w14:paraId="7369ECE7" w14:textId="77777777" w:rsidR="00965C44" w:rsidRPr="00EF600D" w:rsidRDefault="00965C44" w:rsidP="00AE6882">
            <w:pPr>
              <w:pStyle w:val="TableText"/>
            </w:pPr>
            <w:r w:rsidRPr="00EF600D">
              <w:t>RC</w:t>
            </w:r>
          </w:p>
        </w:tc>
        <w:tc>
          <w:tcPr>
            <w:tcW w:w="1170" w:type="dxa"/>
          </w:tcPr>
          <w:p w14:paraId="41B25327" w14:textId="77777777" w:rsidR="00965C44" w:rsidRPr="00EF600D" w:rsidRDefault="00965C44" w:rsidP="00AE6882">
            <w:pPr>
              <w:pStyle w:val="TableText"/>
            </w:pPr>
            <w:r w:rsidRPr="00EF600D">
              <w:t>Increase confirmed amount</w:t>
            </w:r>
          </w:p>
        </w:tc>
        <w:tc>
          <w:tcPr>
            <w:tcW w:w="810" w:type="dxa"/>
          </w:tcPr>
          <w:p w14:paraId="712CD51C" w14:textId="77777777" w:rsidR="00965C44" w:rsidRPr="00EF600D" w:rsidRDefault="00965C44" w:rsidP="00AE6882">
            <w:pPr>
              <w:pStyle w:val="TableText"/>
            </w:pPr>
            <w:r w:rsidRPr="00EF600D">
              <w:t>Total</w:t>
            </w:r>
          </w:p>
        </w:tc>
        <w:tc>
          <w:tcPr>
            <w:tcW w:w="1260" w:type="dxa"/>
          </w:tcPr>
          <w:p w14:paraId="5FF87A1F" w14:textId="77777777" w:rsidR="00965C44" w:rsidRPr="00EF600D" w:rsidRDefault="00965C44" w:rsidP="00AE6882">
            <w:pPr>
              <w:pStyle w:val="TableText"/>
            </w:pPr>
            <w:r w:rsidRPr="00EF600D">
              <w:t>Amendment date</w:t>
            </w:r>
          </w:p>
        </w:tc>
        <w:tc>
          <w:tcPr>
            <w:tcW w:w="958" w:type="dxa"/>
          </w:tcPr>
          <w:p w14:paraId="5A71E747" w14:textId="77777777" w:rsidR="00965C44" w:rsidRPr="00EF600D" w:rsidRDefault="00965C44" w:rsidP="00AE6882">
            <w:pPr>
              <w:pStyle w:val="TableText"/>
            </w:pPr>
            <w:r w:rsidRPr="00EF600D">
              <w:t>Y</w:t>
            </w:r>
          </w:p>
        </w:tc>
        <w:tc>
          <w:tcPr>
            <w:tcW w:w="993" w:type="dxa"/>
          </w:tcPr>
          <w:p w14:paraId="5EC27DD6" w14:textId="77777777" w:rsidR="00965C44" w:rsidRPr="00EF600D" w:rsidRDefault="00965C44" w:rsidP="00AE6882">
            <w:pPr>
              <w:pStyle w:val="TableText"/>
            </w:pPr>
            <w:r w:rsidRPr="00EF600D">
              <w:t>Y</w:t>
            </w:r>
          </w:p>
        </w:tc>
      </w:tr>
      <w:tr w:rsidR="00965C44" w:rsidRPr="00EF600D" w14:paraId="6E645D6B" w14:textId="77777777" w:rsidTr="00FE7DA2">
        <w:trPr>
          <w:cnfStyle w:val="000000010000" w:firstRow="0" w:lastRow="0" w:firstColumn="0" w:lastColumn="0" w:oddVBand="0" w:evenVBand="0" w:oddHBand="0" w:evenHBand="1" w:firstRowFirstColumn="0" w:firstRowLastColumn="0" w:lastRowFirstColumn="0" w:lastRowLastColumn="0"/>
          <w:trHeight w:val="20"/>
        </w:trPr>
        <w:tc>
          <w:tcPr>
            <w:tcW w:w="803" w:type="dxa"/>
          </w:tcPr>
          <w:p w14:paraId="666D5D20" w14:textId="77777777" w:rsidR="00965C44" w:rsidRPr="00EF600D" w:rsidRDefault="00965C44" w:rsidP="00AE6882">
            <w:pPr>
              <w:pStyle w:val="TableText"/>
            </w:pPr>
            <w:r w:rsidRPr="00EF600D">
              <w:t>CR</w:t>
            </w:r>
          </w:p>
        </w:tc>
        <w:tc>
          <w:tcPr>
            <w:tcW w:w="1080" w:type="dxa"/>
          </w:tcPr>
          <w:p w14:paraId="0C9A8027" w14:textId="77777777" w:rsidR="00965C44" w:rsidRPr="00EF600D" w:rsidRDefault="00965C44" w:rsidP="00AE6882">
            <w:pPr>
              <w:pStyle w:val="TableText"/>
            </w:pPr>
            <w:r w:rsidRPr="00EF600D">
              <w:t>System parameter SP502</w:t>
            </w:r>
          </w:p>
        </w:tc>
        <w:tc>
          <w:tcPr>
            <w:tcW w:w="1022" w:type="dxa"/>
          </w:tcPr>
          <w:p w14:paraId="1E32FE62" w14:textId="77777777" w:rsidR="00965C44" w:rsidRPr="00EF600D" w:rsidRDefault="00965C44" w:rsidP="00AE6882">
            <w:pPr>
              <w:pStyle w:val="TableText"/>
            </w:pPr>
            <w:r w:rsidRPr="00EF600D">
              <w:t>Confirmed LC liability</w:t>
            </w:r>
          </w:p>
        </w:tc>
        <w:tc>
          <w:tcPr>
            <w:tcW w:w="990" w:type="dxa"/>
          </w:tcPr>
          <w:p w14:paraId="2555C182" w14:textId="77777777" w:rsidR="00965C44" w:rsidRPr="00EF600D" w:rsidRDefault="00965C44" w:rsidP="00AE6882">
            <w:pPr>
              <w:pStyle w:val="TableText"/>
            </w:pPr>
            <w:r w:rsidRPr="00EF600D">
              <w:t>-</w:t>
            </w:r>
          </w:p>
        </w:tc>
        <w:tc>
          <w:tcPr>
            <w:tcW w:w="1170" w:type="dxa"/>
          </w:tcPr>
          <w:p w14:paraId="65ED4BC6" w14:textId="77777777" w:rsidR="00965C44" w:rsidRPr="00EF600D" w:rsidRDefault="00965C44" w:rsidP="00AE6882">
            <w:pPr>
              <w:pStyle w:val="TableText"/>
            </w:pPr>
            <w:r w:rsidRPr="00EF600D">
              <w:t>Increase confirmed amount</w:t>
            </w:r>
          </w:p>
        </w:tc>
        <w:tc>
          <w:tcPr>
            <w:tcW w:w="810" w:type="dxa"/>
          </w:tcPr>
          <w:p w14:paraId="5B80E9EF" w14:textId="77777777" w:rsidR="00965C44" w:rsidRPr="00EF600D" w:rsidRDefault="00965C44" w:rsidP="00AE6882">
            <w:pPr>
              <w:pStyle w:val="TableText"/>
            </w:pPr>
            <w:r w:rsidRPr="00EF600D">
              <w:t>Less shared bank</w:t>
            </w:r>
          </w:p>
        </w:tc>
        <w:tc>
          <w:tcPr>
            <w:tcW w:w="1260" w:type="dxa"/>
          </w:tcPr>
          <w:p w14:paraId="7B9B4B17" w14:textId="77777777" w:rsidR="00965C44" w:rsidRPr="00EF600D" w:rsidRDefault="00965C44" w:rsidP="00AE6882">
            <w:pPr>
              <w:pStyle w:val="TableText"/>
            </w:pPr>
            <w:r w:rsidRPr="00EF600D">
              <w:t>Amendment date</w:t>
            </w:r>
          </w:p>
        </w:tc>
        <w:tc>
          <w:tcPr>
            <w:tcW w:w="958" w:type="dxa"/>
          </w:tcPr>
          <w:p w14:paraId="0F9CA652" w14:textId="77777777" w:rsidR="00965C44" w:rsidRPr="00EF600D" w:rsidRDefault="00965C44" w:rsidP="00AE6882">
            <w:pPr>
              <w:pStyle w:val="TableText"/>
            </w:pPr>
            <w:r w:rsidRPr="00EF600D">
              <w:t>N</w:t>
            </w:r>
          </w:p>
        </w:tc>
        <w:tc>
          <w:tcPr>
            <w:tcW w:w="993" w:type="dxa"/>
          </w:tcPr>
          <w:p w14:paraId="07A56019" w14:textId="77777777" w:rsidR="00965C44" w:rsidRPr="00EF600D" w:rsidRDefault="00965C44" w:rsidP="00AE6882">
            <w:pPr>
              <w:pStyle w:val="TableText"/>
            </w:pPr>
            <w:r w:rsidRPr="00EF600D">
              <w:t>N</w:t>
            </w:r>
          </w:p>
        </w:tc>
      </w:tr>
      <w:tr w:rsidR="00965C44" w:rsidRPr="00EF600D" w14:paraId="2710F765" w14:textId="77777777" w:rsidTr="00FE7DA2">
        <w:trPr>
          <w:cnfStyle w:val="000000100000" w:firstRow="0" w:lastRow="0" w:firstColumn="0" w:lastColumn="0" w:oddVBand="0" w:evenVBand="0" w:oddHBand="1" w:evenHBand="0" w:firstRowFirstColumn="0" w:firstRowLastColumn="0" w:lastRowFirstColumn="0" w:lastRowLastColumn="0"/>
          <w:trHeight w:val="20"/>
        </w:trPr>
        <w:tc>
          <w:tcPr>
            <w:tcW w:w="803" w:type="dxa"/>
          </w:tcPr>
          <w:p w14:paraId="1B60D6DF" w14:textId="77777777" w:rsidR="00965C44" w:rsidRPr="00EF600D" w:rsidRDefault="00965C44" w:rsidP="00AE6882">
            <w:pPr>
              <w:pStyle w:val="TableText"/>
            </w:pPr>
            <w:r w:rsidRPr="00EF600D">
              <w:lastRenderedPageBreak/>
              <w:t>CR</w:t>
            </w:r>
          </w:p>
        </w:tc>
        <w:tc>
          <w:tcPr>
            <w:tcW w:w="1080" w:type="dxa"/>
          </w:tcPr>
          <w:p w14:paraId="6D1FEC5F" w14:textId="77777777" w:rsidR="00965C44" w:rsidRPr="00EF600D" w:rsidRDefault="00965C44" w:rsidP="00AE6882">
            <w:pPr>
              <w:pStyle w:val="TableText"/>
            </w:pPr>
            <w:r w:rsidRPr="00EF600D">
              <w:t>Event party</w:t>
            </w:r>
          </w:p>
        </w:tc>
        <w:tc>
          <w:tcPr>
            <w:tcW w:w="1022" w:type="dxa"/>
          </w:tcPr>
          <w:p w14:paraId="7CBBDDA9" w14:textId="77777777" w:rsidR="00965C44" w:rsidRPr="00EF600D" w:rsidRDefault="00965C44" w:rsidP="00AE6882">
            <w:pPr>
              <w:pStyle w:val="TableText"/>
            </w:pPr>
            <w:r w:rsidRPr="00EF600D">
              <w:t>Our bank share party</w:t>
            </w:r>
          </w:p>
        </w:tc>
        <w:tc>
          <w:tcPr>
            <w:tcW w:w="990" w:type="dxa"/>
          </w:tcPr>
          <w:p w14:paraId="4E33A4FD" w14:textId="77777777" w:rsidR="00965C44" w:rsidRPr="00EF600D" w:rsidRDefault="00965C44" w:rsidP="00AE6882">
            <w:pPr>
              <w:pStyle w:val="TableText"/>
            </w:pPr>
            <w:r w:rsidRPr="00EF600D">
              <w:t>TS</w:t>
            </w:r>
          </w:p>
        </w:tc>
        <w:tc>
          <w:tcPr>
            <w:tcW w:w="1170" w:type="dxa"/>
          </w:tcPr>
          <w:p w14:paraId="2E4D5CD9" w14:textId="77777777" w:rsidR="00965C44" w:rsidRPr="00EF600D" w:rsidRDefault="00965C44" w:rsidP="00AE6882">
            <w:pPr>
              <w:pStyle w:val="TableText"/>
            </w:pPr>
            <w:r w:rsidRPr="00EF600D">
              <w:t>Increase confirmed amount</w:t>
            </w:r>
          </w:p>
        </w:tc>
        <w:tc>
          <w:tcPr>
            <w:tcW w:w="810" w:type="dxa"/>
          </w:tcPr>
          <w:p w14:paraId="68EFA9A0" w14:textId="77777777" w:rsidR="00965C44" w:rsidRPr="00EF600D" w:rsidRDefault="00965C44" w:rsidP="00AE6882">
            <w:pPr>
              <w:pStyle w:val="TableText"/>
            </w:pPr>
            <w:r w:rsidRPr="00EF600D">
              <w:t>Shared bank</w:t>
            </w:r>
          </w:p>
        </w:tc>
        <w:tc>
          <w:tcPr>
            <w:tcW w:w="1260" w:type="dxa"/>
          </w:tcPr>
          <w:p w14:paraId="4D4B5330" w14:textId="77777777" w:rsidR="00965C44" w:rsidRPr="00EF600D" w:rsidRDefault="00965C44" w:rsidP="00AE6882">
            <w:pPr>
              <w:pStyle w:val="TableText"/>
            </w:pPr>
            <w:r w:rsidRPr="00EF600D">
              <w:t>Amendment date</w:t>
            </w:r>
          </w:p>
        </w:tc>
        <w:tc>
          <w:tcPr>
            <w:tcW w:w="958" w:type="dxa"/>
          </w:tcPr>
          <w:p w14:paraId="5DC34023" w14:textId="77777777" w:rsidR="00965C44" w:rsidRPr="00EF600D" w:rsidRDefault="00965C44" w:rsidP="00AE6882">
            <w:pPr>
              <w:pStyle w:val="TableText"/>
            </w:pPr>
            <w:r w:rsidRPr="00EF600D">
              <w:t>N</w:t>
            </w:r>
          </w:p>
        </w:tc>
        <w:tc>
          <w:tcPr>
            <w:tcW w:w="993" w:type="dxa"/>
          </w:tcPr>
          <w:p w14:paraId="2680678B" w14:textId="77777777" w:rsidR="00965C44" w:rsidRPr="00EF600D" w:rsidRDefault="00965C44" w:rsidP="00AE6882">
            <w:pPr>
              <w:pStyle w:val="TableText"/>
            </w:pPr>
            <w:r w:rsidRPr="00EF600D">
              <w:t>Y</w:t>
            </w:r>
          </w:p>
        </w:tc>
      </w:tr>
    </w:tbl>
    <w:p w14:paraId="50EFA47F"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1751"/>
        <w:gridCol w:w="1633"/>
        <w:gridCol w:w="1633"/>
        <w:gridCol w:w="1633"/>
        <w:gridCol w:w="1633"/>
      </w:tblGrid>
      <w:tr w:rsidR="00965C44" w:rsidRPr="00EF600D" w14:paraId="09AFA11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14868EEE" w14:textId="77777777" w:rsidR="00965C44" w:rsidRPr="00D6154E" w:rsidRDefault="00965C44" w:rsidP="00D6154E">
            <w:pPr>
              <w:pStyle w:val="TableHead"/>
              <w:rPr>
                <w:b w:val="0"/>
              </w:rPr>
            </w:pPr>
            <w:r w:rsidRPr="00D6154E">
              <w:t>DR/CR</w:t>
            </w:r>
          </w:p>
        </w:tc>
        <w:tc>
          <w:tcPr>
            <w:tcW w:w="1751" w:type="dxa"/>
          </w:tcPr>
          <w:p w14:paraId="0925FE6E" w14:textId="77777777" w:rsidR="00965C44" w:rsidRPr="00D6154E" w:rsidRDefault="00965C44" w:rsidP="00D6154E">
            <w:pPr>
              <w:pStyle w:val="TableHead"/>
              <w:rPr>
                <w:b w:val="0"/>
              </w:rPr>
            </w:pPr>
            <w:r w:rsidRPr="00D6154E">
              <w:t>Account</w:t>
            </w:r>
          </w:p>
        </w:tc>
        <w:tc>
          <w:tcPr>
            <w:tcW w:w="1633" w:type="dxa"/>
          </w:tcPr>
          <w:p w14:paraId="119E7DC2" w14:textId="77777777" w:rsidR="00965C44" w:rsidRPr="00D6154E" w:rsidRDefault="00965C44" w:rsidP="00D6154E">
            <w:pPr>
              <w:pStyle w:val="TableHead"/>
              <w:rPr>
                <w:b w:val="0"/>
              </w:rPr>
            </w:pPr>
            <w:r w:rsidRPr="00D6154E">
              <w:t>Short Name</w:t>
            </w:r>
          </w:p>
        </w:tc>
        <w:tc>
          <w:tcPr>
            <w:tcW w:w="1633" w:type="dxa"/>
          </w:tcPr>
          <w:p w14:paraId="084B2D02" w14:textId="77777777" w:rsidR="00965C44" w:rsidRPr="00D6154E" w:rsidRDefault="00965C44" w:rsidP="00D6154E">
            <w:pPr>
              <w:pStyle w:val="TableHead"/>
              <w:rPr>
                <w:b w:val="0"/>
              </w:rPr>
            </w:pPr>
            <w:r w:rsidRPr="00D6154E">
              <w:t>Amount</w:t>
            </w:r>
          </w:p>
        </w:tc>
        <w:tc>
          <w:tcPr>
            <w:tcW w:w="1633" w:type="dxa"/>
          </w:tcPr>
          <w:p w14:paraId="470A5BAD" w14:textId="77777777" w:rsidR="00965C44" w:rsidRPr="00D6154E" w:rsidRDefault="00965C44" w:rsidP="00D6154E">
            <w:pPr>
              <w:pStyle w:val="TableHead"/>
              <w:rPr>
                <w:b w:val="0"/>
              </w:rPr>
            </w:pPr>
            <w:r w:rsidRPr="00D6154E">
              <w:t>Currency</w:t>
            </w:r>
          </w:p>
        </w:tc>
        <w:tc>
          <w:tcPr>
            <w:tcW w:w="1633" w:type="dxa"/>
          </w:tcPr>
          <w:p w14:paraId="736BCD4B" w14:textId="77777777" w:rsidR="00965C44" w:rsidRPr="00D6154E" w:rsidRDefault="00965C44" w:rsidP="00D6154E">
            <w:pPr>
              <w:pStyle w:val="TableHead"/>
              <w:rPr>
                <w:b w:val="0"/>
              </w:rPr>
            </w:pPr>
            <w:r w:rsidRPr="00D6154E">
              <w:t>Date</w:t>
            </w:r>
          </w:p>
        </w:tc>
      </w:tr>
      <w:tr w:rsidR="00965C44" w:rsidRPr="00EF600D" w14:paraId="68DD9F1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1C3F075" w14:textId="77777777" w:rsidR="00965C44" w:rsidRPr="00EF600D" w:rsidRDefault="00965C44" w:rsidP="00AE6882">
            <w:pPr>
              <w:pStyle w:val="TableText"/>
            </w:pPr>
            <w:r w:rsidRPr="00EF600D">
              <w:t>DR</w:t>
            </w:r>
          </w:p>
        </w:tc>
        <w:tc>
          <w:tcPr>
            <w:tcW w:w="1751" w:type="dxa"/>
          </w:tcPr>
          <w:p w14:paraId="44EC9112" w14:textId="77777777" w:rsidR="00965C44" w:rsidRPr="00EF600D" w:rsidRDefault="00965C44" w:rsidP="00AE6882">
            <w:pPr>
              <w:pStyle w:val="TableText"/>
            </w:pPr>
            <w:r w:rsidRPr="00EF600D">
              <w:t>1200-123457-691</w:t>
            </w:r>
          </w:p>
        </w:tc>
        <w:tc>
          <w:tcPr>
            <w:tcW w:w="1633" w:type="dxa"/>
          </w:tcPr>
          <w:p w14:paraId="42862DD7" w14:textId="77777777" w:rsidR="00965C44" w:rsidRPr="00EF600D" w:rsidRDefault="00965C44" w:rsidP="00AE6882">
            <w:pPr>
              <w:pStyle w:val="TableText"/>
            </w:pPr>
            <w:r w:rsidRPr="00EF600D">
              <w:t>Chase New York</w:t>
            </w:r>
          </w:p>
        </w:tc>
        <w:tc>
          <w:tcPr>
            <w:tcW w:w="1633" w:type="dxa"/>
          </w:tcPr>
          <w:p w14:paraId="309963D4" w14:textId="77777777" w:rsidR="00965C44" w:rsidRPr="00EF600D" w:rsidRDefault="00965C44" w:rsidP="00AE6882">
            <w:pPr>
              <w:pStyle w:val="TableText"/>
            </w:pPr>
            <w:r w:rsidRPr="00EF600D">
              <w:t>100,000</w:t>
            </w:r>
          </w:p>
        </w:tc>
        <w:tc>
          <w:tcPr>
            <w:tcW w:w="1633" w:type="dxa"/>
          </w:tcPr>
          <w:p w14:paraId="079783E0" w14:textId="77777777" w:rsidR="00965C44" w:rsidRPr="00EF600D" w:rsidRDefault="00965C44" w:rsidP="00AE6882">
            <w:pPr>
              <w:pStyle w:val="TableText"/>
            </w:pPr>
            <w:r w:rsidRPr="00EF600D">
              <w:t>USD</w:t>
            </w:r>
          </w:p>
        </w:tc>
        <w:tc>
          <w:tcPr>
            <w:tcW w:w="1633" w:type="dxa"/>
          </w:tcPr>
          <w:p w14:paraId="5AAAE344" w14:textId="77777777" w:rsidR="00965C44" w:rsidRPr="00EF600D" w:rsidRDefault="00965C44" w:rsidP="00AE6882">
            <w:pPr>
              <w:pStyle w:val="TableText"/>
            </w:pPr>
            <w:r w:rsidRPr="00EF600D">
              <w:t>27JUL12</w:t>
            </w:r>
          </w:p>
        </w:tc>
      </w:tr>
      <w:tr w:rsidR="00965C44" w:rsidRPr="00EF600D" w14:paraId="5DB5D68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92C1037" w14:textId="77777777" w:rsidR="00965C44" w:rsidRPr="00EF600D" w:rsidRDefault="00965C44" w:rsidP="00AE6882">
            <w:pPr>
              <w:pStyle w:val="TableText"/>
            </w:pPr>
            <w:r w:rsidRPr="00EF600D">
              <w:t>CR</w:t>
            </w:r>
          </w:p>
        </w:tc>
        <w:tc>
          <w:tcPr>
            <w:tcW w:w="1751" w:type="dxa"/>
          </w:tcPr>
          <w:p w14:paraId="4A76DAEE" w14:textId="77777777" w:rsidR="00965C44" w:rsidRPr="00EF600D" w:rsidRDefault="00965C44" w:rsidP="00AE6882">
            <w:pPr>
              <w:pStyle w:val="TableText"/>
            </w:pPr>
            <w:r w:rsidRPr="00EF600D">
              <w:t>1200-897010-840</w:t>
            </w:r>
          </w:p>
        </w:tc>
        <w:tc>
          <w:tcPr>
            <w:tcW w:w="1633" w:type="dxa"/>
          </w:tcPr>
          <w:p w14:paraId="4CB9CB34" w14:textId="77777777" w:rsidR="00965C44" w:rsidRPr="00EF600D" w:rsidRDefault="00965C44" w:rsidP="00AE6882">
            <w:pPr>
              <w:pStyle w:val="TableText"/>
            </w:pPr>
            <w:r w:rsidRPr="00EF600D">
              <w:t>@LF-USD</w:t>
            </w:r>
          </w:p>
        </w:tc>
        <w:tc>
          <w:tcPr>
            <w:tcW w:w="1633" w:type="dxa"/>
          </w:tcPr>
          <w:p w14:paraId="0EB57591" w14:textId="77777777" w:rsidR="00965C44" w:rsidRPr="00EF600D" w:rsidRDefault="00965C44" w:rsidP="00AE6882">
            <w:pPr>
              <w:pStyle w:val="TableText"/>
            </w:pPr>
            <w:r w:rsidRPr="00EF600D">
              <w:t>75,000</w:t>
            </w:r>
          </w:p>
        </w:tc>
        <w:tc>
          <w:tcPr>
            <w:tcW w:w="1633" w:type="dxa"/>
          </w:tcPr>
          <w:p w14:paraId="626BEFD3" w14:textId="77777777" w:rsidR="00965C44" w:rsidRPr="00EF600D" w:rsidRDefault="00965C44" w:rsidP="00AE6882">
            <w:pPr>
              <w:pStyle w:val="TableText"/>
            </w:pPr>
            <w:r w:rsidRPr="00EF600D">
              <w:t>USD</w:t>
            </w:r>
          </w:p>
        </w:tc>
        <w:tc>
          <w:tcPr>
            <w:tcW w:w="1633" w:type="dxa"/>
          </w:tcPr>
          <w:p w14:paraId="61DC5BAD" w14:textId="77777777" w:rsidR="00965C44" w:rsidRPr="00EF600D" w:rsidRDefault="00965C44" w:rsidP="00AE6882">
            <w:pPr>
              <w:pStyle w:val="TableText"/>
            </w:pPr>
            <w:r w:rsidRPr="00EF600D">
              <w:t>27JUL12</w:t>
            </w:r>
          </w:p>
        </w:tc>
      </w:tr>
      <w:tr w:rsidR="00965C44" w:rsidRPr="00EF600D" w14:paraId="687872FF"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3F33130" w14:textId="77777777" w:rsidR="00965C44" w:rsidRPr="00EF600D" w:rsidRDefault="00965C44" w:rsidP="00AE6882">
            <w:pPr>
              <w:pStyle w:val="TableText"/>
            </w:pPr>
            <w:r w:rsidRPr="00EF600D">
              <w:t>CR</w:t>
            </w:r>
          </w:p>
        </w:tc>
        <w:tc>
          <w:tcPr>
            <w:tcW w:w="1751" w:type="dxa"/>
          </w:tcPr>
          <w:p w14:paraId="43B2D0DC" w14:textId="77777777" w:rsidR="00965C44" w:rsidRPr="00EF600D" w:rsidRDefault="00965C44" w:rsidP="00AE6882">
            <w:pPr>
              <w:pStyle w:val="TableText"/>
            </w:pPr>
            <w:r w:rsidRPr="00EF600D">
              <w:t>1200-897654-691</w:t>
            </w:r>
          </w:p>
        </w:tc>
        <w:tc>
          <w:tcPr>
            <w:tcW w:w="1633" w:type="dxa"/>
          </w:tcPr>
          <w:p w14:paraId="3E035A45" w14:textId="77777777" w:rsidR="00965C44" w:rsidRPr="00EF600D" w:rsidRDefault="00965C44" w:rsidP="00AE6882">
            <w:pPr>
              <w:pStyle w:val="TableText"/>
            </w:pPr>
            <w:r w:rsidRPr="00EF600D">
              <w:t>Bank of Ohio</w:t>
            </w:r>
          </w:p>
        </w:tc>
        <w:tc>
          <w:tcPr>
            <w:tcW w:w="1633" w:type="dxa"/>
          </w:tcPr>
          <w:p w14:paraId="21AAD472" w14:textId="77777777" w:rsidR="00965C44" w:rsidRPr="00EF600D" w:rsidRDefault="00965C44" w:rsidP="00AE6882">
            <w:pPr>
              <w:pStyle w:val="TableText"/>
            </w:pPr>
            <w:r w:rsidRPr="00EF600D">
              <w:t>25,000</w:t>
            </w:r>
          </w:p>
        </w:tc>
        <w:tc>
          <w:tcPr>
            <w:tcW w:w="1633" w:type="dxa"/>
          </w:tcPr>
          <w:p w14:paraId="31A4E8EA" w14:textId="77777777" w:rsidR="00965C44" w:rsidRPr="00EF600D" w:rsidRDefault="00965C44" w:rsidP="00AE6882">
            <w:pPr>
              <w:pStyle w:val="TableText"/>
            </w:pPr>
            <w:r w:rsidRPr="00EF600D">
              <w:t>USD</w:t>
            </w:r>
          </w:p>
        </w:tc>
        <w:tc>
          <w:tcPr>
            <w:tcW w:w="1633" w:type="dxa"/>
          </w:tcPr>
          <w:p w14:paraId="1E882822" w14:textId="77777777" w:rsidR="00965C44" w:rsidRPr="00EF600D" w:rsidRDefault="00965C44" w:rsidP="00AE6882">
            <w:pPr>
              <w:pStyle w:val="TableText"/>
            </w:pPr>
            <w:r w:rsidRPr="00EF600D">
              <w:t>27JUL12</w:t>
            </w:r>
          </w:p>
        </w:tc>
      </w:tr>
    </w:tbl>
    <w:p w14:paraId="6FE087E3" w14:textId="77777777" w:rsidR="00965C44" w:rsidRPr="00EF600D" w:rsidRDefault="00965C44" w:rsidP="00965C44">
      <w:pPr>
        <w:pStyle w:val="SpaceBefore"/>
      </w:pPr>
      <w:r w:rsidRPr="00EF600D">
        <w:t>The Master Summary window's liability panel will show the following values:</w:t>
      </w:r>
    </w:p>
    <w:p w14:paraId="13C9F4D9" w14:textId="77777777" w:rsidR="00965C44" w:rsidRPr="00EF600D" w:rsidRDefault="00965C44" w:rsidP="008525FA">
      <w:pPr>
        <w:pStyle w:val="BodyText"/>
      </w:pPr>
      <w:r w:rsidRPr="00EF600D">
        <w:t>Total</w:t>
      </w:r>
      <w:r w:rsidRPr="00EF600D">
        <w:tab/>
        <w:t>100,000.00 USD (100,000.00 USD)</w:t>
      </w:r>
    </w:p>
    <w:p w14:paraId="45C2D32B" w14:textId="77777777" w:rsidR="00965C44" w:rsidRPr="00EF600D" w:rsidRDefault="00965C44" w:rsidP="008525FA">
      <w:pPr>
        <w:pStyle w:val="BodyText"/>
      </w:pPr>
      <w:r w:rsidRPr="00EF600D">
        <w:t>Participated</w:t>
      </w:r>
      <w:r w:rsidRPr="00EF600D">
        <w:tab/>
        <w:t>25,000.00 USD (25%)</w:t>
      </w:r>
    </w:p>
    <w:p w14:paraId="5E2BE426" w14:textId="77777777" w:rsidR="00965C44" w:rsidRPr="00EF600D" w:rsidRDefault="00965C44" w:rsidP="008525FA">
      <w:pPr>
        <w:pStyle w:val="BodyText"/>
      </w:pPr>
      <w:r w:rsidRPr="00EF600D">
        <w:t>The total liability figure is updated by postings where the Liability check box is set on. The figure in brackets represents the contingent liability. This is updated by postings where both the Liability check box and the Track Residual Liability check box are set on</w:t>
      </w:r>
      <w:bookmarkStart w:id="437" w:name="H_36513"/>
      <w:bookmarkEnd w:id="437"/>
      <w:r w:rsidRPr="00EF600D">
        <w:t xml:space="preserve"> (see page</w:t>
      </w:r>
      <w:r w:rsidR="002B04BC">
        <w:t xml:space="preserve"> </w:t>
      </w:r>
      <w:r w:rsidR="002B04BC">
        <w:fldChar w:fldCharType="begin"/>
      </w:r>
      <w:r w:rsidR="002B04BC">
        <w:instrText xml:space="preserve"> PAGEREF _Ref432166625 \h </w:instrText>
      </w:r>
      <w:r w:rsidR="002B04BC">
        <w:fldChar w:fldCharType="separate"/>
      </w:r>
      <w:r w:rsidR="00F45D4D">
        <w:rPr>
          <w:noProof/>
        </w:rPr>
        <w:t>7</w:t>
      </w:r>
      <w:r w:rsidR="002B04BC">
        <w:fldChar w:fldCharType="end"/>
      </w:r>
      <w:r w:rsidRPr="00EF600D">
        <w:t>). A credit posting subtracts from these figures, a debit posting adds to them.</w:t>
      </w:r>
    </w:p>
    <w:p w14:paraId="54DC633D" w14:textId="77777777" w:rsidR="00965C44" w:rsidRPr="00EF600D" w:rsidRDefault="00965C44" w:rsidP="008525FA">
      <w:pPr>
        <w:pStyle w:val="BodyText"/>
      </w:pPr>
      <w:r w:rsidRPr="00EF600D">
        <w:t>The following details will be recorded against the sharing bank, the Bank of Ohio:</w:t>
      </w:r>
    </w:p>
    <w:p w14:paraId="25D80868" w14:textId="77777777" w:rsidR="00965C44" w:rsidRPr="00EF600D" w:rsidRDefault="00965C44" w:rsidP="008A6B45">
      <w:pPr>
        <w:pStyle w:val="BulletLevel1"/>
      </w:pPr>
      <w:r w:rsidRPr="00EF600D">
        <w:t>Total liability</w:t>
      </w:r>
      <w:r w:rsidRPr="00EF600D">
        <w:rPr>
          <w:rStyle w:val="Monospace"/>
        </w:rPr>
        <w:tab/>
      </w:r>
      <w:r w:rsidRPr="00EF600D">
        <w:t>25,000</w:t>
      </w:r>
    </w:p>
    <w:p w14:paraId="6BC7512D" w14:textId="77777777" w:rsidR="00965C44" w:rsidRPr="00EF600D" w:rsidRDefault="00965C44" w:rsidP="008A6B45">
      <w:pPr>
        <w:pStyle w:val="BulletLevel1"/>
      </w:pPr>
      <w:r w:rsidRPr="00EF600D">
        <w:t>Residual liability</w:t>
      </w:r>
      <w:r w:rsidRPr="00EF600D">
        <w:tab/>
        <w:t>25,000</w:t>
      </w:r>
    </w:p>
    <w:p w14:paraId="58820B8E" w14:textId="77777777" w:rsidR="002B7A4C" w:rsidRPr="00EF600D" w:rsidRDefault="002B7A4C" w:rsidP="008525FA">
      <w:pPr>
        <w:pStyle w:val="BodyText"/>
      </w:pPr>
      <w:r w:rsidRPr="00EF600D">
        <w:br w:type="page"/>
      </w:r>
    </w:p>
    <w:p w14:paraId="1002291F" w14:textId="77777777" w:rsidR="00965C44" w:rsidRPr="00EF600D" w:rsidRDefault="00965C44" w:rsidP="008525FA">
      <w:pPr>
        <w:pStyle w:val="BodyText"/>
      </w:pPr>
      <w:r w:rsidRPr="00EF600D">
        <w:lastRenderedPageBreak/>
        <w:t xml:space="preserve">The liability figure is the total amount for that party. The residual liability figure is updated only if the posting has the Track Residual Liability field checked. Where the liability is shared between banks </w:t>
      </w:r>
      <w:r w:rsidR="005637DB" w:rsidRPr="00EF600D">
        <w:t>the system</w:t>
      </w:r>
      <w:r w:rsidRPr="00EF600D">
        <w:t xml:space="preserve"> displays the total amount of liability shared in the master Summary window, preceded by the label 'Shared', or 'Participated' if the transaction is participated. A credit posting adds to this figure, a debit posting subtracts from it.</w:t>
      </w:r>
    </w:p>
    <w:p w14:paraId="3DF03845" w14:textId="77777777" w:rsidR="00965C44" w:rsidRPr="00D50935" w:rsidRDefault="00965C44" w:rsidP="00D50935">
      <w:pPr>
        <w:pStyle w:val="Heading3"/>
      </w:pPr>
      <w:bookmarkStart w:id="438" w:name="O_36556"/>
      <w:bookmarkStart w:id="439" w:name="_Toc317677510"/>
      <w:bookmarkStart w:id="440" w:name="_Toc345432856"/>
      <w:bookmarkStart w:id="441" w:name="_Toc403843821"/>
      <w:bookmarkStart w:id="442" w:name="_Toc411426866"/>
      <w:bookmarkStart w:id="443" w:name="_Toc132036371"/>
      <w:bookmarkEnd w:id="438"/>
      <w:r w:rsidRPr="00D50935">
        <w:t>Documents Presented for an Acceptance Payment</w:t>
      </w:r>
      <w:bookmarkEnd w:id="439"/>
      <w:bookmarkEnd w:id="440"/>
      <w:bookmarkEnd w:id="441"/>
      <w:bookmarkEnd w:id="442"/>
      <w:bookmarkEnd w:id="443"/>
    </w:p>
    <w:p w14:paraId="43AB76C6" w14:textId="77777777" w:rsidR="00965C44" w:rsidRPr="00EF600D" w:rsidRDefault="00965C44" w:rsidP="00965C44">
      <w:pPr>
        <w:pStyle w:val="NoSpaceAfter"/>
      </w:pPr>
      <w:r w:rsidRPr="00EF600D">
        <w:t>The following example shows the posting set to process an acceptance payment of 20,000 USD on 2nd August 2012:</w:t>
      </w:r>
    </w:p>
    <w:tbl>
      <w:tblPr>
        <w:tblStyle w:val="TableGrid"/>
        <w:tblW w:w="9086" w:type="dxa"/>
        <w:tblLayout w:type="fixed"/>
        <w:tblLook w:val="0020" w:firstRow="1" w:lastRow="0" w:firstColumn="0" w:lastColumn="0" w:noHBand="0" w:noVBand="0"/>
      </w:tblPr>
      <w:tblGrid>
        <w:gridCol w:w="803"/>
        <w:gridCol w:w="1022"/>
        <w:gridCol w:w="1260"/>
        <w:gridCol w:w="990"/>
        <w:gridCol w:w="1080"/>
        <w:gridCol w:w="810"/>
        <w:gridCol w:w="1080"/>
        <w:gridCol w:w="990"/>
        <w:gridCol w:w="1051"/>
      </w:tblGrid>
      <w:tr w:rsidR="00D6154E" w:rsidRPr="00EF600D" w14:paraId="6C438F8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3F85D41" w14:textId="77777777" w:rsidR="00965C44" w:rsidRPr="00D6154E" w:rsidRDefault="00965C44" w:rsidP="00D6154E">
            <w:pPr>
              <w:pStyle w:val="TableHead"/>
              <w:rPr>
                <w:b w:val="0"/>
              </w:rPr>
            </w:pPr>
            <w:r w:rsidRPr="00D6154E">
              <w:t>DR/CR</w:t>
            </w:r>
          </w:p>
        </w:tc>
        <w:tc>
          <w:tcPr>
            <w:tcW w:w="1022" w:type="dxa"/>
          </w:tcPr>
          <w:p w14:paraId="0A1E397E" w14:textId="77777777" w:rsidR="00965C44" w:rsidRPr="00D6154E" w:rsidRDefault="00965C44" w:rsidP="00D6154E">
            <w:pPr>
              <w:pStyle w:val="TableHead"/>
              <w:rPr>
                <w:b w:val="0"/>
              </w:rPr>
            </w:pPr>
            <w:r w:rsidRPr="00D6154E">
              <w:t>Account</w:t>
            </w:r>
          </w:p>
        </w:tc>
        <w:tc>
          <w:tcPr>
            <w:tcW w:w="1260" w:type="dxa"/>
          </w:tcPr>
          <w:p w14:paraId="44905710" w14:textId="77777777" w:rsidR="00965C44" w:rsidRPr="00D6154E" w:rsidRDefault="00965C44" w:rsidP="00D6154E">
            <w:pPr>
              <w:pStyle w:val="TableHead"/>
              <w:rPr>
                <w:b w:val="0"/>
              </w:rPr>
            </w:pPr>
            <w:r w:rsidRPr="00D6154E">
              <w:t>Value</w:t>
            </w:r>
          </w:p>
        </w:tc>
        <w:tc>
          <w:tcPr>
            <w:tcW w:w="990" w:type="dxa"/>
          </w:tcPr>
          <w:p w14:paraId="7068D4CE" w14:textId="77777777" w:rsidR="00965C44" w:rsidRPr="00D6154E" w:rsidRDefault="00965C44" w:rsidP="00D6154E">
            <w:pPr>
              <w:pStyle w:val="TableHead"/>
              <w:rPr>
                <w:b w:val="0"/>
              </w:rPr>
            </w:pPr>
            <w:r w:rsidRPr="00D6154E">
              <w:t>Account Type</w:t>
            </w:r>
          </w:p>
        </w:tc>
        <w:tc>
          <w:tcPr>
            <w:tcW w:w="1080" w:type="dxa"/>
          </w:tcPr>
          <w:p w14:paraId="00B8D46E" w14:textId="77777777" w:rsidR="00965C44" w:rsidRPr="00D6154E" w:rsidRDefault="00965C44" w:rsidP="00D6154E">
            <w:pPr>
              <w:pStyle w:val="TableHead"/>
              <w:rPr>
                <w:b w:val="0"/>
              </w:rPr>
            </w:pPr>
            <w:r w:rsidRPr="00D6154E">
              <w:t>Amount</w:t>
            </w:r>
          </w:p>
        </w:tc>
        <w:tc>
          <w:tcPr>
            <w:tcW w:w="810" w:type="dxa"/>
          </w:tcPr>
          <w:p w14:paraId="4DBA4186" w14:textId="77777777" w:rsidR="00965C44" w:rsidRPr="00D6154E" w:rsidRDefault="00965C44" w:rsidP="00D6154E">
            <w:pPr>
              <w:pStyle w:val="TableHead"/>
              <w:rPr>
                <w:b w:val="0"/>
              </w:rPr>
            </w:pPr>
            <w:r w:rsidRPr="00D6154E">
              <w:t>Type</w:t>
            </w:r>
          </w:p>
        </w:tc>
        <w:tc>
          <w:tcPr>
            <w:tcW w:w="1080" w:type="dxa"/>
          </w:tcPr>
          <w:p w14:paraId="7D70890B" w14:textId="77777777" w:rsidR="00965C44" w:rsidRPr="00D6154E" w:rsidRDefault="00965C44" w:rsidP="00D6154E">
            <w:pPr>
              <w:pStyle w:val="TableHead"/>
              <w:rPr>
                <w:b w:val="0"/>
              </w:rPr>
            </w:pPr>
            <w:r w:rsidRPr="00D6154E">
              <w:t>Date</w:t>
            </w:r>
          </w:p>
        </w:tc>
        <w:tc>
          <w:tcPr>
            <w:tcW w:w="990" w:type="dxa"/>
          </w:tcPr>
          <w:p w14:paraId="61466EB8" w14:textId="77777777" w:rsidR="00965C44" w:rsidRPr="00D6154E" w:rsidRDefault="00965C44" w:rsidP="00D6154E">
            <w:pPr>
              <w:pStyle w:val="TableHead"/>
              <w:rPr>
                <w:b w:val="0"/>
              </w:rPr>
            </w:pPr>
            <w:r w:rsidRPr="00D6154E">
              <w:t>Liability</w:t>
            </w:r>
          </w:p>
        </w:tc>
        <w:tc>
          <w:tcPr>
            <w:tcW w:w="1051" w:type="dxa"/>
          </w:tcPr>
          <w:p w14:paraId="66126F45" w14:textId="77777777" w:rsidR="00965C44" w:rsidRPr="00D6154E" w:rsidRDefault="00965C44" w:rsidP="00D6154E">
            <w:pPr>
              <w:pStyle w:val="TableHead"/>
              <w:rPr>
                <w:b w:val="0"/>
              </w:rPr>
            </w:pPr>
            <w:r w:rsidRPr="00D6154E">
              <w:t>Track Residual</w:t>
            </w:r>
          </w:p>
        </w:tc>
      </w:tr>
      <w:tr w:rsidR="00965C44" w:rsidRPr="00EF600D" w14:paraId="23CD13BE"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6E5B8E8" w14:textId="77777777" w:rsidR="00965C44" w:rsidRPr="00EF600D" w:rsidRDefault="00965C44" w:rsidP="00AE6882">
            <w:pPr>
              <w:pStyle w:val="TableText"/>
            </w:pPr>
            <w:r w:rsidRPr="00EF600D">
              <w:t>CR</w:t>
            </w:r>
          </w:p>
        </w:tc>
        <w:tc>
          <w:tcPr>
            <w:tcW w:w="1022" w:type="dxa"/>
          </w:tcPr>
          <w:p w14:paraId="65F38328" w14:textId="77777777" w:rsidR="00965C44" w:rsidRPr="00EF600D" w:rsidRDefault="00965C44" w:rsidP="00AE6882">
            <w:pPr>
              <w:pStyle w:val="TableText"/>
            </w:pPr>
            <w:r w:rsidRPr="00EF600D">
              <w:t>Event party</w:t>
            </w:r>
          </w:p>
        </w:tc>
        <w:tc>
          <w:tcPr>
            <w:tcW w:w="1260" w:type="dxa"/>
          </w:tcPr>
          <w:p w14:paraId="49FB7E81" w14:textId="77777777" w:rsidR="00965C44" w:rsidRPr="00EF600D" w:rsidRDefault="00965C44" w:rsidP="00AE6882">
            <w:pPr>
              <w:pStyle w:val="TableText"/>
            </w:pPr>
            <w:r w:rsidRPr="00EF600D">
              <w:t>Received from bank</w:t>
            </w:r>
          </w:p>
        </w:tc>
        <w:tc>
          <w:tcPr>
            <w:tcW w:w="990" w:type="dxa"/>
          </w:tcPr>
          <w:p w14:paraId="5031070F" w14:textId="77777777" w:rsidR="00965C44" w:rsidRPr="00EF600D" w:rsidRDefault="00965C44" w:rsidP="00AE6882">
            <w:pPr>
              <w:pStyle w:val="TableText"/>
            </w:pPr>
            <w:r w:rsidRPr="00EF600D">
              <w:t>RC</w:t>
            </w:r>
          </w:p>
        </w:tc>
        <w:tc>
          <w:tcPr>
            <w:tcW w:w="1080" w:type="dxa"/>
          </w:tcPr>
          <w:p w14:paraId="03E8AF62" w14:textId="77777777" w:rsidR="00965C44" w:rsidRPr="00EF600D" w:rsidRDefault="00965C44" w:rsidP="00AE6882">
            <w:pPr>
              <w:pStyle w:val="TableText"/>
            </w:pPr>
            <w:r w:rsidRPr="00EF600D">
              <w:t>Confirmed part pay amount</w:t>
            </w:r>
          </w:p>
        </w:tc>
        <w:tc>
          <w:tcPr>
            <w:tcW w:w="810" w:type="dxa"/>
          </w:tcPr>
          <w:p w14:paraId="109CE96B" w14:textId="77777777" w:rsidR="00965C44" w:rsidRPr="00EF600D" w:rsidRDefault="00965C44" w:rsidP="00AE6882">
            <w:pPr>
              <w:pStyle w:val="TableText"/>
            </w:pPr>
            <w:r w:rsidRPr="00EF600D">
              <w:t>Total</w:t>
            </w:r>
          </w:p>
        </w:tc>
        <w:tc>
          <w:tcPr>
            <w:tcW w:w="1080" w:type="dxa"/>
          </w:tcPr>
          <w:p w14:paraId="6EB364CA" w14:textId="77777777" w:rsidR="00965C44" w:rsidRPr="00EF600D" w:rsidRDefault="00965C44" w:rsidP="00AE6882">
            <w:pPr>
              <w:pStyle w:val="TableText"/>
            </w:pPr>
            <w:r w:rsidRPr="00EF600D">
              <w:t>Presentation date</w:t>
            </w:r>
          </w:p>
        </w:tc>
        <w:tc>
          <w:tcPr>
            <w:tcW w:w="990" w:type="dxa"/>
          </w:tcPr>
          <w:p w14:paraId="732E9F0D" w14:textId="77777777" w:rsidR="00965C44" w:rsidRPr="00EF600D" w:rsidRDefault="00965C44" w:rsidP="00AE6882">
            <w:pPr>
              <w:pStyle w:val="TableText"/>
            </w:pPr>
            <w:r w:rsidRPr="00EF600D">
              <w:t>Y</w:t>
            </w:r>
          </w:p>
        </w:tc>
        <w:tc>
          <w:tcPr>
            <w:tcW w:w="1051" w:type="dxa"/>
          </w:tcPr>
          <w:p w14:paraId="5E98B7B9" w14:textId="77777777" w:rsidR="00965C44" w:rsidRPr="00EF600D" w:rsidRDefault="00965C44" w:rsidP="00AE6882">
            <w:pPr>
              <w:pStyle w:val="TableText"/>
            </w:pPr>
            <w:r w:rsidRPr="00EF600D">
              <w:t>Y</w:t>
            </w:r>
          </w:p>
        </w:tc>
      </w:tr>
      <w:tr w:rsidR="00965C44" w:rsidRPr="00EF600D" w14:paraId="3E71DE3A"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D7B2A35" w14:textId="77777777" w:rsidR="00965C44" w:rsidRPr="00EF600D" w:rsidRDefault="00965C44" w:rsidP="00AE6882">
            <w:pPr>
              <w:pStyle w:val="TableText"/>
            </w:pPr>
            <w:r w:rsidRPr="00EF600D">
              <w:t>DR</w:t>
            </w:r>
          </w:p>
        </w:tc>
        <w:tc>
          <w:tcPr>
            <w:tcW w:w="1022" w:type="dxa"/>
          </w:tcPr>
          <w:p w14:paraId="490EDFFC" w14:textId="77777777" w:rsidR="00965C44" w:rsidRPr="00EF600D" w:rsidRDefault="00965C44" w:rsidP="00AE6882">
            <w:pPr>
              <w:pStyle w:val="TableText"/>
            </w:pPr>
            <w:r w:rsidRPr="00EF600D">
              <w:t>System parameter SP502</w:t>
            </w:r>
          </w:p>
        </w:tc>
        <w:tc>
          <w:tcPr>
            <w:tcW w:w="1260" w:type="dxa"/>
          </w:tcPr>
          <w:p w14:paraId="5AB3B13E" w14:textId="77777777" w:rsidR="00965C44" w:rsidRPr="00EF600D" w:rsidRDefault="00965C44" w:rsidP="00AE6882">
            <w:pPr>
              <w:pStyle w:val="TableText"/>
            </w:pPr>
            <w:r w:rsidRPr="00EF600D">
              <w:t>Confirmed LC liability</w:t>
            </w:r>
          </w:p>
        </w:tc>
        <w:tc>
          <w:tcPr>
            <w:tcW w:w="990" w:type="dxa"/>
          </w:tcPr>
          <w:p w14:paraId="3AA38A8A" w14:textId="77777777" w:rsidR="00965C44" w:rsidRPr="00EF600D" w:rsidRDefault="00965C44" w:rsidP="00AE6882">
            <w:pPr>
              <w:pStyle w:val="TableText"/>
            </w:pPr>
            <w:r w:rsidRPr="00EF600D">
              <w:t>-</w:t>
            </w:r>
          </w:p>
        </w:tc>
        <w:tc>
          <w:tcPr>
            <w:tcW w:w="1080" w:type="dxa"/>
          </w:tcPr>
          <w:p w14:paraId="2F06A301" w14:textId="77777777" w:rsidR="00965C44" w:rsidRPr="00EF600D" w:rsidRDefault="00965C44" w:rsidP="00AE6882">
            <w:pPr>
              <w:pStyle w:val="TableText"/>
            </w:pPr>
            <w:r w:rsidRPr="00EF600D">
              <w:t>Confirmed part pay amount</w:t>
            </w:r>
          </w:p>
        </w:tc>
        <w:tc>
          <w:tcPr>
            <w:tcW w:w="810" w:type="dxa"/>
          </w:tcPr>
          <w:p w14:paraId="2CA83328" w14:textId="77777777" w:rsidR="00965C44" w:rsidRPr="00EF600D" w:rsidRDefault="00965C44" w:rsidP="00AE6882">
            <w:pPr>
              <w:pStyle w:val="TableText"/>
            </w:pPr>
            <w:r w:rsidRPr="00EF600D">
              <w:t>Less shared bank</w:t>
            </w:r>
          </w:p>
        </w:tc>
        <w:tc>
          <w:tcPr>
            <w:tcW w:w="1080" w:type="dxa"/>
          </w:tcPr>
          <w:p w14:paraId="4BBF5E8C" w14:textId="77777777" w:rsidR="00965C44" w:rsidRPr="00EF600D" w:rsidRDefault="00965C44" w:rsidP="00AE6882">
            <w:pPr>
              <w:pStyle w:val="TableText"/>
            </w:pPr>
            <w:r w:rsidRPr="00EF600D">
              <w:t>Presentation date</w:t>
            </w:r>
          </w:p>
        </w:tc>
        <w:tc>
          <w:tcPr>
            <w:tcW w:w="990" w:type="dxa"/>
          </w:tcPr>
          <w:p w14:paraId="079AF29C" w14:textId="77777777" w:rsidR="00965C44" w:rsidRPr="00EF600D" w:rsidRDefault="00965C44" w:rsidP="00AE6882">
            <w:pPr>
              <w:pStyle w:val="TableText"/>
            </w:pPr>
            <w:r w:rsidRPr="00EF600D">
              <w:t>N</w:t>
            </w:r>
          </w:p>
        </w:tc>
        <w:tc>
          <w:tcPr>
            <w:tcW w:w="1051" w:type="dxa"/>
          </w:tcPr>
          <w:p w14:paraId="5E5A04AA" w14:textId="77777777" w:rsidR="00965C44" w:rsidRPr="00EF600D" w:rsidRDefault="00965C44" w:rsidP="00AE6882">
            <w:pPr>
              <w:pStyle w:val="TableText"/>
            </w:pPr>
            <w:r w:rsidRPr="00EF600D">
              <w:t>N</w:t>
            </w:r>
          </w:p>
        </w:tc>
      </w:tr>
      <w:tr w:rsidR="00965C44" w:rsidRPr="00EF600D" w14:paraId="1A32435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1672333" w14:textId="77777777" w:rsidR="00965C44" w:rsidRPr="00EF600D" w:rsidRDefault="00965C44" w:rsidP="00AE6882">
            <w:pPr>
              <w:pStyle w:val="TableText"/>
            </w:pPr>
            <w:r w:rsidRPr="00EF600D">
              <w:t>DR</w:t>
            </w:r>
          </w:p>
        </w:tc>
        <w:tc>
          <w:tcPr>
            <w:tcW w:w="1022" w:type="dxa"/>
          </w:tcPr>
          <w:p w14:paraId="5CBE23FB" w14:textId="77777777" w:rsidR="00965C44" w:rsidRPr="00EF600D" w:rsidRDefault="00965C44" w:rsidP="00AE6882">
            <w:pPr>
              <w:pStyle w:val="TableText"/>
            </w:pPr>
            <w:r w:rsidRPr="00EF600D">
              <w:t>Event party</w:t>
            </w:r>
          </w:p>
        </w:tc>
        <w:tc>
          <w:tcPr>
            <w:tcW w:w="1260" w:type="dxa"/>
          </w:tcPr>
          <w:p w14:paraId="057746D4" w14:textId="77777777" w:rsidR="00965C44" w:rsidRPr="00EF600D" w:rsidRDefault="00965C44" w:rsidP="00AE6882">
            <w:pPr>
              <w:pStyle w:val="TableText"/>
            </w:pPr>
            <w:r w:rsidRPr="00EF600D">
              <w:t>Our bank share party</w:t>
            </w:r>
          </w:p>
        </w:tc>
        <w:tc>
          <w:tcPr>
            <w:tcW w:w="990" w:type="dxa"/>
          </w:tcPr>
          <w:p w14:paraId="4BE4E30B" w14:textId="77777777" w:rsidR="00965C44" w:rsidRPr="00EF600D" w:rsidRDefault="00965C44" w:rsidP="00AE6882">
            <w:pPr>
              <w:pStyle w:val="TableText"/>
            </w:pPr>
            <w:r w:rsidRPr="00EF600D">
              <w:t>TS</w:t>
            </w:r>
          </w:p>
        </w:tc>
        <w:tc>
          <w:tcPr>
            <w:tcW w:w="1080" w:type="dxa"/>
          </w:tcPr>
          <w:p w14:paraId="26E70765" w14:textId="77777777" w:rsidR="00965C44" w:rsidRPr="00EF600D" w:rsidRDefault="00965C44" w:rsidP="00AE6882">
            <w:pPr>
              <w:pStyle w:val="TableText"/>
            </w:pPr>
            <w:r w:rsidRPr="00EF600D">
              <w:t>Confirmed part pay amount</w:t>
            </w:r>
          </w:p>
        </w:tc>
        <w:tc>
          <w:tcPr>
            <w:tcW w:w="810" w:type="dxa"/>
          </w:tcPr>
          <w:p w14:paraId="081384D6" w14:textId="77777777" w:rsidR="00965C44" w:rsidRPr="00EF600D" w:rsidRDefault="00965C44" w:rsidP="00AE6882">
            <w:pPr>
              <w:pStyle w:val="TableText"/>
            </w:pPr>
            <w:r w:rsidRPr="00EF600D">
              <w:t>Shared bank</w:t>
            </w:r>
          </w:p>
        </w:tc>
        <w:tc>
          <w:tcPr>
            <w:tcW w:w="1080" w:type="dxa"/>
          </w:tcPr>
          <w:p w14:paraId="6FDBC2BB" w14:textId="77777777" w:rsidR="00965C44" w:rsidRPr="00EF600D" w:rsidRDefault="00965C44" w:rsidP="00AE6882">
            <w:pPr>
              <w:pStyle w:val="TableText"/>
            </w:pPr>
            <w:r w:rsidRPr="00EF600D">
              <w:t>Presentation date</w:t>
            </w:r>
          </w:p>
        </w:tc>
        <w:tc>
          <w:tcPr>
            <w:tcW w:w="990" w:type="dxa"/>
          </w:tcPr>
          <w:p w14:paraId="5CCA7A97" w14:textId="77777777" w:rsidR="00965C44" w:rsidRPr="00EF600D" w:rsidRDefault="00965C44" w:rsidP="00AE6882">
            <w:pPr>
              <w:pStyle w:val="TableText"/>
            </w:pPr>
            <w:r w:rsidRPr="00EF600D">
              <w:t>N</w:t>
            </w:r>
          </w:p>
        </w:tc>
        <w:tc>
          <w:tcPr>
            <w:tcW w:w="1051" w:type="dxa"/>
          </w:tcPr>
          <w:p w14:paraId="5ECDDA08" w14:textId="77777777" w:rsidR="00965C44" w:rsidRPr="00EF600D" w:rsidRDefault="00965C44" w:rsidP="00AE6882">
            <w:pPr>
              <w:pStyle w:val="TableText"/>
            </w:pPr>
            <w:r w:rsidRPr="00EF600D">
              <w:t>Y</w:t>
            </w:r>
          </w:p>
        </w:tc>
      </w:tr>
      <w:tr w:rsidR="00965C44" w:rsidRPr="00EF600D" w14:paraId="751360E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54D4F2C" w14:textId="77777777" w:rsidR="00965C44" w:rsidRPr="00EF600D" w:rsidRDefault="00965C44" w:rsidP="00AE6882">
            <w:pPr>
              <w:pStyle w:val="TableText"/>
            </w:pPr>
            <w:r w:rsidRPr="00EF600D">
              <w:t>DR</w:t>
            </w:r>
          </w:p>
        </w:tc>
        <w:tc>
          <w:tcPr>
            <w:tcW w:w="1022" w:type="dxa"/>
          </w:tcPr>
          <w:p w14:paraId="51E30F2B" w14:textId="77777777" w:rsidR="00965C44" w:rsidRPr="00EF600D" w:rsidRDefault="00965C44" w:rsidP="00AE6882">
            <w:pPr>
              <w:pStyle w:val="TableText"/>
            </w:pPr>
            <w:r w:rsidRPr="00EF600D">
              <w:t>Event party</w:t>
            </w:r>
          </w:p>
        </w:tc>
        <w:tc>
          <w:tcPr>
            <w:tcW w:w="1260" w:type="dxa"/>
          </w:tcPr>
          <w:p w14:paraId="0EC9C9B4" w14:textId="77777777" w:rsidR="00965C44" w:rsidRPr="00EF600D" w:rsidRDefault="00965C44" w:rsidP="00AE6882">
            <w:pPr>
              <w:pStyle w:val="TableText"/>
            </w:pPr>
            <w:r w:rsidRPr="00EF600D">
              <w:t>Received from bank</w:t>
            </w:r>
          </w:p>
        </w:tc>
        <w:tc>
          <w:tcPr>
            <w:tcW w:w="990" w:type="dxa"/>
          </w:tcPr>
          <w:p w14:paraId="6E4BB323" w14:textId="77777777" w:rsidR="00965C44" w:rsidRPr="00EF600D" w:rsidRDefault="00965C44" w:rsidP="00AE6882">
            <w:pPr>
              <w:pStyle w:val="TableText"/>
            </w:pPr>
            <w:r w:rsidRPr="00EF600D">
              <w:t>RH</w:t>
            </w:r>
          </w:p>
        </w:tc>
        <w:tc>
          <w:tcPr>
            <w:tcW w:w="1080" w:type="dxa"/>
          </w:tcPr>
          <w:p w14:paraId="6924411F" w14:textId="77777777" w:rsidR="00965C44" w:rsidRPr="00EF600D" w:rsidRDefault="00965C44" w:rsidP="00AE6882">
            <w:pPr>
              <w:pStyle w:val="TableText"/>
            </w:pPr>
            <w:r w:rsidRPr="00EF600D">
              <w:t>Part payment amount</w:t>
            </w:r>
          </w:p>
        </w:tc>
        <w:tc>
          <w:tcPr>
            <w:tcW w:w="810" w:type="dxa"/>
          </w:tcPr>
          <w:p w14:paraId="2EE32265" w14:textId="77777777" w:rsidR="00965C44" w:rsidRPr="00EF600D" w:rsidRDefault="00965C44" w:rsidP="00AE6882">
            <w:pPr>
              <w:pStyle w:val="TableText"/>
            </w:pPr>
            <w:r w:rsidRPr="00EF600D">
              <w:t>Total</w:t>
            </w:r>
          </w:p>
        </w:tc>
        <w:tc>
          <w:tcPr>
            <w:tcW w:w="1080" w:type="dxa"/>
          </w:tcPr>
          <w:p w14:paraId="5AAB5841" w14:textId="77777777" w:rsidR="00965C44" w:rsidRPr="00EF600D" w:rsidRDefault="00965C44" w:rsidP="00AE6882">
            <w:pPr>
              <w:pStyle w:val="TableText"/>
            </w:pPr>
            <w:r w:rsidRPr="00EF600D">
              <w:t>Start date of deferred period</w:t>
            </w:r>
          </w:p>
        </w:tc>
        <w:tc>
          <w:tcPr>
            <w:tcW w:w="990" w:type="dxa"/>
          </w:tcPr>
          <w:p w14:paraId="7A658E1A" w14:textId="77777777" w:rsidR="00965C44" w:rsidRPr="00EF600D" w:rsidRDefault="00965C44" w:rsidP="00AE6882">
            <w:pPr>
              <w:pStyle w:val="TableText"/>
            </w:pPr>
            <w:r w:rsidRPr="00EF600D">
              <w:t>Y</w:t>
            </w:r>
          </w:p>
        </w:tc>
        <w:tc>
          <w:tcPr>
            <w:tcW w:w="1051" w:type="dxa"/>
          </w:tcPr>
          <w:p w14:paraId="25096924" w14:textId="77777777" w:rsidR="00965C44" w:rsidRPr="00EF600D" w:rsidRDefault="00965C44" w:rsidP="00AE6882">
            <w:pPr>
              <w:pStyle w:val="TableText"/>
            </w:pPr>
            <w:r w:rsidRPr="00EF600D">
              <w:t>N</w:t>
            </w:r>
          </w:p>
        </w:tc>
      </w:tr>
      <w:tr w:rsidR="00965C44" w:rsidRPr="00EF600D" w14:paraId="20D4BAE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37A0538" w14:textId="77777777" w:rsidR="00965C44" w:rsidRPr="00EF600D" w:rsidRDefault="00965C44" w:rsidP="00AE6882">
            <w:pPr>
              <w:pStyle w:val="TableText"/>
            </w:pPr>
            <w:r w:rsidRPr="00EF600D">
              <w:t>CR</w:t>
            </w:r>
          </w:p>
        </w:tc>
        <w:tc>
          <w:tcPr>
            <w:tcW w:w="1022" w:type="dxa"/>
          </w:tcPr>
          <w:p w14:paraId="7B26F3E8" w14:textId="77777777" w:rsidR="00965C44" w:rsidRPr="00EF600D" w:rsidRDefault="00965C44" w:rsidP="00AE6882">
            <w:pPr>
              <w:pStyle w:val="TableText"/>
            </w:pPr>
            <w:r w:rsidRPr="00EF600D">
              <w:t>System parameter SP505</w:t>
            </w:r>
          </w:p>
        </w:tc>
        <w:tc>
          <w:tcPr>
            <w:tcW w:w="1260" w:type="dxa"/>
          </w:tcPr>
          <w:p w14:paraId="2067FED3" w14:textId="77777777" w:rsidR="00965C44" w:rsidRPr="00EF600D" w:rsidRDefault="00965C44" w:rsidP="00AE6882">
            <w:pPr>
              <w:pStyle w:val="TableText"/>
            </w:pPr>
            <w:r w:rsidRPr="00EF600D">
              <w:t>Acceptance liability</w:t>
            </w:r>
          </w:p>
        </w:tc>
        <w:tc>
          <w:tcPr>
            <w:tcW w:w="990" w:type="dxa"/>
          </w:tcPr>
          <w:p w14:paraId="50A79BB9" w14:textId="77777777" w:rsidR="00965C44" w:rsidRPr="00EF600D" w:rsidRDefault="00965C44" w:rsidP="00AE6882">
            <w:pPr>
              <w:pStyle w:val="TableText"/>
            </w:pPr>
            <w:r w:rsidRPr="00EF600D">
              <w:t>-</w:t>
            </w:r>
          </w:p>
        </w:tc>
        <w:tc>
          <w:tcPr>
            <w:tcW w:w="1080" w:type="dxa"/>
          </w:tcPr>
          <w:p w14:paraId="490DF574" w14:textId="77777777" w:rsidR="00965C44" w:rsidRPr="00EF600D" w:rsidRDefault="00965C44" w:rsidP="00AE6882">
            <w:pPr>
              <w:pStyle w:val="TableText"/>
            </w:pPr>
            <w:r w:rsidRPr="00EF600D">
              <w:t>Part payment amount</w:t>
            </w:r>
          </w:p>
        </w:tc>
        <w:tc>
          <w:tcPr>
            <w:tcW w:w="810" w:type="dxa"/>
          </w:tcPr>
          <w:p w14:paraId="378E3689" w14:textId="77777777" w:rsidR="00965C44" w:rsidRPr="00EF600D" w:rsidRDefault="00965C44" w:rsidP="00AE6882">
            <w:pPr>
              <w:pStyle w:val="TableText"/>
            </w:pPr>
            <w:r w:rsidRPr="00EF600D">
              <w:t>Less shared bank</w:t>
            </w:r>
          </w:p>
        </w:tc>
        <w:tc>
          <w:tcPr>
            <w:tcW w:w="1080" w:type="dxa"/>
          </w:tcPr>
          <w:p w14:paraId="65CF05FA" w14:textId="77777777" w:rsidR="00965C44" w:rsidRPr="00EF600D" w:rsidRDefault="00965C44" w:rsidP="00AE6882">
            <w:pPr>
              <w:pStyle w:val="TableText"/>
            </w:pPr>
            <w:r w:rsidRPr="00EF600D">
              <w:t>Start date of deferred period</w:t>
            </w:r>
          </w:p>
        </w:tc>
        <w:tc>
          <w:tcPr>
            <w:tcW w:w="990" w:type="dxa"/>
          </w:tcPr>
          <w:p w14:paraId="52252A5A" w14:textId="77777777" w:rsidR="00965C44" w:rsidRPr="00EF600D" w:rsidRDefault="00965C44" w:rsidP="00AE6882">
            <w:pPr>
              <w:pStyle w:val="TableText"/>
            </w:pPr>
            <w:r w:rsidRPr="00EF600D">
              <w:t>N</w:t>
            </w:r>
          </w:p>
        </w:tc>
        <w:tc>
          <w:tcPr>
            <w:tcW w:w="1051" w:type="dxa"/>
          </w:tcPr>
          <w:p w14:paraId="76D69310" w14:textId="77777777" w:rsidR="00965C44" w:rsidRPr="00EF600D" w:rsidRDefault="00965C44" w:rsidP="00AE6882">
            <w:pPr>
              <w:pStyle w:val="TableText"/>
            </w:pPr>
            <w:r w:rsidRPr="00EF600D">
              <w:t>N</w:t>
            </w:r>
          </w:p>
        </w:tc>
      </w:tr>
      <w:tr w:rsidR="00965C44" w:rsidRPr="00EF600D" w14:paraId="7E37D676"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C124380" w14:textId="77777777" w:rsidR="00965C44" w:rsidRPr="00EF600D" w:rsidRDefault="00965C44" w:rsidP="00AE6882">
            <w:pPr>
              <w:pStyle w:val="TableText"/>
            </w:pPr>
            <w:r w:rsidRPr="00EF600D">
              <w:t>CR</w:t>
            </w:r>
          </w:p>
        </w:tc>
        <w:tc>
          <w:tcPr>
            <w:tcW w:w="1022" w:type="dxa"/>
          </w:tcPr>
          <w:p w14:paraId="03B43F59" w14:textId="77777777" w:rsidR="00965C44" w:rsidRPr="00EF600D" w:rsidRDefault="00965C44" w:rsidP="00AE6882">
            <w:pPr>
              <w:pStyle w:val="TableText"/>
            </w:pPr>
            <w:r w:rsidRPr="00EF600D">
              <w:t>Event party</w:t>
            </w:r>
          </w:p>
        </w:tc>
        <w:tc>
          <w:tcPr>
            <w:tcW w:w="1260" w:type="dxa"/>
          </w:tcPr>
          <w:p w14:paraId="34EEF580" w14:textId="77777777" w:rsidR="00965C44" w:rsidRPr="00EF600D" w:rsidRDefault="00965C44" w:rsidP="00AE6882">
            <w:pPr>
              <w:pStyle w:val="TableText"/>
            </w:pPr>
            <w:r w:rsidRPr="00EF600D">
              <w:t>Our bank share party</w:t>
            </w:r>
          </w:p>
        </w:tc>
        <w:tc>
          <w:tcPr>
            <w:tcW w:w="990" w:type="dxa"/>
          </w:tcPr>
          <w:p w14:paraId="4E4D03DE" w14:textId="77777777" w:rsidR="00965C44" w:rsidRPr="00EF600D" w:rsidRDefault="00965C44" w:rsidP="00AE6882">
            <w:pPr>
              <w:pStyle w:val="TableText"/>
            </w:pPr>
            <w:r w:rsidRPr="00EF600D">
              <w:t>TT</w:t>
            </w:r>
          </w:p>
        </w:tc>
        <w:tc>
          <w:tcPr>
            <w:tcW w:w="1080" w:type="dxa"/>
          </w:tcPr>
          <w:p w14:paraId="7B9A49B7" w14:textId="77777777" w:rsidR="00965C44" w:rsidRPr="00EF600D" w:rsidRDefault="00965C44" w:rsidP="00AE6882">
            <w:pPr>
              <w:pStyle w:val="TableText"/>
            </w:pPr>
            <w:r w:rsidRPr="00EF600D">
              <w:t>Part payment amount</w:t>
            </w:r>
          </w:p>
        </w:tc>
        <w:tc>
          <w:tcPr>
            <w:tcW w:w="810" w:type="dxa"/>
          </w:tcPr>
          <w:p w14:paraId="690AEB29" w14:textId="77777777" w:rsidR="00965C44" w:rsidRPr="00EF600D" w:rsidRDefault="00965C44" w:rsidP="00AE6882">
            <w:pPr>
              <w:pStyle w:val="TableText"/>
            </w:pPr>
            <w:r w:rsidRPr="00EF600D">
              <w:t>Shared bank</w:t>
            </w:r>
          </w:p>
        </w:tc>
        <w:tc>
          <w:tcPr>
            <w:tcW w:w="1080" w:type="dxa"/>
          </w:tcPr>
          <w:p w14:paraId="62EC837F" w14:textId="77777777" w:rsidR="00965C44" w:rsidRPr="00EF600D" w:rsidRDefault="00965C44" w:rsidP="00AE6882">
            <w:pPr>
              <w:pStyle w:val="TableText"/>
            </w:pPr>
            <w:r w:rsidRPr="00EF600D">
              <w:t>Start date of deferred period</w:t>
            </w:r>
          </w:p>
        </w:tc>
        <w:tc>
          <w:tcPr>
            <w:tcW w:w="990" w:type="dxa"/>
          </w:tcPr>
          <w:p w14:paraId="267D85CA" w14:textId="77777777" w:rsidR="00965C44" w:rsidRPr="00EF600D" w:rsidRDefault="00965C44" w:rsidP="00AE6882">
            <w:pPr>
              <w:pStyle w:val="TableText"/>
            </w:pPr>
            <w:r w:rsidRPr="00EF600D">
              <w:t>N</w:t>
            </w:r>
          </w:p>
        </w:tc>
        <w:tc>
          <w:tcPr>
            <w:tcW w:w="1051" w:type="dxa"/>
          </w:tcPr>
          <w:p w14:paraId="38826A61" w14:textId="77777777" w:rsidR="00965C44" w:rsidRPr="00EF600D" w:rsidRDefault="00965C44" w:rsidP="00AE6882">
            <w:pPr>
              <w:pStyle w:val="TableText"/>
            </w:pPr>
            <w:r w:rsidRPr="00EF600D">
              <w:t>N</w:t>
            </w:r>
          </w:p>
        </w:tc>
      </w:tr>
    </w:tbl>
    <w:p w14:paraId="3F2B7B28" w14:textId="77777777" w:rsidR="00965C44" w:rsidRPr="00EF600D" w:rsidRDefault="00965C44" w:rsidP="00965C44">
      <w:pPr>
        <w:pStyle w:val="SpaceBefore"/>
      </w:pPr>
      <w:r w:rsidRPr="00EF600D">
        <w:t>The first three postings reverse out the contingent liability for the confirmed amount of the payment (20,000 USD).</w:t>
      </w:r>
    </w:p>
    <w:p w14:paraId="022084FA" w14:textId="77777777" w:rsidR="00965C44" w:rsidRPr="00EF600D" w:rsidRDefault="00965C44" w:rsidP="00965C44">
      <w:pPr>
        <w:pStyle w:val="NoSpaceAfter"/>
      </w:pPr>
      <w:r w:rsidRPr="00EF600D">
        <w:t>The next three postings set up the acceptance liability for the accepted draft. These will be reversed on maturity of the acceptance payment. This will result in the following entries:</w:t>
      </w:r>
    </w:p>
    <w:tbl>
      <w:tblPr>
        <w:tblStyle w:val="TableGrid"/>
        <w:tblW w:w="9086" w:type="dxa"/>
        <w:tblLayout w:type="fixed"/>
        <w:tblLook w:val="0020" w:firstRow="1" w:lastRow="0" w:firstColumn="0" w:lastColumn="0" w:noHBand="0" w:noVBand="0"/>
      </w:tblPr>
      <w:tblGrid>
        <w:gridCol w:w="803"/>
        <w:gridCol w:w="1919"/>
        <w:gridCol w:w="1591"/>
        <w:gridCol w:w="1591"/>
        <w:gridCol w:w="1591"/>
        <w:gridCol w:w="1591"/>
      </w:tblGrid>
      <w:tr w:rsidR="00965C44" w:rsidRPr="00EF600D" w14:paraId="07CE41F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49A1D53" w14:textId="77777777" w:rsidR="00965C44" w:rsidRPr="00D6154E" w:rsidRDefault="00965C44" w:rsidP="00D6154E">
            <w:pPr>
              <w:pStyle w:val="TableHead"/>
              <w:rPr>
                <w:b w:val="0"/>
              </w:rPr>
            </w:pPr>
            <w:r w:rsidRPr="00D6154E">
              <w:t>DR/CR</w:t>
            </w:r>
          </w:p>
        </w:tc>
        <w:tc>
          <w:tcPr>
            <w:tcW w:w="1919" w:type="dxa"/>
          </w:tcPr>
          <w:p w14:paraId="1763BCF8" w14:textId="77777777" w:rsidR="00965C44" w:rsidRPr="00D6154E" w:rsidRDefault="00965C44" w:rsidP="00D6154E">
            <w:pPr>
              <w:pStyle w:val="TableHead"/>
              <w:rPr>
                <w:b w:val="0"/>
              </w:rPr>
            </w:pPr>
            <w:r w:rsidRPr="00D6154E">
              <w:t>Account</w:t>
            </w:r>
          </w:p>
        </w:tc>
        <w:tc>
          <w:tcPr>
            <w:tcW w:w="1591" w:type="dxa"/>
          </w:tcPr>
          <w:p w14:paraId="685528F8" w14:textId="77777777" w:rsidR="00965C44" w:rsidRPr="00D6154E" w:rsidRDefault="00965C44" w:rsidP="00D6154E">
            <w:pPr>
              <w:pStyle w:val="TableHead"/>
              <w:rPr>
                <w:b w:val="0"/>
              </w:rPr>
            </w:pPr>
            <w:r w:rsidRPr="00D6154E">
              <w:t>Short Name</w:t>
            </w:r>
          </w:p>
        </w:tc>
        <w:tc>
          <w:tcPr>
            <w:tcW w:w="1591" w:type="dxa"/>
          </w:tcPr>
          <w:p w14:paraId="261198BF" w14:textId="77777777" w:rsidR="00965C44" w:rsidRPr="00D6154E" w:rsidRDefault="00965C44" w:rsidP="00D6154E">
            <w:pPr>
              <w:pStyle w:val="TableHead"/>
              <w:rPr>
                <w:b w:val="0"/>
              </w:rPr>
            </w:pPr>
            <w:r w:rsidRPr="00D6154E">
              <w:t>Amount</w:t>
            </w:r>
          </w:p>
        </w:tc>
        <w:tc>
          <w:tcPr>
            <w:tcW w:w="1591" w:type="dxa"/>
          </w:tcPr>
          <w:p w14:paraId="0C1DAB63" w14:textId="77777777" w:rsidR="00965C44" w:rsidRPr="00D6154E" w:rsidRDefault="00965C44" w:rsidP="00D6154E">
            <w:pPr>
              <w:pStyle w:val="TableHead"/>
              <w:rPr>
                <w:b w:val="0"/>
              </w:rPr>
            </w:pPr>
            <w:r w:rsidRPr="00D6154E">
              <w:t>Currency</w:t>
            </w:r>
          </w:p>
        </w:tc>
        <w:tc>
          <w:tcPr>
            <w:tcW w:w="1591" w:type="dxa"/>
          </w:tcPr>
          <w:p w14:paraId="694499D4" w14:textId="77777777" w:rsidR="00965C44" w:rsidRPr="00D6154E" w:rsidRDefault="00965C44" w:rsidP="00D6154E">
            <w:pPr>
              <w:pStyle w:val="TableHead"/>
              <w:rPr>
                <w:b w:val="0"/>
              </w:rPr>
            </w:pPr>
            <w:r w:rsidRPr="00D6154E">
              <w:t>Date</w:t>
            </w:r>
          </w:p>
        </w:tc>
      </w:tr>
      <w:tr w:rsidR="00965C44" w:rsidRPr="00EF600D" w14:paraId="43507936"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EC491EC" w14:textId="77777777" w:rsidR="00965C44" w:rsidRPr="00EF600D" w:rsidRDefault="00965C44" w:rsidP="00AE6882">
            <w:pPr>
              <w:pStyle w:val="TableText"/>
            </w:pPr>
            <w:r w:rsidRPr="00EF600D">
              <w:t>CR</w:t>
            </w:r>
          </w:p>
        </w:tc>
        <w:tc>
          <w:tcPr>
            <w:tcW w:w="1919" w:type="dxa"/>
          </w:tcPr>
          <w:p w14:paraId="261EB645" w14:textId="77777777" w:rsidR="00965C44" w:rsidRPr="00EF600D" w:rsidRDefault="00965C44" w:rsidP="00AE6882">
            <w:pPr>
              <w:pStyle w:val="TableText"/>
            </w:pPr>
            <w:r w:rsidRPr="00EF600D">
              <w:t>1200-123457-691</w:t>
            </w:r>
          </w:p>
        </w:tc>
        <w:tc>
          <w:tcPr>
            <w:tcW w:w="1591" w:type="dxa"/>
          </w:tcPr>
          <w:p w14:paraId="03433D00" w14:textId="77777777" w:rsidR="00965C44" w:rsidRPr="00EF600D" w:rsidRDefault="00965C44" w:rsidP="00AE6882">
            <w:pPr>
              <w:pStyle w:val="TableText"/>
            </w:pPr>
            <w:r w:rsidRPr="00EF600D">
              <w:t>Chase New York</w:t>
            </w:r>
          </w:p>
        </w:tc>
        <w:tc>
          <w:tcPr>
            <w:tcW w:w="1591" w:type="dxa"/>
          </w:tcPr>
          <w:p w14:paraId="4587EADD" w14:textId="77777777" w:rsidR="00965C44" w:rsidRPr="00EF600D" w:rsidRDefault="00965C44" w:rsidP="00AE6882">
            <w:pPr>
              <w:pStyle w:val="TableText"/>
            </w:pPr>
            <w:r w:rsidRPr="00EF600D">
              <w:t>20,000</w:t>
            </w:r>
          </w:p>
        </w:tc>
        <w:tc>
          <w:tcPr>
            <w:tcW w:w="1591" w:type="dxa"/>
          </w:tcPr>
          <w:p w14:paraId="0A49ED2B" w14:textId="77777777" w:rsidR="00965C44" w:rsidRPr="00EF600D" w:rsidRDefault="00965C44" w:rsidP="00AE6882">
            <w:pPr>
              <w:pStyle w:val="TableText"/>
            </w:pPr>
            <w:r w:rsidRPr="00EF600D">
              <w:t>USD</w:t>
            </w:r>
          </w:p>
        </w:tc>
        <w:tc>
          <w:tcPr>
            <w:tcW w:w="1591" w:type="dxa"/>
          </w:tcPr>
          <w:p w14:paraId="511C3CAC" w14:textId="77777777" w:rsidR="00965C44" w:rsidRPr="00EF600D" w:rsidRDefault="00965C44" w:rsidP="00AE6882">
            <w:pPr>
              <w:pStyle w:val="TableText"/>
            </w:pPr>
            <w:r w:rsidRPr="00EF600D">
              <w:t>02AUG12</w:t>
            </w:r>
          </w:p>
        </w:tc>
      </w:tr>
      <w:tr w:rsidR="00965C44" w:rsidRPr="00EF600D" w14:paraId="05642810"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146E796" w14:textId="77777777" w:rsidR="00965C44" w:rsidRPr="00EF600D" w:rsidRDefault="00965C44" w:rsidP="00AE6882">
            <w:pPr>
              <w:pStyle w:val="TableText"/>
            </w:pPr>
            <w:r w:rsidRPr="00EF600D">
              <w:t>DR</w:t>
            </w:r>
          </w:p>
        </w:tc>
        <w:tc>
          <w:tcPr>
            <w:tcW w:w="1919" w:type="dxa"/>
          </w:tcPr>
          <w:p w14:paraId="182F063D" w14:textId="77777777" w:rsidR="00965C44" w:rsidRPr="00EF600D" w:rsidRDefault="00965C44" w:rsidP="00AE6882">
            <w:pPr>
              <w:pStyle w:val="TableText"/>
            </w:pPr>
            <w:r w:rsidRPr="00EF600D">
              <w:t>1200-897010-840</w:t>
            </w:r>
          </w:p>
        </w:tc>
        <w:tc>
          <w:tcPr>
            <w:tcW w:w="1591" w:type="dxa"/>
          </w:tcPr>
          <w:p w14:paraId="5F0F1419" w14:textId="77777777" w:rsidR="00965C44" w:rsidRPr="00EF600D" w:rsidRDefault="00965C44" w:rsidP="00AE6882">
            <w:pPr>
              <w:pStyle w:val="TableText"/>
            </w:pPr>
            <w:r w:rsidRPr="00EF600D">
              <w:t>@LF-USD</w:t>
            </w:r>
          </w:p>
        </w:tc>
        <w:tc>
          <w:tcPr>
            <w:tcW w:w="1591" w:type="dxa"/>
          </w:tcPr>
          <w:p w14:paraId="6082E26D" w14:textId="77777777" w:rsidR="00965C44" w:rsidRPr="00EF600D" w:rsidRDefault="00965C44" w:rsidP="00AE6882">
            <w:pPr>
              <w:pStyle w:val="TableText"/>
            </w:pPr>
            <w:r w:rsidRPr="00EF600D">
              <w:t>15,000</w:t>
            </w:r>
          </w:p>
        </w:tc>
        <w:tc>
          <w:tcPr>
            <w:tcW w:w="1591" w:type="dxa"/>
          </w:tcPr>
          <w:p w14:paraId="183561F1" w14:textId="77777777" w:rsidR="00965C44" w:rsidRPr="00EF600D" w:rsidRDefault="00965C44" w:rsidP="00AE6882">
            <w:pPr>
              <w:pStyle w:val="TableText"/>
            </w:pPr>
            <w:r w:rsidRPr="00EF600D">
              <w:t>USD</w:t>
            </w:r>
          </w:p>
        </w:tc>
        <w:tc>
          <w:tcPr>
            <w:tcW w:w="1591" w:type="dxa"/>
          </w:tcPr>
          <w:p w14:paraId="52FB1512" w14:textId="77777777" w:rsidR="00965C44" w:rsidRPr="00EF600D" w:rsidRDefault="00965C44" w:rsidP="00AE6882">
            <w:pPr>
              <w:pStyle w:val="TableText"/>
            </w:pPr>
            <w:r w:rsidRPr="00EF600D">
              <w:t>02AUG12</w:t>
            </w:r>
          </w:p>
        </w:tc>
      </w:tr>
      <w:tr w:rsidR="00965C44" w:rsidRPr="00EF600D" w14:paraId="2A946E6F"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E619D17" w14:textId="77777777" w:rsidR="00965C44" w:rsidRPr="00EF600D" w:rsidRDefault="00965C44" w:rsidP="00AE6882">
            <w:pPr>
              <w:pStyle w:val="TableText"/>
            </w:pPr>
            <w:r w:rsidRPr="00EF600D">
              <w:t>DR</w:t>
            </w:r>
          </w:p>
        </w:tc>
        <w:tc>
          <w:tcPr>
            <w:tcW w:w="1919" w:type="dxa"/>
          </w:tcPr>
          <w:p w14:paraId="31D46CCC" w14:textId="77777777" w:rsidR="00965C44" w:rsidRPr="00EF600D" w:rsidRDefault="00965C44" w:rsidP="00AE6882">
            <w:pPr>
              <w:pStyle w:val="TableText"/>
            </w:pPr>
            <w:r w:rsidRPr="00EF600D">
              <w:t>1200-897654-691</w:t>
            </w:r>
          </w:p>
        </w:tc>
        <w:tc>
          <w:tcPr>
            <w:tcW w:w="1591" w:type="dxa"/>
          </w:tcPr>
          <w:p w14:paraId="3D5EA840" w14:textId="77777777" w:rsidR="00965C44" w:rsidRPr="00EF600D" w:rsidRDefault="00965C44" w:rsidP="00AE6882">
            <w:pPr>
              <w:pStyle w:val="TableText"/>
            </w:pPr>
            <w:r w:rsidRPr="00EF600D">
              <w:t>Bank of Ohio</w:t>
            </w:r>
          </w:p>
        </w:tc>
        <w:tc>
          <w:tcPr>
            <w:tcW w:w="1591" w:type="dxa"/>
          </w:tcPr>
          <w:p w14:paraId="7369666E" w14:textId="77777777" w:rsidR="00965C44" w:rsidRPr="00EF600D" w:rsidRDefault="00965C44" w:rsidP="00AE6882">
            <w:pPr>
              <w:pStyle w:val="TableText"/>
            </w:pPr>
            <w:r w:rsidRPr="00EF600D">
              <w:t>5,000</w:t>
            </w:r>
          </w:p>
        </w:tc>
        <w:tc>
          <w:tcPr>
            <w:tcW w:w="1591" w:type="dxa"/>
          </w:tcPr>
          <w:p w14:paraId="2D8B793B" w14:textId="77777777" w:rsidR="00965C44" w:rsidRPr="00EF600D" w:rsidRDefault="00965C44" w:rsidP="00AE6882">
            <w:pPr>
              <w:pStyle w:val="TableText"/>
            </w:pPr>
            <w:r w:rsidRPr="00EF600D">
              <w:t>USD</w:t>
            </w:r>
          </w:p>
        </w:tc>
        <w:tc>
          <w:tcPr>
            <w:tcW w:w="1591" w:type="dxa"/>
          </w:tcPr>
          <w:p w14:paraId="5AB69C3B" w14:textId="77777777" w:rsidR="00965C44" w:rsidRPr="00EF600D" w:rsidRDefault="00965C44" w:rsidP="00AE6882">
            <w:pPr>
              <w:pStyle w:val="TableText"/>
            </w:pPr>
            <w:r w:rsidRPr="00EF600D">
              <w:t>02AUG12</w:t>
            </w:r>
          </w:p>
        </w:tc>
      </w:tr>
      <w:tr w:rsidR="00965C44" w:rsidRPr="00EF600D" w14:paraId="1EEA1D8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B5D5A7D" w14:textId="77777777" w:rsidR="00965C44" w:rsidRPr="00EF600D" w:rsidRDefault="00965C44" w:rsidP="00AE6882">
            <w:pPr>
              <w:pStyle w:val="TableText"/>
            </w:pPr>
            <w:r w:rsidRPr="00EF600D">
              <w:t>DR</w:t>
            </w:r>
          </w:p>
        </w:tc>
        <w:tc>
          <w:tcPr>
            <w:tcW w:w="1919" w:type="dxa"/>
          </w:tcPr>
          <w:p w14:paraId="67652FCB" w14:textId="77777777" w:rsidR="00965C44" w:rsidRPr="00EF600D" w:rsidRDefault="00965C44" w:rsidP="00AE6882">
            <w:pPr>
              <w:pStyle w:val="TableText"/>
            </w:pPr>
            <w:r w:rsidRPr="00EF600D">
              <w:t>1200-123457-692</w:t>
            </w:r>
          </w:p>
        </w:tc>
        <w:tc>
          <w:tcPr>
            <w:tcW w:w="1591" w:type="dxa"/>
          </w:tcPr>
          <w:p w14:paraId="2FE77C67" w14:textId="77777777" w:rsidR="00965C44" w:rsidRPr="00EF600D" w:rsidRDefault="00965C44" w:rsidP="00AE6882">
            <w:pPr>
              <w:pStyle w:val="TableText"/>
            </w:pPr>
            <w:r w:rsidRPr="00EF600D">
              <w:t>Chase New York</w:t>
            </w:r>
          </w:p>
        </w:tc>
        <w:tc>
          <w:tcPr>
            <w:tcW w:w="1591" w:type="dxa"/>
          </w:tcPr>
          <w:p w14:paraId="5E9C4658" w14:textId="77777777" w:rsidR="00965C44" w:rsidRPr="00EF600D" w:rsidRDefault="00965C44" w:rsidP="00AE6882">
            <w:pPr>
              <w:pStyle w:val="TableText"/>
            </w:pPr>
            <w:r w:rsidRPr="00EF600D">
              <w:t>20,000</w:t>
            </w:r>
          </w:p>
        </w:tc>
        <w:tc>
          <w:tcPr>
            <w:tcW w:w="1591" w:type="dxa"/>
          </w:tcPr>
          <w:p w14:paraId="2C439063" w14:textId="77777777" w:rsidR="00965C44" w:rsidRPr="00EF600D" w:rsidRDefault="00965C44" w:rsidP="00AE6882">
            <w:pPr>
              <w:pStyle w:val="TableText"/>
            </w:pPr>
            <w:r w:rsidRPr="00EF600D">
              <w:t>USD</w:t>
            </w:r>
          </w:p>
        </w:tc>
        <w:tc>
          <w:tcPr>
            <w:tcW w:w="1591" w:type="dxa"/>
          </w:tcPr>
          <w:p w14:paraId="3706E774" w14:textId="77777777" w:rsidR="00965C44" w:rsidRPr="00EF600D" w:rsidRDefault="00965C44" w:rsidP="00AE6882">
            <w:pPr>
              <w:pStyle w:val="TableText"/>
            </w:pPr>
            <w:r w:rsidRPr="00EF600D">
              <w:t>02AUG12</w:t>
            </w:r>
          </w:p>
        </w:tc>
      </w:tr>
      <w:tr w:rsidR="00965C44" w:rsidRPr="00EF600D" w14:paraId="63F5B8AF"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67C0D27" w14:textId="77777777" w:rsidR="00965C44" w:rsidRPr="00EF600D" w:rsidRDefault="00965C44" w:rsidP="00AE6882">
            <w:pPr>
              <w:pStyle w:val="TableText"/>
            </w:pPr>
            <w:r w:rsidRPr="00EF600D">
              <w:t>CR</w:t>
            </w:r>
          </w:p>
        </w:tc>
        <w:tc>
          <w:tcPr>
            <w:tcW w:w="1919" w:type="dxa"/>
          </w:tcPr>
          <w:p w14:paraId="301158BA" w14:textId="77777777" w:rsidR="00965C44" w:rsidRPr="00EF600D" w:rsidRDefault="00965C44" w:rsidP="00AE6882">
            <w:pPr>
              <w:pStyle w:val="TableText"/>
            </w:pPr>
            <w:r w:rsidRPr="00EF600D">
              <w:t>1200-897020-840</w:t>
            </w:r>
          </w:p>
        </w:tc>
        <w:tc>
          <w:tcPr>
            <w:tcW w:w="1591" w:type="dxa"/>
          </w:tcPr>
          <w:p w14:paraId="24859CF5" w14:textId="77777777" w:rsidR="00965C44" w:rsidRPr="00EF600D" w:rsidRDefault="00965C44" w:rsidP="00AE6882">
            <w:pPr>
              <w:pStyle w:val="TableText"/>
            </w:pPr>
            <w:r w:rsidRPr="00EF600D">
              <w:t>@LC-USD</w:t>
            </w:r>
          </w:p>
        </w:tc>
        <w:tc>
          <w:tcPr>
            <w:tcW w:w="1591" w:type="dxa"/>
          </w:tcPr>
          <w:p w14:paraId="34E31E20" w14:textId="77777777" w:rsidR="00965C44" w:rsidRPr="00EF600D" w:rsidRDefault="00965C44" w:rsidP="00AE6882">
            <w:pPr>
              <w:pStyle w:val="TableText"/>
            </w:pPr>
            <w:r w:rsidRPr="00EF600D">
              <w:t>15,000</w:t>
            </w:r>
          </w:p>
        </w:tc>
        <w:tc>
          <w:tcPr>
            <w:tcW w:w="1591" w:type="dxa"/>
          </w:tcPr>
          <w:p w14:paraId="0807712B" w14:textId="77777777" w:rsidR="00965C44" w:rsidRPr="00EF600D" w:rsidRDefault="00965C44" w:rsidP="00AE6882">
            <w:pPr>
              <w:pStyle w:val="TableText"/>
            </w:pPr>
            <w:r w:rsidRPr="00EF600D">
              <w:t>USD</w:t>
            </w:r>
          </w:p>
        </w:tc>
        <w:tc>
          <w:tcPr>
            <w:tcW w:w="1591" w:type="dxa"/>
          </w:tcPr>
          <w:p w14:paraId="208D334C" w14:textId="77777777" w:rsidR="00965C44" w:rsidRPr="00EF600D" w:rsidRDefault="00965C44" w:rsidP="00AE6882">
            <w:pPr>
              <w:pStyle w:val="TableText"/>
            </w:pPr>
            <w:r w:rsidRPr="00EF600D">
              <w:t>02AUG12</w:t>
            </w:r>
          </w:p>
        </w:tc>
      </w:tr>
      <w:tr w:rsidR="00965C44" w:rsidRPr="00EF600D" w14:paraId="03E80B1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4BAF5C0" w14:textId="77777777" w:rsidR="00965C44" w:rsidRPr="00EF600D" w:rsidRDefault="00965C44" w:rsidP="00AE6882">
            <w:pPr>
              <w:pStyle w:val="TableText"/>
            </w:pPr>
            <w:r w:rsidRPr="00EF600D">
              <w:t>CR</w:t>
            </w:r>
          </w:p>
        </w:tc>
        <w:tc>
          <w:tcPr>
            <w:tcW w:w="1919" w:type="dxa"/>
          </w:tcPr>
          <w:p w14:paraId="7372C154" w14:textId="77777777" w:rsidR="00965C44" w:rsidRPr="00EF600D" w:rsidRDefault="00965C44" w:rsidP="00AE6882">
            <w:pPr>
              <w:pStyle w:val="TableText"/>
            </w:pPr>
            <w:r w:rsidRPr="00EF600D">
              <w:t>1200-897654-692</w:t>
            </w:r>
          </w:p>
        </w:tc>
        <w:tc>
          <w:tcPr>
            <w:tcW w:w="1591" w:type="dxa"/>
          </w:tcPr>
          <w:p w14:paraId="146FBA04" w14:textId="77777777" w:rsidR="00965C44" w:rsidRPr="00EF600D" w:rsidRDefault="00965C44" w:rsidP="00AE6882">
            <w:pPr>
              <w:pStyle w:val="TableText"/>
            </w:pPr>
            <w:r w:rsidRPr="00EF600D">
              <w:t>Bank of Ohio</w:t>
            </w:r>
          </w:p>
        </w:tc>
        <w:tc>
          <w:tcPr>
            <w:tcW w:w="1591" w:type="dxa"/>
          </w:tcPr>
          <w:p w14:paraId="1D3FE0BB" w14:textId="77777777" w:rsidR="00965C44" w:rsidRPr="00EF600D" w:rsidRDefault="00965C44" w:rsidP="00AE6882">
            <w:pPr>
              <w:pStyle w:val="TableText"/>
            </w:pPr>
            <w:r w:rsidRPr="00EF600D">
              <w:t>5,000</w:t>
            </w:r>
          </w:p>
        </w:tc>
        <w:tc>
          <w:tcPr>
            <w:tcW w:w="1591" w:type="dxa"/>
          </w:tcPr>
          <w:p w14:paraId="369D1F08" w14:textId="77777777" w:rsidR="00965C44" w:rsidRPr="00EF600D" w:rsidRDefault="00965C44" w:rsidP="00AE6882">
            <w:pPr>
              <w:pStyle w:val="TableText"/>
            </w:pPr>
            <w:r w:rsidRPr="00EF600D">
              <w:t>USD</w:t>
            </w:r>
          </w:p>
        </w:tc>
        <w:tc>
          <w:tcPr>
            <w:tcW w:w="1591" w:type="dxa"/>
          </w:tcPr>
          <w:p w14:paraId="44BC391E" w14:textId="77777777" w:rsidR="00965C44" w:rsidRPr="00EF600D" w:rsidRDefault="00965C44" w:rsidP="00AE6882">
            <w:pPr>
              <w:pStyle w:val="TableText"/>
            </w:pPr>
            <w:r w:rsidRPr="00EF600D">
              <w:t>02AUG12</w:t>
            </w:r>
          </w:p>
        </w:tc>
      </w:tr>
    </w:tbl>
    <w:p w14:paraId="77FF41DB" w14:textId="77777777" w:rsidR="00965C44" w:rsidRPr="00EF600D" w:rsidRDefault="00965C44" w:rsidP="00965C44">
      <w:pPr>
        <w:pStyle w:val="SpaceBefore"/>
      </w:pPr>
      <w:r w:rsidRPr="00EF600D">
        <w:t>The Master Summary window's liability panel will show the following values:</w:t>
      </w:r>
    </w:p>
    <w:p w14:paraId="168E6519" w14:textId="77777777" w:rsidR="00965C44" w:rsidRPr="00EF600D" w:rsidRDefault="00965C44" w:rsidP="008A6B45">
      <w:pPr>
        <w:pStyle w:val="BulletLevel1"/>
      </w:pPr>
      <w:r w:rsidRPr="00EF600D">
        <w:t>Total</w:t>
      </w:r>
      <w:r w:rsidRPr="00EF600D">
        <w:tab/>
        <w:t>100,000.00 USD (80,000.00 USD)</w:t>
      </w:r>
    </w:p>
    <w:p w14:paraId="6FC93158" w14:textId="77777777" w:rsidR="00965C44" w:rsidRPr="00EF600D" w:rsidRDefault="00965C44" w:rsidP="008A6B45">
      <w:pPr>
        <w:pStyle w:val="BulletLevel1"/>
      </w:pPr>
      <w:r w:rsidRPr="00EF600D">
        <w:t>Participated</w:t>
      </w:r>
      <w:r w:rsidRPr="00EF600D">
        <w:tab/>
        <w:t>25,000.00 USD (25%)</w:t>
      </w:r>
    </w:p>
    <w:p w14:paraId="1476DED4" w14:textId="77777777" w:rsidR="00965C44" w:rsidRPr="00EF600D" w:rsidRDefault="00965C44" w:rsidP="00965C44">
      <w:pPr>
        <w:pStyle w:val="SpaceBefore"/>
      </w:pPr>
      <w:r w:rsidRPr="00EF600D">
        <w:t>The following details will be recorded against the participant, the Bank of Ohio:</w:t>
      </w:r>
    </w:p>
    <w:p w14:paraId="2F4F272F" w14:textId="77777777" w:rsidR="00965C44" w:rsidRPr="00EF600D" w:rsidRDefault="00965C44" w:rsidP="008A6B45">
      <w:pPr>
        <w:pStyle w:val="BulletLevel1"/>
      </w:pPr>
      <w:r w:rsidRPr="00EF600D">
        <w:t>Total liability</w:t>
      </w:r>
      <w:r w:rsidRPr="00EF600D">
        <w:rPr>
          <w:rStyle w:val="Monospace"/>
        </w:rPr>
        <w:tab/>
      </w:r>
      <w:r w:rsidRPr="00EF600D">
        <w:t>25,000</w:t>
      </w:r>
    </w:p>
    <w:p w14:paraId="0A9F0A72" w14:textId="77777777" w:rsidR="00965C44" w:rsidRPr="00EF600D" w:rsidRDefault="00965C44" w:rsidP="008A6B45">
      <w:pPr>
        <w:pStyle w:val="BulletLevel1"/>
      </w:pPr>
      <w:r w:rsidRPr="00EF600D">
        <w:t>Residual liability</w:t>
      </w:r>
      <w:r w:rsidRPr="00EF600D">
        <w:tab/>
        <w:t>20,000</w:t>
      </w:r>
    </w:p>
    <w:p w14:paraId="12607F20" w14:textId="77777777" w:rsidR="00965C44" w:rsidRPr="00D50935" w:rsidRDefault="00965C44" w:rsidP="00D50935">
      <w:pPr>
        <w:pStyle w:val="Heading3"/>
      </w:pPr>
      <w:bookmarkStart w:id="444" w:name="O_36561"/>
      <w:bookmarkStart w:id="445" w:name="_Toc317677511"/>
      <w:bookmarkStart w:id="446" w:name="_Toc345432857"/>
      <w:bookmarkStart w:id="447" w:name="_Toc403843822"/>
      <w:bookmarkStart w:id="448" w:name="_Toc411426867"/>
      <w:bookmarkStart w:id="449" w:name="_Toc132036372"/>
      <w:bookmarkEnd w:id="444"/>
      <w:r w:rsidRPr="00D50935">
        <w:lastRenderedPageBreak/>
        <w:t>Expiring the Letter of Credit</w:t>
      </w:r>
      <w:bookmarkEnd w:id="445"/>
      <w:bookmarkEnd w:id="446"/>
      <w:bookmarkEnd w:id="447"/>
      <w:bookmarkEnd w:id="448"/>
      <w:bookmarkEnd w:id="449"/>
    </w:p>
    <w:p w14:paraId="1AF99B96" w14:textId="77777777" w:rsidR="00965C44" w:rsidRPr="00EF600D" w:rsidRDefault="00965C44" w:rsidP="00965C44">
      <w:pPr>
        <w:pStyle w:val="NoSpaceAfter"/>
      </w:pPr>
      <w:r w:rsidRPr="00EF600D">
        <w:t>The following example shows the posting set to expire the letter of credit on 28th September 2012 to write off any outstanding contingent liability:</w:t>
      </w:r>
    </w:p>
    <w:tbl>
      <w:tblPr>
        <w:tblStyle w:val="TableGrid"/>
        <w:tblW w:w="9086" w:type="dxa"/>
        <w:tblLayout w:type="fixed"/>
        <w:tblLook w:val="0020" w:firstRow="1" w:lastRow="0" w:firstColumn="0" w:lastColumn="0" w:noHBand="0" w:noVBand="0"/>
      </w:tblPr>
      <w:tblGrid>
        <w:gridCol w:w="803"/>
        <w:gridCol w:w="1077"/>
        <w:gridCol w:w="1422"/>
        <w:gridCol w:w="1011"/>
        <w:gridCol w:w="990"/>
        <w:gridCol w:w="810"/>
        <w:gridCol w:w="932"/>
        <w:gridCol w:w="990"/>
        <w:gridCol w:w="1051"/>
      </w:tblGrid>
      <w:tr w:rsidR="00D6154E" w:rsidRPr="00EF600D" w14:paraId="7B018FCF"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4D27C5E" w14:textId="77777777" w:rsidR="00965C44" w:rsidRPr="00D6154E" w:rsidRDefault="00965C44" w:rsidP="00D6154E">
            <w:pPr>
              <w:pStyle w:val="TableHead"/>
              <w:rPr>
                <w:b w:val="0"/>
              </w:rPr>
            </w:pPr>
            <w:r w:rsidRPr="00D6154E">
              <w:t>DR/CR</w:t>
            </w:r>
          </w:p>
        </w:tc>
        <w:tc>
          <w:tcPr>
            <w:tcW w:w="1077" w:type="dxa"/>
          </w:tcPr>
          <w:p w14:paraId="49FA08CD" w14:textId="77777777" w:rsidR="00965C44" w:rsidRPr="00D6154E" w:rsidRDefault="00965C44" w:rsidP="00D6154E">
            <w:pPr>
              <w:pStyle w:val="TableHead"/>
              <w:rPr>
                <w:b w:val="0"/>
              </w:rPr>
            </w:pPr>
            <w:r w:rsidRPr="00D6154E">
              <w:t>Account</w:t>
            </w:r>
          </w:p>
        </w:tc>
        <w:tc>
          <w:tcPr>
            <w:tcW w:w="1422" w:type="dxa"/>
          </w:tcPr>
          <w:p w14:paraId="1830749F" w14:textId="77777777" w:rsidR="00965C44" w:rsidRPr="00D6154E" w:rsidRDefault="00965C44" w:rsidP="00D6154E">
            <w:pPr>
              <w:pStyle w:val="TableHead"/>
              <w:rPr>
                <w:b w:val="0"/>
              </w:rPr>
            </w:pPr>
            <w:r w:rsidRPr="00D6154E">
              <w:t>Value</w:t>
            </w:r>
          </w:p>
        </w:tc>
        <w:tc>
          <w:tcPr>
            <w:tcW w:w="1011" w:type="dxa"/>
          </w:tcPr>
          <w:p w14:paraId="15F6AA91" w14:textId="77777777" w:rsidR="00965C44" w:rsidRPr="00D6154E" w:rsidRDefault="00965C44" w:rsidP="00D6154E">
            <w:pPr>
              <w:pStyle w:val="TableHead"/>
              <w:rPr>
                <w:b w:val="0"/>
              </w:rPr>
            </w:pPr>
            <w:r w:rsidRPr="00D6154E">
              <w:t>Account Type</w:t>
            </w:r>
          </w:p>
        </w:tc>
        <w:tc>
          <w:tcPr>
            <w:tcW w:w="990" w:type="dxa"/>
          </w:tcPr>
          <w:p w14:paraId="32FA35FF" w14:textId="77777777" w:rsidR="00965C44" w:rsidRPr="00D6154E" w:rsidRDefault="00965C44" w:rsidP="00D6154E">
            <w:pPr>
              <w:pStyle w:val="TableHead"/>
              <w:rPr>
                <w:b w:val="0"/>
              </w:rPr>
            </w:pPr>
            <w:r w:rsidRPr="00D6154E">
              <w:t>Amount</w:t>
            </w:r>
          </w:p>
        </w:tc>
        <w:tc>
          <w:tcPr>
            <w:tcW w:w="810" w:type="dxa"/>
          </w:tcPr>
          <w:p w14:paraId="43F64FC1" w14:textId="77777777" w:rsidR="00965C44" w:rsidRPr="00D6154E" w:rsidRDefault="00965C44" w:rsidP="00D6154E">
            <w:pPr>
              <w:pStyle w:val="TableHead"/>
              <w:rPr>
                <w:b w:val="0"/>
              </w:rPr>
            </w:pPr>
            <w:r w:rsidRPr="00D6154E">
              <w:t>Type</w:t>
            </w:r>
          </w:p>
        </w:tc>
        <w:tc>
          <w:tcPr>
            <w:tcW w:w="932" w:type="dxa"/>
          </w:tcPr>
          <w:p w14:paraId="5B5E69F7" w14:textId="77777777" w:rsidR="00965C44" w:rsidRPr="00D6154E" w:rsidRDefault="00965C44" w:rsidP="00D6154E">
            <w:pPr>
              <w:pStyle w:val="TableHead"/>
              <w:rPr>
                <w:b w:val="0"/>
              </w:rPr>
            </w:pPr>
            <w:r w:rsidRPr="00D6154E">
              <w:t>Date</w:t>
            </w:r>
          </w:p>
        </w:tc>
        <w:tc>
          <w:tcPr>
            <w:tcW w:w="990" w:type="dxa"/>
          </w:tcPr>
          <w:p w14:paraId="5014142D" w14:textId="77777777" w:rsidR="00965C44" w:rsidRPr="00D6154E" w:rsidRDefault="00965C44" w:rsidP="00D6154E">
            <w:pPr>
              <w:pStyle w:val="TableHead"/>
              <w:rPr>
                <w:b w:val="0"/>
              </w:rPr>
            </w:pPr>
            <w:r w:rsidRPr="00D6154E">
              <w:t>Liability</w:t>
            </w:r>
          </w:p>
        </w:tc>
        <w:tc>
          <w:tcPr>
            <w:tcW w:w="1051" w:type="dxa"/>
          </w:tcPr>
          <w:p w14:paraId="2D56EE52" w14:textId="77777777" w:rsidR="00965C44" w:rsidRPr="00D6154E" w:rsidRDefault="00965C44" w:rsidP="00D6154E">
            <w:pPr>
              <w:pStyle w:val="TableHead"/>
              <w:rPr>
                <w:b w:val="0"/>
              </w:rPr>
            </w:pPr>
            <w:r w:rsidRPr="00D6154E">
              <w:t>Track Residual</w:t>
            </w:r>
          </w:p>
        </w:tc>
      </w:tr>
      <w:tr w:rsidR="00965C44" w:rsidRPr="00EF600D" w14:paraId="6D71062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5F6F81B" w14:textId="77777777" w:rsidR="00965C44" w:rsidRPr="00EF600D" w:rsidRDefault="00965C44" w:rsidP="00AE6882">
            <w:pPr>
              <w:pStyle w:val="TableText"/>
            </w:pPr>
            <w:r w:rsidRPr="00EF600D">
              <w:t>CR</w:t>
            </w:r>
          </w:p>
        </w:tc>
        <w:tc>
          <w:tcPr>
            <w:tcW w:w="1077" w:type="dxa"/>
          </w:tcPr>
          <w:p w14:paraId="6E98D9AE" w14:textId="77777777" w:rsidR="00965C44" w:rsidRPr="00EF600D" w:rsidRDefault="00965C44" w:rsidP="00AE6882">
            <w:pPr>
              <w:pStyle w:val="TableText"/>
            </w:pPr>
            <w:r w:rsidRPr="00EF600D">
              <w:t>Event party</w:t>
            </w:r>
          </w:p>
        </w:tc>
        <w:tc>
          <w:tcPr>
            <w:tcW w:w="1422" w:type="dxa"/>
          </w:tcPr>
          <w:p w14:paraId="78E3D90D" w14:textId="77777777" w:rsidR="00965C44" w:rsidRPr="00EF600D" w:rsidRDefault="00965C44" w:rsidP="00AE6882">
            <w:pPr>
              <w:pStyle w:val="TableText"/>
            </w:pPr>
            <w:r w:rsidRPr="00EF600D">
              <w:t>Received from bank</w:t>
            </w:r>
          </w:p>
        </w:tc>
        <w:tc>
          <w:tcPr>
            <w:tcW w:w="1011" w:type="dxa"/>
          </w:tcPr>
          <w:p w14:paraId="580AB6D7" w14:textId="77777777" w:rsidR="00965C44" w:rsidRPr="00EF600D" w:rsidRDefault="00965C44" w:rsidP="00AE6882">
            <w:pPr>
              <w:pStyle w:val="TableText"/>
            </w:pPr>
            <w:r w:rsidRPr="00EF600D">
              <w:t>RC</w:t>
            </w:r>
          </w:p>
        </w:tc>
        <w:tc>
          <w:tcPr>
            <w:tcW w:w="990" w:type="dxa"/>
          </w:tcPr>
          <w:p w14:paraId="2E153E55" w14:textId="77777777" w:rsidR="00965C44" w:rsidRPr="00EF600D" w:rsidRDefault="00965C44" w:rsidP="00AE6882">
            <w:pPr>
              <w:pStyle w:val="TableText"/>
            </w:pPr>
            <w:r w:rsidRPr="00EF600D">
              <w:t>Residual liability amount</w:t>
            </w:r>
          </w:p>
        </w:tc>
        <w:tc>
          <w:tcPr>
            <w:tcW w:w="810" w:type="dxa"/>
          </w:tcPr>
          <w:p w14:paraId="00050FC2" w14:textId="77777777" w:rsidR="00965C44" w:rsidRPr="00EF600D" w:rsidRDefault="00965C44" w:rsidP="00AE6882">
            <w:pPr>
              <w:pStyle w:val="TableText"/>
            </w:pPr>
            <w:r w:rsidRPr="00EF600D">
              <w:t>Total</w:t>
            </w:r>
          </w:p>
        </w:tc>
        <w:tc>
          <w:tcPr>
            <w:tcW w:w="932" w:type="dxa"/>
          </w:tcPr>
          <w:p w14:paraId="5D3A46E3" w14:textId="77777777" w:rsidR="00965C44" w:rsidRPr="00EF600D" w:rsidRDefault="00965C44" w:rsidP="00AE6882">
            <w:pPr>
              <w:pStyle w:val="TableText"/>
            </w:pPr>
            <w:r w:rsidRPr="00EF600D">
              <w:t>Expiry date</w:t>
            </w:r>
          </w:p>
        </w:tc>
        <w:tc>
          <w:tcPr>
            <w:tcW w:w="990" w:type="dxa"/>
          </w:tcPr>
          <w:p w14:paraId="1FBE6243" w14:textId="77777777" w:rsidR="00965C44" w:rsidRPr="00EF600D" w:rsidRDefault="00965C44" w:rsidP="00AE6882">
            <w:pPr>
              <w:pStyle w:val="TableText"/>
            </w:pPr>
            <w:r w:rsidRPr="00EF600D">
              <w:t>Y</w:t>
            </w:r>
          </w:p>
        </w:tc>
        <w:tc>
          <w:tcPr>
            <w:tcW w:w="1051" w:type="dxa"/>
          </w:tcPr>
          <w:p w14:paraId="65CC65FA" w14:textId="77777777" w:rsidR="00965C44" w:rsidRPr="00EF600D" w:rsidRDefault="00965C44" w:rsidP="00AE6882">
            <w:pPr>
              <w:pStyle w:val="TableText"/>
            </w:pPr>
            <w:r w:rsidRPr="00EF600D">
              <w:t>Y</w:t>
            </w:r>
          </w:p>
        </w:tc>
      </w:tr>
      <w:tr w:rsidR="00965C44" w:rsidRPr="00EF600D" w14:paraId="30AB0C1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405FA4F" w14:textId="77777777" w:rsidR="00965C44" w:rsidRPr="00EF600D" w:rsidRDefault="00965C44" w:rsidP="00AE6882">
            <w:pPr>
              <w:pStyle w:val="TableText"/>
            </w:pPr>
            <w:r w:rsidRPr="00EF600D">
              <w:t>DR</w:t>
            </w:r>
          </w:p>
        </w:tc>
        <w:tc>
          <w:tcPr>
            <w:tcW w:w="1077" w:type="dxa"/>
          </w:tcPr>
          <w:p w14:paraId="14607128" w14:textId="77777777" w:rsidR="00965C44" w:rsidRPr="00EF600D" w:rsidRDefault="00965C44" w:rsidP="00AE6882">
            <w:pPr>
              <w:pStyle w:val="TableText"/>
            </w:pPr>
            <w:r w:rsidRPr="00EF600D">
              <w:t>System parameter SP502</w:t>
            </w:r>
          </w:p>
        </w:tc>
        <w:tc>
          <w:tcPr>
            <w:tcW w:w="1422" w:type="dxa"/>
          </w:tcPr>
          <w:p w14:paraId="52E1D7CF" w14:textId="77777777" w:rsidR="00965C44" w:rsidRPr="00EF600D" w:rsidRDefault="00965C44" w:rsidP="00AE6882">
            <w:pPr>
              <w:pStyle w:val="TableText"/>
            </w:pPr>
            <w:r w:rsidRPr="00EF600D">
              <w:t>Confirmed LC liability</w:t>
            </w:r>
          </w:p>
        </w:tc>
        <w:tc>
          <w:tcPr>
            <w:tcW w:w="1011" w:type="dxa"/>
          </w:tcPr>
          <w:p w14:paraId="3D20F698" w14:textId="77777777" w:rsidR="00965C44" w:rsidRPr="00EF600D" w:rsidRDefault="00965C44" w:rsidP="00AE6882">
            <w:pPr>
              <w:pStyle w:val="TableText"/>
            </w:pPr>
            <w:r w:rsidRPr="00EF600D">
              <w:t>-</w:t>
            </w:r>
          </w:p>
        </w:tc>
        <w:tc>
          <w:tcPr>
            <w:tcW w:w="990" w:type="dxa"/>
          </w:tcPr>
          <w:p w14:paraId="34A0E941" w14:textId="77777777" w:rsidR="00965C44" w:rsidRPr="00EF600D" w:rsidRDefault="00965C44" w:rsidP="00AE6882">
            <w:pPr>
              <w:pStyle w:val="TableText"/>
            </w:pPr>
            <w:r w:rsidRPr="00EF600D">
              <w:t>Residual liability amount</w:t>
            </w:r>
          </w:p>
        </w:tc>
        <w:tc>
          <w:tcPr>
            <w:tcW w:w="810" w:type="dxa"/>
          </w:tcPr>
          <w:p w14:paraId="1C2139C2" w14:textId="77777777" w:rsidR="00965C44" w:rsidRPr="00EF600D" w:rsidRDefault="00965C44" w:rsidP="00AE6882">
            <w:pPr>
              <w:pStyle w:val="TableText"/>
            </w:pPr>
            <w:r w:rsidRPr="00EF600D">
              <w:t>Less shared bank</w:t>
            </w:r>
          </w:p>
        </w:tc>
        <w:tc>
          <w:tcPr>
            <w:tcW w:w="932" w:type="dxa"/>
          </w:tcPr>
          <w:p w14:paraId="41B18478" w14:textId="77777777" w:rsidR="00965C44" w:rsidRPr="00EF600D" w:rsidRDefault="00965C44" w:rsidP="00AE6882">
            <w:pPr>
              <w:pStyle w:val="TableText"/>
            </w:pPr>
            <w:r w:rsidRPr="00EF600D">
              <w:t>Expiry date</w:t>
            </w:r>
          </w:p>
        </w:tc>
        <w:tc>
          <w:tcPr>
            <w:tcW w:w="990" w:type="dxa"/>
          </w:tcPr>
          <w:p w14:paraId="5233C3E3" w14:textId="77777777" w:rsidR="00965C44" w:rsidRPr="00EF600D" w:rsidRDefault="00965C44" w:rsidP="00AE6882">
            <w:pPr>
              <w:pStyle w:val="TableText"/>
            </w:pPr>
            <w:r w:rsidRPr="00EF600D">
              <w:t>N</w:t>
            </w:r>
          </w:p>
        </w:tc>
        <w:tc>
          <w:tcPr>
            <w:tcW w:w="1051" w:type="dxa"/>
          </w:tcPr>
          <w:p w14:paraId="26EEC291" w14:textId="77777777" w:rsidR="00965C44" w:rsidRPr="00EF600D" w:rsidRDefault="00965C44" w:rsidP="00AE6882">
            <w:pPr>
              <w:pStyle w:val="TableText"/>
            </w:pPr>
            <w:r w:rsidRPr="00EF600D">
              <w:t>N</w:t>
            </w:r>
          </w:p>
        </w:tc>
      </w:tr>
      <w:tr w:rsidR="00965C44" w:rsidRPr="00EF600D" w14:paraId="45886AC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CFCB3C4" w14:textId="77777777" w:rsidR="00965C44" w:rsidRPr="00EF600D" w:rsidRDefault="00965C44" w:rsidP="00AE6882">
            <w:pPr>
              <w:pStyle w:val="TableText"/>
            </w:pPr>
            <w:r w:rsidRPr="00EF600D">
              <w:t>DR</w:t>
            </w:r>
          </w:p>
        </w:tc>
        <w:tc>
          <w:tcPr>
            <w:tcW w:w="1077" w:type="dxa"/>
          </w:tcPr>
          <w:p w14:paraId="75892A03" w14:textId="77777777" w:rsidR="00965C44" w:rsidRPr="00EF600D" w:rsidRDefault="00965C44" w:rsidP="00AE6882">
            <w:pPr>
              <w:pStyle w:val="TableText"/>
            </w:pPr>
            <w:r w:rsidRPr="00EF600D">
              <w:t>Event party</w:t>
            </w:r>
          </w:p>
        </w:tc>
        <w:tc>
          <w:tcPr>
            <w:tcW w:w="1422" w:type="dxa"/>
          </w:tcPr>
          <w:p w14:paraId="2A1D9DB1" w14:textId="77777777" w:rsidR="00965C44" w:rsidRPr="00EF600D" w:rsidRDefault="00965C44" w:rsidP="00AE6882">
            <w:pPr>
              <w:pStyle w:val="TableText"/>
            </w:pPr>
            <w:r w:rsidRPr="00EF600D">
              <w:t>Our bank share party</w:t>
            </w:r>
          </w:p>
        </w:tc>
        <w:tc>
          <w:tcPr>
            <w:tcW w:w="1011" w:type="dxa"/>
          </w:tcPr>
          <w:p w14:paraId="4D3758A8" w14:textId="77777777" w:rsidR="00965C44" w:rsidRPr="00EF600D" w:rsidRDefault="00965C44" w:rsidP="00AE6882">
            <w:pPr>
              <w:pStyle w:val="TableText"/>
            </w:pPr>
            <w:r w:rsidRPr="00EF600D">
              <w:t>TS</w:t>
            </w:r>
          </w:p>
        </w:tc>
        <w:tc>
          <w:tcPr>
            <w:tcW w:w="990" w:type="dxa"/>
          </w:tcPr>
          <w:p w14:paraId="5F50F833" w14:textId="77777777" w:rsidR="00965C44" w:rsidRPr="00EF600D" w:rsidRDefault="00965C44" w:rsidP="00AE6882">
            <w:pPr>
              <w:pStyle w:val="TableText"/>
            </w:pPr>
            <w:r w:rsidRPr="00EF600D">
              <w:t>Residual liability amount</w:t>
            </w:r>
          </w:p>
        </w:tc>
        <w:tc>
          <w:tcPr>
            <w:tcW w:w="810" w:type="dxa"/>
          </w:tcPr>
          <w:p w14:paraId="404EAE32" w14:textId="77777777" w:rsidR="00965C44" w:rsidRPr="00EF600D" w:rsidRDefault="00965C44" w:rsidP="00AE6882">
            <w:pPr>
              <w:pStyle w:val="TableText"/>
            </w:pPr>
            <w:r w:rsidRPr="00EF600D">
              <w:t>Shared bank</w:t>
            </w:r>
          </w:p>
        </w:tc>
        <w:tc>
          <w:tcPr>
            <w:tcW w:w="932" w:type="dxa"/>
          </w:tcPr>
          <w:p w14:paraId="257D7CB2" w14:textId="77777777" w:rsidR="00965C44" w:rsidRPr="00EF600D" w:rsidRDefault="00965C44" w:rsidP="00AE6882">
            <w:pPr>
              <w:pStyle w:val="TableText"/>
            </w:pPr>
            <w:r w:rsidRPr="00EF600D">
              <w:t>Expiry date</w:t>
            </w:r>
          </w:p>
        </w:tc>
        <w:tc>
          <w:tcPr>
            <w:tcW w:w="990" w:type="dxa"/>
          </w:tcPr>
          <w:p w14:paraId="5A258BE8" w14:textId="77777777" w:rsidR="00965C44" w:rsidRPr="00EF600D" w:rsidRDefault="00965C44" w:rsidP="00AE6882">
            <w:pPr>
              <w:pStyle w:val="TableText"/>
            </w:pPr>
            <w:r w:rsidRPr="00EF600D">
              <w:t>N</w:t>
            </w:r>
          </w:p>
        </w:tc>
        <w:tc>
          <w:tcPr>
            <w:tcW w:w="1051" w:type="dxa"/>
          </w:tcPr>
          <w:p w14:paraId="6D753BEA" w14:textId="77777777" w:rsidR="00965C44" w:rsidRPr="00EF600D" w:rsidRDefault="00965C44" w:rsidP="00AE6882">
            <w:pPr>
              <w:pStyle w:val="TableText"/>
            </w:pPr>
            <w:r w:rsidRPr="00EF600D">
              <w:t>Y</w:t>
            </w:r>
          </w:p>
        </w:tc>
      </w:tr>
    </w:tbl>
    <w:p w14:paraId="1D754E5B"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2087"/>
        <w:gridCol w:w="1549"/>
        <w:gridCol w:w="1549"/>
        <w:gridCol w:w="1549"/>
        <w:gridCol w:w="1549"/>
      </w:tblGrid>
      <w:tr w:rsidR="00965C44" w:rsidRPr="00EF600D" w14:paraId="051DE922"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84BA86A" w14:textId="77777777" w:rsidR="00965C44" w:rsidRPr="00D6154E" w:rsidRDefault="00965C44" w:rsidP="00D6154E">
            <w:pPr>
              <w:pStyle w:val="TableHead"/>
              <w:rPr>
                <w:b w:val="0"/>
              </w:rPr>
            </w:pPr>
            <w:r w:rsidRPr="00D6154E">
              <w:t>DR/CR</w:t>
            </w:r>
          </w:p>
        </w:tc>
        <w:tc>
          <w:tcPr>
            <w:tcW w:w="2087" w:type="dxa"/>
          </w:tcPr>
          <w:p w14:paraId="4988BC8E" w14:textId="77777777" w:rsidR="00965C44" w:rsidRPr="00D6154E" w:rsidRDefault="00965C44" w:rsidP="00D6154E">
            <w:pPr>
              <w:pStyle w:val="TableHead"/>
              <w:rPr>
                <w:b w:val="0"/>
              </w:rPr>
            </w:pPr>
            <w:r w:rsidRPr="00D6154E">
              <w:t>Account</w:t>
            </w:r>
          </w:p>
        </w:tc>
        <w:tc>
          <w:tcPr>
            <w:tcW w:w="1549" w:type="dxa"/>
          </w:tcPr>
          <w:p w14:paraId="1DB66975" w14:textId="77777777" w:rsidR="00965C44" w:rsidRPr="00D6154E" w:rsidRDefault="00965C44" w:rsidP="00D6154E">
            <w:pPr>
              <w:pStyle w:val="TableHead"/>
              <w:rPr>
                <w:b w:val="0"/>
              </w:rPr>
            </w:pPr>
            <w:r w:rsidRPr="00D6154E">
              <w:t>Short Name</w:t>
            </w:r>
          </w:p>
        </w:tc>
        <w:tc>
          <w:tcPr>
            <w:tcW w:w="1549" w:type="dxa"/>
          </w:tcPr>
          <w:p w14:paraId="79F8671F" w14:textId="77777777" w:rsidR="00965C44" w:rsidRPr="00D6154E" w:rsidRDefault="00965C44" w:rsidP="00D6154E">
            <w:pPr>
              <w:pStyle w:val="TableHead"/>
              <w:rPr>
                <w:b w:val="0"/>
              </w:rPr>
            </w:pPr>
            <w:r w:rsidRPr="00D6154E">
              <w:t>Amount</w:t>
            </w:r>
          </w:p>
        </w:tc>
        <w:tc>
          <w:tcPr>
            <w:tcW w:w="1549" w:type="dxa"/>
          </w:tcPr>
          <w:p w14:paraId="49990440" w14:textId="77777777" w:rsidR="00965C44" w:rsidRPr="00D6154E" w:rsidRDefault="00965C44" w:rsidP="00D6154E">
            <w:pPr>
              <w:pStyle w:val="TableHead"/>
              <w:rPr>
                <w:b w:val="0"/>
              </w:rPr>
            </w:pPr>
            <w:r w:rsidRPr="00D6154E">
              <w:t>Currency</w:t>
            </w:r>
          </w:p>
        </w:tc>
        <w:tc>
          <w:tcPr>
            <w:tcW w:w="1549" w:type="dxa"/>
          </w:tcPr>
          <w:p w14:paraId="0E44EBFC" w14:textId="77777777" w:rsidR="00965C44" w:rsidRPr="00D6154E" w:rsidRDefault="00965C44" w:rsidP="00D6154E">
            <w:pPr>
              <w:pStyle w:val="TableHead"/>
              <w:rPr>
                <w:b w:val="0"/>
              </w:rPr>
            </w:pPr>
            <w:r w:rsidRPr="00D6154E">
              <w:t>Date</w:t>
            </w:r>
          </w:p>
        </w:tc>
      </w:tr>
      <w:tr w:rsidR="00965C44" w:rsidRPr="00EF600D" w14:paraId="380BD54A"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78574DF" w14:textId="77777777" w:rsidR="00965C44" w:rsidRPr="00EF600D" w:rsidRDefault="00965C44" w:rsidP="00AE6882">
            <w:pPr>
              <w:pStyle w:val="TableText"/>
            </w:pPr>
            <w:r w:rsidRPr="00EF600D">
              <w:t>CR</w:t>
            </w:r>
          </w:p>
        </w:tc>
        <w:tc>
          <w:tcPr>
            <w:tcW w:w="2087" w:type="dxa"/>
          </w:tcPr>
          <w:p w14:paraId="05E17FB5" w14:textId="77777777" w:rsidR="00965C44" w:rsidRPr="00EF600D" w:rsidRDefault="00965C44" w:rsidP="00AE6882">
            <w:pPr>
              <w:pStyle w:val="TableText"/>
            </w:pPr>
            <w:r w:rsidRPr="00EF600D">
              <w:t>1200-123457-691</w:t>
            </w:r>
          </w:p>
        </w:tc>
        <w:tc>
          <w:tcPr>
            <w:tcW w:w="1549" w:type="dxa"/>
          </w:tcPr>
          <w:p w14:paraId="36ECFD6C" w14:textId="77777777" w:rsidR="00965C44" w:rsidRPr="00EF600D" w:rsidRDefault="00965C44" w:rsidP="00AE6882">
            <w:pPr>
              <w:pStyle w:val="TableText"/>
            </w:pPr>
            <w:r w:rsidRPr="00EF600D">
              <w:t>Chase New York</w:t>
            </w:r>
          </w:p>
        </w:tc>
        <w:tc>
          <w:tcPr>
            <w:tcW w:w="1549" w:type="dxa"/>
          </w:tcPr>
          <w:p w14:paraId="3CC2FAB1" w14:textId="77777777" w:rsidR="00965C44" w:rsidRPr="00EF600D" w:rsidRDefault="00965C44" w:rsidP="00AE6882">
            <w:pPr>
              <w:pStyle w:val="TableText"/>
            </w:pPr>
            <w:r w:rsidRPr="00EF600D">
              <w:t>80,000</w:t>
            </w:r>
          </w:p>
        </w:tc>
        <w:tc>
          <w:tcPr>
            <w:tcW w:w="1549" w:type="dxa"/>
          </w:tcPr>
          <w:p w14:paraId="1F1825B4" w14:textId="77777777" w:rsidR="00965C44" w:rsidRPr="00EF600D" w:rsidRDefault="00965C44" w:rsidP="00AE6882">
            <w:pPr>
              <w:pStyle w:val="TableText"/>
            </w:pPr>
            <w:r w:rsidRPr="00EF600D">
              <w:t>USD</w:t>
            </w:r>
          </w:p>
        </w:tc>
        <w:tc>
          <w:tcPr>
            <w:tcW w:w="1549" w:type="dxa"/>
          </w:tcPr>
          <w:p w14:paraId="7C6B3637" w14:textId="77777777" w:rsidR="00965C44" w:rsidRPr="00EF600D" w:rsidRDefault="00965C44" w:rsidP="00AE6882">
            <w:pPr>
              <w:pStyle w:val="TableText"/>
            </w:pPr>
            <w:r w:rsidRPr="00EF600D">
              <w:t>28SEP12</w:t>
            </w:r>
          </w:p>
        </w:tc>
      </w:tr>
      <w:tr w:rsidR="00965C44" w:rsidRPr="00EF600D" w14:paraId="3BCE597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90254B8" w14:textId="77777777" w:rsidR="00965C44" w:rsidRPr="00EF600D" w:rsidRDefault="00965C44" w:rsidP="00AE6882">
            <w:pPr>
              <w:pStyle w:val="TableText"/>
            </w:pPr>
            <w:r w:rsidRPr="00EF600D">
              <w:t>DR</w:t>
            </w:r>
          </w:p>
        </w:tc>
        <w:tc>
          <w:tcPr>
            <w:tcW w:w="2087" w:type="dxa"/>
          </w:tcPr>
          <w:p w14:paraId="2978F2B5" w14:textId="77777777" w:rsidR="00965C44" w:rsidRPr="00EF600D" w:rsidRDefault="00965C44" w:rsidP="00AE6882">
            <w:pPr>
              <w:pStyle w:val="TableText"/>
            </w:pPr>
            <w:r w:rsidRPr="00EF600D">
              <w:t>1200-897010-840</w:t>
            </w:r>
          </w:p>
        </w:tc>
        <w:tc>
          <w:tcPr>
            <w:tcW w:w="1549" w:type="dxa"/>
          </w:tcPr>
          <w:p w14:paraId="2003D7C2" w14:textId="77777777" w:rsidR="00965C44" w:rsidRPr="00EF600D" w:rsidRDefault="00965C44" w:rsidP="00AE6882">
            <w:pPr>
              <w:pStyle w:val="TableText"/>
            </w:pPr>
            <w:r w:rsidRPr="00EF600D">
              <w:t>@LF-USD</w:t>
            </w:r>
          </w:p>
        </w:tc>
        <w:tc>
          <w:tcPr>
            <w:tcW w:w="1549" w:type="dxa"/>
          </w:tcPr>
          <w:p w14:paraId="4E78E453" w14:textId="77777777" w:rsidR="00965C44" w:rsidRPr="00EF600D" w:rsidRDefault="00965C44" w:rsidP="00AE6882">
            <w:pPr>
              <w:pStyle w:val="TableText"/>
            </w:pPr>
            <w:r w:rsidRPr="00EF600D">
              <w:t>60,000</w:t>
            </w:r>
          </w:p>
        </w:tc>
        <w:tc>
          <w:tcPr>
            <w:tcW w:w="1549" w:type="dxa"/>
          </w:tcPr>
          <w:p w14:paraId="0EDC1C7F" w14:textId="77777777" w:rsidR="00965C44" w:rsidRPr="00EF600D" w:rsidRDefault="00965C44" w:rsidP="00AE6882">
            <w:pPr>
              <w:pStyle w:val="TableText"/>
            </w:pPr>
            <w:r w:rsidRPr="00EF600D">
              <w:t>USD</w:t>
            </w:r>
          </w:p>
        </w:tc>
        <w:tc>
          <w:tcPr>
            <w:tcW w:w="1549" w:type="dxa"/>
          </w:tcPr>
          <w:p w14:paraId="2D3DED89" w14:textId="77777777" w:rsidR="00965C44" w:rsidRPr="00EF600D" w:rsidRDefault="00965C44" w:rsidP="00AE6882">
            <w:pPr>
              <w:pStyle w:val="TableText"/>
            </w:pPr>
            <w:r w:rsidRPr="00EF600D">
              <w:t>28SEP12</w:t>
            </w:r>
          </w:p>
        </w:tc>
      </w:tr>
      <w:tr w:rsidR="00965C44" w:rsidRPr="00EF600D" w14:paraId="0DD37B58"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64BFD81" w14:textId="77777777" w:rsidR="00965C44" w:rsidRPr="00EF600D" w:rsidRDefault="00965C44" w:rsidP="00AE6882">
            <w:pPr>
              <w:pStyle w:val="TableText"/>
            </w:pPr>
            <w:r w:rsidRPr="00EF600D">
              <w:t>DR</w:t>
            </w:r>
          </w:p>
        </w:tc>
        <w:tc>
          <w:tcPr>
            <w:tcW w:w="2087" w:type="dxa"/>
          </w:tcPr>
          <w:p w14:paraId="5C4929AF" w14:textId="77777777" w:rsidR="00965C44" w:rsidRPr="00EF600D" w:rsidRDefault="00965C44" w:rsidP="00AE6882">
            <w:pPr>
              <w:pStyle w:val="TableText"/>
            </w:pPr>
            <w:r w:rsidRPr="00EF600D">
              <w:t>1200-897654-691</w:t>
            </w:r>
          </w:p>
        </w:tc>
        <w:tc>
          <w:tcPr>
            <w:tcW w:w="1549" w:type="dxa"/>
          </w:tcPr>
          <w:p w14:paraId="7DD10719" w14:textId="77777777" w:rsidR="00965C44" w:rsidRPr="00EF600D" w:rsidRDefault="00965C44" w:rsidP="00AE6882">
            <w:pPr>
              <w:pStyle w:val="TableText"/>
            </w:pPr>
            <w:r w:rsidRPr="00EF600D">
              <w:t>Bank of Ohio</w:t>
            </w:r>
          </w:p>
        </w:tc>
        <w:tc>
          <w:tcPr>
            <w:tcW w:w="1549" w:type="dxa"/>
          </w:tcPr>
          <w:p w14:paraId="570A32D5" w14:textId="77777777" w:rsidR="00965C44" w:rsidRPr="00EF600D" w:rsidRDefault="00965C44" w:rsidP="00AE6882">
            <w:pPr>
              <w:pStyle w:val="TableText"/>
            </w:pPr>
            <w:r w:rsidRPr="00EF600D">
              <w:t>20,000</w:t>
            </w:r>
          </w:p>
        </w:tc>
        <w:tc>
          <w:tcPr>
            <w:tcW w:w="1549" w:type="dxa"/>
          </w:tcPr>
          <w:p w14:paraId="3D4CECD2" w14:textId="77777777" w:rsidR="00965C44" w:rsidRPr="00EF600D" w:rsidRDefault="00965C44" w:rsidP="00AE6882">
            <w:pPr>
              <w:pStyle w:val="TableText"/>
            </w:pPr>
            <w:r w:rsidRPr="00EF600D">
              <w:t>USD</w:t>
            </w:r>
          </w:p>
        </w:tc>
        <w:tc>
          <w:tcPr>
            <w:tcW w:w="1549" w:type="dxa"/>
          </w:tcPr>
          <w:p w14:paraId="4B260D27" w14:textId="77777777" w:rsidR="00965C44" w:rsidRPr="00EF600D" w:rsidRDefault="00965C44" w:rsidP="00AE6882">
            <w:pPr>
              <w:pStyle w:val="TableText"/>
            </w:pPr>
            <w:r w:rsidRPr="00EF600D">
              <w:t>28SEP12</w:t>
            </w:r>
          </w:p>
        </w:tc>
      </w:tr>
    </w:tbl>
    <w:p w14:paraId="052FA136" w14:textId="77777777" w:rsidR="00965C44" w:rsidRPr="00EF600D" w:rsidRDefault="00965C44" w:rsidP="00965C44">
      <w:pPr>
        <w:pStyle w:val="SpaceBefore"/>
      </w:pPr>
      <w:r w:rsidRPr="00EF600D">
        <w:t>The Master Summary window's liability panel will show the following values:</w:t>
      </w:r>
    </w:p>
    <w:p w14:paraId="0F48379D" w14:textId="77777777" w:rsidR="00965C44" w:rsidRPr="00EF600D" w:rsidRDefault="00965C44" w:rsidP="008A6B45">
      <w:pPr>
        <w:pStyle w:val="BulletLevel1"/>
      </w:pPr>
      <w:r w:rsidRPr="00EF600D">
        <w:t>Total</w:t>
      </w:r>
      <w:r w:rsidRPr="00EF600D">
        <w:tab/>
        <w:t>20,000.00 USD</w:t>
      </w:r>
    </w:p>
    <w:p w14:paraId="608A2ED7" w14:textId="77777777" w:rsidR="00965C44" w:rsidRPr="00EF600D" w:rsidRDefault="00965C44" w:rsidP="008A6B45">
      <w:pPr>
        <w:pStyle w:val="BulletLevel1"/>
      </w:pPr>
      <w:r w:rsidRPr="00EF600D">
        <w:t>Participated</w:t>
      </w:r>
      <w:r w:rsidRPr="00EF600D">
        <w:tab/>
        <w:t>5,000.00 USD (25%)</w:t>
      </w:r>
    </w:p>
    <w:p w14:paraId="3033DFC6" w14:textId="77777777" w:rsidR="00965C44" w:rsidRPr="00EF600D" w:rsidRDefault="00965C44" w:rsidP="00965C44">
      <w:pPr>
        <w:pStyle w:val="SpaceBefore"/>
      </w:pPr>
      <w:r w:rsidRPr="00EF600D">
        <w:t>The following details will be recorded against the participant, the Bank of Ohio:</w:t>
      </w:r>
    </w:p>
    <w:p w14:paraId="511C7776" w14:textId="77777777" w:rsidR="00965C44" w:rsidRPr="00EF600D" w:rsidRDefault="00965C44" w:rsidP="008A6B45">
      <w:pPr>
        <w:pStyle w:val="BulletLevel1"/>
      </w:pPr>
      <w:r w:rsidRPr="00EF600D">
        <w:t>Total liability</w:t>
      </w:r>
      <w:r w:rsidRPr="00EF600D">
        <w:rPr>
          <w:rStyle w:val="Monospace"/>
        </w:rPr>
        <w:tab/>
      </w:r>
      <w:r w:rsidRPr="00EF600D">
        <w:t>5,000</w:t>
      </w:r>
    </w:p>
    <w:p w14:paraId="4C1FBD1D" w14:textId="77777777" w:rsidR="00965C44" w:rsidRPr="00EF600D" w:rsidRDefault="00965C44" w:rsidP="008A6B45">
      <w:pPr>
        <w:pStyle w:val="BulletLevel1"/>
      </w:pPr>
      <w:r w:rsidRPr="00EF600D">
        <w:t>Residual liability</w:t>
      </w:r>
      <w:r w:rsidRPr="00EF600D">
        <w:tab/>
        <w:t>0</w:t>
      </w:r>
    </w:p>
    <w:p w14:paraId="78A6D3CE" w14:textId="77777777" w:rsidR="002B7A4C" w:rsidRPr="00EF600D" w:rsidRDefault="002B7A4C" w:rsidP="008525FA">
      <w:pPr>
        <w:pStyle w:val="BodyText"/>
      </w:pPr>
      <w:bookmarkStart w:id="450" w:name="O_36614"/>
      <w:bookmarkStart w:id="451" w:name="_Toc317677512"/>
      <w:bookmarkStart w:id="452" w:name="_Toc345432858"/>
      <w:bookmarkStart w:id="453" w:name="_Toc388981089"/>
      <w:bookmarkStart w:id="454" w:name="_Toc403843823"/>
      <w:bookmarkStart w:id="455" w:name="_Toc411426868"/>
      <w:bookmarkEnd w:id="450"/>
      <w:r w:rsidRPr="00EF600D">
        <w:br w:type="page"/>
      </w:r>
    </w:p>
    <w:p w14:paraId="3318709C" w14:textId="77777777" w:rsidR="00965C44" w:rsidRPr="00D50935" w:rsidRDefault="00965C44" w:rsidP="00D50935">
      <w:pPr>
        <w:pStyle w:val="Heading2"/>
      </w:pPr>
      <w:bookmarkStart w:id="456" w:name="_Toc132036373"/>
      <w:r w:rsidRPr="00D50935">
        <w:lastRenderedPageBreak/>
        <w:t>Sharing Customer Liability</w:t>
      </w:r>
      <w:bookmarkEnd w:id="451"/>
      <w:bookmarkEnd w:id="452"/>
      <w:bookmarkEnd w:id="453"/>
      <w:bookmarkEnd w:id="454"/>
      <w:bookmarkEnd w:id="455"/>
      <w:bookmarkEnd w:id="456"/>
    </w:p>
    <w:p w14:paraId="4BA4E45E" w14:textId="77777777" w:rsidR="00965C44" w:rsidRPr="00EF600D" w:rsidRDefault="00965C44" w:rsidP="008525FA">
      <w:pPr>
        <w:pStyle w:val="BodyText"/>
      </w:pPr>
      <w:r w:rsidRPr="00EF600D">
        <w:t>The following examples show how postings can be set up in order to share the liability for an import letter of credit and an accepted draft between customers. The examples use an import letter of credit issued for the applicant North Sea Oil, available by acceptance for 100,000 USD. Their risk is shared 25% with Global Oil Explorations Inc. The examples show postings generated:</w:t>
      </w:r>
    </w:p>
    <w:p w14:paraId="0FD9BFDF" w14:textId="77777777" w:rsidR="00965C44" w:rsidRPr="00EF600D" w:rsidRDefault="00965C44" w:rsidP="008A6B45">
      <w:pPr>
        <w:pStyle w:val="BulletLevel1"/>
      </w:pPr>
      <w:r w:rsidRPr="00EF600D">
        <w:t>When the letter of credit is issued</w:t>
      </w:r>
    </w:p>
    <w:p w14:paraId="2FA279B2" w14:textId="77777777" w:rsidR="00965C44" w:rsidRPr="00EF600D" w:rsidRDefault="00965C44" w:rsidP="008A6B45">
      <w:pPr>
        <w:pStyle w:val="BulletLevel1"/>
      </w:pPr>
      <w:r w:rsidRPr="00EF600D">
        <w:t>When an acceptance payment is then made of 20,000 USD</w:t>
      </w:r>
    </w:p>
    <w:p w14:paraId="07237789" w14:textId="77777777" w:rsidR="00965C44" w:rsidRPr="00EF600D" w:rsidRDefault="00965C44" w:rsidP="008A6B45">
      <w:pPr>
        <w:pStyle w:val="BulletLevel1"/>
      </w:pPr>
      <w:r w:rsidRPr="00EF600D">
        <w:t>When an amendment increases the value of the LC by 20,000 USD</w:t>
      </w:r>
    </w:p>
    <w:p w14:paraId="76AD7C63" w14:textId="77777777" w:rsidR="00965C44" w:rsidRPr="00D50935" w:rsidRDefault="00965C44" w:rsidP="00D50935">
      <w:pPr>
        <w:pStyle w:val="Heading3"/>
      </w:pPr>
      <w:bookmarkStart w:id="457" w:name="O_36579"/>
      <w:bookmarkStart w:id="458" w:name="_Toc317677513"/>
      <w:bookmarkStart w:id="459" w:name="_Toc345432859"/>
      <w:bookmarkStart w:id="460" w:name="_Toc403843824"/>
      <w:bookmarkStart w:id="461" w:name="_Toc411426869"/>
      <w:bookmarkStart w:id="462" w:name="_Toc132036374"/>
      <w:bookmarkEnd w:id="457"/>
      <w:r w:rsidRPr="00D50935">
        <w:t>Issuing the Letter of Credit</w:t>
      </w:r>
      <w:bookmarkEnd w:id="458"/>
      <w:bookmarkEnd w:id="459"/>
      <w:bookmarkEnd w:id="460"/>
      <w:bookmarkEnd w:id="461"/>
      <w:bookmarkEnd w:id="462"/>
    </w:p>
    <w:p w14:paraId="7889D5F3" w14:textId="77777777" w:rsidR="00965C44" w:rsidRPr="00EF600D" w:rsidRDefault="00965C44" w:rsidP="00965C44">
      <w:pPr>
        <w:pStyle w:val="NoSpaceAfter"/>
      </w:pPr>
      <w:r w:rsidRPr="00EF600D">
        <w:t>The following example shows the posting set for issuing a letter of credit for 100,000 USD:</w:t>
      </w:r>
    </w:p>
    <w:tbl>
      <w:tblPr>
        <w:tblStyle w:val="TableGrid"/>
        <w:tblW w:w="9086" w:type="dxa"/>
        <w:tblLayout w:type="fixed"/>
        <w:tblLook w:val="0020" w:firstRow="1" w:lastRow="0" w:firstColumn="0" w:lastColumn="0" w:noHBand="0" w:noVBand="0"/>
      </w:tblPr>
      <w:tblGrid>
        <w:gridCol w:w="803"/>
        <w:gridCol w:w="1080"/>
        <w:gridCol w:w="1022"/>
        <w:gridCol w:w="994"/>
        <w:gridCol w:w="1166"/>
        <w:gridCol w:w="1260"/>
        <w:gridCol w:w="720"/>
        <w:gridCol w:w="990"/>
        <w:gridCol w:w="1051"/>
      </w:tblGrid>
      <w:tr w:rsidR="00D6154E" w:rsidRPr="00EF600D" w14:paraId="5813194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AE1D25F" w14:textId="77777777" w:rsidR="00965C44" w:rsidRPr="00D6154E" w:rsidRDefault="00965C44" w:rsidP="00D6154E">
            <w:pPr>
              <w:pStyle w:val="TableHead"/>
              <w:rPr>
                <w:b w:val="0"/>
              </w:rPr>
            </w:pPr>
            <w:r w:rsidRPr="00D6154E">
              <w:t>DR/CR</w:t>
            </w:r>
          </w:p>
        </w:tc>
        <w:tc>
          <w:tcPr>
            <w:tcW w:w="1080" w:type="dxa"/>
          </w:tcPr>
          <w:p w14:paraId="24507389" w14:textId="77777777" w:rsidR="00965C44" w:rsidRPr="00D6154E" w:rsidRDefault="00965C44" w:rsidP="00D6154E">
            <w:pPr>
              <w:pStyle w:val="TableHead"/>
              <w:rPr>
                <w:b w:val="0"/>
              </w:rPr>
            </w:pPr>
            <w:r w:rsidRPr="00D6154E">
              <w:t>Account</w:t>
            </w:r>
          </w:p>
        </w:tc>
        <w:tc>
          <w:tcPr>
            <w:tcW w:w="1022" w:type="dxa"/>
          </w:tcPr>
          <w:p w14:paraId="3D6D0D43" w14:textId="77777777" w:rsidR="00965C44" w:rsidRPr="00D6154E" w:rsidRDefault="00965C44" w:rsidP="00D6154E">
            <w:pPr>
              <w:pStyle w:val="TableHead"/>
              <w:rPr>
                <w:b w:val="0"/>
              </w:rPr>
            </w:pPr>
            <w:r w:rsidRPr="00D6154E">
              <w:t>Value</w:t>
            </w:r>
          </w:p>
        </w:tc>
        <w:tc>
          <w:tcPr>
            <w:tcW w:w="994" w:type="dxa"/>
          </w:tcPr>
          <w:p w14:paraId="1BA2898D" w14:textId="77777777" w:rsidR="00965C44" w:rsidRPr="00D6154E" w:rsidRDefault="00965C44" w:rsidP="00D6154E">
            <w:pPr>
              <w:pStyle w:val="TableHead"/>
              <w:rPr>
                <w:b w:val="0"/>
              </w:rPr>
            </w:pPr>
            <w:r w:rsidRPr="00D6154E">
              <w:t>Account Type</w:t>
            </w:r>
          </w:p>
        </w:tc>
        <w:tc>
          <w:tcPr>
            <w:tcW w:w="1166" w:type="dxa"/>
          </w:tcPr>
          <w:p w14:paraId="4583A144" w14:textId="77777777" w:rsidR="00965C44" w:rsidRPr="00D6154E" w:rsidRDefault="00965C44" w:rsidP="00D6154E">
            <w:pPr>
              <w:pStyle w:val="TableHead"/>
              <w:rPr>
                <w:b w:val="0"/>
              </w:rPr>
            </w:pPr>
            <w:r w:rsidRPr="00D6154E">
              <w:t>Amount</w:t>
            </w:r>
          </w:p>
        </w:tc>
        <w:tc>
          <w:tcPr>
            <w:tcW w:w="1260" w:type="dxa"/>
          </w:tcPr>
          <w:p w14:paraId="65CE8CA3" w14:textId="77777777" w:rsidR="00965C44" w:rsidRPr="00D6154E" w:rsidRDefault="00965C44" w:rsidP="00D6154E">
            <w:pPr>
              <w:pStyle w:val="TableHead"/>
              <w:rPr>
                <w:b w:val="0"/>
              </w:rPr>
            </w:pPr>
            <w:r w:rsidRPr="00D6154E">
              <w:t>Type</w:t>
            </w:r>
          </w:p>
        </w:tc>
        <w:tc>
          <w:tcPr>
            <w:tcW w:w="720" w:type="dxa"/>
          </w:tcPr>
          <w:p w14:paraId="3FF62860" w14:textId="77777777" w:rsidR="00965C44" w:rsidRPr="00D6154E" w:rsidRDefault="00965C44" w:rsidP="00D6154E">
            <w:pPr>
              <w:pStyle w:val="TableHead"/>
              <w:rPr>
                <w:b w:val="0"/>
              </w:rPr>
            </w:pPr>
            <w:r w:rsidRPr="00D6154E">
              <w:t>Date</w:t>
            </w:r>
          </w:p>
        </w:tc>
        <w:tc>
          <w:tcPr>
            <w:tcW w:w="990" w:type="dxa"/>
          </w:tcPr>
          <w:p w14:paraId="6177B893" w14:textId="77777777" w:rsidR="00965C44" w:rsidRPr="00D6154E" w:rsidRDefault="00965C44" w:rsidP="00D6154E">
            <w:pPr>
              <w:pStyle w:val="TableHead"/>
              <w:rPr>
                <w:b w:val="0"/>
              </w:rPr>
            </w:pPr>
            <w:r w:rsidRPr="00D6154E">
              <w:t>Liability</w:t>
            </w:r>
          </w:p>
        </w:tc>
        <w:tc>
          <w:tcPr>
            <w:tcW w:w="1051" w:type="dxa"/>
          </w:tcPr>
          <w:p w14:paraId="48F0C71A" w14:textId="77777777" w:rsidR="00965C44" w:rsidRPr="00D6154E" w:rsidRDefault="00965C44" w:rsidP="00D6154E">
            <w:pPr>
              <w:pStyle w:val="TableHead"/>
              <w:rPr>
                <w:b w:val="0"/>
              </w:rPr>
            </w:pPr>
            <w:r w:rsidRPr="00D6154E">
              <w:t>Track Residual</w:t>
            </w:r>
          </w:p>
        </w:tc>
      </w:tr>
      <w:tr w:rsidR="00965C44" w:rsidRPr="00EF600D" w14:paraId="33044DB1"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FBD4A53" w14:textId="77777777" w:rsidR="00965C44" w:rsidRPr="00EF600D" w:rsidRDefault="00965C44" w:rsidP="00AE6882">
            <w:pPr>
              <w:pStyle w:val="TableText"/>
            </w:pPr>
            <w:r w:rsidRPr="00EF600D">
              <w:t>DR</w:t>
            </w:r>
          </w:p>
        </w:tc>
        <w:tc>
          <w:tcPr>
            <w:tcW w:w="1080" w:type="dxa"/>
          </w:tcPr>
          <w:p w14:paraId="4BD93F53" w14:textId="77777777" w:rsidR="00965C44" w:rsidRPr="00EF600D" w:rsidRDefault="00965C44" w:rsidP="00AE6882">
            <w:pPr>
              <w:pStyle w:val="TableText"/>
            </w:pPr>
            <w:r w:rsidRPr="00EF600D">
              <w:t>Event party</w:t>
            </w:r>
          </w:p>
        </w:tc>
        <w:tc>
          <w:tcPr>
            <w:tcW w:w="1022" w:type="dxa"/>
          </w:tcPr>
          <w:p w14:paraId="685F1FA7" w14:textId="77777777" w:rsidR="00965C44" w:rsidRPr="00EF600D" w:rsidRDefault="00965C44" w:rsidP="00AE6882">
            <w:pPr>
              <w:pStyle w:val="TableText"/>
            </w:pPr>
            <w:r w:rsidRPr="00EF600D">
              <w:t>Applicant</w:t>
            </w:r>
          </w:p>
        </w:tc>
        <w:tc>
          <w:tcPr>
            <w:tcW w:w="994" w:type="dxa"/>
          </w:tcPr>
          <w:p w14:paraId="244E34F8" w14:textId="77777777" w:rsidR="00965C44" w:rsidRPr="00EF600D" w:rsidRDefault="00965C44" w:rsidP="00AE6882">
            <w:pPr>
              <w:pStyle w:val="TableText"/>
            </w:pPr>
            <w:r w:rsidRPr="00EF600D">
              <w:t>RA</w:t>
            </w:r>
          </w:p>
        </w:tc>
        <w:tc>
          <w:tcPr>
            <w:tcW w:w="1166" w:type="dxa"/>
          </w:tcPr>
          <w:p w14:paraId="6752C5C3" w14:textId="77777777" w:rsidR="00965C44" w:rsidRPr="00EF600D" w:rsidRDefault="00965C44" w:rsidP="00AE6882">
            <w:pPr>
              <w:pStyle w:val="TableText"/>
            </w:pPr>
            <w:r w:rsidRPr="00EF600D">
              <w:t>Full available amount (including additional amount)</w:t>
            </w:r>
          </w:p>
        </w:tc>
        <w:tc>
          <w:tcPr>
            <w:tcW w:w="1260" w:type="dxa"/>
          </w:tcPr>
          <w:p w14:paraId="6D79C877" w14:textId="77777777" w:rsidR="00965C44" w:rsidRPr="00EF600D" w:rsidRDefault="00965C44" w:rsidP="00AE6882">
            <w:pPr>
              <w:pStyle w:val="TableText"/>
            </w:pPr>
            <w:r w:rsidRPr="00EF600D">
              <w:t>Less shared customer</w:t>
            </w:r>
          </w:p>
        </w:tc>
        <w:tc>
          <w:tcPr>
            <w:tcW w:w="720" w:type="dxa"/>
          </w:tcPr>
          <w:p w14:paraId="740C7C62" w14:textId="77777777" w:rsidR="00965C44" w:rsidRPr="00EF600D" w:rsidRDefault="00965C44" w:rsidP="00AE6882">
            <w:pPr>
              <w:pStyle w:val="TableText"/>
            </w:pPr>
            <w:r w:rsidRPr="00EF600D">
              <w:t>Issue date</w:t>
            </w:r>
          </w:p>
        </w:tc>
        <w:tc>
          <w:tcPr>
            <w:tcW w:w="990" w:type="dxa"/>
          </w:tcPr>
          <w:p w14:paraId="1E0C9EE2" w14:textId="77777777" w:rsidR="00965C44" w:rsidRPr="00EF600D" w:rsidRDefault="00965C44" w:rsidP="00AE6882">
            <w:pPr>
              <w:pStyle w:val="TableText"/>
            </w:pPr>
            <w:r w:rsidRPr="00EF600D">
              <w:t>Y</w:t>
            </w:r>
          </w:p>
        </w:tc>
        <w:tc>
          <w:tcPr>
            <w:tcW w:w="1051" w:type="dxa"/>
          </w:tcPr>
          <w:p w14:paraId="65381180" w14:textId="77777777" w:rsidR="00965C44" w:rsidRPr="00EF600D" w:rsidRDefault="00965C44" w:rsidP="00AE6882">
            <w:pPr>
              <w:pStyle w:val="TableText"/>
            </w:pPr>
            <w:r w:rsidRPr="00EF600D">
              <w:t>Y</w:t>
            </w:r>
          </w:p>
        </w:tc>
      </w:tr>
      <w:tr w:rsidR="00965C44" w:rsidRPr="00EF600D" w14:paraId="6737CFDF"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725523F" w14:textId="77777777" w:rsidR="00965C44" w:rsidRPr="00EF600D" w:rsidRDefault="00965C44" w:rsidP="00AE6882">
            <w:pPr>
              <w:pStyle w:val="TableText"/>
            </w:pPr>
            <w:r w:rsidRPr="00EF600D">
              <w:t>DR</w:t>
            </w:r>
          </w:p>
        </w:tc>
        <w:tc>
          <w:tcPr>
            <w:tcW w:w="1080" w:type="dxa"/>
          </w:tcPr>
          <w:p w14:paraId="7DD117A5" w14:textId="77777777" w:rsidR="00965C44" w:rsidRPr="00EF600D" w:rsidRDefault="00965C44" w:rsidP="00AE6882">
            <w:pPr>
              <w:pStyle w:val="TableText"/>
            </w:pPr>
            <w:r w:rsidRPr="00EF600D">
              <w:t>Event party</w:t>
            </w:r>
          </w:p>
        </w:tc>
        <w:tc>
          <w:tcPr>
            <w:tcW w:w="1022" w:type="dxa"/>
          </w:tcPr>
          <w:p w14:paraId="59851032" w14:textId="77777777" w:rsidR="00965C44" w:rsidRPr="00EF600D" w:rsidRDefault="00965C44" w:rsidP="00AE6882">
            <w:pPr>
              <w:pStyle w:val="TableText"/>
            </w:pPr>
            <w:r w:rsidRPr="00EF600D">
              <w:t>Customer share party</w:t>
            </w:r>
          </w:p>
        </w:tc>
        <w:tc>
          <w:tcPr>
            <w:tcW w:w="994" w:type="dxa"/>
          </w:tcPr>
          <w:p w14:paraId="60CB46B9" w14:textId="77777777" w:rsidR="00965C44" w:rsidRPr="00EF600D" w:rsidRDefault="00965C44" w:rsidP="00AE6882">
            <w:pPr>
              <w:pStyle w:val="TableText"/>
            </w:pPr>
            <w:r w:rsidRPr="00EF600D">
              <w:t>RA</w:t>
            </w:r>
          </w:p>
        </w:tc>
        <w:tc>
          <w:tcPr>
            <w:tcW w:w="1166" w:type="dxa"/>
          </w:tcPr>
          <w:p w14:paraId="71650B02" w14:textId="77777777" w:rsidR="00965C44" w:rsidRPr="00EF600D" w:rsidRDefault="00965C44" w:rsidP="00AE6882">
            <w:pPr>
              <w:pStyle w:val="TableText"/>
            </w:pPr>
            <w:r w:rsidRPr="00EF600D">
              <w:t>Full available amount (including additional amount)</w:t>
            </w:r>
          </w:p>
        </w:tc>
        <w:tc>
          <w:tcPr>
            <w:tcW w:w="1260" w:type="dxa"/>
          </w:tcPr>
          <w:p w14:paraId="4C6449D5" w14:textId="77777777" w:rsidR="00965C44" w:rsidRPr="00EF600D" w:rsidRDefault="00965C44" w:rsidP="00AE6882">
            <w:pPr>
              <w:pStyle w:val="TableText"/>
            </w:pPr>
            <w:r w:rsidRPr="00EF600D">
              <w:t>Shared customer</w:t>
            </w:r>
          </w:p>
        </w:tc>
        <w:tc>
          <w:tcPr>
            <w:tcW w:w="720" w:type="dxa"/>
          </w:tcPr>
          <w:p w14:paraId="3E713ED4" w14:textId="77777777" w:rsidR="00965C44" w:rsidRPr="00EF600D" w:rsidRDefault="00965C44" w:rsidP="00AE6882">
            <w:pPr>
              <w:pStyle w:val="TableText"/>
            </w:pPr>
            <w:r w:rsidRPr="00EF600D">
              <w:t>Issue date</w:t>
            </w:r>
          </w:p>
        </w:tc>
        <w:tc>
          <w:tcPr>
            <w:tcW w:w="990" w:type="dxa"/>
          </w:tcPr>
          <w:p w14:paraId="19842BAD" w14:textId="77777777" w:rsidR="00965C44" w:rsidRPr="00EF600D" w:rsidRDefault="00965C44" w:rsidP="00AE6882">
            <w:pPr>
              <w:pStyle w:val="TableText"/>
            </w:pPr>
            <w:r w:rsidRPr="00EF600D">
              <w:t>Y</w:t>
            </w:r>
          </w:p>
        </w:tc>
        <w:tc>
          <w:tcPr>
            <w:tcW w:w="1051" w:type="dxa"/>
          </w:tcPr>
          <w:p w14:paraId="7E8C4B75" w14:textId="77777777" w:rsidR="00965C44" w:rsidRPr="00EF600D" w:rsidRDefault="00965C44" w:rsidP="00AE6882">
            <w:pPr>
              <w:pStyle w:val="TableText"/>
            </w:pPr>
            <w:r w:rsidRPr="00EF600D">
              <w:t>Y</w:t>
            </w:r>
          </w:p>
        </w:tc>
      </w:tr>
      <w:tr w:rsidR="00965C44" w:rsidRPr="00EF600D" w14:paraId="2F9793E5"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32E8E54" w14:textId="77777777" w:rsidR="00965C44" w:rsidRPr="00EF600D" w:rsidRDefault="00965C44" w:rsidP="00AE6882">
            <w:pPr>
              <w:pStyle w:val="TableText"/>
            </w:pPr>
            <w:r w:rsidRPr="00EF600D">
              <w:t>CR</w:t>
            </w:r>
          </w:p>
        </w:tc>
        <w:tc>
          <w:tcPr>
            <w:tcW w:w="1080" w:type="dxa"/>
          </w:tcPr>
          <w:p w14:paraId="0C171113" w14:textId="77777777" w:rsidR="00965C44" w:rsidRPr="00EF600D" w:rsidRDefault="00965C44" w:rsidP="00AE6882">
            <w:pPr>
              <w:pStyle w:val="TableText"/>
            </w:pPr>
            <w:r w:rsidRPr="00EF600D">
              <w:t>System parameter SP501</w:t>
            </w:r>
          </w:p>
        </w:tc>
        <w:tc>
          <w:tcPr>
            <w:tcW w:w="1022" w:type="dxa"/>
          </w:tcPr>
          <w:p w14:paraId="6BF6B03C" w14:textId="77777777" w:rsidR="00965C44" w:rsidRPr="00EF600D" w:rsidRDefault="00965C44" w:rsidP="00AE6882">
            <w:pPr>
              <w:pStyle w:val="TableText"/>
            </w:pPr>
            <w:r w:rsidRPr="00EF600D">
              <w:t>LC issuance liability</w:t>
            </w:r>
          </w:p>
        </w:tc>
        <w:tc>
          <w:tcPr>
            <w:tcW w:w="994" w:type="dxa"/>
          </w:tcPr>
          <w:p w14:paraId="71D3DFAF" w14:textId="77777777" w:rsidR="00965C44" w:rsidRPr="00EF600D" w:rsidRDefault="00965C44" w:rsidP="00AE6882">
            <w:pPr>
              <w:pStyle w:val="TableText"/>
            </w:pPr>
            <w:r w:rsidRPr="00EF600D">
              <w:t>-</w:t>
            </w:r>
          </w:p>
        </w:tc>
        <w:tc>
          <w:tcPr>
            <w:tcW w:w="1166" w:type="dxa"/>
          </w:tcPr>
          <w:p w14:paraId="6839405F" w14:textId="77777777" w:rsidR="00965C44" w:rsidRPr="00EF600D" w:rsidRDefault="00965C44" w:rsidP="00AE6882">
            <w:pPr>
              <w:pStyle w:val="TableText"/>
            </w:pPr>
            <w:r w:rsidRPr="00EF600D">
              <w:t>Full available amount (including additional amount)</w:t>
            </w:r>
          </w:p>
        </w:tc>
        <w:tc>
          <w:tcPr>
            <w:tcW w:w="1260" w:type="dxa"/>
          </w:tcPr>
          <w:p w14:paraId="776769D4" w14:textId="77777777" w:rsidR="00965C44" w:rsidRPr="00EF600D" w:rsidRDefault="00965C44" w:rsidP="00AE6882">
            <w:pPr>
              <w:pStyle w:val="TableText"/>
            </w:pPr>
            <w:r w:rsidRPr="00EF600D">
              <w:t>Total</w:t>
            </w:r>
          </w:p>
        </w:tc>
        <w:tc>
          <w:tcPr>
            <w:tcW w:w="720" w:type="dxa"/>
          </w:tcPr>
          <w:p w14:paraId="5553EABE" w14:textId="77777777" w:rsidR="00965C44" w:rsidRPr="00EF600D" w:rsidRDefault="00965C44" w:rsidP="00AE6882">
            <w:pPr>
              <w:pStyle w:val="TableText"/>
            </w:pPr>
            <w:r w:rsidRPr="00EF600D">
              <w:t>Issue date</w:t>
            </w:r>
          </w:p>
        </w:tc>
        <w:tc>
          <w:tcPr>
            <w:tcW w:w="990" w:type="dxa"/>
          </w:tcPr>
          <w:p w14:paraId="0F615743" w14:textId="77777777" w:rsidR="00965C44" w:rsidRPr="00EF600D" w:rsidRDefault="00965C44" w:rsidP="00AE6882">
            <w:pPr>
              <w:pStyle w:val="TableText"/>
            </w:pPr>
            <w:r w:rsidRPr="00EF600D">
              <w:t>N</w:t>
            </w:r>
          </w:p>
        </w:tc>
        <w:tc>
          <w:tcPr>
            <w:tcW w:w="1051" w:type="dxa"/>
          </w:tcPr>
          <w:p w14:paraId="245D6FD2" w14:textId="77777777" w:rsidR="00965C44" w:rsidRPr="00EF600D" w:rsidRDefault="00965C44" w:rsidP="00AE6882">
            <w:pPr>
              <w:pStyle w:val="TableText"/>
            </w:pPr>
            <w:r w:rsidRPr="00EF600D">
              <w:t>N</w:t>
            </w:r>
          </w:p>
        </w:tc>
      </w:tr>
    </w:tbl>
    <w:p w14:paraId="65119267"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2001"/>
        <w:gridCol w:w="1570"/>
        <w:gridCol w:w="1571"/>
        <w:gridCol w:w="1570"/>
        <w:gridCol w:w="1571"/>
      </w:tblGrid>
      <w:tr w:rsidR="00965C44" w:rsidRPr="00EF600D" w14:paraId="644DFF9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6E2A6DEE" w14:textId="77777777" w:rsidR="00965C44" w:rsidRPr="00D6154E" w:rsidRDefault="00965C44" w:rsidP="00D6154E">
            <w:pPr>
              <w:pStyle w:val="TableHead"/>
              <w:rPr>
                <w:b w:val="0"/>
              </w:rPr>
            </w:pPr>
            <w:r w:rsidRPr="00D6154E">
              <w:t>DR/CR</w:t>
            </w:r>
          </w:p>
        </w:tc>
        <w:tc>
          <w:tcPr>
            <w:tcW w:w="2001" w:type="dxa"/>
          </w:tcPr>
          <w:p w14:paraId="6CC82E9B" w14:textId="77777777" w:rsidR="00965C44" w:rsidRPr="00D6154E" w:rsidRDefault="00965C44" w:rsidP="00D6154E">
            <w:pPr>
              <w:pStyle w:val="TableHead"/>
              <w:rPr>
                <w:b w:val="0"/>
              </w:rPr>
            </w:pPr>
            <w:r w:rsidRPr="00D6154E">
              <w:t>Account</w:t>
            </w:r>
          </w:p>
        </w:tc>
        <w:tc>
          <w:tcPr>
            <w:tcW w:w="1570" w:type="dxa"/>
          </w:tcPr>
          <w:p w14:paraId="56B0E6EB" w14:textId="77777777" w:rsidR="00965C44" w:rsidRPr="00D6154E" w:rsidRDefault="00965C44" w:rsidP="00D6154E">
            <w:pPr>
              <w:pStyle w:val="TableHead"/>
              <w:rPr>
                <w:b w:val="0"/>
              </w:rPr>
            </w:pPr>
            <w:r w:rsidRPr="00D6154E">
              <w:t>Short Name</w:t>
            </w:r>
          </w:p>
        </w:tc>
        <w:tc>
          <w:tcPr>
            <w:tcW w:w="1571" w:type="dxa"/>
          </w:tcPr>
          <w:p w14:paraId="5B97B3E4" w14:textId="77777777" w:rsidR="00965C44" w:rsidRPr="00D6154E" w:rsidRDefault="00965C44" w:rsidP="00D6154E">
            <w:pPr>
              <w:pStyle w:val="TableHead"/>
              <w:rPr>
                <w:b w:val="0"/>
              </w:rPr>
            </w:pPr>
            <w:r w:rsidRPr="00D6154E">
              <w:t>Amount</w:t>
            </w:r>
          </w:p>
        </w:tc>
        <w:tc>
          <w:tcPr>
            <w:tcW w:w="1570" w:type="dxa"/>
          </w:tcPr>
          <w:p w14:paraId="65DD0898" w14:textId="77777777" w:rsidR="00965C44" w:rsidRPr="00D6154E" w:rsidRDefault="00965C44" w:rsidP="00D6154E">
            <w:pPr>
              <w:pStyle w:val="TableHead"/>
              <w:rPr>
                <w:b w:val="0"/>
              </w:rPr>
            </w:pPr>
            <w:r w:rsidRPr="00D6154E">
              <w:t>Currency</w:t>
            </w:r>
          </w:p>
        </w:tc>
        <w:tc>
          <w:tcPr>
            <w:tcW w:w="1571" w:type="dxa"/>
          </w:tcPr>
          <w:p w14:paraId="6B9F9618" w14:textId="77777777" w:rsidR="00965C44" w:rsidRPr="00D6154E" w:rsidRDefault="00965C44" w:rsidP="00D6154E">
            <w:pPr>
              <w:pStyle w:val="TableHead"/>
              <w:rPr>
                <w:b w:val="0"/>
              </w:rPr>
            </w:pPr>
            <w:r w:rsidRPr="00D6154E">
              <w:t>Date</w:t>
            </w:r>
          </w:p>
        </w:tc>
      </w:tr>
      <w:tr w:rsidR="00965C44" w:rsidRPr="00EF600D" w14:paraId="42AC1FE2" w14:textId="77777777" w:rsidTr="00FE7DA2">
        <w:trPr>
          <w:cnfStyle w:val="000000100000" w:firstRow="0" w:lastRow="0" w:firstColumn="0" w:lastColumn="0" w:oddVBand="0" w:evenVBand="0" w:oddHBand="1" w:evenHBand="0" w:firstRowFirstColumn="0" w:firstRowLastColumn="0" w:lastRowFirstColumn="0" w:lastRowLastColumn="0"/>
          <w:trHeight w:val="20"/>
        </w:trPr>
        <w:tc>
          <w:tcPr>
            <w:tcW w:w="803" w:type="dxa"/>
          </w:tcPr>
          <w:p w14:paraId="1F5435A1" w14:textId="77777777" w:rsidR="00965C44" w:rsidRPr="00EF600D" w:rsidRDefault="00965C44" w:rsidP="00AE6882">
            <w:pPr>
              <w:pStyle w:val="TableText"/>
            </w:pPr>
            <w:r w:rsidRPr="00EF600D">
              <w:t>DR</w:t>
            </w:r>
          </w:p>
        </w:tc>
        <w:tc>
          <w:tcPr>
            <w:tcW w:w="2001" w:type="dxa"/>
          </w:tcPr>
          <w:p w14:paraId="7C9A242C" w14:textId="77777777" w:rsidR="00965C44" w:rsidRPr="00EF600D" w:rsidRDefault="00965C44" w:rsidP="00AE6882">
            <w:pPr>
              <w:pStyle w:val="TableText"/>
            </w:pPr>
            <w:r w:rsidRPr="00EF600D">
              <w:t>1200-123456-690</w:t>
            </w:r>
          </w:p>
        </w:tc>
        <w:tc>
          <w:tcPr>
            <w:tcW w:w="1570" w:type="dxa"/>
          </w:tcPr>
          <w:p w14:paraId="406A9F26" w14:textId="77777777" w:rsidR="00965C44" w:rsidRPr="00EF600D" w:rsidRDefault="00965C44" w:rsidP="00AE6882">
            <w:pPr>
              <w:pStyle w:val="TableText"/>
            </w:pPr>
            <w:r w:rsidRPr="00EF600D">
              <w:t>North Sea Oil</w:t>
            </w:r>
          </w:p>
        </w:tc>
        <w:tc>
          <w:tcPr>
            <w:tcW w:w="1571" w:type="dxa"/>
          </w:tcPr>
          <w:p w14:paraId="556855B0" w14:textId="77777777" w:rsidR="00965C44" w:rsidRPr="00EF600D" w:rsidRDefault="00965C44" w:rsidP="00AE6882">
            <w:pPr>
              <w:pStyle w:val="TableText"/>
            </w:pPr>
            <w:r w:rsidRPr="00EF600D">
              <w:t>75,000</w:t>
            </w:r>
          </w:p>
        </w:tc>
        <w:tc>
          <w:tcPr>
            <w:tcW w:w="1570" w:type="dxa"/>
          </w:tcPr>
          <w:p w14:paraId="1EAC1575" w14:textId="77777777" w:rsidR="00965C44" w:rsidRPr="00EF600D" w:rsidRDefault="00965C44" w:rsidP="00AE6882">
            <w:pPr>
              <w:pStyle w:val="TableText"/>
            </w:pPr>
            <w:r w:rsidRPr="00EF600D">
              <w:t>USD</w:t>
            </w:r>
          </w:p>
        </w:tc>
        <w:tc>
          <w:tcPr>
            <w:tcW w:w="1571" w:type="dxa"/>
          </w:tcPr>
          <w:p w14:paraId="4ABFFF26" w14:textId="77777777" w:rsidR="00965C44" w:rsidRPr="00EF600D" w:rsidRDefault="00965C44" w:rsidP="00AE6882">
            <w:pPr>
              <w:pStyle w:val="TableText"/>
            </w:pPr>
            <w:r w:rsidRPr="00EF600D">
              <w:t>27JUL12</w:t>
            </w:r>
          </w:p>
        </w:tc>
      </w:tr>
      <w:tr w:rsidR="00965C44" w:rsidRPr="00EF600D" w14:paraId="74312A5D" w14:textId="77777777" w:rsidTr="00FE7DA2">
        <w:trPr>
          <w:cnfStyle w:val="000000010000" w:firstRow="0" w:lastRow="0" w:firstColumn="0" w:lastColumn="0" w:oddVBand="0" w:evenVBand="0" w:oddHBand="0" w:evenHBand="1" w:firstRowFirstColumn="0" w:firstRowLastColumn="0" w:lastRowFirstColumn="0" w:lastRowLastColumn="0"/>
          <w:trHeight w:val="20"/>
        </w:trPr>
        <w:tc>
          <w:tcPr>
            <w:tcW w:w="803" w:type="dxa"/>
          </w:tcPr>
          <w:p w14:paraId="604FFB17" w14:textId="77777777" w:rsidR="00965C44" w:rsidRPr="00EF600D" w:rsidRDefault="00965C44" w:rsidP="00AE6882">
            <w:pPr>
              <w:pStyle w:val="TableText"/>
            </w:pPr>
            <w:r w:rsidRPr="00EF600D">
              <w:t>DR</w:t>
            </w:r>
          </w:p>
        </w:tc>
        <w:tc>
          <w:tcPr>
            <w:tcW w:w="2001" w:type="dxa"/>
          </w:tcPr>
          <w:p w14:paraId="776080F6" w14:textId="77777777" w:rsidR="00965C44" w:rsidRPr="00EF600D" w:rsidRDefault="00965C44" w:rsidP="00AE6882">
            <w:pPr>
              <w:pStyle w:val="TableText"/>
            </w:pPr>
            <w:r w:rsidRPr="00EF600D">
              <w:t>1200-123458-690</w:t>
            </w:r>
          </w:p>
        </w:tc>
        <w:tc>
          <w:tcPr>
            <w:tcW w:w="1570" w:type="dxa"/>
          </w:tcPr>
          <w:p w14:paraId="4C4054E1" w14:textId="77777777" w:rsidR="00965C44" w:rsidRPr="00EF600D" w:rsidRDefault="00965C44" w:rsidP="00AE6882">
            <w:pPr>
              <w:pStyle w:val="TableText"/>
            </w:pPr>
            <w:proofErr w:type="spellStart"/>
            <w:r w:rsidRPr="00EF600D">
              <w:t>GlobalOilEx</w:t>
            </w:r>
            <w:proofErr w:type="spellEnd"/>
          </w:p>
        </w:tc>
        <w:tc>
          <w:tcPr>
            <w:tcW w:w="1571" w:type="dxa"/>
          </w:tcPr>
          <w:p w14:paraId="5B050AC9" w14:textId="77777777" w:rsidR="00965C44" w:rsidRPr="00EF600D" w:rsidRDefault="00965C44" w:rsidP="00AE6882">
            <w:pPr>
              <w:pStyle w:val="TableText"/>
            </w:pPr>
            <w:r w:rsidRPr="00EF600D">
              <w:t>25,000</w:t>
            </w:r>
          </w:p>
        </w:tc>
        <w:tc>
          <w:tcPr>
            <w:tcW w:w="1570" w:type="dxa"/>
          </w:tcPr>
          <w:p w14:paraId="6B7BB30F" w14:textId="77777777" w:rsidR="00965C44" w:rsidRPr="00EF600D" w:rsidRDefault="00965C44" w:rsidP="00AE6882">
            <w:pPr>
              <w:pStyle w:val="TableText"/>
            </w:pPr>
            <w:r w:rsidRPr="00EF600D">
              <w:t>USD</w:t>
            </w:r>
          </w:p>
        </w:tc>
        <w:tc>
          <w:tcPr>
            <w:tcW w:w="1571" w:type="dxa"/>
          </w:tcPr>
          <w:p w14:paraId="039131D3" w14:textId="77777777" w:rsidR="00965C44" w:rsidRPr="00EF600D" w:rsidRDefault="00965C44" w:rsidP="00AE6882">
            <w:pPr>
              <w:pStyle w:val="TableText"/>
            </w:pPr>
            <w:r w:rsidRPr="00EF600D">
              <w:t>27JUL12</w:t>
            </w:r>
          </w:p>
        </w:tc>
      </w:tr>
      <w:tr w:rsidR="00965C44" w:rsidRPr="00EF600D" w14:paraId="5F423CA7" w14:textId="77777777" w:rsidTr="00FE7DA2">
        <w:trPr>
          <w:cnfStyle w:val="000000100000" w:firstRow="0" w:lastRow="0" w:firstColumn="0" w:lastColumn="0" w:oddVBand="0" w:evenVBand="0" w:oddHBand="1" w:evenHBand="0" w:firstRowFirstColumn="0" w:firstRowLastColumn="0" w:lastRowFirstColumn="0" w:lastRowLastColumn="0"/>
          <w:trHeight w:val="20"/>
        </w:trPr>
        <w:tc>
          <w:tcPr>
            <w:tcW w:w="803" w:type="dxa"/>
          </w:tcPr>
          <w:p w14:paraId="1D333344" w14:textId="77777777" w:rsidR="00965C44" w:rsidRPr="00EF600D" w:rsidRDefault="00965C44" w:rsidP="00AE6882">
            <w:pPr>
              <w:pStyle w:val="TableText"/>
            </w:pPr>
            <w:r w:rsidRPr="00EF600D">
              <w:t>CR</w:t>
            </w:r>
          </w:p>
        </w:tc>
        <w:tc>
          <w:tcPr>
            <w:tcW w:w="2001" w:type="dxa"/>
          </w:tcPr>
          <w:p w14:paraId="50426662" w14:textId="77777777" w:rsidR="00965C44" w:rsidRPr="00EF600D" w:rsidRDefault="00965C44" w:rsidP="00AE6882">
            <w:pPr>
              <w:pStyle w:val="TableText"/>
            </w:pPr>
            <w:r w:rsidRPr="00EF600D">
              <w:t>1200-897000-840</w:t>
            </w:r>
          </w:p>
        </w:tc>
        <w:tc>
          <w:tcPr>
            <w:tcW w:w="1570" w:type="dxa"/>
          </w:tcPr>
          <w:p w14:paraId="1E5E9DA9" w14:textId="77777777" w:rsidR="00965C44" w:rsidRPr="00EF600D" w:rsidRDefault="00965C44" w:rsidP="00AE6882">
            <w:pPr>
              <w:pStyle w:val="TableText"/>
            </w:pPr>
            <w:r w:rsidRPr="00EF600D">
              <w:t>@LI-USD</w:t>
            </w:r>
          </w:p>
        </w:tc>
        <w:tc>
          <w:tcPr>
            <w:tcW w:w="1571" w:type="dxa"/>
          </w:tcPr>
          <w:p w14:paraId="2ED330FD" w14:textId="77777777" w:rsidR="00965C44" w:rsidRPr="00EF600D" w:rsidRDefault="00965C44" w:rsidP="00AE6882">
            <w:pPr>
              <w:pStyle w:val="TableText"/>
            </w:pPr>
            <w:r w:rsidRPr="00EF600D">
              <w:t>100,000</w:t>
            </w:r>
          </w:p>
        </w:tc>
        <w:tc>
          <w:tcPr>
            <w:tcW w:w="1570" w:type="dxa"/>
          </w:tcPr>
          <w:p w14:paraId="770B3685" w14:textId="77777777" w:rsidR="00965C44" w:rsidRPr="00EF600D" w:rsidRDefault="00965C44" w:rsidP="00AE6882">
            <w:pPr>
              <w:pStyle w:val="TableText"/>
            </w:pPr>
            <w:r w:rsidRPr="00EF600D">
              <w:t>USD</w:t>
            </w:r>
          </w:p>
        </w:tc>
        <w:tc>
          <w:tcPr>
            <w:tcW w:w="1571" w:type="dxa"/>
          </w:tcPr>
          <w:p w14:paraId="043779A4" w14:textId="77777777" w:rsidR="00965C44" w:rsidRPr="00EF600D" w:rsidRDefault="00965C44" w:rsidP="00AE6882">
            <w:pPr>
              <w:pStyle w:val="TableText"/>
            </w:pPr>
            <w:r w:rsidRPr="00EF600D">
              <w:t>27JUL12</w:t>
            </w:r>
          </w:p>
        </w:tc>
      </w:tr>
    </w:tbl>
    <w:p w14:paraId="0B1DB5BA" w14:textId="77777777" w:rsidR="00965C44" w:rsidRPr="00EF600D" w:rsidRDefault="00965C44" w:rsidP="00965C44">
      <w:pPr>
        <w:pStyle w:val="SpaceBefore"/>
      </w:pPr>
      <w:r w:rsidRPr="00EF600D">
        <w:t>The Master Summary window's liability panel will show the following values:</w:t>
      </w:r>
    </w:p>
    <w:p w14:paraId="0DD158FF" w14:textId="77777777" w:rsidR="00965C44" w:rsidRPr="00EF600D" w:rsidRDefault="00965C44" w:rsidP="008A6B45">
      <w:pPr>
        <w:pStyle w:val="BulletLevel1"/>
      </w:pPr>
      <w:r w:rsidRPr="00EF600D">
        <w:t>Total</w:t>
      </w:r>
      <w:r w:rsidRPr="00EF600D">
        <w:tab/>
        <w:t>100,000.00 USD (100,000.00 USD)</w:t>
      </w:r>
    </w:p>
    <w:p w14:paraId="334FD97F" w14:textId="77777777" w:rsidR="00965C44" w:rsidRPr="00EF600D" w:rsidRDefault="00965C44" w:rsidP="00965C44">
      <w:pPr>
        <w:pStyle w:val="SpaceBefore"/>
      </w:pPr>
      <w:r w:rsidRPr="00EF600D">
        <w:t>The following details will be recorded against the sharing customer, Global Oil Explorations:</w:t>
      </w:r>
    </w:p>
    <w:p w14:paraId="1957B315" w14:textId="77777777" w:rsidR="00965C44" w:rsidRPr="00EF600D" w:rsidRDefault="00965C44" w:rsidP="008A6B45">
      <w:pPr>
        <w:pStyle w:val="BulletLevel1"/>
      </w:pPr>
      <w:r w:rsidRPr="00EF600D">
        <w:t>Total liability</w:t>
      </w:r>
      <w:r w:rsidRPr="00EF600D">
        <w:tab/>
        <w:t>25,000</w:t>
      </w:r>
    </w:p>
    <w:p w14:paraId="547DED37" w14:textId="77777777" w:rsidR="00965C44" w:rsidRPr="00EF600D" w:rsidRDefault="00965C44" w:rsidP="008A6B45">
      <w:pPr>
        <w:pStyle w:val="BulletLevel1"/>
      </w:pPr>
      <w:r w:rsidRPr="00EF600D">
        <w:t>Residual liability</w:t>
      </w:r>
      <w:r w:rsidRPr="00EF600D">
        <w:tab/>
        <w:t>25,000</w:t>
      </w:r>
    </w:p>
    <w:p w14:paraId="7E0246D8" w14:textId="77777777" w:rsidR="00965C44" w:rsidRPr="00D50935" w:rsidRDefault="00965C44" w:rsidP="00D50935">
      <w:pPr>
        <w:pStyle w:val="Heading3"/>
      </w:pPr>
      <w:bookmarkStart w:id="463" w:name="O_36545"/>
      <w:bookmarkStart w:id="464" w:name="_Toc317677514"/>
      <w:bookmarkStart w:id="465" w:name="_Toc345432860"/>
      <w:bookmarkStart w:id="466" w:name="_Toc403843825"/>
      <w:bookmarkStart w:id="467" w:name="_Toc411426870"/>
      <w:bookmarkStart w:id="468" w:name="_Toc132036375"/>
      <w:bookmarkEnd w:id="463"/>
      <w:r w:rsidRPr="00D50935">
        <w:t>Claim Received for an Acceptance Payment</w:t>
      </w:r>
      <w:bookmarkEnd w:id="464"/>
      <w:bookmarkEnd w:id="465"/>
      <w:bookmarkEnd w:id="466"/>
      <w:bookmarkEnd w:id="467"/>
      <w:bookmarkEnd w:id="468"/>
    </w:p>
    <w:p w14:paraId="3864D3F1" w14:textId="77777777" w:rsidR="00965C44" w:rsidRDefault="00965C44" w:rsidP="00965C44">
      <w:pPr>
        <w:pStyle w:val="NoSpaceAfter"/>
      </w:pPr>
      <w:r w:rsidRPr="00EF600D">
        <w:t>The following example shows the posting set to process an acceptance payment of 20,000 USD on 2nd August 2012:</w:t>
      </w:r>
    </w:p>
    <w:p w14:paraId="0F23879D" w14:textId="77777777" w:rsidR="000A329A" w:rsidRPr="00EF600D" w:rsidRDefault="000A329A" w:rsidP="00965C44">
      <w:pPr>
        <w:pStyle w:val="NoSpaceAfter"/>
      </w:pPr>
    </w:p>
    <w:tbl>
      <w:tblPr>
        <w:tblStyle w:val="TableGrid"/>
        <w:tblW w:w="9086" w:type="dxa"/>
        <w:tblLayout w:type="fixed"/>
        <w:tblLook w:val="0020" w:firstRow="1" w:lastRow="0" w:firstColumn="0" w:lastColumn="0" w:noHBand="0" w:noVBand="0"/>
      </w:tblPr>
      <w:tblGrid>
        <w:gridCol w:w="803"/>
        <w:gridCol w:w="1112"/>
        <w:gridCol w:w="1170"/>
        <w:gridCol w:w="958"/>
        <w:gridCol w:w="990"/>
        <w:gridCol w:w="1022"/>
        <w:gridCol w:w="990"/>
        <w:gridCol w:w="990"/>
        <w:gridCol w:w="1051"/>
      </w:tblGrid>
      <w:tr w:rsidR="00D6154E" w:rsidRPr="00EF600D" w14:paraId="5BFE7BF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61165B50" w14:textId="77777777" w:rsidR="00965C44" w:rsidRPr="00D6154E" w:rsidRDefault="00965C44" w:rsidP="00D6154E">
            <w:pPr>
              <w:pStyle w:val="TableHead"/>
              <w:rPr>
                <w:b w:val="0"/>
              </w:rPr>
            </w:pPr>
            <w:r w:rsidRPr="00D6154E">
              <w:t>DR/CR</w:t>
            </w:r>
          </w:p>
        </w:tc>
        <w:tc>
          <w:tcPr>
            <w:tcW w:w="1112" w:type="dxa"/>
          </w:tcPr>
          <w:p w14:paraId="31B9FEA1" w14:textId="77777777" w:rsidR="00965C44" w:rsidRPr="00D6154E" w:rsidRDefault="00965C44" w:rsidP="00D6154E">
            <w:pPr>
              <w:pStyle w:val="TableHead"/>
              <w:rPr>
                <w:b w:val="0"/>
              </w:rPr>
            </w:pPr>
            <w:r w:rsidRPr="00D6154E">
              <w:t>Account</w:t>
            </w:r>
          </w:p>
        </w:tc>
        <w:tc>
          <w:tcPr>
            <w:tcW w:w="1170" w:type="dxa"/>
          </w:tcPr>
          <w:p w14:paraId="476A35EA" w14:textId="77777777" w:rsidR="00965C44" w:rsidRPr="00D6154E" w:rsidRDefault="00965C44" w:rsidP="00D6154E">
            <w:pPr>
              <w:pStyle w:val="TableHead"/>
              <w:rPr>
                <w:b w:val="0"/>
              </w:rPr>
            </w:pPr>
            <w:r w:rsidRPr="00D6154E">
              <w:t>Value</w:t>
            </w:r>
          </w:p>
        </w:tc>
        <w:tc>
          <w:tcPr>
            <w:tcW w:w="958" w:type="dxa"/>
          </w:tcPr>
          <w:p w14:paraId="50A31A2A" w14:textId="77777777" w:rsidR="00965C44" w:rsidRPr="00D6154E" w:rsidRDefault="00965C44" w:rsidP="00D6154E">
            <w:pPr>
              <w:pStyle w:val="TableHead"/>
              <w:rPr>
                <w:b w:val="0"/>
              </w:rPr>
            </w:pPr>
            <w:r w:rsidRPr="00D6154E">
              <w:t>Account Type</w:t>
            </w:r>
          </w:p>
        </w:tc>
        <w:tc>
          <w:tcPr>
            <w:tcW w:w="990" w:type="dxa"/>
          </w:tcPr>
          <w:p w14:paraId="1C2F9407" w14:textId="77777777" w:rsidR="00965C44" w:rsidRPr="00D6154E" w:rsidRDefault="00965C44" w:rsidP="00D6154E">
            <w:pPr>
              <w:pStyle w:val="TableHead"/>
              <w:rPr>
                <w:b w:val="0"/>
              </w:rPr>
            </w:pPr>
            <w:r w:rsidRPr="00D6154E">
              <w:t>Amount</w:t>
            </w:r>
          </w:p>
        </w:tc>
        <w:tc>
          <w:tcPr>
            <w:tcW w:w="1022" w:type="dxa"/>
          </w:tcPr>
          <w:p w14:paraId="684E910E" w14:textId="77777777" w:rsidR="00965C44" w:rsidRPr="00D6154E" w:rsidRDefault="00965C44" w:rsidP="00D6154E">
            <w:pPr>
              <w:pStyle w:val="TableHead"/>
              <w:rPr>
                <w:b w:val="0"/>
              </w:rPr>
            </w:pPr>
            <w:r w:rsidRPr="00D6154E">
              <w:t>Type</w:t>
            </w:r>
          </w:p>
        </w:tc>
        <w:tc>
          <w:tcPr>
            <w:tcW w:w="990" w:type="dxa"/>
          </w:tcPr>
          <w:p w14:paraId="291FAEFD" w14:textId="77777777" w:rsidR="00965C44" w:rsidRPr="00D6154E" w:rsidRDefault="00965C44" w:rsidP="00D6154E">
            <w:pPr>
              <w:pStyle w:val="TableHead"/>
              <w:rPr>
                <w:b w:val="0"/>
              </w:rPr>
            </w:pPr>
            <w:r w:rsidRPr="00D6154E">
              <w:t>Date</w:t>
            </w:r>
          </w:p>
        </w:tc>
        <w:tc>
          <w:tcPr>
            <w:tcW w:w="990" w:type="dxa"/>
          </w:tcPr>
          <w:p w14:paraId="3F88DEC6" w14:textId="77777777" w:rsidR="00965C44" w:rsidRPr="00D6154E" w:rsidRDefault="00965C44" w:rsidP="00D6154E">
            <w:pPr>
              <w:pStyle w:val="TableHead"/>
              <w:rPr>
                <w:b w:val="0"/>
              </w:rPr>
            </w:pPr>
            <w:r w:rsidRPr="00D6154E">
              <w:t>Liability</w:t>
            </w:r>
          </w:p>
        </w:tc>
        <w:tc>
          <w:tcPr>
            <w:tcW w:w="1051" w:type="dxa"/>
          </w:tcPr>
          <w:p w14:paraId="00D73AFC" w14:textId="77777777" w:rsidR="00965C44" w:rsidRPr="00D6154E" w:rsidRDefault="00965C44" w:rsidP="00D6154E">
            <w:pPr>
              <w:pStyle w:val="TableHead"/>
              <w:rPr>
                <w:b w:val="0"/>
              </w:rPr>
            </w:pPr>
            <w:r w:rsidRPr="00D6154E">
              <w:t>Track Residual</w:t>
            </w:r>
          </w:p>
        </w:tc>
      </w:tr>
      <w:tr w:rsidR="00965C44" w:rsidRPr="00EF600D" w14:paraId="55158E2F"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CE7535B" w14:textId="77777777" w:rsidR="00965C44" w:rsidRPr="00EF600D" w:rsidRDefault="00965C44" w:rsidP="00AE6882">
            <w:pPr>
              <w:pStyle w:val="TableText"/>
            </w:pPr>
            <w:r w:rsidRPr="00EF600D">
              <w:lastRenderedPageBreak/>
              <w:t>CR</w:t>
            </w:r>
          </w:p>
        </w:tc>
        <w:tc>
          <w:tcPr>
            <w:tcW w:w="1112" w:type="dxa"/>
          </w:tcPr>
          <w:p w14:paraId="6175A312" w14:textId="77777777" w:rsidR="00965C44" w:rsidRPr="00EF600D" w:rsidRDefault="00965C44" w:rsidP="00AE6882">
            <w:pPr>
              <w:pStyle w:val="TableText"/>
            </w:pPr>
            <w:r w:rsidRPr="00EF600D">
              <w:t>Event party</w:t>
            </w:r>
          </w:p>
        </w:tc>
        <w:tc>
          <w:tcPr>
            <w:tcW w:w="1170" w:type="dxa"/>
          </w:tcPr>
          <w:p w14:paraId="78FDE1A5" w14:textId="77777777" w:rsidR="00965C44" w:rsidRPr="00EF600D" w:rsidRDefault="00965C44" w:rsidP="00AE6882">
            <w:pPr>
              <w:pStyle w:val="TableText"/>
            </w:pPr>
            <w:r w:rsidRPr="00EF600D">
              <w:t>Applicant</w:t>
            </w:r>
          </w:p>
        </w:tc>
        <w:tc>
          <w:tcPr>
            <w:tcW w:w="958" w:type="dxa"/>
          </w:tcPr>
          <w:p w14:paraId="3EC67DAA" w14:textId="77777777" w:rsidR="00965C44" w:rsidRPr="00EF600D" w:rsidRDefault="00965C44" w:rsidP="00AE6882">
            <w:pPr>
              <w:pStyle w:val="TableText"/>
            </w:pPr>
            <w:r w:rsidRPr="00EF600D">
              <w:t>RA</w:t>
            </w:r>
          </w:p>
        </w:tc>
        <w:tc>
          <w:tcPr>
            <w:tcW w:w="990" w:type="dxa"/>
          </w:tcPr>
          <w:p w14:paraId="5FCFAD03" w14:textId="77777777" w:rsidR="00965C44" w:rsidRPr="00EF600D" w:rsidRDefault="00965C44" w:rsidP="00AE6882">
            <w:pPr>
              <w:pStyle w:val="TableText"/>
            </w:pPr>
            <w:r w:rsidRPr="00EF600D">
              <w:t>Part payment amount</w:t>
            </w:r>
          </w:p>
        </w:tc>
        <w:tc>
          <w:tcPr>
            <w:tcW w:w="1022" w:type="dxa"/>
          </w:tcPr>
          <w:p w14:paraId="3D2D2627" w14:textId="77777777" w:rsidR="00965C44" w:rsidRPr="00EF600D" w:rsidRDefault="00965C44" w:rsidP="00AE6882">
            <w:pPr>
              <w:pStyle w:val="TableText"/>
            </w:pPr>
            <w:r w:rsidRPr="00EF600D">
              <w:t>Less shared customer</w:t>
            </w:r>
          </w:p>
        </w:tc>
        <w:tc>
          <w:tcPr>
            <w:tcW w:w="990" w:type="dxa"/>
          </w:tcPr>
          <w:p w14:paraId="081D8CC0" w14:textId="77777777" w:rsidR="00965C44" w:rsidRPr="00EF600D" w:rsidRDefault="00965C44" w:rsidP="00AE6882">
            <w:pPr>
              <w:pStyle w:val="TableText"/>
            </w:pPr>
            <w:r w:rsidRPr="00EF600D">
              <w:t>Presentation date</w:t>
            </w:r>
          </w:p>
        </w:tc>
        <w:tc>
          <w:tcPr>
            <w:tcW w:w="990" w:type="dxa"/>
          </w:tcPr>
          <w:p w14:paraId="70AD4869" w14:textId="77777777" w:rsidR="00965C44" w:rsidRPr="00EF600D" w:rsidRDefault="00965C44" w:rsidP="00AE6882">
            <w:pPr>
              <w:pStyle w:val="TableText"/>
            </w:pPr>
            <w:r w:rsidRPr="00EF600D">
              <w:t>Y</w:t>
            </w:r>
          </w:p>
        </w:tc>
        <w:tc>
          <w:tcPr>
            <w:tcW w:w="1051" w:type="dxa"/>
          </w:tcPr>
          <w:p w14:paraId="42BFD9DB" w14:textId="77777777" w:rsidR="00965C44" w:rsidRPr="00EF600D" w:rsidRDefault="00965C44" w:rsidP="00AE6882">
            <w:pPr>
              <w:pStyle w:val="TableText"/>
            </w:pPr>
            <w:r w:rsidRPr="00EF600D">
              <w:t>Y</w:t>
            </w:r>
          </w:p>
        </w:tc>
      </w:tr>
      <w:tr w:rsidR="00965C44" w:rsidRPr="00EF600D" w14:paraId="7ED09FA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6FC82EE" w14:textId="77777777" w:rsidR="00965C44" w:rsidRPr="00EF600D" w:rsidRDefault="00965C44" w:rsidP="00AE6882">
            <w:pPr>
              <w:pStyle w:val="TableText"/>
            </w:pPr>
            <w:r w:rsidRPr="00EF600D">
              <w:t>CR</w:t>
            </w:r>
          </w:p>
        </w:tc>
        <w:tc>
          <w:tcPr>
            <w:tcW w:w="1112" w:type="dxa"/>
          </w:tcPr>
          <w:p w14:paraId="1037C6D8" w14:textId="77777777" w:rsidR="00965C44" w:rsidRPr="00EF600D" w:rsidRDefault="00965C44" w:rsidP="00AE6882">
            <w:pPr>
              <w:pStyle w:val="TableText"/>
            </w:pPr>
            <w:r w:rsidRPr="00EF600D">
              <w:t>Event party</w:t>
            </w:r>
          </w:p>
        </w:tc>
        <w:tc>
          <w:tcPr>
            <w:tcW w:w="1170" w:type="dxa"/>
          </w:tcPr>
          <w:p w14:paraId="46D412E7" w14:textId="77777777" w:rsidR="00965C44" w:rsidRPr="00EF600D" w:rsidRDefault="00965C44" w:rsidP="00AE6882">
            <w:pPr>
              <w:pStyle w:val="TableText"/>
            </w:pPr>
            <w:r w:rsidRPr="00EF600D">
              <w:t>Customer share party</w:t>
            </w:r>
          </w:p>
        </w:tc>
        <w:tc>
          <w:tcPr>
            <w:tcW w:w="958" w:type="dxa"/>
          </w:tcPr>
          <w:p w14:paraId="50E5F7DE" w14:textId="77777777" w:rsidR="00965C44" w:rsidRPr="00EF600D" w:rsidRDefault="00965C44" w:rsidP="00AE6882">
            <w:pPr>
              <w:pStyle w:val="TableText"/>
            </w:pPr>
            <w:r w:rsidRPr="00EF600D">
              <w:t>RA</w:t>
            </w:r>
          </w:p>
        </w:tc>
        <w:tc>
          <w:tcPr>
            <w:tcW w:w="990" w:type="dxa"/>
          </w:tcPr>
          <w:p w14:paraId="2162D239" w14:textId="77777777" w:rsidR="00965C44" w:rsidRPr="00EF600D" w:rsidRDefault="00965C44" w:rsidP="00AE6882">
            <w:pPr>
              <w:pStyle w:val="TableText"/>
            </w:pPr>
            <w:r w:rsidRPr="00EF600D">
              <w:t>Part payment amount</w:t>
            </w:r>
          </w:p>
        </w:tc>
        <w:tc>
          <w:tcPr>
            <w:tcW w:w="1022" w:type="dxa"/>
          </w:tcPr>
          <w:p w14:paraId="67278EA0" w14:textId="77777777" w:rsidR="00965C44" w:rsidRPr="00EF600D" w:rsidRDefault="00965C44" w:rsidP="00AE6882">
            <w:pPr>
              <w:pStyle w:val="TableText"/>
            </w:pPr>
            <w:r w:rsidRPr="00EF600D">
              <w:t>Shared customer</w:t>
            </w:r>
          </w:p>
        </w:tc>
        <w:tc>
          <w:tcPr>
            <w:tcW w:w="990" w:type="dxa"/>
          </w:tcPr>
          <w:p w14:paraId="7397799F" w14:textId="77777777" w:rsidR="00965C44" w:rsidRPr="00EF600D" w:rsidRDefault="00965C44" w:rsidP="00AE6882">
            <w:pPr>
              <w:pStyle w:val="TableText"/>
            </w:pPr>
            <w:r w:rsidRPr="00EF600D">
              <w:t>Presentation date</w:t>
            </w:r>
          </w:p>
        </w:tc>
        <w:tc>
          <w:tcPr>
            <w:tcW w:w="990" w:type="dxa"/>
          </w:tcPr>
          <w:p w14:paraId="1521BF60" w14:textId="77777777" w:rsidR="00965C44" w:rsidRPr="00EF600D" w:rsidRDefault="00965C44" w:rsidP="00AE6882">
            <w:pPr>
              <w:pStyle w:val="TableText"/>
            </w:pPr>
            <w:r w:rsidRPr="00EF600D">
              <w:t>Y</w:t>
            </w:r>
          </w:p>
        </w:tc>
        <w:tc>
          <w:tcPr>
            <w:tcW w:w="1051" w:type="dxa"/>
          </w:tcPr>
          <w:p w14:paraId="4AB78E08" w14:textId="77777777" w:rsidR="00965C44" w:rsidRPr="00EF600D" w:rsidRDefault="00965C44" w:rsidP="00AE6882">
            <w:pPr>
              <w:pStyle w:val="TableText"/>
            </w:pPr>
            <w:r w:rsidRPr="00EF600D">
              <w:t>Y</w:t>
            </w:r>
          </w:p>
        </w:tc>
      </w:tr>
      <w:tr w:rsidR="00965C44" w:rsidRPr="00EF600D" w14:paraId="663CFCB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48A705D" w14:textId="77777777" w:rsidR="00965C44" w:rsidRPr="00EF600D" w:rsidRDefault="00965C44" w:rsidP="00AE6882">
            <w:pPr>
              <w:pStyle w:val="TableText"/>
            </w:pPr>
            <w:r w:rsidRPr="00EF600D">
              <w:t>DR</w:t>
            </w:r>
          </w:p>
        </w:tc>
        <w:tc>
          <w:tcPr>
            <w:tcW w:w="1112" w:type="dxa"/>
          </w:tcPr>
          <w:p w14:paraId="6E056265" w14:textId="77777777" w:rsidR="00965C44" w:rsidRPr="00EF600D" w:rsidRDefault="00965C44" w:rsidP="00AE6882">
            <w:pPr>
              <w:pStyle w:val="TableText"/>
            </w:pPr>
            <w:r w:rsidRPr="00EF600D">
              <w:t>System parameter SP501</w:t>
            </w:r>
          </w:p>
        </w:tc>
        <w:tc>
          <w:tcPr>
            <w:tcW w:w="1170" w:type="dxa"/>
          </w:tcPr>
          <w:p w14:paraId="5F9CA8E3" w14:textId="77777777" w:rsidR="00965C44" w:rsidRPr="00EF600D" w:rsidRDefault="00965C44" w:rsidP="00AE6882">
            <w:pPr>
              <w:pStyle w:val="TableText"/>
            </w:pPr>
            <w:r w:rsidRPr="00EF600D">
              <w:t>LC issuance liability</w:t>
            </w:r>
          </w:p>
        </w:tc>
        <w:tc>
          <w:tcPr>
            <w:tcW w:w="958" w:type="dxa"/>
          </w:tcPr>
          <w:p w14:paraId="1807F165" w14:textId="77777777" w:rsidR="00965C44" w:rsidRPr="00EF600D" w:rsidRDefault="00965C44" w:rsidP="00AE6882">
            <w:pPr>
              <w:pStyle w:val="TableText"/>
            </w:pPr>
            <w:r w:rsidRPr="00EF600D">
              <w:t>-</w:t>
            </w:r>
          </w:p>
        </w:tc>
        <w:tc>
          <w:tcPr>
            <w:tcW w:w="990" w:type="dxa"/>
          </w:tcPr>
          <w:p w14:paraId="03C47CDF" w14:textId="77777777" w:rsidR="00965C44" w:rsidRPr="00EF600D" w:rsidRDefault="00965C44" w:rsidP="00AE6882">
            <w:pPr>
              <w:pStyle w:val="TableText"/>
            </w:pPr>
            <w:r w:rsidRPr="00EF600D">
              <w:t>Part payment amount</w:t>
            </w:r>
          </w:p>
        </w:tc>
        <w:tc>
          <w:tcPr>
            <w:tcW w:w="1022" w:type="dxa"/>
          </w:tcPr>
          <w:p w14:paraId="23F72DF0" w14:textId="77777777" w:rsidR="00965C44" w:rsidRPr="00EF600D" w:rsidRDefault="00965C44" w:rsidP="00AE6882">
            <w:pPr>
              <w:pStyle w:val="TableText"/>
            </w:pPr>
            <w:r w:rsidRPr="00EF600D">
              <w:t>Total</w:t>
            </w:r>
          </w:p>
        </w:tc>
        <w:tc>
          <w:tcPr>
            <w:tcW w:w="990" w:type="dxa"/>
          </w:tcPr>
          <w:p w14:paraId="5CAA0922" w14:textId="77777777" w:rsidR="00965C44" w:rsidRPr="00EF600D" w:rsidRDefault="00965C44" w:rsidP="00AE6882">
            <w:pPr>
              <w:pStyle w:val="TableText"/>
            </w:pPr>
            <w:r w:rsidRPr="00EF600D">
              <w:t>Presentation date</w:t>
            </w:r>
          </w:p>
        </w:tc>
        <w:tc>
          <w:tcPr>
            <w:tcW w:w="990" w:type="dxa"/>
          </w:tcPr>
          <w:p w14:paraId="022D38FE" w14:textId="77777777" w:rsidR="00965C44" w:rsidRPr="00EF600D" w:rsidRDefault="00965C44" w:rsidP="00AE6882">
            <w:pPr>
              <w:pStyle w:val="TableText"/>
            </w:pPr>
            <w:r w:rsidRPr="00EF600D">
              <w:t>N</w:t>
            </w:r>
          </w:p>
        </w:tc>
        <w:tc>
          <w:tcPr>
            <w:tcW w:w="1051" w:type="dxa"/>
          </w:tcPr>
          <w:p w14:paraId="1BF0215F" w14:textId="77777777" w:rsidR="00965C44" w:rsidRPr="00EF600D" w:rsidRDefault="00965C44" w:rsidP="00AE6882">
            <w:pPr>
              <w:pStyle w:val="TableText"/>
            </w:pPr>
            <w:r w:rsidRPr="00EF600D">
              <w:t>N</w:t>
            </w:r>
          </w:p>
        </w:tc>
      </w:tr>
      <w:tr w:rsidR="00965C44" w:rsidRPr="00EF600D" w14:paraId="5A81DED8"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CB8336D" w14:textId="77777777" w:rsidR="00965C44" w:rsidRPr="00EF600D" w:rsidRDefault="00965C44" w:rsidP="00AE6882">
            <w:pPr>
              <w:pStyle w:val="TableText"/>
            </w:pPr>
            <w:r w:rsidRPr="00EF600D">
              <w:t>DR</w:t>
            </w:r>
          </w:p>
        </w:tc>
        <w:tc>
          <w:tcPr>
            <w:tcW w:w="1112" w:type="dxa"/>
          </w:tcPr>
          <w:p w14:paraId="5199BDDB" w14:textId="77777777" w:rsidR="00965C44" w:rsidRPr="00EF600D" w:rsidRDefault="00965C44" w:rsidP="00AE6882">
            <w:pPr>
              <w:pStyle w:val="TableText"/>
            </w:pPr>
            <w:r w:rsidRPr="00EF600D">
              <w:t>Event party</w:t>
            </w:r>
          </w:p>
        </w:tc>
        <w:tc>
          <w:tcPr>
            <w:tcW w:w="1170" w:type="dxa"/>
          </w:tcPr>
          <w:p w14:paraId="12154B8F" w14:textId="77777777" w:rsidR="00965C44" w:rsidRPr="00EF600D" w:rsidRDefault="00965C44" w:rsidP="00AE6882">
            <w:pPr>
              <w:pStyle w:val="TableText"/>
            </w:pPr>
            <w:r w:rsidRPr="00EF600D">
              <w:t>Received from bank</w:t>
            </w:r>
          </w:p>
        </w:tc>
        <w:tc>
          <w:tcPr>
            <w:tcW w:w="958" w:type="dxa"/>
          </w:tcPr>
          <w:p w14:paraId="56006DFC" w14:textId="77777777" w:rsidR="00965C44" w:rsidRPr="00EF600D" w:rsidRDefault="00965C44" w:rsidP="00AE6882">
            <w:pPr>
              <w:pStyle w:val="TableText"/>
            </w:pPr>
            <w:r w:rsidRPr="00EF600D">
              <w:t>RH</w:t>
            </w:r>
          </w:p>
        </w:tc>
        <w:tc>
          <w:tcPr>
            <w:tcW w:w="990" w:type="dxa"/>
          </w:tcPr>
          <w:p w14:paraId="69884FDC" w14:textId="77777777" w:rsidR="00965C44" w:rsidRPr="00EF600D" w:rsidRDefault="00965C44" w:rsidP="00AE6882">
            <w:pPr>
              <w:pStyle w:val="TableText"/>
            </w:pPr>
            <w:r w:rsidRPr="00EF600D">
              <w:t>Part payment amount</w:t>
            </w:r>
          </w:p>
        </w:tc>
        <w:tc>
          <w:tcPr>
            <w:tcW w:w="1022" w:type="dxa"/>
          </w:tcPr>
          <w:p w14:paraId="2D6C99AB" w14:textId="77777777" w:rsidR="00965C44" w:rsidRPr="00EF600D" w:rsidRDefault="00965C44" w:rsidP="00AE6882">
            <w:pPr>
              <w:pStyle w:val="TableText"/>
            </w:pPr>
            <w:r w:rsidRPr="00EF600D">
              <w:t>Less shared customer</w:t>
            </w:r>
          </w:p>
        </w:tc>
        <w:tc>
          <w:tcPr>
            <w:tcW w:w="990" w:type="dxa"/>
          </w:tcPr>
          <w:p w14:paraId="3A4FFA6E" w14:textId="77777777" w:rsidR="00965C44" w:rsidRPr="00EF600D" w:rsidRDefault="00965C44" w:rsidP="00AE6882">
            <w:pPr>
              <w:pStyle w:val="TableText"/>
            </w:pPr>
            <w:r w:rsidRPr="00EF600D">
              <w:t>Start date of deferred period</w:t>
            </w:r>
          </w:p>
        </w:tc>
        <w:tc>
          <w:tcPr>
            <w:tcW w:w="990" w:type="dxa"/>
          </w:tcPr>
          <w:p w14:paraId="2947287A" w14:textId="77777777" w:rsidR="00965C44" w:rsidRPr="00EF600D" w:rsidRDefault="00965C44" w:rsidP="00AE6882">
            <w:pPr>
              <w:pStyle w:val="TableText"/>
            </w:pPr>
            <w:r w:rsidRPr="00EF600D">
              <w:t>Y</w:t>
            </w:r>
          </w:p>
        </w:tc>
        <w:tc>
          <w:tcPr>
            <w:tcW w:w="1051" w:type="dxa"/>
          </w:tcPr>
          <w:p w14:paraId="29E893FB" w14:textId="77777777" w:rsidR="00965C44" w:rsidRPr="00EF600D" w:rsidRDefault="00965C44" w:rsidP="00AE6882">
            <w:pPr>
              <w:pStyle w:val="TableText"/>
            </w:pPr>
            <w:r w:rsidRPr="00EF600D">
              <w:t>N</w:t>
            </w:r>
          </w:p>
        </w:tc>
      </w:tr>
      <w:tr w:rsidR="00965C44" w:rsidRPr="00EF600D" w14:paraId="55010B4B"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34EFC6E" w14:textId="77777777" w:rsidR="00965C44" w:rsidRPr="00EF600D" w:rsidRDefault="00965C44" w:rsidP="00AE6882">
            <w:pPr>
              <w:pStyle w:val="TableText"/>
            </w:pPr>
            <w:r w:rsidRPr="00EF600D">
              <w:t>DR</w:t>
            </w:r>
          </w:p>
        </w:tc>
        <w:tc>
          <w:tcPr>
            <w:tcW w:w="1112" w:type="dxa"/>
          </w:tcPr>
          <w:p w14:paraId="4836DA62" w14:textId="77777777" w:rsidR="00965C44" w:rsidRPr="00EF600D" w:rsidRDefault="00965C44" w:rsidP="00AE6882">
            <w:pPr>
              <w:pStyle w:val="TableText"/>
            </w:pPr>
            <w:r w:rsidRPr="00EF600D">
              <w:t>Event party</w:t>
            </w:r>
          </w:p>
        </w:tc>
        <w:tc>
          <w:tcPr>
            <w:tcW w:w="1170" w:type="dxa"/>
          </w:tcPr>
          <w:p w14:paraId="7B64B3F2" w14:textId="77777777" w:rsidR="00965C44" w:rsidRPr="00EF600D" w:rsidRDefault="00965C44" w:rsidP="00AE6882">
            <w:pPr>
              <w:pStyle w:val="TableText"/>
            </w:pPr>
            <w:r w:rsidRPr="00EF600D">
              <w:t>Customer share party</w:t>
            </w:r>
          </w:p>
        </w:tc>
        <w:tc>
          <w:tcPr>
            <w:tcW w:w="958" w:type="dxa"/>
          </w:tcPr>
          <w:p w14:paraId="61583CA7" w14:textId="77777777" w:rsidR="00965C44" w:rsidRPr="00EF600D" w:rsidRDefault="00965C44" w:rsidP="00AE6882">
            <w:pPr>
              <w:pStyle w:val="TableText"/>
            </w:pPr>
            <w:r w:rsidRPr="00EF600D">
              <w:t>RH</w:t>
            </w:r>
          </w:p>
        </w:tc>
        <w:tc>
          <w:tcPr>
            <w:tcW w:w="990" w:type="dxa"/>
          </w:tcPr>
          <w:p w14:paraId="111BC8AF" w14:textId="77777777" w:rsidR="00965C44" w:rsidRPr="00EF600D" w:rsidRDefault="00965C44" w:rsidP="00AE6882">
            <w:pPr>
              <w:pStyle w:val="TableText"/>
            </w:pPr>
            <w:r w:rsidRPr="00EF600D">
              <w:t>Part payment amount</w:t>
            </w:r>
          </w:p>
        </w:tc>
        <w:tc>
          <w:tcPr>
            <w:tcW w:w="1022" w:type="dxa"/>
          </w:tcPr>
          <w:p w14:paraId="71EE9845" w14:textId="77777777" w:rsidR="00965C44" w:rsidRPr="00EF600D" w:rsidRDefault="00965C44" w:rsidP="00AE6882">
            <w:pPr>
              <w:pStyle w:val="TableText"/>
            </w:pPr>
            <w:r w:rsidRPr="00EF600D">
              <w:t>Shared customer</w:t>
            </w:r>
          </w:p>
        </w:tc>
        <w:tc>
          <w:tcPr>
            <w:tcW w:w="990" w:type="dxa"/>
          </w:tcPr>
          <w:p w14:paraId="69547FD5" w14:textId="77777777" w:rsidR="00965C44" w:rsidRPr="00EF600D" w:rsidRDefault="00965C44" w:rsidP="00AE6882">
            <w:pPr>
              <w:pStyle w:val="TableText"/>
            </w:pPr>
            <w:r w:rsidRPr="00EF600D">
              <w:t>Start date of deferred period</w:t>
            </w:r>
          </w:p>
        </w:tc>
        <w:tc>
          <w:tcPr>
            <w:tcW w:w="990" w:type="dxa"/>
          </w:tcPr>
          <w:p w14:paraId="69B8F674" w14:textId="77777777" w:rsidR="00965C44" w:rsidRPr="00EF600D" w:rsidRDefault="00965C44" w:rsidP="00AE6882">
            <w:pPr>
              <w:pStyle w:val="TableText"/>
            </w:pPr>
            <w:r w:rsidRPr="00EF600D">
              <w:t>N</w:t>
            </w:r>
          </w:p>
        </w:tc>
        <w:tc>
          <w:tcPr>
            <w:tcW w:w="1051" w:type="dxa"/>
          </w:tcPr>
          <w:p w14:paraId="77D3A571" w14:textId="77777777" w:rsidR="00965C44" w:rsidRPr="00EF600D" w:rsidRDefault="00965C44" w:rsidP="00AE6882">
            <w:pPr>
              <w:pStyle w:val="TableText"/>
            </w:pPr>
            <w:r w:rsidRPr="00EF600D">
              <w:t>N</w:t>
            </w:r>
          </w:p>
          <w:p w14:paraId="0D7ED012" w14:textId="77777777" w:rsidR="00965C44" w:rsidRPr="00EF600D" w:rsidRDefault="00965C44" w:rsidP="00965C44">
            <w:pPr>
              <w:pStyle w:val="TableText"/>
            </w:pPr>
          </w:p>
        </w:tc>
      </w:tr>
      <w:tr w:rsidR="00965C44" w:rsidRPr="00EF600D" w14:paraId="0EE4BC3A"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41B2466" w14:textId="77777777" w:rsidR="00965C44" w:rsidRPr="00EF600D" w:rsidRDefault="00965C44" w:rsidP="00AE6882">
            <w:pPr>
              <w:pStyle w:val="TableText"/>
            </w:pPr>
            <w:r w:rsidRPr="00EF600D">
              <w:t>CR</w:t>
            </w:r>
          </w:p>
        </w:tc>
        <w:tc>
          <w:tcPr>
            <w:tcW w:w="1112" w:type="dxa"/>
          </w:tcPr>
          <w:p w14:paraId="405022F7" w14:textId="77777777" w:rsidR="00965C44" w:rsidRPr="00EF600D" w:rsidRDefault="00965C44" w:rsidP="00AE6882">
            <w:pPr>
              <w:pStyle w:val="TableText"/>
            </w:pPr>
            <w:r w:rsidRPr="00EF600D">
              <w:t>System parameter SP505</w:t>
            </w:r>
          </w:p>
        </w:tc>
        <w:tc>
          <w:tcPr>
            <w:tcW w:w="1170" w:type="dxa"/>
          </w:tcPr>
          <w:p w14:paraId="5D5A2343" w14:textId="77777777" w:rsidR="00965C44" w:rsidRPr="00EF600D" w:rsidRDefault="00965C44" w:rsidP="00AE6882">
            <w:pPr>
              <w:pStyle w:val="TableText"/>
            </w:pPr>
            <w:r w:rsidRPr="00EF600D">
              <w:t>Acceptance liability</w:t>
            </w:r>
          </w:p>
        </w:tc>
        <w:tc>
          <w:tcPr>
            <w:tcW w:w="958" w:type="dxa"/>
          </w:tcPr>
          <w:p w14:paraId="6607B0C2" w14:textId="77777777" w:rsidR="00965C44" w:rsidRPr="00EF600D" w:rsidRDefault="00965C44" w:rsidP="00AE6882">
            <w:pPr>
              <w:pStyle w:val="TableText"/>
            </w:pPr>
            <w:r w:rsidRPr="00EF600D">
              <w:t>-</w:t>
            </w:r>
          </w:p>
        </w:tc>
        <w:tc>
          <w:tcPr>
            <w:tcW w:w="990" w:type="dxa"/>
          </w:tcPr>
          <w:p w14:paraId="5014E023" w14:textId="77777777" w:rsidR="00965C44" w:rsidRPr="00EF600D" w:rsidRDefault="00965C44" w:rsidP="00AE6882">
            <w:pPr>
              <w:pStyle w:val="TableText"/>
            </w:pPr>
            <w:r w:rsidRPr="00EF600D">
              <w:t>Part payment amount</w:t>
            </w:r>
          </w:p>
        </w:tc>
        <w:tc>
          <w:tcPr>
            <w:tcW w:w="1022" w:type="dxa"/>
          </w:tcPr>
          <w:p w14:paraId="4BE77A80" w14:textId="77777777" w:rsidR="00965C44" w:rsidRPr="00EF600D" w:rsidRDefault="00965C44" w:rsidP="00AE6882">
            <w:pPr>
              <w:pStyle w:val="TableText"/>
            </w:pPr>
            <w:r w:rsidRPr="00EF600D">
              <w:t>Total</w:t>
            </w:r>
          </w:p>
        </w:tc>
        <w:tc>
          <w:tcPr>
            <w:tcW w:w="990" w:type="dxa"/>
          </w:tcPr>
          <w:p w14:paraId="0A536DE6" w14:textId="77777777" w:rsidR="00965C44" w:rsidRPr="00EF600D" w:rsidRDefault="00965C44" w:rsidP="00AE6882">
            <w:pPr>
              <w:pStyle w:val="TableText"/>
            </w:pPr>
            <w:r w:rsidRPr="00EF600D">
              <w:t>Start date of deferred period</w:t>
            </w:r>
          </w:p>
        </w:tc>
        <w:tc>
          <w:tcPr>
            <w:tcW w:w="990" w:type="dxa"/>
          </w:tcPr>
          <w:p w14:paraId="3DABCB86" w14:textId="77777777" w:rsidR="00965C44" w:rsidRPr="00EF600D" w:rsidRDefault="00965C44" w:rsidP="00AE6882">
            <w:pPr>
              <w:pStyle w:val="TableText"/>
            </w:pPr>
            <w:r w:rsidRPr="00EF600D">
              <w:t>N</w:t>
            </w:r>
          </w:p>
        </w:tc>
        <w:tc>
          <w:tcPr>
            <w:tcW w:w="1051" w:type="dxa"/>
          </w:tcPr>
          <w:p w14:paraId="02ABABA6" w14:textId="77777777" w:rsidR="00965C44" w:rsidRPr="00EF600D" w:rsidRDefault="00965C44" w:rsidP="00AE6882">
            <w:pPr>
              <w:pStyle w:val="TableText"/>
            </w:pPr>
            <w:r w:rsidRPr="00EF600D">
              <w:t>N</w:t>
            </w:r>
          </w:p>
        </w:tc>
      </w:tr>
    </w:tbl>
    <w:p w14:paraId="7815A408" w14:textId="77777777" w:rsidR="00965C44" w:rsidRPr="00EF600D" w:rsidRDefault="00965C44" w:rsidP="00965C44">
      <w:pPr>
        <w:pStyle w:val="SpaceBefore"/>
      </w:pPr>
      <w:r w:rsidRPr="00EF600D">
        <w:t>The first three postings reverse out the contingent liability for the amount of the payment (20,000 USD).</w:t>
      </w:r>
    </w:p>
    <w:p w14:paraId="7142C921" w14:textId="77777777" w:rsidR="00965C44" w:rsidRPr="00EF600D" w:rsidRDefault="00965C44" w:rsidP="008525FA">
      <w:pPr>
        <w:pStyle w:val="BodyText"/>
      </w:pPr>
      <w:r w:rsidRPr="00EF600D">
        <w:t>The next three postings set up the acceptance liability for the accepted draft. These will be reversed on maturity of the acceptance payment.</w:t>
      </w:r>
    </w:p>
    <w:p w14:paraId="2A2AEB81"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1710"/>
        <w:gridCol w:w="1325"/>
        <w:gridCol w:w="1749"/>
        <w:gridCol w:w="1749"/>
        <w:gridCol w:w="1750"/>
      </w:tblGrid>
      <w:tr w:rsidR="00965C44" w:rsidRPr="00EF600D" w14:paraId="40C5F39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B9978B9" w14:textId="77777777" w:rsidR="00965C44" w:rsidRPr="00D6154E" w:rsidRDefault="00965C44" w:rsidP="00D6154E">
            <w:pPr>
              <w:pStyle w:val="TableHead"/>
              <w:rPr>
                <w:b w:val="0"/>
              </w:rPr>
            </w:pPr>
            <w:r w:rsidRPr="00D6154E">
              <w:t>DR/CR</w:t>
            </w:r>
          </w:p>
        </w:tc>
        <w:tc>
          <w:tcPr>
            <w:tcW w:w="1710" w:type="dxa"/>
          </w:tcPr>
          <w:p w14:paraId="59B92846" w14:textId="77777777" w:rsidR="00965C44" w:rsidRPr="00D6154E" w:rsidRDefault="00965C44" w:rsidP="00D6154E">
            <w:pPr>
              <w:pStyle w:val="TableHead"/>
              <w:rPr>
                <w:b w:val="0"/>
              </w:rPr>
            </w:pPr>
            <w:r w:rsidRPr="00D6154E">
              <w:t>Account</w:t>
            </w:r>
          </w:p>
        </w:tc>
        <w:tc>
          <w:tcPr>
            <w:tcW w:w="1325" w:type="dxa"/>
          </w:tcPr>
          <w:p w14:paraId="2F4AE1D1" w14:textId="77777777" w:rsidR="00965C44" w:rsidRPr="00D6154E" w:rsidRDefault="00965C44" w:rsidP="00D6154E">
            <w:pPr>
              <w:pStyle w:val="TableHead"/>
              <w:rPr>
                <w:b w:val="0"/>
              </w:rPr>
            </w:pPr>
            <w:r w:rsidRPr="00D6154E">
              <w:t>Short Name</w:t>
            </w:r>
          </w:p>
        </w:tc>
        <w:tc>
          <w:tcPr>
            <w:tcW w:w="1749" w:type="dxa"/>
          </w:tcPr>
          <w:p w14:paraId="66C5E757" w14:textId="77777777" w:rsidR="00965C44" w:rsidRPr="00D6154E" w:rsidRDefault="00965C44" w:rsidP="00D6154E">
            <w:pPr>
              <w:pStyle w:val="TableHead"/>
              <w:rPr>
                <w:b w:val="0"/>
              </w:rPr>
            </w:pPr>
            <w:r w:rsidRPr="00D6154E">
              <w:t>Amount</w:t>
            </w:r>
          </w:p>
        </w:tc>
        <w:tc>
          <w:tcPr>
            <w:tcW w:w="1749" w:type="dxa"/>
          </w:tcPr>
          <w:p w14:paraId="5148DB55" w14:textId="77777777" w:rsidR="00965C44" w:rsidRPr="00D6154E" w:rsidRDefault="00965C44" w:rsidP="00D6154E">
            <w:pPr>
              <w:pStyle w:val="TableHead"/>
              <w:rPr>
                <w:b w:val="0"/>
              </w:rPr>
            </w:pPr>
            <w:r w:rsidRPr="00D6154E">
              <w:t>Currency</w:t>
            </w:r>
          </w:p>
        </w:tc>
        <w:tc>
          <w:tcPr>
            <w:tcW w:w="1750" w:type="dxa"/>
          </w:tcPr>
          <w:p w14:paraId="731326D7" w14:textId="77777777" w:rsidR="00965C44" w:rsidRPr="00D6154E" w:rsidRDefault="00965C44" w:rsidP="00D6154E">
            <w:pPr>
              <w:pStyle w:val="TableHead"/>
              <w:rPr>
                <w:b w:val="0"/>
              </w:rPr>
            </w:pPr>
            <w:r w:rsidRPr="00D6154E">
              <w:t>Date</w:t>
            </w:r>
          </w:p>
        </w:tc>
      </w:tr>
      <w:tr w:rsidR="00965C44" w:rsidRPr="00EF600D" w14:paraId="33F9AE82"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51E36C8" w14:textId="77777777" w:rsidR="00965C44" w:rsidRPr="00EF600D" w:rsidRDefault="00965C44" w:rsidP="00AE6882">
            <w:pPr>
              <w:pStyle w:val="TableText"/>
            </w:pPr>
            <w:r w:rsidRPr="00EF600D">
              <w:t>CR</w:t>
            </w:r>
          </w:p>
        </w:tc>
        <w:tc>
          <w:tcPr>
            <w:tcW w:w="1710" w:type="dxa"/>
          </w:tcPr>
          <w:p w14:paraId="73284B1A" w14:textId="77777777" w:rsidR="00965C44" w:rsidRPr="00EF600D" w:rsidRDefault="00965C44" w:rsidP="00AE6882">
            <w:pPr>
              <w:pStyle w:val="TableText"/>
            </w:pPr>
            <w:r w:rsidRPr="00EF600D">
              <w:t>1200-123456-690</w:t>
            </w:r>
          </w:p>
        </w:tc>
        <w:tc>
          <w:tcPr>
            <w:tcW w:w="1325" w:type="dxa"/>
          </w:tcPr>
          <w:p w14:paraId="6BD62A57" w14:textId="77777777" w:rsidR="00965C44" w:rsidRPr="00EF600D" w:rsidRDefault="00965C44" w:rsidP="00AE6882">
            <w:pPr>
              <w:pStyle w:val="TableText"/>
            </w:pPr>
            <w:r w:rsidRPr="00EF600D">
              <w:t>North Sea Oil</w:t>
            </w:r>
          </w:p>
        </w:tc>
        <w:tc>
          <w:tcPr>
            <w:tcW w:w="1749" w:type="dxa"/>
          </w:tcPr>
          <w:p w14:paraId="12233C3A" w14:textId="77777777" w:rsidR="00965C44" w:rsidRPr="00EF600D" w:rsidRDefault="00965C44" w:rsidP="00AE6882">
            <w:pPr>
              <w:pStyle w:val="TableText"/>
            </w:pPr>
            <w:r w:rsidRPr="00EF600D">
              <w:t>15,000</w:t>
            </w:r>
          </w:p>
        </w:tc>
        <w:tc>
          <w:tcPr>
            <w:tcW w:w="1749" w:type="dxa"/>
          </w:tcPr>
          <w:p w14:paraId="6CCA30D8" w14:textId="77777777" w:rsidR="00965C44" w:rsidRPr="00EF600D" w:rsidRDefault="00965C44" w:rsidP="00AE6882">
            <w:pPr>
              <w:pStyle w:val="TableText"/>
            </w:pPr>
            <w:r w:rsidRPr="00EF600D">
              <w:t>USD</w:t>
            </w:r>
          </w:p>
        </w:tc>
        <w:tc>
          <w:tcPr>
            <w:tcW w:w="1750" w:type="dxa"/>
          </w:tcPr>
          <w:p w14:paraId="23C0BC04" w14:textId="77777777" w:rsidR="00965C44" w:rsidRPr="00EF600D" w:rsidRDefault="00965C44" w:rsidP="00AE6882">
            <w:pPr>
              <w:pStyle w:val="TableText"/>
            </w:pPr>
            <w:r w:rsidRPr="00EF600D">
              <w:t>02AUG12</w:t>
            </w:r>
          </w:p>
        </w:tc>
      </w:tr>
      <w:tr w:rsidR="00965C44" w:rsidRPr="00EF600D" w14:paraId="2A3DB4C9"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CA88EE4" w14:textId="77777777" w:rsidR="00965C44" w:rsidRPr="00EF600D" w:rsidRDefault="00965C44" w:rsidP="00AE6882">
            <w:pPr>
              <w:pStyle w:val="TableText"/>
            </w:pPr>
            <w:r w:rsidRPr="00EF600D">
              <w:t>CR</w:t>
            </w:r>
          </w:p>
        </w:tc>
        <w:tc>
          <w:tcPr>
            <w:tcW w:w="1710" w:type="dxa"/>
          </w:tcPr>
          <w:p w14:paraId="397E7641" w14:textId="77777777" w:rsidR="00965C44" w:rsidRPr="00EF600D" w:rsidRDefault="00965C44" w:rsidP="00AE6882">
            <w:pPr>
              <w:pStyle w:val="TableText"/>
            </w:pPr>
            <w:r w:rsidRPr="00EF600D">
              <w:t>1200-123458-690</w:t>
            </w:r>
          </w:p>
        </w:tc>
        <w:tc>
          <w:tcPr>
            <w:tcW w:w="1325" w:type="dxa"/>
          </w:tcPr>
          <w:p w14:paraId="438B62A5" w14:textId="77777777" w:rsidR="00965C44" w:rsidRPr="00EF600D" w:rsidRDefault="00965C44" w:rsidP="00AE6882">
            <w:pPr>
              <w:pStyle w:val="TableText"/>
            </w:pPr>
            <w:proofErr w:type="spellStart"/>
            <w:r w:rsidRPr="00EF600D">
              <w:t>GlobalOilEx</w:t>
            </w:r>
            <w:proofErr w:type="spellEnd"/>
          </w:p>
        </w:tc>
        <w:tc>
          <w:tcPr>
            <w:tcW w:w="1749" w:type="dxa"/>
          </w:tcPr>
          <w:p w14:paraId="55543546" w14:textId="77777777" w:rsidR="00965C44" w:rsidRPr="00EF600D" w:rsidRDefault="00965C44" w:rsidP="00AE6882">
            <w:pPr>
              <w:pStyle w:val="TableText"/>
            </w:pPr>
            <w:r w:rsidRPr="00EF600D">
              <w:t>5,000</w:t>
            </w:r>
          </w:p>
        </w:tc>
        <w:tc>
          <w:tcPr>
            <w:tcW w:w="1749" w:type="dxa"/>
          </w:tcPr>
          <w:p w14:paraId="1A8C9666" w14:textId="77777777" w:rsidR="00965C44" w:rsidRPr="00EF600D" w:rsidRDefault="00965C44" w:rsidP="00AE6882">
            <w:pPr>
              <w:pStyle w:val="TableText"/>
            </w:pPr>
            <w:r w:rsidRPr="00EF600D">
              <w:t>USD</w:t>
            </w:r>
          </w:p>
        </w:tc>
        <w:tc>
          <w:tcPr>
            <w:tcW w:w="1750" w:type="dxa"/>
          </w:tcPr>
          <w:p w14:paraId="1E7283F9" w14:textId="77777777" w:rsidR="00965C44" w:rsidRPr="00EF600D" w:rsidRDefault="00965C44" w:rsidP="00AE6882">
            <w:pPr>
              <w:pStyle w:val="TableText"/>
            </w:pPr>
            <w:r w:rsidRPr="00EF600D">
              <w:t>02AUG12</w:t>
            </w:r>
          </w:p>
        </w:tc>
      </w:tr>
      <w:tr w:rsidR="00965C44" w:rsidRPr="00EF600D" w14:paraId="3A6DAE7C"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C4D47E2" w14:textId="77777777" w:rsidR="00965C44" w:rsidRPr="00EF600D" w:rsidRDefault="00965C44" w:rsidP="00AE6882">
            <w:pPr>
              <w:pStyle w:val="TableText"/>
            </w:pPr>
            <w:r w:rsidRPr="00EF600D">
              <w:t>DR</w:t>
            </w:r>
          </w:p>
        </w:tc>
        <w:tc>
          <w:tcPr>
            <w:tcW w:w="1710" w:type="dxa"/>
          </w:tcPr>
          <w:p w14:paraId="5BCB59CE" w14:textId="77777777" w:rsidR="00965C44" w:rsidRPr="00EF600D" w:rsidRDefault="00965C44" w:rsidP="00AE6882">
            <w:pPr>
              <w:pStyle w:val="TableText"/>
            </w:pPr>
            <w:r w:rsidRPr="00EF600D">
              <w:t>1200-897000-840</w:t>
            </w:r>
          </w:p>
        </w:tc>
        <w:tc>
          <w:tcPr>
            <w:tcW w:w="1325" w:type="dxa"/>
          </w:tcPr>
          <w:p w14:paraId="23411039" w14:textId="77777777" w:rsidR="00965C44" w:rsidRPr="00EF600D" w:rsidRDefault="00965C44" w:rsidP="00AE6882">
            <w:pPr>
              <w:pStyle w:val="TableText"/>
            </w:pPr>
            <w:r w:rsidRPr="00EF600D">
              <w:t>@LI-USD</w:t>
            </w:r>
          </w:p>
        </w:tc>
        <w:tc>
          <w:tcPr>
            <w:tcW w:w="1749" w:type="dxa"/>
          </w:tcPr>
          <w:p w14:paraId="12183320" w14:textId="77777777" w:rsidR="00965C44" w:rsidRPr="00EF600D" w:rsidRDefault="00965C44" w:rsidP="00AE6882">
            <w:pPr>
              <w:pStyle w:val="TableText"/>
            </w:pPr>
            <w:r w:rsidRPr="00EF600D">
              <w:t>20,000</w:t>
            </w:r>
          </w:p>
        </w:tc>
        <w:tc>
          <w:tcPr>
            <w:tcW w:w="1749" w:type="dxa"/>
          </w:tcPr>
          <w:p w14:paraId="456E12FD" w14:textId="77777777" w:rsidR="00965C44" w:rsidRPr="00EF600D" w:rsidRDefault="00965C44" w:rsidP="00AE6882">
            <w:pPr>
              <w:pStyle w:val="TableText"/>
            </w:pPr>
            <w:r w:rsidRPr="00EF600D">
              <w:t>USD</w:t>
            </w:r>
          </w:p>
        </w:tc>
        <w:tc>
          <w:tcPr>
            <w:tcW w:w="1750" w:type="dxa"/>
          </w:tcPr>
          <w:p w14:paraId="2ADB4EE0" w14:textId="77777777" w:rsidR="00965C44" w:rsidRPr="00EF600D" w:rsidRDefault="00965C44" w:rsidP="00AE6882">
            <w:pPr>
              <w:pStyle w:val="TableText"/>
            </w:pPr>
            <w:r w:rsidRPr="00EF600D">
              <w:t>02AUG12</w:t>
            </w:r>
          </w:p>
        </w:tc>
      </w:tr>
      <w:tr w:rsidR="00965C44" w:rsidRPr="00EF600D" w14:paraId="20C22125"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CCB8CFC" w14:textId="77777777" w:rsidR="00965C44" w:rsidRPr="00EF600D" w:rsidRDefault="00965C44" w:rsidP="00AE6882">
            <w:pPr>
              <w:pStyle w:val="TableText"/>
            </w:pPr>
            <w:r w:rsidRPr="00EF600D">
              <w:t>DR</w:t>
            </w:r>
          </w:p>
        </w:tc>
        <w:tc>
          <w:tcPr>
            <w:tcW w:w="1710" w:type="dxa"/>
          </w:tcPr>
          <w:p w14:paraId="47EC7364" w14:textId="77777777" w:rsidR="00965C44" w:rsidRPr="00EF600D" w:rsidRDefault="00965C44" w:rsidP="00AE6882">
            <w:pPr>
              <w:pStyle w:val="TableText"/>
            </w:pPr>
            <w:r w:rsidRPr="00EF600D">
              <w:t>1200-123456-692</w:t>
            </w:r>
          </w:p>
        </w:tc>
        <w:tc>
          <w:tcPr>
            <w:tcW w:w="1325" w:type="dxa"/>
          </w:tcPr>
          <w:p w14:paraId="5513A6FB" w14:textId="77777777" w:rsidR="00965C44" w:rsidRPr="00EF600D" w:rsidRDefault="00965C44" w:rsidP="00AE6882">
            <w:pPr>
              <w:pStyle w:val="TableText"/>
            </w:pPr>
            <w:r w:rsidRPr="00EF600D">
              <w:t>North Sea Oil</w:t>
            </w:r>
          </w:p>
        </w:tc>
        <w:tc>
          <w:tcPr>
            <w:tcW w:w="1749" w:type="dxa"/>
          </w:tcPr>
          <w:p w14:paraId="6DF9DB59" w14:textId="77777777" w:rsidR="00965C44" w:rsidRPr="00EF600D" w:rsidRDefault="00965C44" w:rsidP="00AE6882">
            <w:pPr>
              <w:pStyle w:val="TableText"/>
            </w:pPr>
            <w:r w:rsidRPr="00EF600D">
              <w:t>15,000</w:t>
            </w:r>
          </w:p>
        </w:tc>
        <w:tc>
          <w:tcPr>
            <w:tcW w:w="1749" w:type="dxa"/>
          </w:tcPr>
          <w:p w14:paraId="2560E250" w14:textId="77777777" w:rsidR="00965C44" w:rsidRPr="00EF600D" w:rsidRDefault="00965C44" w:rsidP="00AE6882">
            <w:pPr>
              <w:pStyle w:val="TableText"/>
            </w:pPr>
            <w:r w:rsidRPr="00EF600D">
              <w:t>USD</w:t>
            </w:r>
          </w:p>
        </w:tc>
        <w:tc>
          <w:tcPr>
            <w:tcW w:w="1750" w:type="dxa"/>
          </w:tcPr>
          <w:p w14:paraId="10D6F001" w14:textId="77777777" w:rsidR="00965C44" w:rsidRPr="00EF600D" w:rsidRDefault="00965C44" w:rsidP="00AE6882">
            <w:pPr>
              <w:pStyle w:val="TableText"/>
            </w:pPr>
            <w:r w:rsidRPr="00EF600D">
              <w:t>02AUG12</w:t>
            </w:r>
          </w:p>
        </w:tc>
      </w:tr>
      <w:tr w:rsidR="00965C44" w:rsidRPr="00EF600D" w14:paraId="756F682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27E468E" w14:textId="77777777" w:rsidR="00965C44" w:rsidRPr="00EF600D" w:rsidRDefault="00965C44" w:rsidP="00AE6882">
            <w:pPr>
              <w:pStyle w:val="TableText"/>
            </w:pPr>
            <w:r w:rsidRPr="00EF600D">
              <w:t>DR</w:t>
            </w:r>
          </w:p>
        </w:tc>
        <w:tc>
          <w:tcPr>
            <w:tcW w:w="1710" w:type="dxa"/>
          </w:tcPr>
          <w:p w14:paraId="5165A5AE" w14:textId="77777777" w:rsidR="00965C44" w:rsidRPr="00EF600D" w:rsidRDefault="00965C44" w:rsidP="00AE6882">
            <w:pPr>
              <w:pStyle w:val="TableText"/>
            </w:pPr>
            <w:r w:rsidRPr="00EF600D">
              <w:t>1200-123458-692</w:t>
            </w:r>
          </w:p>
        </w:tc>
        <w:tc>
          <w:tcPr>
            <w:tcW w:w="1325" w:type="dxa"/>
          </w:tcPr>
          <w:p w14:paraId="4391D3DC" w14:textId="77777777" w:rsidR="00965C44" w:rsidRPr="00EF600D" w:rsidRDefault="00965C44" w:rsidP="00AE6882">
            <w:pPr>
              <w:pStyle w:val="TableText"/>
            </w:pPr>
            <w:proofErr w:type="spellStart"/>
            <w:r w:rsidRPr="00EF600D">
              <w:t>GlobalOilEx</w:t>
            </w:r>
            <w:proofErr w:type="spellEnd"/>
          </w:p>
        </w:tc>
        <w:tc>
          <w:tcPr>
            <w:tcW w:w="1749" w:type="dxa"/>
          </w:tcPr>
          <w:p w14:paraId="4C797BFB" w14:textId="77777777" w:rsidR="00965C44" w:rsidRPr="00EF600D" w:rsidRDefault="00965C44" w:rsidP="00AE6882">
            <w:pPr>
              <w:pStyle w:val="TableText"/>
            </w:pPr>
            <w:r w:rsidRPr="00EF600D">
              <w:t>5,000</w:t>
            </w:r>
          </w:p>
        </w:tc>
        <w:tc>
          <w:tcPr>
            <w:tcW w:w="1749" w:type="dxa"/>
          </w:tcPr>
          <w:p w14:paraId="6B963CF3" w14:textId="77777777" w:rsidR="00965C44" w:rsidRPr="00EF600D" w:rsidRDefault="00965C44" w:rsidP="00AE6882">
            <w:pPr>
              <w:pStyle w:val="TableText"/>
            </w:pPr>
            <w:r w:rsidRPr="00EF600D">
              <w:t>USD</w:t>
            </w:r>
          </w:p>
        </w:tc>
        <w:tc>
          <w:tcPr>
            <w:tcW w:w="1750" w:type="dxa"/>
          </w:tcPr>
          <w:p w14:paraId="7DAD1E46" w14:textId="77777777" w:rsidR="00965C44" w:rsidRPr="00EF600D" w:rsidRDefault="00965C44" w:rsidP="00AE6882">
            <w:pPr>
              <w:pStyle w:val="TableText"/>
            </w:pPr>
            <w:r w:rsidRPr="00EF600D">
              <w:t>02AUG12</w:t>
            </w:r>
          </w:p>
        </w:tc>
      </w:tr>
      <w:tr w:rsidR="00965C44" w:rsidRPr="00EF600D" w14:paraId="79F9E22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DFA87D7" w14:textId="77777777" w:rsidR="00965C44" w:rsidRPr="00EF600D" w:rsidRDefault="00965C44" w:rsidP="00AE6882">
            <w:pPr>
              <w:pStyle w:val="TableText"/>
            </w:pPr>
            <w:r w:rsidRPr="00EF600D">
              <w:t>CR</w:t>
            </w:r>
          </w:p>
        </w:tc>
        <w:tc>
          <w:tcPr>
            <w:tcW w:w="1710" w:type="dxa"/>
          </w:tcPr>
          <w:p w14:paraId="1F3A1275" w14:textId="77777777" w:rsidR="00965C44" w:rsidRPr="00EF600D" w:rsidRDefault="00965C44" w:rsidP="00AE6882">
            <w:pPr>
              <w:pStyle w:val="TableText"/>
            </w:pPr>
            <w:r w:rsidRPr="00EF600D">
              <w:t>1200-897020-840</w:t>
            </w:r>
          </w:p>
        </w:tc>
        <w:tc>
          <w:tcPr>
            <w:tcW w:w="1325" w:type="dxa"/>
          </w:tcPr>
          <w:p w14:paraId="11E2D3B2" w14:textId="77777777" w:rsidR="00965C44" w:rsidRPr="00EF600D" w:rsidRDefault="00965C44" w:rsidP="00AE6882">
            <w:pPr>
              <w:pStyle w:val="TableText"/>
            </w:pPr>
            <w:r w:rsidRPr="00EF600D">
              <w:t>@LC-USD</w:t>
            </w:r>
          </w:p>
        </w:tc>
        <w:tc>
          <w:tcPr>
            <w:tcW w:w="1749" w:type="dxa"/>
          </w:tcPr>
          <w:p w14:paraId="45E00830" w14:textId="77777777" w:rsidR="00965C44" w:rsidRPr="00EF600D" w:rsidRDefault="00965C44" w:rsidP="00AE6882">
            <w:pPr>
              <w:pStyle w:val="TableText"/>
            </w:pPr>
            <w:r w:rsidRPr="00EF600D">
              <w:t>20,000</w:t>
            </w:r>
          </w:p>
        </w:tc>
        <w:tc>
          <w:tcPr>
            <w:tcW w:w="1749" w:type="dxa"/>
          </w:tcPr>
          <w:p w14:paraId="3EA6FFF1" w14:textId="77777777" w:rsidR="00965C44" w:rsidRPr="00EF600D" w:rsidRDefault="00965C44" w:rsidP="00AE6882">
            <w:pPr>
              <w:pStyle w:val="TableText"/>
            </w:pPr>
            <w:r w:rsidRPr="00EF600D">
              <w:t>USD</w:t>
            </w:r>
          </w:p>
        </w:tc>
        <w:tc>
          <w:tcPr>
            <w:tcW w:w="1750" w:type="dxa"/>
          </w:tcPr>
          <w:p w14:paraId="27B5869C" w14:textId="77777777" w:rsidR="00965C44" w:rsidRPr="00EF600D" w:rsidRDefault="00965C44" w:rsidP="00AE6882">
            <w:pPr>
              <w:pStyle w:val="TableText"/>
            </w:pPr>
            <w:r w:rsidRPr="00EF600D">
              <w:t>02AUG12</w:t>
            </w:r>
          </w:p>
        </w:tc>
      </w:tr>
    </w:tbl>
    <w:p w14:paraId="02656642" w14:textId="77777777" w:rsidR="002B7A4C" w:rsidRPr="00EF600D" w:rsidRDefault="002B7A4C" w:rsidP="008525FA">
      <w:pPr>
        <w:pStyle w:val="BodyText"/>
      </w:pPr>
      <w:r w:rsidRPr="00EF600D">
        <w:br w:type="page"/>
      </w:r>
    </w:p>
    <w:p w14:paraId="0710AA1A" w14:textId="77777777" w:rsidR="00965C44" w:rsidRPr="00EF600D" w:rsidRDefault="00965C44" w:rsidP="00965C44">
      <w:pPr>
        <w:pStyle w:val="SpaceBefore"/>
      </w:pPr>
      <w:r w:rsidRPr="00EF600D">
        <w:lastRenderedPageBreak/>
        <w:t>The Master Summary window's liability panel will show the following values:</w:t>
      </w:r>
    </w:p>
    <w:p w14:paraId="255A5CCC" w14:textId="77777777" w:rsidR="00965C44" w:rsidRPr="00EF600D" w:rsidRDefault="00965C44" w:rsidP="008A6B45">
      <w:pPr>
        <w:pStyle w:val="BulletLevel1"/>
      </w:pPr>
      <w:r w:rsidRPr="00EF600D">
        <w:t>Total</w:t>
      </w:r>
      <w:r w:rsidRPr="00EF600D">
        <w:tab/>
        <w:t>100,000.00 USD (80,000.00 USD)</w:t>
      </w:r>
    </w:p>
    <w:p w14:paraId="16A6D52B" w14:textId="77777777" w:rsidR="00965C44" w:rsidRPr="00EF600D" w:rsidRDefault="00965C44" w:rsidP="00965C44">
      <w:pPr>
        <w:pStyle w:val="SpaceBefore"/>
      </w:pPr>
      <w:r w:rsidRPr="00EF600D">
        <w:t>The following details will be recorded against the sharing customer, Global Oil Explorations:</w:t>
      </w:r>
    </w:p>
    <w:p w14:paraId="194C9FC3" w14:textId="77777777" w:rsidR="00965C44" w:rsidRPr="00EF600D" w:rsidRDefault="00965C44" w:rsidP="008A6B45">
      <w:pPr>
        <w:pStyle w:val="BulletLevel1"/>
      </w:pPr>
      <w:r w:rsidRPr="00EF600D">
        <w:t>Total liability</w:t>
      </w:r>
      <w:r w:rsidRPr="00EF600D">
        <w:rPr>
          <w:rStyle w:val="Monospace"/>
        </w:rPr>
        <w:tab/>
      </w:r>
      <w:r w:rsidRPr="00EF600D">
        <w:t>25,000</w:t>
      </w:r>
    </w:p>
    <w:p w14:paraId="2B99C276" w14:textId="77777777" w:rsidR="00965C44" w:rsidRPr="00EF600D" w:rsidRDefault="00965C44" w:rsidP="008A6B45">
      <w:pPr>
        <w:pStyle w:val="BulletLevel1"/>
      </w:pPr>
      <w:r w:rsidRPr="00EF600D">
        <w:t>Residual liability</w:t>
      </w:r>
      <w:r w:rsidRPr="00EF600D">
        <w:tab/>
        <w:t>20,000</w:t>
      </w:r>
    </w:p>
    <w:p w14:paraId="44C5F70E" w14:textId="77777777" w:rsidR="00965C44" w:rsidRPr="00D50935" w:rsidRDefault="00965C44" w:rsidP="00D50935">
      <w:pPr>
        <w:pStyle w:val="Heading3"/>
      </w:pPr>
      <w:bookmarkStart w:id="469" w:name="O_36532"/>
      <w:bookmarkStart w:id="470" w:name="_Toc317677515"/>
      <w:bookmarkStart w:id="471" w:name="_Toc345432861"/>
      <w:bookmarkStart w:id="472" w:name="_Toc403843826"/>
      <w:bookmarkStart w:id="473" w:name="_Toc411426871"/>
      <w:bookmarkStart w:id="474" w:name="_Toc132036376"/>
      <w:bookmarkEnd w:id="469"/>
      <w:r w:rsidRPr="00D50935">
        <w:t>Amending the Letter of Credit</w:t>
      </w:r>
      <w:bookmarkEnd w:id="470"/>
      <w:bookmarkEnd w:id="471"/>
      <w:bookmarkEnd w:id="472"/>
      <w:bookmarkEnd w:id="473"/>
      <w:bookmarkEnd w:id="474"/>
    </w:p>
    <w:p w14:paraId="79A3AF88" w14:textId="77777777" w:rsidR="00965C44" w:rsidRPr="00EF600D" w:rsidRDefault="00965C44" w:rsidP="00965C44">
      <w:pPr>
        <w:pStyle w:val="NoSpaceAfter"/>
      </w:pPr>
      <w:r w:rsidRPr="00EF600D">
        <w:t>The following example shows the posting set to increase the letter of credit by 20,000 USD on 14th August 2012:</w:t>
      </w:r>
    </w:p>
    <w:tbl>
      <w:tblPr>
        <w:tblStyle w:val="TableGrid"/>
        <w:tblW w:w="9083" w:type="dxa"/>
        <w:tblLayout w:type="fixed"/>
        <w:tblLook w:val="0020" w:firstRow="1" w:lastRow="0" w:firstColumn="0" w:lastColumn="0" w:noHBand="0" w:noVBand="0"/>
      </w:tblPr>
      <w:tblGrid>
        <w:gridCol w:w="803"/>
        <w:gridCol w:w="1112"/>
        <w:gridCol w:w="1080"/>
        <w:gridCol w:w="990"/>
        <w:gridCol w:w="1048"/>
        <w:gridCol w:w="1022"/>
        <w:gridCol w:w="1080"/>
        <w:gridCol w:w="958"/>
        <w:gridCol w:w="990"/>
      </w:tblGrid>
      <w:tr w:rsidR="00D6154E" w:rsidRPr="00EF600D" w14:paraId="1C0D438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1791FC07" w14:textId="77777777" w:rsidR="00965C44" w:rsidRPr="00D6154E" w:rsidRDefault="00965C44" w:rsidP="00D6154E">
            <w:pPr>
              <w:pStyle w:val="TableHead"/>
              <w:rPr>
                <w:b w:val="0"/>
              </w:rPr>
            </w:pPr>
            <w:r w:rsidRPr="00D6154E">
              <w:t>DR/CR</w:t>
            </w:r>
          </w:p>
        </w:tc>
        <w:tc>
          <w:tcPr>
            <w:tcW w:w="1112" w:type="dxa"/>
          </w:tcPr>
          <w:p w14:paraId="567E69B0" w14:textId="77777777" w:rsidR="00965C44" w:rsidRPr="00D6154E" w:rsidRDefault="00965C44" w:rsidP="00D6154E">
            <w:pPr>
              <w:pStyle w:val="TableHead"/>
              <w:rPr>
                <w:b w:val="0"/>
              </w:rPr>
            </w:pPr>
            <w:r w:rsidRPr="00D6154E">
              <w:t>Account</w:t>
            </w:r>
          </w:p>
        </w:tc>
        <w:tc>
          <w:tcPr>
            <w:tcW w:w="1080" w:type="dxa"/>
          </w:tcPr>
          <w:p w14:paraId="4AA97A46" w14:textId="77777777" w:rsidR="00965C44" w:rsidRPr="00D6154E" w:rsidRDefault="00965C44" w:rsidP="00D6154E">
            <w:pPr>
              <w:pStyle w:val="TableHead"/>
              <w:rPr>
                <w:b w:val="0"/>
              </w:rPr>
            </w:pPr>
            <w:r w:rsidRPr="00D6154E">
              <w:t>Value</w:t>
            </w:r>
          </w:p>
        </w:tc>
        <w:tc>
          <w:tcPr>
            <w:tcW w:w="990" w:type="dxa"/>
          </w:tcPr>
          <w:p w14:paraId="62C4BA80" w14:textId="77777777" w:rsidR="00965C44" w:rsidRPr="00D6154E" w:rsidRDefault="00965C44" w:rsidP="00D6154E">
            <w:pPr>
              <w:pStyle w:val="TableHead"/>
              <w:rPr>
                <w:b w:val="0"/>
              </w:rPr>
            </w:pPr>
            <w:r w:rsidRPr="00D6154E">
              <w:t>Account Type</w:t>
            </w:r>
          </w:p>
        </w:tc>
        <w:tc>
          <w:tcPr>
            <w:tcW w:w="1048" w:type="dxa"/>
          </w:tcPr>
          <w:p w14:paraId="3033AFFF" w14:textId="77777777" w:rsidR="00965C44" w:rsidRPr="00D6154E" w:rsidRDefault="00965C44" w:rsidP="00D6154E">
            <w:pPr>
              <w:pStyle w:val="TableHead"/>
              <w:rPr>
                <w:b w:val="0"/>
              </w:rPr>
            </w:pPr>
            <w:r w:rsidRPr="00D6154E">
              <w:t>Amount</w:t>
            </w:r>
          </w:p>
        </w:tc>
        <w:tc>
          <w:tcPr>
            <w:tcW w:w="1022" w:type="dxa"/>
          </w:tcPr>
          <w:p w14:paraId="49F387E7" w14:textId="77777777" w:rsidR="00965C44" w:rsidRPr="00D6154E" w:rsidRDefault="00965C44" w:rsidP="00D6154E">
            <w:pPr>
              <w:pStyle w:val="TableHead"/>
              <w:rPr>
                <w:b w:val="0"/>
              </w:rPr>
            </w:pPr>
            <w:r w:rsidRPr="00D6154E">
              <w:t>Type</w:t>
            </w:r>
          </w:p>
        </w:tc>
        <w:tc>
          <w:tcPr>
            <w:tcW w:w="1080" w:type="dxa"/>
          </w:tcPr>
          <w:p w14:paraId="1EB18096" w14:textId="77777777" w:rsidR="00965C44" w:rsidRPr="00D6154E" w:rsidRDefault="00965C44" w:rsidP="00D6154E">
            <w:pPr>
              <w:pStyle w:val="TableHead"/>
              <w:rPr>
                <w:b w:val="0"/>
              </w:rPr>
            </w:pPr>
            <w:r w:rsidRPr="00D6154E">
              <w:t>Date</w:t>
            </w:r>
          </w:p>
        </w:tc>
        <w:tc>
          <w:tcPr>
            <w:tcW w:w="958" w:type="dxa"/>
          </w:tcPr>
          <w:p w14:paraId="1A9EC1E7" w14:textId="77777777" w:rsidR="00965C44" w:rsidRPr="00D6154E" w:rsidRDefault="00965C44" w:rsidP="00D6154E">
            <w:pPr>
              <w:pStyle w:val="TableHead"/>
              <w:rPr>
                <w:b w:val="0"/>
              </w:rPr>
            </w:pPr>
            <w:r w:rsidRPr="00D6154E">
              <w:t>Liability</w:t>
            </w:r>
          </w:p>
        </w:tc>
        <w:tc>
          <w:tcPr>
            <w:tcW w:w="990" w:type="dxa"/>
          </w:tcPr>
          <w:p w14:paraId="5781725D" w14:textId="77777777" w:rsidR="00965C44" w:rsidRPr="00D6154E" w:rsidRDefault="00965C44" w:rsidP="00D6154E">
            <w:pPr>
              <w:pStyle w:val="TableHead"/>
              <w:rPr>
                <w:b w:val="0"/>
              </w:rPr>
            </w:pPr>
            <w:r w:rsidRPr="00D6154E">
              <w:t>Track Residual</w:t>
            </w:r>
          </w:p>
        </w:tc>
      </w:tr>
      <w:tr w:rsidR="00965C44" w:rsidRPr="00EF600D" w14:paraId="2BFA4FAC"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3E3B761" w14:textId="77777777" w:rsidR="00965C44" w:rsidRPr="00EF600D" w:rsidRDefault="00965C44" w:rsidP="00AE6882">
            <w:pPr>
              <w:pStyle w:val="TableText"/>
            </w:pPr>
            <w:r w:rsidRPr="00EF600D">
              <w:t>DR</w:t>
            </w:r>
          </w:p>
        </w:tc>
        <w:tc>
          <w:tcPr>
            <w:tcW w:w="1112" w:type="dxa"/>
          </w:tcPr>
          <w:p w14:paraId="11FEE653" w14:textId="77777777" w:rsidR="00965C44" w:rsidRPr="00EF600D" w:rsidRDefault="00965C44" w:rsidP="00AE6882">
            <w:pPr>
              <w:pStyle w:val="TableText"/>
            </w:pPr>
            <w:r w:rsidRPr="00EF600D">
              <w:t>Event party</w:t>
            </w:r>
          </w:p>
        </w:tc>
        <w:tc>
          <w:tcPr>
            <w:tcW w:w="1080" w:type="dxa"/>
          </w:tcPr>
          <w:p w14:paraId="7AD6A8B5" w14:textId="77777777" w:rsidR="00965C44" w:rsidRPr="00EF600D" w:rsidRDefault="00965C44" w:rsidP="00AE6882">
            <w:pPr>
              <w:pStyle w:val="TableText"/>
            </w:pPr>
            <w:r w:rsidRPr="00EF600D">
              <w:t>Applicant</w:t>
            </w:r>
          </w:p>
        </w:tc>
        <w:tc>
          <w:tcPr>
            <w:tcW w:w="990" w:type="dxa"/>
          </w:tcPr>
          <w:p w14:paraId="18132E8D" w14:textId="77777777" w:rsidR="00965C44" w:rsidRPr="00EF600D" w:rsidRDefault="00965C44" w:rsidP="00AE6882">
            <w:pPr>
              <w:pStyle w:val="TableText"/>
            </w:pPr>
            <w:r w:rsidRPr="00EF600D">
              <w:t>RA</w:t>
            </w:r>
          </w:p>
        </w:tc>
        <w:tc>
          <w:tcPr>
            <w:tcW w:w="1048" w:type="dxa"/>
          </w:tcPr>
          <w:p w14:paraId="32EDA85F" w14:textId="77777777" w:rsidR="00965C44" w:rsidRPr="00EF600D" w:rsidRDefault="00965C44" w:rsidP="00AE6882">
            <w:pPr>
              <w:pStyle w:val="TableText"/>
            </w:pPr>
            <w:r w:rsidRPr="00EF600D">
              <w:t>Increase maximum liability</w:t>
            </w:r>
          </w:p>
        </w:tc>
        <w:tc>
          <w:tcPr>
            <w:tcW w:w="1022" w:type="dxa"/>
          </w:tcPr>
          <w:p w14:paraId="6261137C" w14:textId="77777777" w:rsidR="00965C44" w:rsidRPr="00EF600D" w:rsidRDefault="00965C44" w:rsidP="00AE6882">
            <w:pPr>
              <w:pStyle w:val="TableText"/>
            </w:pPr>
            <w:r w:rsidRPr="00EF600D">
              <w:t>Less shared customer</w:t>
            </w:r>
          </w:p>
        </w:tc>
        <w:tc>
          <w:tcPr>
            <w:tcW w:w="1080" w:type="dxa"/>
          </w:tcPr>
          <w:p w14:paraId="4135671F" w14:textId="77777777" w:rsidR="00965C44" w:rsidRPr="00EF600D" w:rsidRDefault="00965C44" w:rsidP="00AE6882">
            <w:pPr>
              <w:pStyle w:val="TableText"/>
            </w:pPr>
            <w:r w:rsidRPr="00EF600D">
              <w:t>Amendment date</w:t>
            </w:r>
          </w:p>
        </w:tc>
        <w:tc>
          <w:tcPr>
            <w:tcW w:w="958" w:type="dxa"/>
          </w:tcPr>
          <w:p w14:paraId="38C1D964" w14:textId="77777777" w:rsidR="00965C44" w:rsidRPr="00EF600D" w:rsidRDefault="00965C44" w:rsidP="00AE6882">
            <w:pPr>
              <w:pStyle w:val="TableText"/>
            </w:pPr>
            <w:r w:rsidRPr="00EF600D">
              <w:t>Y</w:t>
            </w:r>
          </w:p>
        </w:tc>
        <w:tc>
          <w:tcPr>
            <w:tcW w:w="990" w:type="dxa"/>
          </w:tcPr>
          <w:p w14:paraId="7FBDB5F4" w14:textId="77777777" w:rsidR="00965C44" w:rsidRPr="00EF600D" w:rsidRDefault="00965C44" w:rsidP="00AE6882">
            <w:pPr>
              <w:pStyle w:val="TableText"/>
            </w:pPr>
            <w:r w:rsidRPr="00EF600D">
              <w:t>Y</w:t>
            </w:r>
          </w:p>
        </w:tc>
      </w:tr>
      <w:tr w:rsidR="00965C44" w:rsidRPr="00EF600D" w14:paraId="543A285B"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CCF410B" w14:textId="77777777" w:rsidR="00965C44" w:rsidRPr="00EF600D" w:rsidRDefault="00965C44" w:rsidP="00AE6882">
            <w:pPr>
              <w:pStyle w:val="TableText"/>
            </w:pPr>
            <w:r w:rsidRPr="00EF600D">
              <w:t>DR</w:t>
            </w:r>
          </w:p>
        </w:tc>
        <w:tc>
          <w:tcPr>
            <w:tcW w:w="1112" w:type="dxa"/>
          </w:tcPr>
          <w:p w14:paraId="75FF0860" w14:textId="77777777" w:rsidR="00965C44" w:rsidRPr="00EF600D" w:rsidRDefault="00965C44" w:rsidP="00AE6882">
            <w:pPr>
              <w:pStyle w:val="TableText"/>
            </w:pPr>
            <w:r w:rsidRPr="00EF600D">
              <w:t>Event party</w:t>
            </w:r>
          </w:p>
        </w:tc>
        <w:tc>
          <w:tcPr>
            <w:tcW w:w="1080" w:type="dxa"/>
          </w:tcPr>
          <w:p w14:paraId="53F152B8" w14:textId="77777777" w:rsidR="00965C44" w:rsidRPr="00EF600D" w:rsidRDefault="00965C44" w:rsidP="00AE6882">
            <w:pPr>
              <w:pStyle w:val="TableText"/>
            </w:pPr>
            <w:r w:rsidRPr="00EF600D">
              <w:t>Customer share party</w:t>
            </w:r>
          </w:p>
        </w:tc>
        <w:tc>
          <w:tcPr>
            <w:tcW w:w="990" w:type="dxa"/>
          </w:tcPr>
          <w:p w14:paraId="6BFF42D2" w14:textId="77777777" w:rsidR="00965C44" w:rsidRPr="00EF600D" w:rsidRDefault="00965C44" w:rsidP="00AE6882">
            <w:pPr>
              <w:pStyle w:val="TableText"/>
            </w:pPr>
            <w:r w:rsidRPr="00EF600D">
              <w:t>RA</w:t>
            </w:r>
          </w:p>
        </w:tc>
        <w:tc>
          <w:tcPr>
            <w:tcW w:w="1048" w:type="dxa"/>
          </w:tcPr>
          <w:p w14:paraId="3AB3544C" w14:textId="77777777" w:rsidR="00965C44" w:rsidRPr="00EF600D" w:rsidRDefault="00965C44" w:rsidP="00AE6882">
            <w:pPr>
              <w:pStyle w:val="TableText"/>
            </w:pPr>
            <w:r w:rsidRPr="00EF600D">
              <w:t>Increase maximum liability</w:t>
            </w:r>
          </w:p>
        </w:tc>
        <w:tc>
          <w:tcPr>
            <w:tcW w:w="1022" w:type="dxa"/>
          </w:tcPr>
          <w:p w14:paraId="0CB5B191" w14:textId="77777777" w:rsidR="00965C44" w:rsidRPr="00EF600D" w:rsidRDefault="00965C44" w:rsidP="00AE6882">
            <w:pPr>
              <w:pStyle w:val="TableText"/>
            </w:pPr>
            <w:r w:rsidRPr="00EF600D">
              <w:t>Shared customer</w:t>
            </w:r>
          </w:p>
        </w:tc>
        <w:tc>
          <w:tcPr>
            <w:tcW w:w="1080" w:type="dxa"/>
          </w:tcPr>
          <w:p w14:paraId="3169C5DE" w14:textId="77777777" w:rsidR="00965C44" w:rsidRPr="00EF600D" w:rsidRDefault="00965C44" w:rsidP="00AE6882">
            <w:pPr>
              <w:pStyle w:val="TableText"/>
            </w:pPr>
            <w:r w:rsidRPr="00EF600D">
              <w:t>Amendment date</w:t>
            </w:r>
          </w:p>
        </w:tc>
        <w:tc>
          <w:tcPr>
            <w:tcW w:w="958" w:type="dxa"/>
          </w:tcPr>
          <w:p w14:paraId="41D8A659" w14:textId="77777777" w:rsidR="00965C44" w:rsidRPr="00EF600D" w:rsidRDefault="00965C44" w:rsidP="00AE6882">
            <w:pPr>
              <w:pStyle w:val="TableText"/>
            </w:pPr>
            <w:r w:rsidRPr="00EF600D">
              <w:t>Y</w:t>
            </w:r>
          </w:p>
        </w:tc>
        <w:tc>
          <w:tcPr>
            <w:tcW w:w="990" w:type="dxa"/>
          </w:tcPr>
          <w:p w14:paraId="2F726FDC" w14:textId="77777777" w:rsidR="00965C44" w:rsidRPr="00EF600D" w:rsidRDefault="00965C44" w:rsidP="00AE6882">
            <w:pPr>
              <w:pStyle w:val="TableText"/>
            </w:pPr>
            <w:r w:rsidRPr="00EF600D">
              <w:t>Y</w:t>
            </w:r>
          </w:p>
        </w:tc>
      </w:tr>
      <w:tr w:rsidR="00965C44" w:rsidRPr="00EF600D" w14:paraId="74306B1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62B184E" w14:textId="77777777" w:rsidR="00965C44" w:rsidRPr="00EF600D" w:rsidRDefault="00965C44" w:rsidP="00AE6882">
            <w:pPr>
              <w:pStyle w:val="TableText"/>
            </w:pPr>
            <w:r w:rsidRPr="00EF600D">
              <w:t>CR</w:t>
            </w:r>
          </w:p>
        </w:tc>
        <w:tc>
          <w:tcPr>
            <w:tcW w:w="1112" w:type="dxa"/>
          </w:tcPr>
          <w:p w14:paraId="4E503BBB" w14:textId="77777777" w:rsidR="00965C44" w:rsidRPr="00EF600D" w:rsidRDefault="00965C44" w:rsidP="00AE6882">
            <w:pPr>
              <w:pStyle w:val="TableText"/>
            </w:pPr>
            <w:r w:rsidRPr="00EF600D">
              <w:t>System parameter SP501</w:t>
            </w:r>
          </w:p>
        </w:tc>
        <w:tc>
          <w:tcPr>
            <w:tcW w:w="1080" w:type="dxa"/>
          </w:tcPr>
          <w:p w14:paraId="77105523" w14:textId="77777777" w:rsidR="00965C44" w:rsidRPr="00EF600D" w:rsidRDefault="00965C44" w:rsidP="00AE6882">
            <w:pPr>
              <w:pStyle w:val="TableText"/>
            </w:pPr>
            <w:r w:rsidRPr="00EF600D">
              <w:t>LC issuance liability</w:t>
            </w:r>
          </w:p>
        </w:tc>
        <w:tc>
          <w:tcPr>
            <w:tcW w:w="990" w:type="dxa"/>
          </w:tcPr>
          <w:p w14:paraId="489F289C" w14:textId="77777777" w:rsidR="00965C44" w:rsidRPr="00EF600D" w:rsidRDefault="00965C44" w:rsidP="00AE6882">
            <w:pPr>
              <w:pStyle w:val="TableText"/>
            </w:pPr>
            <w:r w:rsidRPr="00EF600D">
              <w:t>-</w:t>
            </w:r>
          </w:p>
        </w:tc>
        <w:tc>
          <w:tcPr>
            <w:tcW w:w="1048" w:type="dxa"/>
          </w:tcPr>
          <w:p w14:paraId="1CE5BD1E" w14:textId="77777777" w:rsidR="00965C44" w:rsidRPr="00EF600D" w:rsidRDefault="00965C44" w:rsidP="00AE6882">
            <w:pPr>
              <w:pStyle w:val="TableText"/>
            </w:pPr>
            <w:r w:rsidRPr="00EF600D">
              <w:t>Increase maximum liability</w:t>
            </w:r>
          </w:p>
        </w:tc>
        <w:tc>
          <w:tcPr>
            <w:tcW w:w="1022" w:type="dxa"/>
          </w:tcPr>
          <w:p w14:paraId="3494F693" w14:textId="77777777" w:rsidR="00965C44" w:rsidRPr="00EF600D" w:rsidRDefault="00965C44" w:rsidP="00AE6882">
            <w:pPr>
              <w:pStyle w:val="TableText"/>
            </w:pPr>
            <w:r w:rsidRPr="00EF600D">
              <w:t>Total</w:t>
            </w:r>
          </w:p>
        </w:tc>
        <w:tc>
          <w:tcPr>
            <w:tcW w:w="1080" w:type="dxa"/>
          </w:tcPr>
          <w:p w14:paraId="51C4349A" w14:textId="77777777" w:rsidR="00965C44" w:rsidRPr="00EF600D" w:rsidRDefault="00965C44" w:rsidP="00AE6882">
            <w:pPr>
              <w:pStyle w:val="TableText"/>
            </w:pPr>
            <w:r w:rsidRPr="00EF600D">
              <w:t>Amendment date</w:t>
            </w:r>
          </w:p>
        </w:tc>
        <w:tc>
          <w:tcPr>
            <w:tcW w:w="958" w:type="dxa"/>
          </w:tcPr>
          <w:p w14:paraId="6F22D18F" w14:textId="77777777" w:rsidR="00965C44" w:rsidRPr="00EF600D" w:rsidRDefault="00965C44" w:rsidP="00AE6882">
            <w:pPr>
              <w:pStyle w:val="TableText"/>
            </w:pPr>
            <w:r w:rsidRPr="00EF600D">
              <w:t>N</w:t>
            </w:r>
          </w:p>
        </w:tc>
        <w:tc>
          <w:tcPr>
            <w:tcW w:w="990" w:type="dxa"/>
          </w:tcPr>
          <w:p w14:paraId="25CE3E15" w14:textId="77777777" w:rsidR="00965C44" w:rsidRPr="00EF600D" w:rsidRDefault="00965C44" w:rsidP="00AE6882">
            <w:pPr>
              <w:pStyle w:val="TableText"/>
            </w:pPr>
            <w:r w:rsidRPr="00EF600D">
              <w:t>N</w:t>
            </w:r>
          </w:p>
        </w:tc>
      </w:tr>
    </w:tbl>
    <w:p w14:paraId="00894BCB"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803"/>
        <w:gridCol w:w="2001"/>
        <w:gridCol w:w="1570"/>
        <w:gridCol w:w="1571"/>
        <w:gridCol w:w="1570"/>
        <w:gridCol w:w="1571"/>
      </w:tblGrid>
      <w:tr w:rsidR="00965C44" w:rsidRPr="00EF600D" w14:paraId="06E5D47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E2D56BB" w14:textId="77777777" w:rsidR="00965C44" w:rsidRPr="00D6154E" w:rsidRDefault="00965C44" w:rsidP="00D6154E">
            <w:pPr>
              <w:pStyle w:val="TableHead"/>
              <w:rPr>
                <w:b w:val="0"/>
              </w:rPr>
            </w:pPr>
            <w:r w:rsidRPr="00D6154E">
              <w:t>DR/CR</w:t>
            </w:r>
          </w:p>
        </w:tc>
        <w:tc>
          <w:tcPr>
            <w:tcW w:w="2001" w:type="dxa"/>
          </w:tcPr>
          <w:p w14:paraId="1C650F51" w14:textId="77777777" w:rsidR="00965C44" w:rsidRPr="00D6154E" w:rsidRDefault="00965C44" w:rsidP="00D6154E">
            <w:pPr>
              <w:pStyle w:val="TableHead"/>
              <w:rPr>
                <w:b w:val="0"/>
              </w:rPr>
            </w:pPr>
            <w:r w:rsidRPr="00D6154E">
              <w:t>Account</w:t>
            </w:r>
          </w:p>
        </w:tc>
        <w:tc>
          <w:tcPr>
            <w:tcW w:w="1570" w:type="dxa"/>
          </w:tcPr>
          <w:p w14:paraId="6C094B10" w14:textId="77777777" w:rsidR="00965C44" w:rsidRPr="00D6154E" w:rsidRDefault="00965C44" w:rsidP="00D6154E">
            <w:pPr>
              <w:pStyle w:val="TableHead"/>
              <w:rPr>
                <w:b w:val="0"/>
              </w:rPr>
            </w:pPr>
            <w:r w:rsidRPr="00D6154E">
              <w:t>Short Name</w:t>
            </w:r>
          </w:p>
        </w:tc>
        <w:tc>
          <w:tcPr>
            <w:tcW w:w="1571" w:type="dxa"/>
          </w:tcPr>
          <w:p w14:paraId="3B918296" w14:textId="77777777" w:rsidR="00965C44" w:rsidRPr="00D6154E" w:rsidRDefault="00965C44" w:rsidP="00D6154E">
            <w:pPr>
              <w:pStyle w:val="TableHead"/>
              <w:rPr>
                <w:b w:val="0"/>
              </w:rPr>
            </w:pPr>
            <w:r w:rsidRPr="00D6154E">
              <w:t>Amount</w:t>
            </w:r>
          </w:p>
        </w:tc>
        <w:tc>
          <w:tcPr>
            <w:tcW w:w="1570" w:type="dxa"/>
          </w:tcPr>
          <w:p w14:paraId="584B8796" w14:textId="77777777" w:rsidR="00965C44" w:rsidRPr="00D6154E" w:rsidRDefault="00965C44" w:rsidP="00D6154E">
            <w:pPr>
              <w:pStyle w:val="TableHead"/>
              <w:rPr>
                <w:b w:val="0"/>
              </w:rPr>
            </w:pPr>
            <w:r w:rsidRPr="00D6154E">
              <w:t>Currency</w:t>
            </w:r>
          </w:p>
        </w:tc>
        <w:tc>
          <w:tcPr>
            <w:tcW w:w="1571" w:type="dxa"/>
          </w:tcPr>
          <w:p w14:paraId="649D7030" w14:textId="77777777" w:rsidR="00965C44" w:rsidRPr="00D6154E" w:rsidRDefault="00965C44" w:rsidP="00D6154E">
            <w:pPr>
              <w:pStyle w:val="TableHead"/>
              <w:rPr>
                <w:b w:val="0"/>
              </w:rPr>
            </w:pPr>
            <w:r w:rsidRPr="00D6154E">
              <w:t>Date</w:t>
            </w:r>
          </w:p>
        </w:tc>
      </w:tr>
      <w:tr w:rsidR="00965C44" w:rsidRPr="00EF600D" w14:paraId="44ECD349"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3A143903" w14:textId="77777777" w:rsidR="00965C44" w:rsidRPr="00EF600D" w:rsidRDefault="00965C44" w:rsidP="00AE6882">
            <w:pPr>
              <w:pStyle w:val="TableText"/>
            </w:pPr>
            <w:r w:rsidRPr="00EF600D">
              <w:t>DR</w:t>
            </w:r>
          </w:p>
        </w:tc>
        <w:tc>
          <w:tcPr>
            <w:tcW w:w="2001" w:type="dxa"/>
          </w:tcPr>
          <w:p w14:paraId="34DBFDE2" w14:textId="77777777" w:rsidR="00965C44" w:rsidRPr="00EF600D" w:rsidRDefault="00965C44" w:rsidP="00AE6882">
            <w:pPr>
              <w:pStyle w:val="TableText"/>
            </w:pPr>
            <w:r w:rsidRPr="00EF600D">
              <w:t>1200-123456-690</w:t>
            </w:r>
          </w:p>
        </w:tc>
        <w:tc>
          <w:tcPr>
            <w:tcW w:w="1570" w:type="dxa"/>
          </w:tcPr>
          <w:p w14:paraId="76A7A01D" w14:textId="77777777" w:rsidR="00965C44" w:rsidRPr="00EF600D" w:rsidRDefault="00965C44" w:rsidP="00AE6882">
            <w:pPr>
              <w:pStyle w:val="TableText"/>
            </w:pPr>
            <w:r w:rsidRPr="00EF600D">
              <w:t>North Sea Oil</w:t>
            </w:r>
          </w:p>
        </w:tc>
        <w:tc>
          <w:tcPr>
            <w:tcW w:w="1571" w:type="dxa"/>
          </w:tcPr>
          <w:p w14:paraId="17B670A6" w14:textId="77777777" w:rsidR="00965C44" w:rsidRPr="00EF600D" w:rsidRDefault="00965C44" w:rsidP="00AE6882">
            <w:pPr>
              <w:pStyle w:val="TableText"/>
            </w:pPr>
            <w:r w:rsidRPr="00EF600D">
              <w:t>15,000</w:t>
            </w:r>
          </w:p>
        </w:tc>
        <w:tc>
          <w:tcPr>
            <w:tcW w:w="1570" w:type="dxa"/>
          </w:tcPr>
          <w:p w14:paraId="4D0C4A60" w14:textId="77777777" w:rsidR="00965C44" w:rsidRPr="00EF600D" w:rsidRDefault="00965C44" w:rsidP="00AE6882">
            <w:pPr>
              <w:pStyle w:val="TableText"/>
            </w:pPr>
            <w:r w:rsidRPr="00EF600D">
              <w:t>USD</w:t>
            </w:r>
          </w:p>
        </w:tc>
        <w:tc>
          <w:tcPr>
            <w:tcW w:w="1571" w:type="dxa"/>
          </w:tcPr>
          <w:p w14:paraId="6B8E15F2" w14:textId="77777777" w:rsidR="00965C44" w:rsidRPr="00EF600D" w:rsidRDefault="00965C44" w:rsidP="00AE6882">
            <w:pPr>
              <w:pStyle w:val="TableText"/>
            </w:pPr>
            <w:r w:rsidRPr="00EF600D">
              <w:t>14AUG12</w:t>
            </w:r>
          </w:p>
        </w:tc>
      </w:tr>
      <w:tr w:rsidR="00965C44" w:rsidRPr="00EF600D" w14:paraId="2B953753"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C72606D" w14:textId="77777777" w:rsidR="00965C44" w:rsidRPr="00EF600D" w:rsidRDefault="00965C44" w:rsidP="00AE6882">
            <w:pPr>
              <w:pStyle w:val="TableText"/>
            </w:pPr>
            <w:r w:rsidRPr="00EF600D">
              <w:t>DR</w:t>
            </w:r>
          </w:p>
        </w:tc>
        <w:tc>
          <w:tcPr>
            <w:tcW w:w="2001" w:type="dxa"/>
          </w:tcPr>
          <w:p w14:paraId="5AEA0552" w14:textId="77777777" w:rsidR="00965C44" w:rsidRPr="00EF600D" w:rsidRDefault="00965C44" w:rsidP="00AE6882">
            <w:pPr>
              <w:pStyle w:val="TableText"/>
            </w:pPr>
            <w:r w:rsidRPr="00EF600D">
              <w:t>1200-123458-690</w:t>
            </w:r>
          </w:p>
        </w:tc>
        <w:tc>
          <w:tcPr>
            <w:tcW w:w="1570" w:type="dxa"/>
          </w:tcPr>
          <w:p w14:paraId="5EDAFED1" w14:textId="77777777" w:rsidR="00965C44" w:rsidRPr="00EF600D" w:rsidRDefault="00965C44" w:rsidP="00AE6882">
            <w:pPr>
              <w:pStyle w:val="TableText"/>
            </w:pPr>
            <w:proofErr w:type="spellStart"/>
            <w:r w:rsidRPr="00EF600D">
              <w:t>GlobalOilEx</w:t>
            </w:r>
            <w:proofErr w:type="spellEnd"/>
          </w:p>
        </w:tc>
        <w:tc>
          <w:tcPr>
            <w:tcW w:w="1571" w:type="dxa"/>
          </w:tcPr>
          <w:p w14:paraId="126E8493" w14:textId="77777777" w:rsidR="00965C44" w:rsidRPr="00EF600D" w:rsidRDefault="00965C44" w:rsidP="00AE6882">
            <w:pPr>
              <w:pStyle w:val="TableText"/>
            </w:pPr>
            <w:r w:rsidRPr="00EF600D">
              <w:t>5,000</w:t>
            </w:r>
          </w:p>
        </w:tc>
        <w:tc>
          <w:tcPr>
            <w:tcW w:w="1570" w:type="dxa"/>
          </w:tcPr>
          <w:p w14:paraId="34E0BD6A" w14:textId="77777777" w:rsidR="00965C44" w:rsidRPr="00EF600D" w:rsidRDefault="00965C44" w:rsidP="00AE6882">
            <w:pPr>
              <w:pStyle w:val="TableText"/>
            </w:pPr>
            <w:r w:rsidRPr="00EF600D">
              <w:t>USD</w:t>
            </w:r>
          </w:p>
        </w:tc>
        <w:tc>
          <w:tcPr>
            <w:tcW w:w="1571" w:type="dxa"/>
          </w:tcPr>
          <w:p w14:paraId="2CCF6653" w14:textId="77777777" w:rsidR="00965C44" w:rsidRPr="00EF600D" w:rsidRDefault="00965C44" w:rsidP="00AE6882">
            <w:pPr>
              <w:pStyle w:val="TableText"/>
            </w:pPr>
            <w:r w:rsidRPr="00EF600D">
              <w:t>14AUG12</w:t>
            </w:r>
          </w:p>
        </w:tc>
      </w:tr>
      <w:tr w:rsidR="00965C44" w:rsidRPr="00EF600D" w14:paraId="59A544C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6783556" w14:textId="77777777" w:rsidR="00965C44" w:rsidRPr="00EF600D" w:rsidRDefault="00965C44" w:rsidP="00AE6882">
            <w:pPr>
              <w:pStyle w:val="TableText"/>
            </w:pPr>
            <w:r w:rsidRPr="00EF600D">
              <w:t>CR</w:t>
            </w:r>
          </w:p>
        </w:tc>
        <w:tc>
          <w:tcPr>
            <w:tcW w:w="2001" w:type="dxa"/>
          </w:tcPr>
          <w:p w14:paraId="1CA2D0FA" w14:textId="77777777" w:rsidR="00965C44" w:rsidRPr="00EF600D" w:rsidRDefault="00965C44" w:rsidP="00AE6882">
            <w:pPr>
              <w:pStyle w:val="TableText"/>
            </w:pPr>
            <w:r w:rsidRPr="00EF600D">
              <w:t>1200-897000-840</w:t>
            </w:r>
          </w:p>
        </w:tc>
        <w:tc>
          <w:tcPr>
            <w:tcW w:w="1570" w:type="dxa"/>
          </w:tcPr>
          <w:p w14:paraId="2D37CB28" w14:textId="77777777" w:rsidR="00965C44" w:rsidRPr="00EF600D" w:rsidRDefault="00965C44" w:rsidP="00AE6882">
            <w:pPr>
              <w:pStyle w:val="TableText"/>
            </w:pPr>
            <w:r w:rsidRPr="00EF600D">
              <w:t>@LI-USD</w:t>
            </w:r>
          </w:p>
        </w:tc>
        <w:tc>
          <w:tcPr>
            <w:tcW w:w="1571" w:type="dxa"/>
          </w:tcPr>
          <w:p w14:paraId="50798A2F" w14:textId="77777777" w:rsidR="00965C44" w:rsidRPr="00EF600D" w:rsidRDefault="00965C44" w:rsidP="00AE6882">
            <w:pPr>
              <w:pStyle w:val="TableText"/>
            </w:pPr>
            <w:r w:rsidRPr="00EF600D">
              <w:t>20,000</w:t>
            </w:r>
          </w:p>
        </w:tc>
        <w:tc>
          <w:tcPr>
            <w:tcW w:w="1570" w:type="dxa"/>
          </w:tcPr>
          <w:p w14:paraId="61B6FFF1" w14:textId="77777777" w:rsidR="00965C44" w:rsidRPr="00EF600D" w:rsidRDefault="00965C44" w:rsidP="00AE6882">
            <w:pPr>
              <w:pStyle w:val="TableText"/>
            </w:pPr>
            <w:r w:rsidRPr="00EF600D">
              <w:t>USD</w:t>
            </w:r>
          </w:p>
        </w:tc>
        <w:tc>
          <w:tcPr>
            <w:tcW w:w="1571" w:type="dxa"/>
          </w:tcPr>
          <w:p w14:paraId="4485BCB5" w14:textId="77777777" w:rsidR="00965C44" w:rsidRPr="00EF600D" w:rsidRDefault="00965C44" w:rsidP="00AE6882">
            <w:pPr>
              <w:pStyle w:val="TableText"/>
            </w:pPr>
            <w:r w:rsidRPr="00EF600D">
              <w:t>14AUG12</w:t>
            </w:r>
          </w:p>
        </w:tc>
      </w:tr>
    </w:tbl>
    <w:p w14:paraId="344C0B50" w14:textId="77777777" w:rsidR="00965C44" w:rsidRPr="00EF600D" w:rsidRDefault="00965C44" w:rsidP="00965C44">
      <w:pPr>
        <w:pStyle w:val="SpaceBefore"/>
      </w:pPr>
      <w:r w:rsidRPr="00EF600D">
        <w:t>The Master Summary window's liability panel will show the following values:</w:t>
      </w:r>
    </w:p>
    <w:p w14:paraId="645ADC6B" w14:textId="77777777" w:rsidR="00965C44" w:rsidRPr="00EF600D" w:rsidRDefault="00965C44" w:rsidP="008A6B45">
      <w:pPr>
        <w:pStyle w:val="BulletLevel1"/>
      </w:pPr>
      <w:r w:rsidRPr="00EF600D">
        <w:t>Total</w:t>
      </w:r>
      <w:r w:rsidRPr="00EF600D">
        <w:tab/>
        <w:t>120,000.00 USD (100,000.00 USD)</w:t>
      </w:r>
    </w:p>
    <w:p w14:paraId="0CC6E558" w14:textId="77777777" w:rsidR="00965C44" w:rsidRPr="00EF600D" w:rsidRDefault="00965C44" w:rsidP="00965C44">
      <w:pPr>
        <w:pStyle w:val="SpaceBefore"/>
      </w:pPr>
      <w:r w:rsidRPr="00EF600D">
        <w:t>The following details will be recorded against the sharing customer, Global Oil Explorations:</w:t>
      </w:r>
    </w:p>
    <w:p w14:paraId="455906BC" w14:textId="77777777" w:rsidR="00965C44" w:rsidRPr="00EF600D" w:rsidRDefault="00965C44" w:rsidP="008A6B45">
      <w:pPr>
        <w:pStyle w:val="BulletLevel1"/>
      </w:pPr>
      <w:r w:rsidRPr="00EF600D">
        <w:t>Total liability</w:t>
      </w:r>
      <w:r w:rsidRPr="00EF600D">
        <w:rPr>
          <w:rStyle w:val="Monospace"/>
        </w:rPr>
        <w:tab/>
      </w:r>
      <w:r w:rsidRPr="00EF600D">
        <w:t>30,000</w:t>
      </w:r>
    </w:p>
    <w:p w14:paraId="036422C2" w14:textId="77777777" w:rsidR="00965C44" w:rsidRPr="00EF600D" w:rsidRDefault="00965C44" w:rsidP="008A6B45">
      <w:pPr>
        <w:pStyle w:val="BulletLevel1"/>
      </w:pPr>
      <w:r w:rsidRPr="00EF600D">
        <w:t>Residual liability</w:t>
      </w:r>
      <w:r w:rsidRPr="00EF600D">
        <w:tab/>
        <w:t>25,000</w:t>
      </w:r>
    </w:p>
    <w:p w14:paraId="33961264" w14:textId="77777777" w:rsidR="002B7A4C" w:rsidRPr="00EF600D" w:rsidRDefault="002B7A4C" w:rsidP="008525FA">
      <w:pPr>
        <w:pStyle w:val="BodyText"/>
      </w:pPr>
      <w:bookmarkStart w:id="475" w:name="O_36565"/>
      <w:bookmarkStart w:id="476" w:name="_Toc317677516"/>
      <w:bookmarkStart w:id="477" w:name="_Toc345432862"/>
      <w:bookmarkStart w:id="478" w:name="_Toc388981090"/>
      <w:bookmarkStart w:id="479" w:name="_Toc403843827"/>
      <w:bookmarkStart w:id="480" w:name="_Toc411426872"/>
      <w:bookmarkEnd w:id="475"/>
      <w:r w:rsidRPr="00EF600D">
        <w:br w:type="page"/>
      </w:r>
    </w:p>
    <w:p w14:paraId="1F4C5CB9" w14:textId="77777777" w:rsidR="00965C44" w:rsidRPr="00D50935" w:rsidRDefault="00965C44" w:rsidP="00D50935">
      <w:pPr>
        <w:pStyle w:val="Heading2"/>
      </w:pPr>
      <w:bookmarkStart w:id="481" w:name="_Toc132036377"/>
      <w:r w:rsidRPr="00D50935">
        <w:lastRenderedPageBreak/>
        <w:t>Financing</w:t>
      </w:r>
      <w:bookmarkEnd w:id="476"/>
      <w:bookmarkEnd w:id="477"/>
      <w:bookmarkEnd w:id="478"/>
      <w:bookmarkEnd w:id="479"/>
      <w:bookmarkEnd w:id="480"/>
      <w:bookmarkEnd w:id="481"/>
    </w:p>
    <w:p w14:paraId="4F8DE93E" w14:textId="77777777" w:rsidR="00965C44" w:rsidRPr="00EF600D" w:rsidRDefault="00965C44" w:rsidP="008525FA">
      <w:pPr>
        <w:pStyle w:val="BodyText"/>
      </w:pPr>
      <w:r w:rsidRPr="00EF600D">
        <w:t>By default, postings for daily interest accruals for financing transactions are made to accounts defined by SP parameters, and accruals and liability are not recorded at customer level.</w:t>
      </w:r>
    </w:p>
    <w:p w14:paraId="1239C6AB" w14:textId="77777777" w:rsidR="00965C44" w:rsidRPr="00EF600D" w:rsidRDefault="005637DB" w:rsidP="008525FA">
      <w:pPr>
        <w:pStyle w:val="BodyText"/>
      </w:pPr>
      <w:r w:rsidRPr="00EF600D">
        <w:t xml:space="preserve">The system </w:t>
      </w:r>
      <w:r w:rsidR="00965C44" w:rsidRPr="00EF600D">
        <w:t xml:space="preserve">allows your bank instead to record liability at customer level. This is done by using the branch system option </w:t>
      </w:r>
      <w:proofErr w:type="spellStart"/>
      <w:r w:rsidR="00965C44" w:rsidRPr="00EF600D">
        <w:t>CustIntAccrualAccType</w:t>
      </w:r>
      <w:proofErr w:type="spellEnd"/>
      <w:r w:rsidR="00965C44" w:rsidRPr="00EF600D">
        <w:t xml:space="preserve"> to select an account type. Once the system option has been set, postings are made to accounts of that type at individual customer level.</w:t>
      </w:r>
    </w:p>
    <w:p w14:paraId="4D874B1D" w14:textId="77777777" w:rsidR="00965C44" w:rsidRPr="00EF600D" w:rsidRDefault="00965C44" w:rsidP="008525FA">
      <w:pPr>
        <w:pStyle w:val="BodyText"/>
      </w:pPr>
      <w:r w:rsidRPr="00EF600D">
        <w:t>If your bank starts using this system option, it will need to set up the starting balances of the various customers manually. Also you will need to review the postings set up for products for which interest income accruals are generated, to ensure that the same account type is used in repayment postings as in the postings used to make accruals. This is to ensure that accruals are ‘unwound’ correctly during repayment events.</w:t>
      </w:r>
    </w:p>
    <w:p w14:paraId="5A596BD4" w14:textId="77777777" w:rsidR="00965C44" w:rsidRPr="00EF600D" w:rsidRDefault="00965C44" w:rsidP="008525FA">
      <w:pPr>
        <w:pStyle w:val="BodyText"/>
      </w:pPr>
      <w:r w:rsidRPr="00EF600D">
        <w:t xml:space="preserve">Your bank will need to make this sort of change for every product for which you generate interest income accruals. Typically, it will be necessary to change all the contra postings for products affected. </w:t>
      </w:r>
    </w:p>
    <w:p w14:paraId="338A8B1E" w14:textId="77777777" w:rsidR="00965C44" w:rsidRPr="00EF600D" w:rsidRDefault="00965C44" w:rsidP="008525FA">
      <w:pPr>
        <w:pStyle w:val="BodyText"/>
      </w:pPr>
      <w:r w:rsidRPr="00EF600D">
        <w:t>If your bank starts using this system option, it will need to set up the starting balances of the various customers manually. Also you will need to review the postings set up for products for which interest income accruals are generated, to ensure that the same account type is used in repayment postings as in the postings used to make accruals.</w:t>
      </w:r>
    </w:p>
    <w:p w14:paraId="6507D556" w14:textId="77777777" w:rsidR="00965C44" w:rsidRPr="00EF600D" w:rsidRDefault="00965C44" w:rsidP="008525FA">
      <w:pPr>
        <w:pStyle w:val="BodyText"/>
      </w:pPr>
      <w:r w:rsidRPr="00EF600D">
        <w:t xml:space="preserve">The following sections show example posting set up for an import standalone financing transaction to record the loan (asset) and the </w:t>
      </w:r>
      <w:r w:rsidR="008C0F21" w:rsidRPr="00EF600D">
        <w:t>settlement of the loan proceeds:</w:t>
      </w:r>
    </w:p>
    <w:p w14:paraId="78904378" w14:textId="77777777" w:rsidR="00965C44" w:rsidRPr="00D50935" w:rsidRDefault="00965C44" w:rsidP="00D50935">
      <w:pPr>
        <w:pStyle w:val="Heading3"/>
      </w:pPr>
      <w:bookmarkStart w:id="482" w:name="O_36508"/>
      <w:bookmarkStart w:id="483" w:name="_Toc317677517"/>
      <w:bookmarkStart w:id="484" w:name="_Toc345432863"/>
      <w:bookmarkStart w:id="485" w:name="_Toc403843828"/>
      <w:bookmarkStart w:id="486" w:name="_Toc411426873"/>
      <w:bookmarkStart w:id="487" w:name="_Ref432166444"/>
      <w:bookmarkStart w:id="488" w:name="_Ref432166689"/>
      <w:bookmarkStart w:id="489" w:name="_Ref432166770"/>
      <w:bookmarkStart w:id="490" w:name="_Toc132036378"/>
      <w:bookmarkEnd w:id="482"/>
      <w:r w:rsidRPr="00D50935">
        <w:t>Creating the Financing Transaction</w:t>
      </w:r>
      <w:bookmarkEnd w:id="483"/>
      <w:bookmarkEnd w:id="484"/>
      <w:bookmarkEnd w:id="485"/>
      <w:bookmarkEnd w:id="486"/>
      <w:bookmarkEnd w:id="487"/>
      <w:bookmarkEnd w:id="488"/>
      <w:bookmarkEnd w:id="489"/>
      <w:bookmarkEnd w:id="490"/>
    </w:p>
    <w:tbl>
      <w:tblPr>
        <w:tblStyle w:val="TableGrid"/>
        <w:tblW w:w="9086" w:type="dxa"/>
        <w:tblLayout w:type="fixed"/>
        <w:tblLook w:val="0020" w:firstRow="1" w:lastRow="0" w:firstColumn="0" w:lastColumn="0" w:noHBand="0" w:noVBand="0"/>
      </w:tblPr>
      <w:tblGrid>
        <w:gridCol w:w="750"/>
        <w:gridCol w:w="53"/>
        <w:gridCol w:w="1018"/>
        <w:gridCol w:w="1071"/>
        <w:gridCol w:w="1071"/>
        <w:gridCol w:w="1071"/>
        <w:gridCol w:w="1071"/>
        <w:gridCol w:w="1071"/>
        <w:gridCol w:w="1910"/>
      </w:tblGrid>
      <w:tr w:rsidR="00965C44" w:rsidRPr="00EF600D" w14:paraId="5D20927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gridSpan w:val="2"/>
          </w:tcPr>
          <w:p w14:paraId="51793CC4" w14:textId="77777777" w:rsidR="00965C44" w:rsidRPr="00D6154E" w:rsidRDefault="00965C44" w:rsidP="00D6154E">
            <w:pPr>
              <w:pStyle w:val="TableHead"/>
              <w:rPr>
                <w:b w:val="0"/>
              </w:rPr>
            </w:pPr>
            <w:r w:rsidRPr="00D6154E">
              <w:t>DR/CR</w:t>
            </w:r>
          </w:p>
        </w:tc>
        <w:tc>
          <w:tcPr>
            <w:tcW w:w="1018" w:type="dxa"/>
          </w:tcPr>
          <w:p w14:paraId="331D13E1" w14:textId="77777777" w:rsidR="00965C44" w:rsidRPr="00D6154E" w:rsidRDefault="00965C44" w:rsidP="00D6154E">
            <w:pPr>
              <w:pStyle w:val="TableHead"/>
              <w:rPr>
                <w:b w:val="0"/>
              </w:rPr>
            </w:pPr>
            <w:r w:rsidRPr="00D6154E">
              <w:t>Branch</w:t>
            </w:r>
          </w:p>
        </w:tc>
        <w:tc>
          <w:tcPr>
            <w:tcW w:w="1071" w:type="dxa"/>
          </w:tcPr>
          <w:p w14:paraId="7D906F0F" w14:textId="77777777" w:rsidR="00965C44" w:rsidRPr="00D6154E" w:rsidRDefault="00965C44" w:rsidP="00D6154E">
            <w:pPr>
              <w:pStyle w:val="TableHead"/>
              <w:rPr>
                <w:b w:val="0"/>
              </w:rPr>
            </w:pPr>
            <w:r w:rsidRPr="00D6154E">
              <w:t>Account</w:t>
            </w:r>
          </w:p>
        </w:tc>
        <w:tc>
          <w:tcPr>
            <w:tcW w:w="1071" w:type="dxa"/>
          </w:tcPr>
          <w:p w14:paraId="290187DD" w14:textId="77777777" w:rsidR="00965C44" w:rsidRPr="00D6154E" w:rsidRDefault="00965C44" w:rsidP="00D6154E">
            <w:pPr>
              <w:pStyle w:val="TableHead"/>
              <w:rPr>
                <w:b w:val="0"/>
              </w:rPr>
            </w:pPr>
            <w:r w:rsidRPr="00D6154E">
              <w:t>Value</w:t>
            </w:r>
          </w:p>
        </w:tc>
        <w:tc>
          <w:tcPr>
            <w:tcW w:w="1071" w:type="dxa"/>
          </w:tcPr>
          <w:p w14:paraId="3AC5F50A" w14:textId="77777777" w:rsidR="00965C44" w:rsidRPr="00D6154E" w:rsidRDefault="00965C44" w:rsidP="00D6154E">
            <w:pPr>
              <w:pStyle w:val="TableHead"/>
              <w:rPr>
                <w:b w:val="0"/>
              </w:rPr>
            </w:pPr>
            <w:r w:rsidRPr="00D6154E">
              <w:t>Account Type</w:t>
            </w:r>
          </w:p>
        </w:tc>
        <w:tc>
          <w:tcPr>
            <w:tcW w:w="1071" w:type="dxa"/>
          </w:tcPr>
          <w:p w14:paraId="57564C9C" w14:textId="77777777" w:rsidR="00965C44" w:rsidRPr="00D6154E" w:rsidRDefault="00965C44" w:rsidP="00D6154E">
            <w:pPr>
              <w:pStyle w:val="TableHead"/>
              <w:rPr>
                <w:b w:val="0"/>
              </w:rPr>
            </w:pPr>
            <w:r w:rsidRPr="00D6154E">
              <w:t>Amount</w:t>
            </w:r>
          </w:p>
        </w:tc>
        <w:tc>
          <w:tcPr>
            <w:tcW w:w="1071" w:type="dxa"/>
          </w:tcPr>
          <w:p w14:paraId="24C5DD8E" w14:textId="77777777" w:rsidR="00965C44" w:rsidRPr="00D6154E" w:rsidRDefault="00965C44" w:rsidP="00D6154E">
            <w:pPr>
              <w:pStyle w:val="TableHead"/>
              <w:rPr>
                <w:b w:val="0"/>
              </w:rPr>
            </w:pPr>
            <w:r w:rsidRPr="00D6154E">
              <w:t>Date</w:t>
            </w:r>
          </w:p>
        </w:tc>
        <w:tc>
          <w:tcPr>
            <w:tcW w:w="1910" w:type="dxa"/>
          </w:tcPr>
          <w:p w14:paraId="55D1651B" w14:textId="77777777" w:rsidR="00965C44" w:rsidRPr="00D6154E" w:rsidRDefault="00965C44" w:rsidP="00D6154E">
            <w:pPr>
              <w:pStyle w:val="TableHead"/>
              <w:rPr>
                <w:b w:val="0"/>
              </w:rPr>
            </w:pPr>
            <w:r w:rsidRPr="00D6154E">
              <w:t>Transaction Code</w:t>
            </w:r>
          </w:p>
        </w:tc>
      </w:tr>
      <w:tr w:rsidR="00965C44" w:rsidRPr="00EF600D" w14:paraId="1407B91C" w14:textId="77777777" w:rsidTr="00FE7DA2">
        <w:trPr>
          <w:cnfStyle w:val="000000100000" w:firstRow="0" w:lastRow="0" w:firstColumn="0" w:lastColumn="0" w:oddVBand="0" w:evenVBand="0" w:oddHBand="1" w:evenHBand="0" w:firstRowFirstColumn="0" w:firstRowLastColumn="0" w:lastRowFirstColumn="0" w:lastRowLastColumn="0"/>
          <w:trHeight w:val="480"/>
        </w:trPr>
        <w:tc>
          <w:tcPr>
            <w:tcW w:w="750" w:type="dxa"/>
          </w:tcPr>
          <w:p w14:paraId="459F3738" w14:textId="77777777" w:rsidR="00965C44" w:rsidRPr="00EF600D" w:rsidRDefault="00965C44" w:rsidP="00AE6882">
            <w:pPr>
              <w:pStyle w:val="TableText"/>
            </w:pPr>
            <w:r w:rsidRPr="00EF600D">
              <w:t>DR</w:t>
            </w:r>
          </w:p>
        </w:tc>
        <w:tc>
          <w:tcPr>
            <w:tcW w:w="1071" w:type="dxa"/>
            <w:gridSpan w:val="2"/>
          </w:tcPr>
          <w:p w14:paraId="08163956" w14:textId="77777777" w:rsidR="00965C44" w:rsidRPr="00EF600D" w:rsidRDefault="00965C44" w:rsidP="00AE6882">
            <w:pPr>
              <w:pStyle w:val="TableText"/>
            </w:pPr>
            <w:r w:rsidRPr="00EF600D">
              <w:t>Behalf of branch</w:t>
            </w:r>
          </w:p>
        </w:tc>
        <w:tc>
          <w:tcPr>
            <w:tcW w:w="1071" w:type="dxa"/>
          </w:tcPr>
          <w:p w14:paraId="57A2517C" w14:textId="77777777" w:rsidR="00965C44" w:rsidRPr="00EF600D" w:rsidRDefault="00965C44" w:rsidP="00AE6882">
            <w:pPr>
              <w:pStyle w:val="TableText"/>
            </w:pPr>
            <w:r w:rsidRPr="00EF600D">
              <w:t>Event party</w:t>
            </w:r>
          </w:p>
        </w:tc>
        <w:tc>
          <w:tcPr>
            <w:tcW w:w="1071" w:type="dxa"/>
          </w:tcPr>
          <w:p w14:paraId="091CF990" w14:textId="77777777" w:rsidR="00965C44" w:rsidRPr="00EF600D" w:rsidRDefault="00965C44" w:rsidP="00AE6882">
            <w:pPr>
              <w:pStyle w:val="TableText"/>
            </w:pPr>
            <w:r w:rsidRPr="00EF600D">
              <w:t>Debit party</w:t>
            </w:r>
          </w:p>
        </w:tc>
        <w:tc>
          <w:tcPr>
            <w:tcW w:w="1071" w:type="dxa"/>
          </w:tcPr>
          <w:p w14:paraId="379EB1ED" w14:textId="77777777" w:rsidR="00965C44" w:rsidRPr="00EF600D" w:rsidRDefault="00965C44" w:rsidP="00AE6882">
            <w:pPr>
              <w:pStyle w:val="TableText"/>
            </w:pPr>
            <w:r w:rsidRPr="00EF600D">
              <w:t>L2</w:t>
            </w:r>
          </w:p>
        </w:tc>
        <w:tc>
          <w:tcPr>
            <w:tcW w:w="1071" w:type="dxa"/>
          </w:tcPr>
          <w:p w14:paraId="5E1C95CE" w14:textId="77777777" w:rsidR="00965C44" w:rsidRPr="00EF600D" w:rsidRDefault="00965C44" w:rsidP="00AE6882">
            <w:pPr>
              <w:pStyle w:val="TableText"/>
            </w:pPr>
            <w:r w:rsidRPr="00EF600D">
              <w:t>Finance deal amount</w:t>
            </w:r>
          </w:p>
        </w:tc>
        <w:tc>
          <w:tcPr>
            <w:tcW w:w="1071" w:type="dxa"/>
          </w:tcPr>
          <w:p w14:paraId="09ABEF55" w14:textId="77777777" w:rsidR="00965C44" w:rsidRPr="00EF600D" w:rsidRDefault="00965C44" w:rsidP="00AE6882">
            <w:pPr>
              <w:pStyle w:val="TableText"/>
            </w:pPr>
            <w:r w:rsidRPr="00EF600D">
              <w:t>Start date</w:t>
            </w:r>
          </w:p>
        </w:tc>
        <w:tc>
          <w:tcPr>
            <w:tcW w:w="1910" w:type="dxa"/>
          </w:tcPr>
          <w:p w14:paraId="24094E25" w14:textId="77777777" w:rsidR="00965C44" w:rsidRPr="00EF600D" w:rsidRDefault="00965C44" w:rsidP="00AE6882">
            <w:pPr>
              <w:pStyle w:val="TableText"/>
            </w:pPr>
            <w:r w:rsidRPr="00EF600D">
              <w:t>331 - BF create</w:t>
            </w:r>
          </w:p>
        </w:tc>
      </w:tr>
      <w:tr w:rsidR="00965C44" w:rsidRPr="00EF600D" w14:paraId="07495D0D" w14:textId="77777777" w:rsidTr="00FE7DA2">
        <w:trPr>
          <w:cnfStyle w:val="000000010000" w:firstRow="0" w:lastRow="0" w:firstColumn="0" w:lastColumn="0" w:oddVBand="0" w:evenVBand="0" w:oddHBand="0" w:evenHBand="1" w:firstRowFirstColumn="0" w:firstRowLastColumn="0" w:lastRowFirstColumn="0" w:lastRowLastColumn="0"/>
          <w:trHeight w:val="480"/>
        </w:trPr>
        <w:tc>
          <w:tcPr>
            <w:tcW w:w="750" w:type="dxa"/>
          </w:tcPr>
          <w:p w14:paraId="07552E95" w14:textId="77777777" w:rsidR="00965C44" w:rsidRPr="00EF600D" w:rsidRDefault="00965C44" w:rsidP="00AE6882">
            <w:pPr>
              <w:pStyle w:val="TableText"/>
            </w:pPr>
            <w:r w:rsidRPr="00EF600D">
              <w:t>CR</w:t>
            </w:r>
          </w:p>
        </w:tc>
        <w:tc>
          <w:tcPr>
            <w:tcW w:w="1071" w:type="dxa"/>
            <w:gridSpan w:val="2"/>
          </w:tcPr>
          <w:p w14:paraId="69E8C193" w14:textId="77777777" w:rsidR="00965C44" w:rsidRPr="00EF600D" w:rsidRDefault="00965C44" w:rsidP="00AE6882">
            <w:pPr>
              <w:pStyle w:val="TableText"/>
            </w:pPr>
            <w:r w:rsidRPr="00EF600D">
              <w:t>Behalf of branch</w:t>
            </w:r>
          </w:p>
        </w:tc>
        <w:tc>
          <w:tcPr>
            <w:tcW w:w="1071" w:type="dxa"/>
          </w:tcPr>
          <w:p w14:paraId="21570E21" w14:textId="77777777" w:rsidR="00965C44" w:rsidRPr="00EF600D" w:rsidRDefault="00965C44" w:rsidP="00AE6882">
            <w:pPr>
              <w:pStyle w:val="TableText"/>
            </w:pPr>
            <w:r w:rsidRPr="00EF600D">
              <w:t>Event party settlement</w:t>
            </w:r>
          </w:p>
        </w:tc>
        <w:tc>
          <w:tcPr>
            <w:tcW w:w="1071" w:type="dxa"/>
          </w:tcPr>
          <w:p w14:paraId="23C5C6C8" w14:textId="77777777" w:rsidR="00965C44" w:rsidRPr="00EF600D" w:rsidRDefault="00965C44" w:rsidP="00AE6882">
            <w:pPr>
              <w:pStyle w:val="TableText"/>
            </w:pPr>
            <w:r w:rsidRPr="00EF600D">
              <w:t>Finance to party</w:t>
            </w:r>
          </w:p>
        </w:tc>
        <w:tc>
          <w:tcPr>
            <w:tcW w:w="1071" w:type="dxa"/>
          </w:tcPr>
          <w:p w14:paraId="7567A25F" w14:textId="77777777" w:rsidR="00965C44" w:rsidRPr="00EF600D" w:rsidRDefault="00965C44" w:rsidP="00AE6882">
            <w:pPr>
              <w:pStyle w:val="TableText"/>
            </w:pPr>
            <w:r w:rsidRPr="00EF600D">
              <w:t>Principal</w:t>
            </w:r>
          </w:p>
        </w:tc>
        <w:tc>
          <w:tcPr>
            <w:tcW w:w="1071" w:type="dxa"/>
          </w:tcPr>
          <w:p w14:paraId="23CD0DCD" w14:textId="77777777" w:rsidR="00965C44" w:rsidRPr="00EF600D" w:rsidRDefault="00965C44" w:rsidP="00AE6882">
            <w:pPr>
              <w:pStyle w:val="TableText"/>
            </w:pPr>
            <w:r w:rsidRPr="00EF600D">
              <w:t>Finance deal amount</w:t>
            </w:r>
          </w:p>
        </w:tc>
        <w:tc>
          <w:tcPr>
            <w:tcW w:w="1071" w:type="dxa"/>
          </w:tcPr>
          <w:p w14:paraId="0C972B8C" w14:textId="77777777" w:rsidR="00965C44" w:rsidRPr="00EF600D" w:rsidRDefault="00965C44" w:rsidP="00AE6882">
            <w:pPr>
              <w:pStyle w:val="TableText"/>
            </w:pPr>
            <w:r w:rsidRPr="00EF600D">
              <w:t>Start date</w:t>
            </w:r>
          </w:p>
        </w:tc>
        <w:tc>
          <w:tcPr>
            <w:tcW w:w="1910" w:type="dxa"/>
          </w:tcPr>
          <w:p w14:paraId="1E6E4492" w14:textId="77777777" w:rsidR="00965C44" w:rsidRPr="00EF600D" w:rsidRDefault="00965C44" w:rsidP="00AE6882">
            <w:pPr>
              <w:pStyle w:val="TableText"/>
            </w:pPr>
            <w:r w:rsidRPr="00EF600D">
              <w:t>510 – Credit</w:t>
            </w:r>
          </w:p>
        </w:tc>
      </w:tr>
    </w:tbl>
    <w:p w14:paraId="24835E31" w14:textId="77777777" w:rsidR="00965C44" w:rsidRPr="00EF600D" w:rsidRDefault="00965C44" w:rsidP="00965C44">
      <w:pPr>
        <w:pStyle w:val="NoSpaceAfter"/>
      </w:pPr>
      <w:r w:rsidRPr="00EF600D">
        <w:t>For a standalone import financing provided to North Sea Oil for 1,000,000 USD on the 26th September 2012 for the payment of a draft to an overseas beneficiary, the following entries would be generated:</w:t>
      </w:r>
    </w:p>
    <w:tbl>
      <w:tblPr>
        <w:tblStyle w:val="TableGrid"/>
        <w:tblW w:w="9086" w:type="dxa"/>
        <w:tblLayout w:type="fixed"/>
        <w:tblLook w:val="0020" w:firstRow="1" w:lastRow="0" w:firstColumn="0" w:lastColumn="0" w:noHBand="0" w:noVBand="0"/>
      </w:tblPr>
      <w:tblGrid>
        <w:gridCol w:w="803"/>
        <w:gridCol w:w="1777"/>
        <w:gridCol w:w="1626"/>
        <w:gridCol w:w="1627"/>
        <w:gridCol w:w="1626"/>
        <w:gridCol w:w="1627"/>
      </w:tblGrid>
      <w:tr w:rsidR="00965C44" w:rsidRPr="00EF600D" w14:paraId="1DA2B40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5EC1468E" w14:textId="77777777" w:rsidR="00965C44" w:rsidRPr="00D6154E" w:rsidRDefault="00965C44" w:rsidP="00D6154E">
            <w:pPr>
              <w:pStyle w:val="TableHead"/>
              <w:rPr>
                <w:b w:val="0"/>
              </w:rPr>
            </w:pPr>
            <w:r w:rsidRPr="00D6154E">
              <w:t>DR/CR</w:t>
            </w:r>
          </w:p>
        </w:tc>
        <w:tc>
          <w:tcPr>
            <w:tcW w:w="1777" w:type="dxa"/>
          </w:tcPr>
          <w:p w14:paraId="37BC9DBD" w14:textId="77777777" w:rsidR="00965C44" w:rsidRPr="00D6154E" w:rsidRDefault="00965C44" w:rsidP="00D6154E">
            <w:pPr>
              <w:pStyle w:val="TableHead"/>
              <w:rPr>
                <w:b w:val="0"/>
              </w:rPr>
            </w:pPr>
            <w:r w:rsidRPr="00D6154E">
              <w:t>Account</w:t>
            </w:r>
          </w:p>
        </w:tc>
        <w:tc>
          <w:tcPr>
            <w:tcW w:w="1626" w:type="dxa"/>
          </w:tcPr>
          <w:p w14:paraId="59FC2191" w14:textId="77777777" w:rsidR="00965C44" w:rsidRPr="00D6154E" w:rsidRDefault="00965C44" w:rsidP="00D6154E">
            <w:pPr>
              <w:pStyle w:val="TableHead"/>
              <w:rPr>
                <w:b w:val="0"/>
              </w:rPr>
            </w:pPr>
            <w:r w:rsidRPr="00D6154E">
              <w:t>Short Name</w:t>
            </w:r>
          </w:p>
        </w:tc>
        <w:tc>
          <w:tcPr>
            <w:tcW w:w="1627" w:type="dxa"/>
          </w:tcPr>
          <w:p w14:paraId="38A0A393" w14:textId="77777777" w:rsidR="00965C44" w:rsidRPr="00D6154E" w:rsidRDefault="00965C44" w:rsidP="00D6154E">
            <w:pPr>
              <w:pStyle w:val="TableHead"/>
              <w:rPr>
                <w:b w:val="0"/>
              </w:rPr>
            </w:pPr>
            <w:r w:rsidRPr="00D6154E">
              <w:t>Amount</w:t>
            </w:r>
          </w:p>
        </w:tc>
        <w:tc>
          <w:tcPr>
            <w:tcW w:w="1626" w:type="dxa"/>
          </w:tcPr>
          <w:p w14:paraId="05B00776" w14:textId="77777777" w:rsidR="00965C44" w:rsidRPr="00D6154E" w:rsidRDefault="00965C44" w:rsidP="00D6154E">
            <w:pPr>
              <w:pStyle w:val="TableHead"/>
              <w:rPr>
                <w:b w:val="0"/>
              </w:rPr>
            </w:pPr>
            <w:r w:rsidRPr="00D6154E">
              <w:t>Currency</w:t>
            </w:r>
          </w:p>
        </w:tc>
        <w:tc>
          <w:tcPr>
            <w:tcW w:w="1627" w:type="dxa"/>
          </w:tcPr>
          <w:p w14:paraId="4D1AF12A" w14:textId="77777777" w:rsidR="00965C44" w:rsidRPr="00D6154E" w:rsidRDefault="00965C44" w:rsidP="00D6154E">
            <w:pPr>
              <w:pStyle w:val="TableHead"/>
              <w:rPr>
                <w:b w:val="0"/>
              </w:rPr>
            </w:pPr>
            <w:r w:rsidRPr="00D6154E">
              <w:t>Date</w:t>
            </w:r>
          </w:p>
        </w:tc>
      </w:tr>
      <w:tr w:rsidR="00965C44" w:rsidRPr="00EF600D" w14:paraId="2A561075"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05E1F765" w14:textId="77777777" w:rsidR="00965C44" w:rsidRPr="00EF600D" w:rsidRDefault="00965C44" w:rsidP="00AE6882">
            <w:pPr>
              <w:pStyle w:val="TableText"/>
            </w:pPr>
            <w:r w:rsidRPr="00EF600D">
              <w:t>DR</w:t>
            </w:r>
          </w:p>
        </w:tc>
        <w:tc>
          <w:tcPr>
            <w:tcW w:w="1777" w:type="dxa"/>
          </w:tcPr>
          <w:p w14:paraId="48DC98A9" w14:textId="77777777" w:rsidR="00965C44" w:rsidRPr="00EF600D" w:rsidRDefault="00965C44" w:rsidP="00AE6882">
            <w:pPr>
              <w:pStyle w:val="TableText"/>
            </w:pPr>
            <w:r w:rsidRPr="00EF600D">
              <w:t>1200-123456-692</w:t>
            </w:r>
          </w:p>
        </w:tc>
        <w:tc>
          <w:tcPr>
            <w:tcW w:w="1626" w:type="dxa"/>
          </w:tcPr>
          <w:p w14:paraId="51D9635C" w14:textId="77777777" w:rsidR="00965C44" w:rsidRPr="00EF600D" w:rsidRDefault="00965C44" w:rsidP="00AE6882">
            <w:pPr>
              <w:pStyle w:val="TableText"/>
            </w:pPr>
            <w:proofErr w:type="spellStart"/>
            <w:r w:rsidRPr="00EF600D">
              <w:t>NorthSeaOil</w:t>
            </w:r>
            <w:proofErr w:type="spellEnd"/>
          </w:p>
        </w:tc>
        <w:tc>
          <w:tcPr>
            <w:tcW w:w="1627" w:type="dxa"/>
          </w:tcPr>
          <w:p w14:paraId="1BC5A3B4" w14:textId="77777777" w:rsidR="00965C44" w:rsidRPr="00EF600D" w:rsidRDefault="00965C44" w:rsidP="00AE6882">
            <w:pPr>
              <w:pStyle w:val="TableText"/>
            </w:pPr>
            <w:r w:rsidRPr="00EF600D">
              <w:t>1,000,000.00</w:t>
            </w:r>
          </w:p>
        </w:tc>
        <w:tc>
          <w:tcPr>
            <w:tcW w:w="1626" w:type="dxa"/>
          </w:tcPr>
          <w:p w14:paraId="0825FDB8" w14:textId="77777777" w:rsidR="00965C44" w:rsidRPr="00EF600D" w:rsidRDefault="00965C44" w:rsidP="00AE6882">
            <w:pPr>
              <w:pStyle w:val="TableText"/>
            </w:pPr>
            <w:r w:rsidRPr="00EF600D">
              <w:t>USD</w:t>
            </w:r>
          </w:p>
        </w:tc>
        <w:tc>
          <w:tcPr>
            <w:tcW w:w="1627" w:type="dxa"/>
          </w:tcPr>
          <w:p w14:paraId="348340B4" w14:textId="77777777" w:rsidR="00965C44" w:rsidRPr="00EF600D" w:rsidRDefault="00965C44" w:rsidP="00AE6882">
            <w:pPr>
              <w:pStyle w:val="TableText"/>
            </w:pPr>
            <w:r w:rsidRPr="00EF600D">
              <w:t>26SEP12</w:t>
            </w:r>
          </w:p>
        </w:tc>
      </w:tr>
      <w:tr w:rsidR="00965C44" w:rsidRPr="00EF600D" w14:paraId="1A2AF818"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42C234E4" w14:textId="77777777" w:rsidR="00965C44" w:rsidRPr="00EF600D" w:rsidRDefault="00965C44" w:rsidP="00AE6882">
            <w:pPr>
              <w:pStyle w:val="TableText"/>
            </w:pPr>
            <w:r w:rsidRPr="00EF600D">
              <w:t>CR</w:t>
            </w:r>
          </w:p>
        </w:tc>
        <w:tc>
          <w:tcPr>
            <w:tcW w:w="1777" w:type="dxa"/>
          </w:tcPr>
          <w:p w14:paraId="2F73E73F" w14:textId="77777777" w:rsidR="00965C44" w:rsidRPr="00EF600D" w:rsidRDefault="00965C44" w:rsidP="00AE6882">
            <w:pPr>
              <w:pStyle w:val="TableText"/>
            </w:pPr>
            <w:r w:rsidRPr="00EF600D">
              <w:t>1200-800840-001</w:t>
            </w:r>
          </w:p>
        </w:tc>
        <w:tc>
          <w:tcPr>
            <w:tcW w:w="1626" w:type="dxa"/>
          </w:tcPr>
          <w:p w14:paraId="0C7B1C41" w14:textId="77777777" w:rsidR="00965C44" w:rsidRPr="00EF600D" w:rsidRDefault="00965C44" w:rsidP="00AE6882">
            <w:pPr>
              <w:pStyle w:val="TableText"/>
            </w:pPr>
            <w:r w:rsidRPr="00EF600D">
              <w:t>FWSB</w:t>
            </w:r>
          </w:p>
        </w:tc>
        <w:tc>
          <w:tcPr>
            <w:tcW w:w="1627" w:type="dxa"/>
          </w:tcPr>
          <w:p w14:paraId="69F79E36" w14:textId="77777777" w:rsidR="00965C44" w:rsidRPr="00EF600D" w:rsidRDefault="00965C44" w:rsidP="00AE6882">
            <w:pPr>
              <w:pStyle w:val="TableText"/>
            </w:pPr>
            <w:r w:rsidRPr="00EF600D">
              <w:t>1,000,000.00</w:t>
            </w:r>
          </w:p>
        </w:tc>
        <w:tc>
          <w:tcPr>
            <w:tcW w:w="1626" w:type="dxa"/>
          </w:tcPr>
          <w:p w14:paraId="5B7D6B16" w14:textId="77777777" w:rsidR="00965C44" w:rsidRPr="00EF600D" w:rsidRDefault="00965C44" w:rsidP="00AE6882">
            <w:pPr>
              <w:pStyle w:val="TableText"/>
            </w:pPr>
            <w:r w:rsidRPr="00EF600D">
              <w:t>USD</w:t>
            </w:r>
          </w:p>
        </w:tc>
        <w:tc>
          <w:tcPr>
            <w:tcW w:w="1627" w:type="dxa"/>
          </w:tcPr>
          <w:p w14:paraId="7582134A" w14:textId="77777777" w:rsidR="00965C44" w:rsidRPr="00EF600D" w:rsidRDefault="00965C44" w:rsidP="00AE6882">
            <w:pPr>
              <w:pStyle w:val="TableText"/>
            </w:pPr>
            <w:r w:rsidRPr="00EF600D">
              <w:t>26SEP12</w:t>
            </w:r>
          </w:p>
        </w:tc>
      </w:tr>
    </w:tbl>
    <w:p w14:paraId="7D7C6E15" w14:textId="77777777" w:rsidR="00434AF3" w:rsidRPr="00434AF3" w:rsidRDefault="00434AF3" w:rsidP="008525FA">
      <w:pPr>
        <w:pStyle w:val="BodyText"/>
      </w:pPr>
      <w:r w:rsidRPr="00434AF3">
        <w:br w:type="page"/>
      </w:r>
    </w:p>
    <w:p w14:paraId="299812C4" w14:textId="77777777" w:rsidR="00965C44" w:rsidRPr="00EF600D" w:rsidRDefault="00965C44" w:rsidP="00965C44">
      <w:pPr>
        <w:pStyle w:val="SpaceBefore"/>
      </w:pPr>
      <w:r w:rsidRPr="00EF600D">
        <w:lastRenderedPageBreak/>
        <w:t>The account for the first posting is derived by the system from the following:</w:t>
      </w:r>
    </w:p>
    <w:p w14:paraId="4A14BBD9" w14:textId="77777777" w:rsidR="00965C44" w:rsidRPr="00EF600D" w:rsidRDefault="00965C44" w:rsidP="008A6B45">
      <w:pPr>
        <w:pStyle w:val="BulletLevel1"/>
      </w:pPr>
      <w:r w:rsidRPr="00EF600D">
        <w:t>Branch mnemonic</w:t>
      </w:r>
    </w:p>
    <w:p w14:paraId="18775B16" w14:textId="77777777" w:rsidR="00965C44" w:rsidRPr="00EF600D" w:rsidRDefault="00965C44" w:rsidP="008A6B45">
      <w:pPr>
        <w:pStyle w:val="BulletLevel1"/>
      </w:pPr>
      <w:r w:rsidRPr="00EF600D">
        <w:t>Customer mnemonic</w:t>
      </w:r>
    </w:p>
    <w:p w14:paraId="35EE1A02" w14:textId="77777777" w:rsidR="00965C44" w:rsidRPr="00EF600D" w:rsidRDefault="00965C44" w:rsidP="008A6B45">
      <w:pPr>
        <w:pStyle w:val="BulletLevel1"/>
      </w:pPr>
      <w:r w:rsidRPr="00EF600D">
        <w:t>Currency</w:t>
      </w:r>
    </w:p>
    <w:p w14:paraId="0A688F5A" w14:textId="77777777" w:rsidR="00965C44" w:rsidRPr="00EF600D" w:rsidRDefault="00965C44" w:rsidP="008A6B45">
      <w:pPr>
        <w:pStyle w:val="BulletLevel1"/>
      </w:pPr>
      <w:r w:rsidRPr="00EF600D">
        <w:t>Account type</w:t>
      </w:r>
    </w:p>
    <w:p w14:paraId="68503441" w14:textId="77777777" w:rsidR="00965C44" w:rsidRPr="00EF600D" w:rsidRDefault="00965C44" w:rsidP="008525FA">
      <w:pPr>
        <w:pStyle w:val="BodyText"/>
      </w:pPr>
      <w:r w:rsidRPr="00EF600D">
        <w:t>The second posting relates to the settlement of the proceeds. The retrieved standing settlement instruction defines how the USD transaction is to be settled for third parties, in this case, whenever US Dollars are to be paid to a third party, they should credit the bank's nostro First Wall Street Bank and send a payment advice instructing them to pay funds to the third party's account (details as input with the transaction).</w:t>
      </w:r>
    </w:p>
    <w:p w14:paraId="67F1832B" w14:textId="77777777" w:rsidR="00965C44" w:rsidRPr="00D50935" w:rsidRDefault="00965C44" w:rsidP="00D50935">
      <w:pPr>
        <w:pStyle w:val="Heading3"/>
      </w:pPr>
      <w:bookmarkStart w:id="491" w:name="O_36573"/>
      <w:bookmarkStart w:id="492" w:name="_Toc317677518"/>
      <w:bookmarkStart w:id="493" w:name="_Toc345432864"/>
      <w:bookmarkStart w:id="494" w:name="_Toc403843829"/>
      <w:bookmarkStart w:id="495" w:name="_Toc411426874"/>
      <w:bookmarkStart w:id="496" w:name="_Toc132036379"/>
      <w:bookmarkEnd w:id="491"/>
      <w:r w:rsidRPr="00D50935">
        <w:t>Interest in Advance</w:t>
      </w:r>
      <w:bookmarkEnd w:id="492"/>
      <w:bookmarkEnd w:id="493"/>
      <w:bookmarkEnd w:id="494"/>
      <w:bookmarkEnd w:id="495"/>
      <w:bookmarkEnd w:id="496"/>
    </w:p>
    <w:p w14:paraId="3741F57E" w14:textId="77777777" w:rsidR="00965C44" w:rsidRPr="00EF600D" w:rsidRDefault="00965C44" w:rsidP="00965C44">
      <w:pPr>
        <w:pStyle w:val="NoSpaceAfter"/>
      </w:pPr>
      <w:r w:rsidRPr="00EF600D">
        <w:t>When interest is taken in advance, the system generates the following postings:</w:t>
      </w:r>
    </w:p>
    <w:tbl>
      <w:tblPr>
        <w:tblStyle w:val="TableGrid"/>
        <w:tblW w:w="9086" w:type="dxa"/>
        <w:tblLayout w:type="fixed"/>
        <w:tblLook w:val="0020" w:firstRow="1" w:lastRow="0" w:firstColumn="0" w:lastColumn="0" w:noHBand="0" w:noVBand="0"/>
      </w:tblPr>
      <w:tblGrid>
        <w:gridCol w:w="803"/>
        <w:gridCol w:w="1770"/>
        <w:gridCol w:w="2171"/>
        <w:gridCol w:w="2171"/>
        <w:gridCol w:w="2171"/>
      </w:tblGrid>
      <w:tr w:rsidR="00965C44" w:rsidRPr="00EF600D" w14:paraId="6A72FD47"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873B9B0" w14:textId="77777777" w:rsidR="00965C44" w:rsidRPr="00D6154E" w:rsidRDefault="00965C44" w:rsidP="00D6154E">
            <w:pPr>
              <w:pStyle w:val="TableHead"/>
              <w:rPr>
                <w:b w:val="0"/>
              </w:rPr>
            </w:pPr>
            <w:r w:rsidRPr="00D6154E">
              <w:t>DR/CR</w:t>
            </w:r>
          </w:p>
        </w:tc>
        <w:tc>
          <w:tcPr>
            <w:tcW w:w="1770" w:type="dxa"/>
          </w:tcPr>
          <w:p w14:paraId="0AA789C1" w14:textId="77777777" w:rsidR="00965C44" w:rsidRPr="00D6154E" w:rsidRDefault="00965C44" w:rsidP="00D6154E">
            <w:pPr>
              <w:pStyle w:val="TableHead"/>
              <w:rPr>
                <w:b w:val="0"/>
              </w:rPr>
            </w:pPr>
            <w:r w:rsidRPr="00D6154E">
              <w:t>Account</w:t>
            </w:r>
          </w:p>
        </w:tc>
        <w:tc>
          <w:tcPr>
            <w:tcW w:w="2171" w:type="dxa"/>
          </w:tcPr>
          <w:p w14:paraId="585C6B7B" w14:textId="77777777" w:rsidR="00965C44" w:rsidRPr="00D6154E" w:rsidRDefault="00965C44" w:rsidP="00D6154E">
            <w:pPr>
              <w:pStyle w:val="TableHead"/>
              <w:rPr>
                <w:b w:val="0"/>
              </w:rPr>
            </w:pPr>
            <w:r w:rsidRPr="00D6154E">
              <w:t>Amount</w:t>
            </w:r>
          </w:p>
        </w:tc>
        <w:tc>
          <w:tcPr>
            <w:tcW w:w="2171" w:type="dxa"/>
          </w:tcPr>
          <w:p w14:paraId="6C943AA0" w14:textId="77777777" w:rsidR="00965C44" w:rsidRPr="00D6154E" w:rsidRDefault="00965C44" w:rsidP="00D6154E">
            <w:pPr>
              <w:pStyle w:val="TableHead"/>
              <w:rPr>
                <w:b w:val="0"/>
              </w:rPr>
            </w:pPr>
            <w:r w:rsidRPr="00D6154E">
              <w:t>Date</w:t>
            </w:r>
          </w:p>
        </w:tc>
        <w:tc>
          <w:tcPr>
            <w:tcW w:w="2171" w:type="dxa"/>
          </w:tcPr>
          <w:p w14:paraId="0D9A1060" w14:textId="77777777" w:rsidR="00965C44" w:rsidRPr="00D6154E" w:rsidRDefault="00965C44" w:rsidP="00D6154E">
            <w:pPr>
              <w:pStyle w:val="TableHead"/>
              <w:rPr>
                <w:b w:val="0"/>
              </w:rPr>
            </w:pPr>
            <w:r w:rsidRPr="00D6154E">
              <w:t>Currency</w:t>
            </w:r>
          </w:p>
        </w:tc>
      </w:tr>
      <w:tr w:rsidR="00965C44" w:rsidRPr="00EF600D" w14:paraId="6FC4564C" w14:textId="77777777" w:rsidTr="00FE7DA2">
        <w:trPr>
          <w:cnfStyle w:val="000000100000" w:firstRow="0" w:lastRow="0" w:firstColumn="0" w:lastColumn="0" w:oddVBand="0" w:evenVBand="0" w:oddHBand="1" w:evenHBand="0" w:firstRowFirstColumn="0" w:firstRowLastColumn="0" w:lastRowFirstColumn="0" w:lastRowLastColumn="0"/>
          <w:trHeight w:val="322"/>
        </w:trPr>
        <w:tc>
          <w:tcPr>
            <w:tcW w:w="803" w:type="dxa"/>
          </w:tcPr>
          <w:p w14:paraId="586B74CB" w14:textId="77777777" w:rsidR="00965C44" w:rsidRPr="00EF600D" w:rsidRDefault="00965C44" w:rsidP="00AE6882">
            <w:pPr>
              <w:pStyle w:val="TableText"/>
            </w:pPr>
            <w:r w:rsidRPr="00EF600D">
              <w:t>DR</w:t>
            </w:r>
          </w:p>
        </w:tc>
        <w:tc>
          <w:tcPr>
            <w:tcW w:w="1770" w:type="dxa"/>
          </w:tcPr>
          <w:p w14:paraId="2D6C6E15" w14:textId="77777777" w:rsidR="00965C44" w:rsidRPr="00EF600D" w:rsidRDefault="00965C44" w:rsidP="00AE6882">
            <w:pPr>
              <w:pStyle w:val="TableText"/>
            </w:pPr>
            <w:r w:rsidRPr="00EF600D">
              <w:t>Customer</w:t>
            </w:r>
          </w:p>
        </w:tc>
        <w:tc>
          <w:tcPr>
            <w:tcW w:w="2171" w:type="dxa"/>
          </w:tcPr>
          <w:p w14:paraId="33C7E968" w14:textId="77777777" w:rsidR="00965C44" w:rsidRPr="00EF600D" w:rsidRDefault="00965C44" w:rsidP="00AE6882">
            <w:pPr>
              <w:pStyle w:val="TableText"/>
            </w:pPr>
            <w:r w:rsidRPr="00EF600D">
              <w:t>Projected interest amount</w:t>
            </w:r>
          </w:p>
        </w:tc>
        <w:tc>
          <w:tcPr>
            <w:tcW w:w="2171" w:type="dxa"/>
          </w:tcPr>
          <w:p w14:paraId="17520317" w14:textId="77777777" w:rsidR="00965C44" w:rsidRPr="00EF600D" w:rsidRDefault="00965C44" w:rsidP="00AE6882">
            <w:pPr>
              <w:pStyle w:val="TableText"/>
            </w:pPr>
            <w:r w:rsidRPr="00EF600D">
              <w:t>Repayment Date</w:t>
            </w:r>
          </w:p>
        </w:tc>
        <w:tc>
          <w:tcPr>
            <w:tcW w:w="2171" w:type="dxa"/>
          </w:tcPr>
          <w:p w14:paraId="404D47B2" w14:textId="77777777" w:rsidR="00965C44" w:rsidRPr="00EF600D" w:rsidRDefault="00965C44" w:rsidP="00AE6882">
            <w:pPr>
              <w:pStyle w:val="TableText"/>
            </w:pPr>
            <w:r w:rsidRPr="00EF600D">
              <w:t>Interest currency</w:t>
            </w:r>
          </w:p>
        </w:tc>
      </w:tr>
      <w:tr w:rsidR="00965C44" w:rsidRPr="00EF600D" w14:paraId="6B3E3A1E" w14:textId="77777777" w:rsidTr="00FE7DA2">
        <w:trPr>
          <w:cnfStyle w:val="000000010000" w:firstRow="0" w:lastRow="0" w:firstColumn="0" w:lastColumn="0" w:oddVBand="0" w:evenVBand="0" w:oddHBand="0" w:evenHBand="1" w:firstRowFirstColumn="0" w:firstRowLastColumn="0" w:lastRowFirstColumn="0" w:lastRowLastColumn="0"/>
          <w:trHeight w:val="322"/>
        </w:trPr>
        <w:tc>
          <w:tcPr>
            <w:tcW w:w="803" w:type="dxa"/>
          </w:tcPr>
          <w:p w14:paraId="5A2F8B42" w14:textId="77777777" w:rsidR="00965C44" w:rsidRPr="00EF600D" w:rsidRDefault="00965C44" w:rsidP="00AE6882">
            <w:pPr>
              <w:pStyle w:val="TableText"/>
            </w:pPr>
            <w:r w:rsidRPr="00EF600D">
              <w:t>CR</w:t>
            </w:r>
          </w:p>
        </w:tc>
        <w:tc>
          <w:tcPr>
            <w:tcW w:w="1770" w:type="dxa"/>
          </w:tcPr>
          <w:p w14:paraId="6CFE414F" w14:textId="77777777" w:rsidR="00965C44" w:rsidRPr="00EF600D" w:rsidRDefault="00965C44" w:rsidP="00AE6882">
            <w:pPr>
              <w:pStyle w:val="TableText"/>
            </w:pPr>
            <w:r w:rsidRPr="00EF600D">
              <w:t>SP628</w:t>
            </w:r>
          </w:p>
        </w:tc>
        <w:tc>
          <w:tcPr>
            <w:tcW w:w="2171" w:type="dxa"/>
          </w:tcPr>
          <w:p w14:paraId="711C67D6" w14:textId="77777777" w:rsidR="00965C44" w:rsidRPr="00EF600D" w:rsidRDefault="00965C44" w:rsidP="00AE6882">
            <w:pPr>
              <w:pStyle w:val="TableText"/>
            </w:pPr>
            <w:r w:rsidRPr="00EF600D">
              <w:t xml:space="preserve">Interest unearned amount </w:t>
            </w:r>
          </w:p>
        </w:tc>
        <w:tc>
          <w:tcPr>
            <w:tcW w:w="2171" w:type="dxa"/>
          </w:tcPr>
          <w:p w14:paraId="69C86B8F" w14:textId="77777777" w:rsidR="00965C44" w:rsidRPr="00EF600D" w:rsidRDefault="00965C44" w:rsidP="00AE6882">
            <w:pPr>
              <w:pStyle w:val="TableText"/>
            </w:pPr>
            <w:r w:rsidRPr="00EF600D">
              <w:t>Repayment Date</w:t>
            </w:r>
          </w:p>
        </w:tc>
        <w:tc>
          <w:tcPr>
            <w:tcW w:w="2171" w:type="dxa"/>
          </w:tcPr>
          <w:p w14:paraId="48D33FAA" w14:textId="77777777" w:rsidR="00965C44" w:rsidRPr="00EF600D" w:rsidRDefault="00965C44" w:rsidP="00AE6882">
            <w:pPr>
              <w:pStyle w:val="TableText"/>
            </w:pPr>
            <w:r w:rsidRPr="00EF600D">
              <w:t>Interest currency</w:t>
            </w:r>
          </w:p>
        </w:tc>
      </w:tr>
    </w:tbl>
    <w:p w14:paraId="4D48772D" w14:textId="77777777" w:rsidR="00965C44" w:rsidRPr="00EF600D" w:rsidRDefault="00965C44" w:rsidP="00965C44">
      <w:pPr>
        <w:pStyle w:val="NoSpaceAfter"/>
      </w:pPr>
      <w:r w:rsidRPr="00EF600D">
        <w:t>The following postings are generated on a daily basis up to due date:</w:t>
      </w:r>
    </w:p>
    <w:tbl>
      <w:tblPr>
        <w:tblStyle w:val="TableGrid"/>
        <w:tblW w:w="9086" w:type="dxa"/>
        <w:tblLayout w:type="fixed"/>
        <w:tblLook w:val="0020" w:firstRow="1" w:lastRow="0" w:firstColumn="0" w:lastColumn="0" w:noHBand="0" w:noVBand="0"/>
      </w:tblPr>
      <w:tblGrid>
        <w:gridCol w:w="803"/>
        <w:gridCol w:w="1780"/>
        <w:gridCol w:w="2167"/>
        <w:gridCol w:w="2168"/>
        <w:gridCol w:w="2168"/>
      </w:tblGrid>
      <w:tr w:rsidR="00965C44" w:rsidRPr="00EF600D" w14:paraId="36AAE140"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010D0F0" w14:textId="77777777" w:rsidR="00965C44" w:rsidRPr="00D6154E" w:rsidRDefault="00965C44" w:rsidP="00D6154E">
            <w:pPr>
              <w:pStyle w:val="TableHead"/>
              <w:rPr>
                <w:b w:val="0"/>
              </w:rPr>
            </w:pPr>
            <w:r w:rsidRPr="00D6154E">
              <w:t>DR/CR</w:t>
            </w:r>
          </w:p>
        </w:tc>
        <w:tc>
          <w:tcPr>
            <w:tcW w:w="1780" w:type="dxa"/>
          </w:tcPr>
          <w:p w14:paraId="502C6DFD" w14:textId="77777777" w:rsidR="00965C44" w:rsidRPr="00D6154E" w:rsidRDefault="00965C44" w:rsidP="00D6154E">
            <w:pPr>
              <w:pStyle w:val="TableHead"/>
              <w:rPr>
                <w:b w:val="0"/>
              </w:rPr>
            </w:pPr>
            <w:r w:rsidRPr="00D6154E">
              <w:t>Account</w:t>
            </w:r>
          </w:p>
        </w:tc>
        <w:tc>
          <w:tcPr>
            <w:tcW w:w="2167" w:type="dxa"/>
          </w:tcPr>
          <w:p w14:paraId="538464D7" w14:textId="77777777" w:rsidR="00965C44" w:rsidRPr="00D6154E" w:rsidRDefault="00965C44" w:rsidP="00D6154E">
            <w:pPr>
              <w:pStyle w:val="TableHead"/>
              <w:rPr>
                <w:b w:val="0"/>
              </w:rPr>
            </w:pPr>
            <w:r w:rsidRPr="00D6154E">
              <w:t>Amount</w:t>
            </w:r>
          </w:p>
        </w:tc>
        <w:tc>
          <w:tcPr>
            <w:tcW w:w="2168" w:type="dxa"/>
          </w:tcPr>
          <w:p w14:paraId="191D7575" w14:textId="77777777" w:rsidR="00965C44" w:rsidRPr="00D6154E" w:rsidRDefault="00965C44" w:rsidP="00D6154E">
            <w:pPr>
              <w:pStyle w:val="TableHead"/>
              <w:rPr>
                <w:b w:val="0"/>
              </w:rPr>
            </w:pPr>
            <w:r w:rsidRPr="00D6154E">
              <w:t>Date</w:t>
            </w:r>
          </w:p>
        </w:tc>
        <w:tc>
          <w:tcPr>
            <w:tcW w:w="2168" w:type="dxa"/>
          </w:tcPr>
          <w:p w14:paraId="1A2FCBD1" w14:textId="77777777" w:rsidR="00965C44" w:rsidRPr="00D6154E" w:rsidRDefault="00965C44" w:rsidP="00D6154E">
            <w:pPr>
              <w:pStyle w:val="TableHead"/>
              <w:rPr>
                <w:b w:val="0"/>
              </w:rPr>
            </w:pPr>
            <w:r w:rsidRPr="00D6154E">
              <w:t>Currency</w:t>
            </w:r>
          </w:p>
        </w:tc>
      </w:tr>
      <w:tr w:rsidR="00965C44" w:rsidRPr="00EF600D" w14:paraId="79CBE1C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5490234C" w14:textId="77777777" w:rsidR="00965C44" w:rsidRPr="00EF600D" w:rsidRDefault="00965C44" w:rsidP="00AE6882">
            <w:pPr>
              <w:pStyle w:val="TableText"/>
            </w:pPr>
            <w:r w:rsidRPr="00EF600D">
              <w:t>DR</w:t>
            </w:r>
          </w:p>
        </w:tc>
        <w:tc>
          <w:tcPr>
            <w:tcW w:w="1780" w:type="dxa"/>
          </w:tcPr>
          <w:p w14:paraId="38A70CA7" w14:textId="77777777" w:rsidR="00965C44" w:rsidRPr="00EF600D" w:rsidRDefault="00965C44" w:rsidP="00AE6882">
            <w:pPr>
              <w:pStyle w:val="TableText"/>
            </w:pPr>
            <w:r w:rsidRPr="00EF600D">
              <w:t>SP628</w:t>
            </w:r>
          </w:p>
        </w:tc>
        <w:tc>
          <w:tcPr>
            <w:tcW w:w="2167" w:type="dxa"/>
          </w:tcPr>
          <w:p w14:paraId="7B9D27AC" w14:textId="77777777" w:rsidR="00965C44" w:rsidRPr="00EF600D" w:rsidRDefault="00965C44" w:rsidP="00AE6882">
            <w:pPr>
              <w:pStyle w:val="TableText"/>
            </w:pPr>
            <w:r w:rsidRPr="00EF600D">
              <w:t>Daily interest accrual</w:t>
            </w:r>
          </w:p>
        </w:tc>
        <w:tc>
          <w:tcPr>
            <w:tcW w:w="2168" w:type="dxa"/>
          </w:tcPr>
          <w:p w14:paraId="5707FCDA" w14:textId="77777777" w:rsidR="00965C44" w:rsidRPr="00EF600D" w:rsidRDefault="00965C44" w:rsidP="00AE6882">
            <w:pPr>
              <w:pStyle w:val="TableText"/>
            </w:pPr>
            <w:r w:rsidRPr="00EF600D">
              <w:t>Daily</w:t>
            </w:r>
          </w:p>
        </w:tc>
        <w:tc>
          <w:tcPr>
            <w:tcW w:w="2168" w:type="dxa"/>
          </w:tcPr>
          <w:p w14:paraId="687C0B56" w14:textId="77777777" w:rsidR="00965C44" w:rsidRPr="00EF600D" w:rsidRDefault="00965C44" w:rsidP="00AE6882">
            <w:pPr>
              <w:pStyle w:val="TableText"/>
            </w:pPr>
            <w:r w:rsidRPr="00EF600D">
              <w:t>Interest currency</w:t>
            </w:r>
          </w:p>
        </w:tc>
      </w:tr>
      <w:tr w:rsidR="00965C44" w:rsidRPr="00EF600D" w14:paraId="68D8DB5C"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DA12241" w14:textId="77777777" w:rsidR="00965C44" w:rsidRPr="00EF600D" w:rsidRDefault="00965C44" w:rsidP="00AE6882">
            <w:pPr>
              <w:pStyle w:val="TableText"/>
            </w:pPr>
            <w:r w:rsidRPr="00EF600D">
              <w:t>CR</w:t>
            </w:r>
          </w:p>
        </w:tc>
        <w:tc>
          <w:tcPr>
            <w:tcW w:w="1780" w:type="dxa"/>
          </w:tcPr>
          <w:p w14:paraId="49ABC971" w14:textId="77777777" w:rsidR="00965C44" w:rsidRPr="00EF600D" w:rsidRDefault="00965C44" w:rsidP="00AE6882">
            <w:pPr>
              <w:pStyle w:val="TableText"/>
            </w:pPr>
            <w:r w:rsidRPr="00EF600D">
              <w:t>SP626</w:t>
            </w:r>
          </w:p>
        </w:tc>
        <w:tc>
          <w:tcPr>
            <w:tcW w:w="2167" w:type="dxa"/>
          </w:tcPr>
          <w:p w14:paraId="5E5BC5DF" w14:textId="77777777" w:rsidR="00965C44" w:rsidRPr="00EF600D" w:rsidRDefault="00965C44" w:rsidP="00AE6882">
            <w:pPr>
              <w:pStyle w:val="TableText"/>
            </w:pPr>
            <w:r w:rsidRPr="00EF600D">
              <w:t>Daily interest accrual</w:t>
            </w:r>
          </w:p>
        </w:tc>
        <w:tc>
          <w:tcPr>
            <w:tcW w:w="2168" w:type="dxa"/>
          </w:tcPr>
          <w:p w14:paraId="01C2E358" w14:textId="77777777" w:rsidR="00965C44" w:rsidRPr="00EF600D" w:rsidRDefault="00965C44" w:rsidP="00AE6882">
            <w:pPr>
              <w:pStyle w:val="TableText"/>
            </w:pPr>
            <w:r w:rsidRPr="00EF600D">
              <w:t>Daily</w:t>
            </w:r>
          </w:p>
        </w:tc>
        <w:tc>
          <w:tcPr>
            <w:tcW w:w="2168" w:type="dxa"/>
          </w:tcPr>
          <w:p w14:paraId="2C984697" w14:textId="77777777" w:rsidR="00965C44" w:rsidRPr="00EF600D" w:rsidRDefault="00965C44" w:rsidP="00AE6882">
            <w:pPr>
              <w:pStyle w:val="TableText"/>
            </w:pPr>
            <w:r w:rsidRPr="00EF600D">
              <w:t>Interest currency</w:t>
            </w:r>
          </w:p>
        </w:tc>
      </w:tr>
    </w:tbl>
    <w:p w14:paraId="6264345B" w14:textId="77777777" w:rsidR="00965C44" w:rsidRPr="00EF600D" w:rsidRDefault="00965C44" w:rsidP="00965C44">
      <w:pPr>
        <w:pStyle w:val="NoSpaceAfter"/>
      </w:pPr>
      <w:r w:rsidRPr="00EF600D">
        <w:t xml:space="preserve">If the system option </w:t>
      </w:r>
      <w:proofErr w:type="spellStart"/>
      <w:r w:rsidRPr="00EF600D">
        <w:t>CustIntAccrualAccType</w:t>
      </w:r>
      <w:proofErr w:type="spellEnd"/>
      <w:r w:rsidRPr="00EF600D">
        <w:t xml:space="preserve"> has been set the SP used for unearned interest (SP628) is replaced with the account type set up for the system option (BF):</w:t>
      </w:r>
    </w:p>
    <w:tbl>
      <w:tblPr>
        <w:tblStyle w:val="TableGrid"/>
        <w:tblW w:w="9086" w:type="dxa"/>
        <w:tblLayout w:type="fixed"/>
        <w:tblLook w:val="0020" w:firstRow="1" w:lastRow="0" w:firstColumn="0" w:lastColumn="0" w:noHBand="0" w:noVBand="0"/>
      </w:tblPr>
      <w:tblGrid>
        <w:gridCol w:w="803"/>
        <w:gridCol w:w="1770"/>
        <w:gridCol w:w="2171"/>
        <w:gridCol w:w="2171"/>
        <w:gridCol w:w="2171"/>
      </w:tblGrid>
      <w:tr w:rsidR="00965C44" w:rsidRPr="00EF600D" w14:paraId="278944F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39398264" w14:textId="77777777" w:rsidR="00965C44" w:rsidRPr="00D6154E" w:rsidRDefault="00965C44" w:rsidP="00D6154E">
            <w:pPr>
              <w:pStyle w:val="TableHead"/>
              <w:rPr>
                <w:b w:val="0"/>
              </w:rPr>
            </w:pPr>
            <w:r w:rsidRPr="00D6154E">
              <w:t>DR/CR</w:t>
            </w:r>
          </w:p>
        </w:tc>
        <w:tc>
          <w:tcPr>
            <w:tcW w:w="1770" w:type="dxa"/>
          </w:tcPr>
          <w:p w14:paraId="6E4C0F6A" w14:textId="77777777" w:rsidR="00965C44" w:rsidRPr="00D6154E" w:rsidRDefault="00965C44" w:rsidP="00D6154E">
            <w:pPr>
              <w:pStyle w:val="TableHead"/>
              <w:rPr>
                <w:b w:val="0"/>
              </w:rPr>
            </w:pPr>
            <w:r w:rsidRPr="00D6154E">
              <w:t>Account</w:t>
            </w:r>
          </w:p>
        </w:tc>
        <w:tc>
          <w:tcPr>
            <w:tcW w:w="2171" w:type="dxa"/>
          </w:tcPr>
          <w:p w14:paraId="76F85495" w14:textId="77777777" w:rsidR="00965C44" w:rsidRPr="00D6154E" w:rsidRDefault="00965C44" w:rsidP="00D6154E">
            <w:pPr>
              <w:pStyle w:val="TableHead"/>
              <w:rPr>
                <w:b w:val="0"/>
              </w:rPr>
            </w:pPr>
            <w:r w:rsidRPr="00D6154E">
              <w:t>Amount</w:t>
            </w:r>
          </w:p>
        </w:tc>
        <w:tc>
          <w:tcPr>
            <w:tcW w:w="2171" w:type="dxa"/>
          </w:tcPr>
          <w:p w14:paraId="2FD1DABB" w14:textId="77777777" w:rsidR="00965C44" w:rsidRPr="00D6154E" w:rsidRDefault="00965C44" w:rsidP="00D6154E">
            <w:pPr>
              <w:pStyle w:val="TableHead"/>
              <w:rPr>
                <w:b w:val="0"/>
              </w:rPr>
            </w:pPr>
            <w:r w:rsidRPr="00D6154E">
              <w:t>Date</w:t>
            </w:r>
          </w:p>
        </w:tc>
        <w:tc>
          <w:tcPr>
            <w:tcW w:w="2171" w:type="dxa"/>
          </w:tcPr>
          <w:p w14:paraId="20C1027D" w14:textId="77777777" w:rsidR="00965C44" w:rsidRPr="00D6154E" w:rsidRDefault="00965C44" w:rsidP="00D6154E">
            <w:pPr>
              <w:pStyle w:val="TableHead"/>
              <w:rPr>
                <w:b w:val="0"/>
              </w:rPr>
            </w:pPr>
            <w:r w:rsidRPr="00D6154E">
              <w:t>Currency</w:t>
            </w:r>
          </w:p>
        </w:tc>
      </w:tr>
      <w:tr w:rsidR="00965C44" w:rsidRPr="00EF600D" w14:paraId="66CAB013" w14:textId="77777777" w:rsidTr="00FE7DA2">
        <w:trPr>
          <w:cnfStyle w:val="000000100000" w:firstRow="0" w:lastRow="0" w:firstColumn="0" w:lastColumn="0" w:oddVBand="0" w:evenVBand="0" w:oddHBand="1" w:evenHBand="0" w:firstRowFirstColumn="0" w:firstRowLastColumn="0" w:lastRowFirstColumn="0" w:lastRowLastColumn="0"/>
          <w:trHeight w:val="322"/>
        </w:trPr>
        <w:tc>
          <w:tcPr>
            <w:tcW w:w="803" w:type="dxa"/>
          </w:tcPr>
          <w:p w14:paraId="58284DA3" w14:textId="77777777" w:rsidR="00965C44" w:rsidRPr="00EF600D" w:rsidRDefault="00965C44" w:rsidP="00AE6882">
            <w:pPr>
              <w:pStyle w:val="TableText"/>
            </w:pPr>
            <w:r w:rsidRPr="00EF600D">
              <w:t>DR</w:t>
            </w:r>
          </w:p>
        </w:tc>
        <w:tc>
          <w:tcPr>
            <w:tcW w:w="1770" w:type="dxa"/>
          </w:tcPr>
          <w:p w14:paraId="1D375B1B" w14:textId="77777777" w:rsidR="00965C44" w:rsidRPr="00EF600D" w:rsidRDefault="00965C44" w:rsidP="00AE6882">
            <w:pPr>
              <w:pStyle w:val="TableText"/>
            </w:pPr>
            <w:r w:rsidRPr="00EF600D">
              <w:t>Customer</w:t>
            </w:r>
          </w:p>
        </w:tc>
        <w:tc>
          <w:tcPr>
            <w:tcW w:w="2171" w:type="dxa"/>
          </w:tcPr>
          <w:p w14:paraId="6FAEDC12" w14:textId="77777777" w:rsidR="00965C44" w:rsidRPr="00EF600D" w:rsidRDefault="00965C44" w:rsidP="00AE6882">
            <w:pPr>
              <w:pStyle w:val="TableText"/>
            </w:pPr>
            <w:r w:rsidRPr="00EF600D">
              <w:t>Projected interest amount</w:t>
            </w:r>
          </w:p>
        </w:tc>
        <w:tc>
          <w:tcPr>
            <w:tcW w:w="2171" w:type="dxa"/>
          </w:tcPr>
          <w:p w14:paraId="223D8066" w14:textId="77777777" w:rsidR="00965C44" w:rsidRPr="00EF600D" w:rsidRDefault="00965C44" w:rsidP="00AE6882">
            <w:pPr>
              <w:pStyle w:val="TableText"/>
            </w:pPr>
            <w:r w:rsidRPr="00EF600D">
              <w:t>Repayment Date</w:t>
            </w:r>
          </w:p>
        </w:tc>
        <w:tc>
          <w:tcPr>
            <w:tcW w:w="2171" w:type="dxa"/>
          </w:tcPr>
          <w:p w14:paraId="2C738539" w14:textId="77777777" w:rsidR="00965C44" w:rsidRPr="00EF600D" w:rsidRDefault="00965C44" w:rsidP="00AE6882">
            <w:pPr>
              <w:pStyle w:val="TableText"/>
            </w:pPr>
            <w:r w:rsidRPr="00EF600D">
              <w:t>Interest currency</w:t>
            </w:r>
          </w:p>
        </w:tc>
      </w:tr>
      <w:tr w:rsidR="00965C44" w:rsidRPr="00EF600D" w14:paraId="203B0168" w14:textId="77777777" w:rsidTr="00FE7DA2">
        <w:trPr>
          <w:cnfStyle w:val="000000010000" w:firstRow="0" w:lastRow="0" w:firstColumn="0" w:lastColumn="0" w:oddVBand="0" w:evenVBand="0" w:oddHBand="0" w:evenHBand="1" w:firstRowFirstColumn="0" w:firstRowLastColumn="0" w:lastRowFirstColumn="0" w:lastRowLastColumn="0"/>
          <w:trHeight w:val="370"/>
        </w:trPr>
        <w:tc>
          <w:tcPr>
            <w:tcW w:w="803" w:type="dxa"/>
          </w:tcPr>
          <w:p w14:paraId="08D1B6FA" w14:textId="77777777" w:rsidR="00965C44" w:rsidRPr="00EF600D" w:rsidRDefault="00965C44" w:rsidP="00AE6882">
            <w:pPr>
              <w:pStyle w:val="TableText"/>
            </w:pPr>
            <w:r w:rsidRPr="00EF600D">
              <w:t>CR</w:t>
            </w:r>
          </w:p>
        </w:tc>
        <w:tc>
          <w:tcPr>
            <w:tcW w:w="1770" w:type="dxa"/>
          </w:tcPr>
          <w:p w14:paraId="706541C6" w14:textId="77777777" w:rsidR="00965C44" w:rsidRPr="00EF600D" w:rsidRDefault="00965C44" w:rsidP="00AE6882">
            <w:pPr>
              <w:pStyle w:val="TableText"/>
            </w:pPr>
            <w:r w:rsidRPr="00EF600D">
              <w:t>BF</w:t>
            </w:r>
          </w:p>
        </w:tc>
        <w:tc>
          <w:tcPr>
            <w:tcW w:w="2171" w:type="dxa"/>
          </w:tcPr>
          <w:p w14:paraId="77994888" w14:textId="77777777" w:rsidR="00965C44" w:rsidRPr="00EF600D" w:rsidRDefault="00965C44" w:rsidP="00AE6882">
            <w:pPr>
              <w:pStyle w:val="TableText"/>
            </w:pPr>
            <w:r w:rsidRPr="00EF600D">
              <w:t>Interest unearned amount</w:t>
            </w:r>
          </w:p>
        </w:tc>
        <w:tc>
          <w:tcPr>
            <w:tcW w:w="2171" w:type="dxa"/>
          </w:tcPr>
          <w:p w14:paraId="4E807022" w14:textId="77777777" w:rsidR="00965C44" w:rsidRPr="00EF600D" w:rsidRDefault="00965C44" w:rsidP="00AE6882">
            <w:pPr>
              <w:pStyle w:val="TableText"/>
            </w:pPr>
            <w:r w:rsidRPr="00EF600D">
              <w:t>Repayment Date</w:t>
            </w:r>
          </w:p>
        </w:tc>
        <w:tc>
          <w:tcPr>
            <w:tcW w:w="2171" w:type="dxa"/>
          </w:tcPr>
          <w:p w14:paraId="305AA364" w14:textId="77777777" w:rsidR="00965C44" w:rsidRPr="00EF600D" w:rsidRDefault="00965C44" w:rsidP="00AE6882">
            <w:pPr>
              <w:pStyle w:val="TableText"/>
            </w:pPr>
            <w:r w:rsidRPr="00EF600D">
              <w:t>Interest currency</w:t>
            </w:r>
          </w:p>
        </w:tc>
      </w:tr>
    </w:tbl>
    <w:p w14:paraId="12B1B09A" w14:textId="77777777" w:rsidR="00965C44" w:rsidRPr="00EF600D" w:rsidRDefault="00965C44" w:rsidP="00965C44">
      <w:pPr>
        <w:pStyle w:val="NoSpaceAfter"/>
      </w:pPr>
      <w:r w:rsidRPr="00EF600D">
        <w:t>The following postings are generated on a daily basis up to interest maturity date:</w:t>
      </w:r>
    </w:p>
    <w:tbl>
      <w:tblPr>
        <w:tblStyle w:val="TableGrid"/>
        <w:tblW w:w="9086" w:type="dxa"/>
        <w:tblLayout w:type="fixed"/>
        <w:tblLook w:val="0020" w:firstRow="1" w:lastRow="0" w:firstColumn="0" w:lastColumn="0" w:noHBand="0" w:noVBand="0"/>
      </w:tblPr>
      <w:tblGrid>
        <w:gridCol w:w="803"/>
        <w:gridCol w:w="1780"/>
        <w:gridCol w:w="2167"/>
        <w:gridCol w:w="2168"/>
        <w:gridCol w:w="2168"/>
      </w:tblGrid>
      <w:tr w:rsidR="00965C44" w:rsidRPr="00EF600D" w14:paraId="04484DC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5D0B1CD" w14:textId="77777777" w:rsidR="00965C44" w:rsidRPr="00D6154E" w:rsidRDefault="00965C44" w:rsidP="00D6154E">
            <w:pPr>
              <w:pStyle w:val="TableHead"/>
              <w:rPr>
                <w:b w:val="0"/>
              </w:rPr>
            </w:pPr>
            <w:r w:rsidRPr="00D6154E">
              <w:t>DR/CR</w:t>
            </w:r>
          </w:p>
        </w:tc>
        <w:tc>
          <w:tcPr>
            <w:tcW w:w="1780" w:type="dxa"/>
          </w:tcPr>
          <w:p w14:paraId="7241E59A" w14:textId="77777777" w:rsidR="00965C44" w:rsidRPr="00D6154E" w:rsidRDefault="00965C44" w:rsidP="00D6154E">
            <w:pPr>
              <w:pStyle w:val="TableHead"/>
              <w:rPr>
                <w:b w:val="0"/>
              </w:rPr>
            </w:pPr>
            <w:r w:rsidRPr="00D6154E">
              <w:t>Account</w:t>
            </w:r>
          </w:p>
        </w:tc>
        <w:tc>
          <w:tcPr>
            <w:tcW w:w="2167" w:type="dxa"/>
          </w:tcPr>
          <w:p w14:paraId="651246DE" w14:textId="77777777" w:rsidR="00965C44" w:rsidRPr="00D6154E" w:rsidRDefault="00965C44" w:rsidP="00D6154E">
            <w:pPr>
              <w:pStyle w:val="TableHead"/>
              <w:rPr>
                <w:b w:val="0"/>
              </w:rPr>
            </w:pPr>
            <w:r w:rsidRPr="00D6154E">
              <w:t>Amount</w:t>
            </w:r>
          </w:p>
        </w:tc>
        <w:tc>
          <w:tcPr>
            <w:tcW w:w="2168" w:type="dxa"/>
          </w:tcPr>
          <w:p w14:paraId="0935B1A8" w14:textId="77777777" w:rsidR="00965C44" w:rsidRPr="00D6154E" w:rsidRDefault="00965C44" w:rsidP="00D6154E">
            <w:pPr>
              <w:pStyle w:val="TableHead"/>
              <w:rPr>
                <w:b w:val="0"/>
              </w:rPr>
            </w:pPr>
            <w:r w:rsidRPr="00D6154E">
              <w:t>Date</w:t>
            </w:r>
          </w:p>
        </w:tc>
        <w:tc>
          <w:tcPr>
            <w:tcW w:w="2168" w:type="dxa"/>
          </w:tcPr>
          <w:p w14:paraId="6BED28EF" w14:textId="77777777" w:rsidR="00965C44" w:rsidRPr="00D6154E" w:rsidRDefault="00965C44" w:rsidP="00D6154E">
            <w:pPr>
              <w:pStyle w:val="TableHead"/>
              <w:rPr>
                <w:b w:val="0"/>
              </w:rPr>
            </w:pPr>
            <w:r w:rsidRPr="00D6154E">
              <w:t>Currency</w:t>
            </w:r>
          </w:p>
        </w:tc>
      </w:tr>
      <w:tr w:rsidR="00965C44" w:rsidRPr="00EF600D" w14:paraId="5E1A15AA"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4DD06B0" w14:textId="77777777" w:rsidR="00965C44" w:rsidRPr="00EF600D" w:rsidRDefault="00965C44" w:rsidP="00AE6882">
            <w:pPr>
              <w:pStyle w:val="TableText"/>
            </w:pPr>
            <w:r w:rsidRPr="00EF600D">
              <w:t>DR</w:t>
            </w:r>
          </w:p>
        </w:tc>
        <w:tc>
          <w:tcPr>
            <w:tcW w:w="1780" w:type="dxa"/>
          </w:tcPr>
          <w:p w14:paraId="0E5672A5" w14:textId="77777777" w:rsidR="00965C44" w:rsidRPr="00EF600D" w:rsidRDefault="00965C44" w:rsidP="00AE6882">
            <w:pPr>
              <w:pStyle w:val="TableText"/>
            </w:pPr>
            <w:r w:rsidRPr="00EF600D">
              <w:t>BF</w:t>
            </w:r>
          </w:p>
        </w:tc>
        <w:tc>
          <w:tcPr>
            <w:tcW w:w="2167" w:type="dxa"/>
          </w:tcPr>
          <w:p w14:paraId="2578DC37" w14:textId="77777777" w:rsidR="00965C44" w:rsidRPr="00EF600D" w:rsidRDefault="00965C44" w:rsidP="00AE6882">
            <w:pPr>
              <w:pStyle w:val="TableText"/>
            </w:pPr>
            <w:r w:rsidRPr="00EF600D">
              <w:t>Daily interest accrual</w:t>
            </w:r>
          </w:p>
        </w:tc>
        <w:tc>
          <w:tcPr>
            <w:tcW w:w="2168" w:type="dxa"/>
          </w:tcPr>
          <w:p w14:paraId="28A4ED45" w14:textId="77777777" w:rsidR="00965C44" w:rsidRPr="00EF600D" w:rsidRDefault="00965C44" w:rsidP="00AE6882">
            <w:pPr>
              <w:pStyle w:val="TableText"/>
            </w:pPr>
            <w:r w:rsidRPr="00EF600D">
              <w:t>Daily</w:t>
            </w:r>
          </w:p>
        </w:tc>
        <w:tc>
          <w:tcPr>
            <w:tcW w:w="2168" w:type="dxa"/>
          </w:tcPr>
          <w:p w14:paraId="5A2F27E3" w14:textId="77777777" w:rsidR="00965C44" w:rsidRPr="00EF600D" w:rsidRDefault="00965C44" w:rsidP="00AE6882">
            <w:pPr>
              <w:pStyle w:val="TableText"/>
            </w:pPr>
            <w:r w:rsidRPr="00EF600D">
              <w:t>Interest currency</w:t>
            </w:r>
          </w:p>
        </w:tc>
      </w:tr>
      <w:tr w:rsidR="00965C44" w:rsidRPr="00EF600D" w14:paraId="441C741C"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29BE11AC" w14:textId="77777777" w:rsidR="00965C44" w:rsidRPr="00EF600D" w:rsidRDefault="00965C44" w:rsidP="00AE6882">
            <w:pPr>
              <w:pStyle w:val="TableText"/>
            </w:pPr>
            <w:r w:rsidRPr="00EF600D">
              <w:t>CR</w:t>
            </w:r>
          </w:p>
        </w:tc>
        <w:tc>
          <w:tcPr>
            <w:tcW w:w="1780" w:type="dxa"/>
          </w:tcPr>
          <w:p w14:paraId="7BB8B112" w14:textId="77777777" w:rsidR="00965C44" w:rsidRPr="00EF600D" w:rsidRDefault="00965C44" w:rsidP="00AE6882">
            <w:pPr>
              <w:pStyle w:val="TableText"/>
            </w:pPr>
            <w:r w:rsidRPr="00EF600D">
              <w:t>SP626</w:t>
            </w:r>
          </w:p>
        </w:tc>
        <w:tc>
          <w:tcPr>
            <w:tcW w:w="2167" w:type="dxa"/>
          </w:tcPr>
          <w:p w14:paraId="776E0B94" w14:textId="77777777" w:rsidR="00965C44" w:rsidRPr="00EF600D" w:rsidRDefault="00965C44" w:rsidP="00AE6882">
            <w:pPr>
              <w:pStyle w:val="TableText"/>
            </w:pPr>
            <w:r w:rsidRPr="00EF600D">
              <w:t>Daily interest accrual</w:t>
            </w:r>
          </w:p>
        </w:tc>
        <w:tc>
          <w:tcPr>
            <w:tcW w:w="2168" w:type="dxa"/>
          </w:tcPr>
          <w:p w14:paraId="53BF1956" w14:textId="77777777" w:rsidR="00965C44" w:rsidRPr="00EF600D" w:rsidRDefault="00965C44" w:rsidP="00AE6882">
            <w:pPr>
              <w:pStyle w:val="TableText"/>
            </w:pPr>
            <w:r w:rsidRPr="00EF600D">
              <w:t>Daily</w:t>
            </w:r>
          </w:p>
        </w:tc>
        <w:tc>
          <w:tcPr>
            <w:tcW w:w="2168" w:type="dxa"/>
          </w:tcPr>
          <w:p w14:paraId="653BD9B9" w14:textId="77777777" w:rsidR="00965C44" w:rsidRPr="00EF600D" w:rsidRDefault="00965C44" w:rsidP="00AE6882">
            <w:pPr>
              <w:pStyle w:val="TableText"/>
            </w:pPr>
            <w:r w:rsidRPr="00EF600D">
              <w:t>Interest currency</w:t>
            </w:r>
          </w:p>
        </w:tc>
      </w:tr>
    </w:tbl>
    <w:p w14:paraId="129F3136" w14:textId="77777777" w:rsidR="00434AF3" w:rsidRPr="00434AF3" w:rsidRDefault="00434AF3" w:rsidP="008525FA">
      <w:pPr>
        <w:pStyle w:val="BodyText"/>
      </w:pPr>
      <w:bookmarkStart w:id="497" w:name="O_36574"/>
      <w:bookmarkStart w:id="498" w:name="_Toc317677519"/>
      <w:bookmarkStart w:id="499" w:name="_Toc345432865"/>
      <w:bookmarkStart w:id="500" w:name="_Toc403843830"/>
      <w:bookmarkStart w:id="501" w:name="_Toc411426875"/>
      <w:bookmarkEnd w:id="497"/>
      <w:r w:rsidRPr="00434AF3">
        <w:br w:type="page"/>
      </w:r>
    </w:p>
    <w:p w14:paraId="002FB2B2" w14:textId="77777777" w:rsidR="00965C44" w:rsidRPr="00D50935" w:rsidRDefault="00965C44" w:rsidP="00D50935">
      <w:pPr>
        <w:pStyle w:val="Heading3"/>
      </w:pPr>
      <w:bookmarkStart w:id="502" w:name="_Toc132036380"/>
      <w:r w:rsidRPr="00D50935">
        <w:lastRenderedPageBreak/>
        <w:t>Interest in Arrears</w:t>
      </w:r>
      <w:bookmarkEnd w:id="498"/>
      <w:bookmarkEnd w:id="499"/>
      <w:bookmarkEnd w:id="500"/>
      <w:bookmarkEnd w:id="501"/>
      <w:bookmarkEnd w:id="502"/>
    </w:p>
    <w:p w14:paraId="40E7147B" w14:textId="77777777" w:rsidR="00965C44" w:rsidRPr="00EF600D" w:rsidRDefault="00965C44" w:rsidP="00965C44">
      <w:pPr>
        <w:pStyle w:val="NoSpaceAfter"/>
      </w:pPr>
      <w:r w:rsidRPr="00EF600D">
        <w:t>When interest is taken in arrears, the system generates the following postings on a daily basis up to the interest maturity date:</w:t>
      </w:r>
    </w:p>
    <w:tbl>
      <w:tblPr>
        <w:tblStyle w:val="TableGrid"/>
        <w:tblW w:w="9086" w:type="dxa"/>
        <w:tblLayout w:type="fixed"/>
        <w:tblLook w:val="0020" w:firstRow="1" w:lastRow="0" w:firstColumn="0" w:lastColumn="0" w:noHBand="0" w:noVBand="0"/>
      </w:tblPr>
      <w:tblGrid>
        <w:gridCol w:w="803"/>
        <w:gridCol w:w="1780"/>
        <w:gridCol w:w="2167"/>
        <w:gridCol w:w="2168"/>
        <w:gridCol w:w="2168"/>
      </w:tblGrid>
      <w:tr w:rsidR="00965C44" w:rsidRPr="00EF600D" w14:paraId="047771DF"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C0986E7" w14:textId="77777777" w:rsidR="00965C44" w:rsidRPr="00D6154E" w:rsidRDefault="00965C44" w:rsidP="00D6154E">
            <w:pPr>
              <w:pStyle w:val="TableHead"/>
              <w:rPr>
                <w:b w:val="0"/>
              </w:rPr>
            </w:pPr>
            <w:r w:rsidRPr="00D6154E">
              <w:t>DR/CR</w:t>
            </w:r>
          </w:p>
        </w:tc>
        <w:tc>
          <w:tcPr>
            <w:tcW w:w="1780" w:type="dxa"/>
          </w:tcPr>
          <w:p w14:paraId="14893A71" w14:textId="77777777" w:rsidR="00965C44" w:rsidRPr="00D6154E" w:rsidRDefault="00965C44" w:rsidP="00D6154E">
            <w:pPr>
              <w:pStyle w:val="TableHead"/>
              <w:rPr>
                <w:b w:val="0"/>
              </w:rPr>
            </w:pPr>
            <w:r w:rsidRPr="00D6154E">
              <w:t>Account</w:t>
            </w:r>
          </w:p>
        </w:tc>
        <w:tc>
          <w:tcPr>
            <w:tcW w:w="2167" w:type="dxa"/>
          </w:tcPr>
          <w:p w14:paraId="6F93B187" w14:textId="77777777" w:rsidR="00965C44" w:rsidRPr="00D6154E" w:rsidRDefault="00965C44" w:rsidP="00D6154E">
            <w:pPr>
              <w:pStyle w:val="TableHead"/>
              <w:rPr>
                <w:b w:val="0"/>
              </w:rPr>
            </w:pPr>
            <w:r w:rsidRPr="00D6154E">
              <w:t>Amount</w:t>
            </w:r>
          </w:p>
        </w:tc>
        <w:tc>
          <w:tcPr>
            <w:tcW w:w="2168" w:type="dxa"/>
          </w:tcPr>
          <w:p w14:paraId="100E75E4" w14:textId="77777777" w:rsidR="00965C44" w:rsidRPr="00D6154E" w:rsidRDefault="00965C44" w:rsidP="00D6154E">
            <w:pPr>
              <w:pStyle w:val="TableHead"/>
              <w:rPr>
                <w:b w:val="0"/>
              </w:rPr>
            </w:pPr>
            <w:r w:rsidRPr="00D6154E">
              <w:t>Date</w:t>
            </w:r>
          </w:p>
        </w:tc>
        <w:tc>
          <w:tcPr>
            <w:tcW w:w="2168" w:type="dxa"/>
          </w:tcPr>
          <w:p w14:paraId="15CD6A65" w14:textId="77777777" w:rsidR="00965C44" w:rsidRPr="00D6154E" w:rsidRDefault="00965C44" w:rsidP="00D6154E">
            <w:pPr>
              <w:pStyle w:val="TableHead"/>
              <w:rPr>
                <w:b w:val="0"/>
              </w:rPr>
            </w:pPr>
            <w:r w:rsidRPr="00D6154E">
              <w:t>Currency</w:t>
            </w:r>
          </w:p>
        </w:tc>
      </w:tr>
      <w:tr w:rsidR="00965C44" w:rsidRPr="00EF600D" w14:paraId="0E42096D"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5582EEE" w14:textId="77777777" w:rsidR="00965C44" w:rsidRPr="00EF600D" w:rsidRDefault="00965C44" w:rsidP="00AE6882">
            <w:pPr>
              <w:pStyle w:val="TableText"/>
            </w:pPr>
            <w:r w:rsidRPr="00EF600D">
              <w:t>DR</w:t>
            </w:r>
          </w:p>
        </w:tc>
        <w:tc>
          <w:tcPr>
            <w:tcW w:w="1780" w:type="dxa"/>
          </w:tcPr>
          <w:p w14:paraId="530D6622" w14:textId="77777777" w:rsidR="00965C44" w:rsidRPr="00EF600D" w:rsidRDefault="00965C44" w:rsidP="00AE6882">
            <w:pPr>
              <w:pStyle w:val="TableText"/>
            </w:pPr>
            <w:r w:rsidRPr="00EF600D">
              <w:t>SP627</w:t>
            </w:r>
          </w:p>
        </w:tc>
        <w:tc>
          <w:tcPr>
            <w:tcW w:w="2167" w:type="dxa"/>
          </w:tcPr>
          <w:p w14:paraId="441401FD" w14:textId="77777777" w:rsidR="00965C44" w:rsidRPr="00EF600D" w:rsidRDefault="00965C44" w:rsidP="00AE6882">
            <w:pPr>
              <w:pStyle w:val="TableText"/>
            </w:pPr>
            <w:r w:rsidRPr="00EF600D">
              <w:t>Daily interest accrual</w:t>
            </w:r>
          </w:p>
        </w:tc>
        <w:tc>
          <w:tcPr>
            <w:tcW w:w="2168" w:type="dxa"/>
          </w:tcPr>
          <w:p w14:paraId="4E9D265E" w14:textId="77777777" w:rsidR="00965C44" w:rsidRPr="00EF600D" w:rsidRDefault="00965C44" w:rsidP="00AE6882">
            <w:pPr>
              <w:pStyle w:val="TableText"/>
            </w:pPr>
            <w:r w:rsidRPr="00EF600D">
              <w:t>Daily</w:t>
            </w:r>
          </w:p>
        </w:tc>
        <w:tc>
          <w:tcPr>
            <w:tcW w:w="2168" w:type="dxa"/>
          </w:tcPr>
          <w:p w14:paraId="7DD5CDB8" w14:textId="77777777" w:rsidR="00965C44" w:rsidRPr="00EF600D" w:rsidRDefault="00965C44" w:rsidP="00AE6882">
            <w:pPr>
              <w:pStyle w:val="TableText"/>
            </w:pPr>
            <w:r w:rsidRPr="00EF600D">
              <w:t>Interest currency</w:t>
            </w:r>
          </w:p>
        </w:tc>
      </w:tr>
      <w:tr w:rsidR="00965C44" w:rsidRPr="00EF600D" w14:paraId="26BC19E7"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16705E8F" w14:textId="77777777" w:rsidR="00965C44" w:rsidRPr="00EF600D" w:rsidRDefault="00965C44" w:rsidP="00AE6882">
            <w:pPr>
              <w:pStyle w:val="TableText"/>
            </w:pPr>
            <w:r w:rsidRPr="00EF600D">
              <w:t>CR</w:t>
            </w:r>
          </w:p>
        </w:tc>
        <w:tc>
          <w:tcPr>
            <w:tcW w:w="1780" w:type="dxa"/>
          </w:tcPr>
          <w:p w14:paraId="6FE8641F" w14:textId="77777777" w:rsidR="00965C44" w:rsidRPr="00EF600D" w:rsidRDefault="00965C44" w:rsidP="00AE6882">
            <w:pPr>
              <w:pStyle w:val="TableText"/>
            </w:pPr>
            <w:r w:rsidRPr="00EF600D">
              <w:t>SP626</w:t>
            </w:r>
          </w:p>
        </w:tc>
        <w:tc>
          <w:tcPr>
            <w:tcW w:w="2167" w:type="dxa"/>
          </w:tcPr>
          <w:p w14:paraId="4155E0BD" w14:textId="77777777" w:rsidR="00965C44" w:rsidRPr="00EF600D" w:rsidRDefault="00965C44" w:rsidP="00AE6882">
            <w:pPr>
              <w:pStyle w:val="TableText"/>
            </w:pPr>
            <w:r w:rsidRPr="00EF600D">
              <w:t>Daily interest accrual</w:t>
            </w:r>
          </w:p>
        </w:tc>
        <w:tc>
          <w:tcPr>
            <w:tcW w:w="2168" w:type="dxa"/>
          </w:tcPr>
          <w:p w14:paraId="169B86A8" w14:textId="77777777" w:rsidR="00965C44" w:rsidRPr="00EF600D" w:rsidRDefault="00965C44" w:rsidP="00AE6882">
            <w:pPr>
              <w:pStyle w:val="TableText"/>
            </w:pPr>
            <w:r w:rsidRPr="00EF600D">
              <w:t>Daily</w:t>
            </w:r>
          </w:p>
        </w:tc>
        <w:tc>
          <w:tcPr>
            <w:tcW w:w="2168" w:type="dxa"/>
          </w:tcPr>
          <w:p w14:paraId="6789A642" w14:textId="77777777" w:rsidR="00965C44" w:rsidRPr="00EF600D" w:rsidRDefault="00965C44" w:rsidP="00AE6882">
            <w:pPr>
              <w:pStyle w:val="TableText"/>
            </w:pPr>
            <w:r w:rsidRPr="00EF600D">
              <w:t>Interest currency</w:t>
            </w:r>
          </w:p>
        </w:tc>
      </w:tr>
    </w:tbl>
    <w:p w14:paraId="193A8A49" w14:textId="77777777" w:rsidR="00965C44" w:rsidRPr="00EF600D" w:rsidRDefault="00965C44" w:rsidP="00965C44">
      <w:pPr>
        <w:pStyle w:val="NoSpaceAfter"/>
      </w:pPr>
      <w:r w:rsidRPr="00EF600D">
        <w:t>At maturity date, the following entry is posted:</w:t>
      </w:r>
    </w:p>
    <w:tbl>
      <w:tblPr>
        <w:tblStyle w:val="TableGrid"/>
        <w:tblW w:w="9086" w:type="dxa"/>
        <w:tblLayout w:type="fixed"/>
        <w:tblLook w:val="0020" w:firstRow="1" w:lastRow="0" w:firstColumn="0" w:lastColumn="0" w:noHBand="0" w:noVBand="0"/>
      </w:tblPr>
      <w:tblGrid>
        <w:gridCol w:w="803"/>
        <w:gridCol w:w="1807"/>
        <w:gridCol w:w="2158"/>
        <w:gridCol w:w="2159"/>
        <w:gridCol w:w="2159"/>
      </w:tblGrid>
      <w:tr w:rsidR="00965C44" w:rsidRPr="00EF600D" w14:paraId="7E4C0BF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75D7E46A" w14:textId="77777777" w:rsidR="00965C44" w:rsidRPr="00D6154E" w:rsidRDefault="00965C44" w:rsidP="00D6154E">
            <w:pPr>
              <w:pStyle w:val="TableHead"/>
              <w:rPr>
                <w:b w:val="0"/>
              </w:rPr>
            </w:pPr>
            <w:r w:rsidRPr="00D6154E">
              <w:t>DR/CR</w:t>
            </w:r>
          </w:p>
        </w:tc>
        <w:tc>
          <w:tcPr>
            <w:tcW w:w="1807" w:type="dxa"/>
          </w:tcPr>
          <w:p w14:paraId="7662A4CD" w14:textId="77777777" w:rsidR="00965C44" w:rsidRPr="00D6154E" w:rsidRDefault="00965C44" w:rsidP="00D6154E">
            <w:pPr>
              <w:pStyle w:val="TableHead"/>
              <w:rPr>
                <w:b w:val="0"/>
              </w:rPr>
            </w:pPr>
            <w:r w:rsidRPr="00D6154E">
              <w:t>Account</w:t>
            </w:r>
          </w:p>
        </w:tc>
        <w:tc>
          <w:tcPr>
            <w:tcW w:w="2158" w:type="dxa"/>
          </w:tcPr>
          <w:p w14:paraId="415934B3" w14:textId="77777777" w:rsidR="00965C44" w:rsidRPr="00D6154E" w:rsidRDefault="00965C44" w:rsidP="00D6154E">
            <w:pPr>
              <w:pStyle w:val="TableHead"/>
              <w:rPr>
                <w:b w:val="0"/>
              </w:rPr>
            </w:pPr>
            <w:r w:rsidRPr="00D6154E">
              <w:t>Amount</w:t>
            </w:r>
          </w:p>
        </w:tc>
        <w:tc>
          <w:tcPr>
            <w:tcW w:w="2159" w:type="dxa"/>
          </w:tcPr>
          <w:p w14:paraId="164783FB" w14:textId="77777777" w:rsidR="00965C44" w:rsidRPr="00D6154E" w:rsidRDefault="00965C44" w:rsidP="00D6154E">
            <w:pPr>
              <w:pStyle w:val="TableHead"/>
              <w:rPr>
                <w:b w:val="0"/>
              </w:rPr>
            </w:pPr>
            <w:r w:rsidRPr="00D6154E">
              <w:t>Date</w:t>
            </w:r>
          </w:p>
        </w:tc>
        <w:tc>
          <w:tcPr>
            <w:tcW w:w="2159" w:type="dxa"/>
          </w:tcPr>
          <w:p w14:paraId="509EFC90" w14:textId="77777777" w:rsidR="00965C44" w:rsidRPr="00D6154E" w:rsidRDefault="00965C44" w:rsidP="00D6154E">
            <w:pPr>
              <w:pStyle w:val="TableHead"/>
              <w:rPr>
                <w:b w:val="0"/>
              </w:rPr>
            </w:pPr>
            <w:r w:rsidRPr="00D6154E">
              <w:t>Currency</w:t>
            </w:r>
          </w:p>
        </w:tc>
      </w:tr>
      <w:tr w:rsidR="00965C44" w:rsidRPr="00EF600D" w14:paraId="377E433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46749D0F" w14:textId="77777777" w:rsidR="00965C44" w:rsidRPr="00EF600D" w:rsidRDefault="00965C44" w:rsidP="00AE6882">
            <w:pPr>
              <w:pStyle w:val="TableText"/>
            </w:pPr>
            <w:r w:rsidRPr="00EF600D">
              <w:t xml:space="preserve"> DR</w:t>
            </w:r>
          </w:p>
        </w:tc>
        <w:tc>
          <w:tcPr>
            <w:tcW w:w="1807" w:type="dxa"/>
          </w:tcPr>
          <w:p w14:paraId="02BA327A" w14:textId="77777777" w:rsidR="00965C44" w:rsidRPr="00EF600D" w:rsidRDefault="00965C44" w:rsidP="00AE6882">
            <w:pPr>
              <w:pStyle w:val="TableText"/>
            </w:pPr>
            <w:r w:rsidRPr="00EF600D">
              <w:t>Customer</w:t>
            </w:r>
          </w:p>
        </w:tc>
        <w:tc>
          <w:tcPr>
            <w:tcW w:w="2158" w:type="dxa"/>
          </w:tcPr>
          <w:p w14:paraId="3C2F269F" w14:textId="77777777" w:rsidR="00965C44" w:rsidRPr="00EF600D" w:rsidRDefault="00965C44" w:rsidP="00AE6882">
            <w:pPr>
              <w:pStyle w:val="TableText"/>
            </w:pPr>
            <w:r w:rsidRPr="00EF600D">
              <w:t>Total accrued interest amount</w:t>
            </w:r>
          </w:p>
        </w:tc>
        <w:tc>
          <w:tcPr>
            <w:tcW w:w="2159" w:type="dxa"/>
          </w:tcPr>
          <w:p w14:paraId="77E9735C" w14:textId="77777777" w:rsidR="00965C44" w:rsidRPr="00EF600D" w:rsidRDefault="00965C44" w:rsidP="00AE6882">
            <w:pPr>
              <w:pStyle w:val="TableText"/>
            </w:pPr>
            <w:r w:rsidRPr="00EF600D">
              <w:t>Repayment Date</w:t>
            </w:r>
          </w:p>
        </w:tc>
        <w:tc>
          <w:tcPr>
            <w:tcW w:w="2159" w:type="dxa"/>
          </w:tcPr>
          <w:p w14:paraId="51FB79D8" w14:textId="77777777" w:rsidR="00965C44" w:rsidRPr="00EF600D" w:rsidRDefault="00965C44" w:rsidP="00AE6882">
            <w:pPr>
              <w:pStyle w:val="TableText"/>
            </w:pPr>
            <w:r w:rsidRPr="00EF600D">
              <w:t>Interest currency</w:t>
            </w:r>
          </w:p>
        </w:tc>
      </w:tr>
      <w:tr w:rsidR="00965C44" w:rsidRPr="00EF600D" w14:paraId="3C1CCE92"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1E45B9D" w14:textId="77777777" w:rsidR="00965C44" w:rsidRPr="00EF600D" w:rsidRDefault="00965C44" w:rsidP="00AE6882">
            <w:pPr>
              <w:pStyle w:val="TableText"/>
            </w:pPr>
            <w:r w:rsidRPr="00EF600D">
              <w:t>CR</w:t>
            </w:r>
          </w:p>
        </w:tc>
        <w:tc>
          <w:tcPr>
            <w:tcW w:w="1807" w:type="dxa"/>
          </w:tcPr>
          <w:p w14:paraId="309B3AFA" w14:textId="77777777" w:rsidR="00965C44" w:rsidRPr="00EF600D" w:rsidRDefault="00965C44" w:rsidP="00AE6882">
            <w:pPr>
              <w:pStyle w:val="TableText"/>
            </w:pPr>
            <w:r w:rsidRPr="00EF600D">
              <w:t>SP627</w:t>
            </w:r>
          </w:p>
        </w:tc>
        <w:tc>
          <w:tcPr>
            <w:tcW w:w="2158" w:type="dxa"/>
          </w:tcPr>
          <w:p w14:paraId="4E32515A" w14:textId="77777777" w:rsidR="00965C44" w:rsidRPr="00EF600D" w:rsidRDefault="00965C44" w:rsidP="00AE6882">
            <w:pPr>
              <w:pStyle w:val="TableText"/>
            </w:pPr>
            <w:r w:rsidRPr="00EF600D">
              <w:t>Interest repaid amount</w:t>
            </w:r>
          </w:p>
        </w:tc>
        <w:tc>
          <w:tcPr>
            <w:tcW w:w="2159" w:type="dxa"/>
          </w:tcPr>
          <w:p w14:paraId="7B67D3F1" w14:textId="77777777" w:rsidR="00965C44" w:rsidRPr="00EF600D" w:rsidRDefault="00965C44" w:rsidP="00AE6882">
            <w:pPr>
              <w:pStyle w:val="TableText"/>
            </w:pPr>
            <w:r w:rsidRPr="00EF600D">
              <w:t>Repayment Date</w:t>
            </w:r>
          </w:p>
        </w:tc>
        <w:tc>
          <w:tcPr>
            <w:tcW w:w="2159" w:type="dxa"/>
          </w:tcPr>
          <w:p w14:paraId="593AB41E" w14:textId="77777777" w:rsidR="00965C44" w:rsidRPr="00EF600D" w:rsidRDefault="00965C44" w:rsidP="00AE6882">
            <w:pPr>
              <w:pStyle w:val="TableText"/>
            </w:pPr>
            <w:r w:rsidRPr="00EF600D">
              <w:t>Interest currency</w:t>
            </w:r>
          </w:p>
        </w:tc>
      </w:tr>
    </w:tbl>
    <w:p w14:paraId="382D918E" w14:textId="77777777" w:rsidR="00965C44" w:rsidRPr="00EF600D" w:rsidRDefault="00965C44" w:rsidP="00965C44">
      <w:pPr>
        <w:pStyle w:val="NoSpaceAfter"/>
      </w:pPr>
      <w:r w:rsidRPr="00EF600D">
        <w:t xml:space="preserve">If the system option </w:t>
      </w:r>
      <w:proofErr w:type="spellStart"/>
      <w:r w:rsidRPr="00EF600D">
        <w:t>CustIntAccrualAccType</w:t>
      </w:r>
      <w:proofErr w:type="spellEnd"/>
      <w:r w:rsidRPr="00EF600D">
        <w:t xml:space="preserve"> has been set the SP used for interest receivable (SP627) is replaced with the account type set up for the system option (BF):</w:t>
      </w:r>
    </w:p>
    <w:tbl>
      <w:tblPr>
        <w:tblStyle w:val="TableGrid"/>
        <w:tblW w:w="9086" w:type="dxa"/>
        <w:tblLayout w:type="fixed"/>
        <w:tblLook w:val="0020" w:firstRow="1" w:lastRow="0" w:firstColumn="0" w:lastColumn="0" w:noHBand="0" w:noVBand="0"/>
      </w:tblPr>
      <w:tblGrid>
        <w:gridCol w:w="803"/>
        <w:gridCol w:w="1803"/>
        <w:gridCol w:w="2160"/>
        <w:gridCol w:w="2160"/>
        <w:gridCol w:w="2160"/>
      </w:tblGrid>
      <w:tr w:rsidR="00965C44" w:rsidRPr="00EF600D" w14:paraId="00E3298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735B83F" w14:textId="77777777" w:rsidR="00965C44" w:rsidRPr="00D6154E" w:rsidRDefault="00965C44" w:rsidP="00D6154E">
            <w:pPr>
              <w:pStyle w:val="TableHead"/>
              <w:rPr>
                <w:b w:val="0"/>
              </w:rPr>
            </w:pPr>
            <w:r w:rsidRPr="00D6154E">
              <w:t>DR/CR</w:t>
            </w:r>
          </w:p>
        </w:tc>
        <w:tc>
          <w:tcPr>
            <w:tcW w:w="1803" w:type="dxa"/>
          </w:tcPr>
          <w:p w14:paraId="72EA238C" w14:textId="77777777" w:rsidR="00965C44" w:rsidRPr="00D6154E" w:rsidRDefault="00965C44" w:rsidP="00D6154E">
            <w:pPr>
              <w:pStyle w:val="TableHead"/>
              <w:rPr>
                <w:b w:val="0"/>
              </w:rPr>
            </w:pPr>
            <w:r w:rsidRPr="00D6154E">
              <w:t>Account</w:t>
            </w:r>
          </w:p>
        </w:tc>
        <w:tc>
          <w:tcPr>
            <w:tcW w:w="2160" w:type="dxa"/>
          </w:tcPr>
          <w:p w14:paraId="1B62A9D2" w14:textId="77777777" w:rsidR="00965C44" w:rsidRPr="00D6154E" w:rsidRDefault="00965C44" w:rsidP="00D6154E">
            <w:pPr>
              <w:pStyle w:val="TableHead"/>
              <w:rPr>
                <w:b w:val="0"/>
              </w:rPr>
            </w:pPr>
            <w:r w:rsidRPr="00D6154E">
              <w:t>Amount</w:t>
            </w:r>
          </w:p>
        </w:tc>
        <w:tc>
          <w:tcPr>
            <w:tcW w:w="2160" w:type="dxa"/>
          </w:tcPr>
          <w:p w14:paraId="3319AFC9" w14:textId="77777777" w:rsidR="00965C44" w:rsidRPr="00D6154E" w:rsidRDefault="00965C44" w:rsidP="00D6154E">
            <w:pPr>
              <w:pStyle w:val="TableHead"/>
              <w:rPr>
                <w:b w:val="0"/>
              </w:rPr>
            </w:pPr>
            <w:r w:rsidRPr="00D6154E">
              <w:t>Date</w:t>
            </w:r>
          </w:p>
        </w:tc>
        <w:tc>
          <w:tcPr>
            <w:tcW w:w="2160" w:type="dxa"/>
          </w:tcPr>
          <w:p w14:paraId="7B798B55" w14:textId="77777777" w:rsidR="00965C44" w:rsidRPr="00D6154E" w:rsidRDefault="00965C44" w:rsidP="00D6154E">
            <w:pPr>
              <w:pStyle w:val="TableHead"/>
              <w:rPr>
                <w:b w:val="0"/>
              </w:rPr>
            </w:pPr>
            <w:r w:rsidRPr="00D6154E">
              <w:t>Currency</w:t>
            </w:r>
          </w:p>
        </w:tc>
      </w:tr>
      <w:tr w:rsidR="00965C44" w:rsidRPr="00EF600D" w14:paraId="1C4C2A10"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5BBE373" w14:textId="77777777" w:rsidR="00965C44" w:rsidRPr="00EF600D" w:rsidRDefault="00965C44" w:rsidP="00AE6882">
            <w:pPr>
              <w:pStyle w:val="TableText"/>
            </w:pPr>
            <w:r w:rsidRPr="00EF600D">
              <w:t>DR</w:t>
            </w:r>
          </w:p>
        </w:tc>
        <w:tc>
          <w:tcPr>
            <w:tcW w:w="1803" w:type="dxa"/>
          </w:tcPr>
          <w:p w14:paraId="3411855A" w14:textId="77777777" w:rsidR="00965C44" w:rsidRPr="00EF600D" w:rsidRDefault="00965C44" w:rsidP="00AE6882">
            <w:pPr>
              <w:pStyle w:val="TableText"/>
            </w:pPr>
            <w:r w:rsidRPr="00EF600D">
              <w:t>BF</w:t>
            </w:r>
          </w:p>
        </w:tc>
        <w:tc>
          <w:tcPr>
            <w:tcW w:w="2160" w:type="dxa"/>
          </w:tcPr>
          <w:p w14:paraId="1F35931E" w14:textId="77777777" w:rsidR="00965C44" w:rsidRPr="00EF600D" w:rsidRDefault="00965C44" w:rsidP="00AE6882">
            <w:pPr>
              <w:pStyle w:val="TableText"/>
            </w:pPr>
            <w:r w:rsidRPr="00EF600D">
              <w:t>Daily interest accrual</w:t>
            </w:r>
          </w:p>
        </w:tc>
        <w:tc>
          <w:tcPr>
            <w:tcW w:w="2160" w:type="dxa"/>
          </w:tcPr>
          <w:p w14:paraId="6559B7AE" w14:textId="77777777" w:rsidR="00965C44" w:rsidRPr="00EF600D" w:rsidRDefault="00965C44" w:rsidP="00AE6882">
            <w:pPr>
              <w:pStyle w:val="TableText"/>
            </w:pPr>
            <w:r w:rsidRPr="00EF600D">
              <w:t>Daily</w:t>
            </w:r>
          </w:p>
        </w:tc>
        <w:tc>
          <w:tcPr>
            <w:tcW w:w="2160" w:type="dxa"/>
          </w:tcPr>
          <w:p w14:paraId="3DE8853C" w14:textId="77777777" w:rsidR="00965C44" w:rsidRPr="00EF600D" w:rsidRDefault="00965C44" w:rsidP="00AE6882">
            <w:pPr>
              <w:pStyle w:val="TableText"/>
            </w:pPr>
            <w:r w:rsidRPr="00EF600D">
              <w:t>Interest currency</w:t>
            </w:r>
          </w:p>
        </w:tc>
      </w:tr>
      <w:tr w:rsidR="00965C44" w:rsidRPr="00EF600D" w14:paraId="61C71CFD"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0F6646E" w14:textId="77777777" w:rsidR="00965C44" w:rsidRPr="00EF600D" w:rsidRDefault="00965C44" w:rsidP="00AE6882">
            <w:pPr>
              <w:pStyle w:val="TableText"/>
            </w:pPr>
            <w:r w:rsidRPr="00EF600D">
              <w:t>CR</w:t>
            </w:r>
          </w:p>
        </w:tc>
        <w:tc>
          <w:tcPr>
            <w:tcW w:w="1803" w:type="dxa"/>
          </w:tcPr>
          <w:p w14:paraId="7777A7C6" w14:textId="77777777" w:rsidR="00965C44" w:rsidRPr="00EF600D" w:rsidRDefault="00965C44" w:rsidP="00AE6882">
            <w:pPr>
              <w:pStyle w:val="TableText"/>
            </w:pPr>
            <w:r w:rsidRPr="00EF600D">
              <w:t>SP626</w:t>
            </w:r>
          </w:p>
        </w:tc>
        <w:tc>
          <w:tcPr>
            <w:tcW w:w="2160" w:type="dxa"/>
          </w:tcPr>
          <w:p w14:paraId="446C52A3" w14:textId="77777777" w:rsidR="00965C44" w:rsidRPr="00EF600D" w:rsidRDefault="00965C44" w:rsidP="00AE6882">
            <w:pPr>
              <w:pStyle w:val="TableText"/>
            </w:pPr>
            <w:r w:rsidRPr="00EF600D">
              <w:t>Daily interest accrual</w:t>
            </w:r>
          </w:p>
        </w:tc>
        <w:tc>
          <w:tcPr>
            <w:tcW w:w="2160" w:type="dxa"/>
          </w:tcPr>
          <w:p w14:paraId="0AAB0CDD" w14:textId="77777777" w:rsidR="00965C44" w:rsidRPr="00EF600D" w:rsidRDefault="00965C44" w:rsidP="00AE6882">
            <w:pPr>
              <w:pStyle w:val="TableText"/>
            </w:pPr>
            <w:r w:rsidRPr="00EF600D">
              <w:t>Daily</w:t>
            </w:r>
          </w:p>
        </w:tc>
        <w:tc>
          <w:tcPr>
            <w:tcW w:w="2160" w:type="dxa"/>
          </w:tcPr>
          <w:p w14:paraId="5F191F00" w14:textId="77777777" w:rsidR="00965C44" w:rsidRPr="00EF600D" w:rsidRDefault="00965C44" w:rsidP="00AE6882">
            <w:pPr>
              <w:pStyle w:val="TableText"/>
            </w:pPr>
            <w:r w:rsidRPr="00EF600D">
              <w:t>Interest currency</w:t>
            </w:r>
          </w:p>
        </w:tc>
      </w:tr>
    </w:tbl>
    <w:p w14:paraId="2EAFF585" w14:textId="77777777" w:rsidR="00965C44" w:rsidRPr="00EF600D" w:rsidRDefault="00965C44" w:rsidP="00965C44">
      <w:pPr>
        <w:pStyle w:val="NoSpaceAfter"/>
      </w:pPr>
      <w:r w:rsidRPr="00EF600D">
        <w:t>At maturity date, the following posting is made:</w:t>
      </w:r>
    </w:p>
    <w:tbl>
      <w:tblPr>
        <w:tblStyle w:val="TableGrid"/>
        <w:tblW w:w="9086" w:type="dxa"/>
        <w:tblLayout w:type="fixed"/>
        <w:tblLook w:val="0020" w:firstRow="1" w:lastRow="0" w:firstColumn="0" w:lastColumn="0" w:noHBand="0" w:noVBand="0"/>
      </w:tblPr>
      <w:tblGrid>
        <w:gridCol w:w="803"/>
        <w:gridCol w:w="1831"/>
        <w:gridCol w:w="2150"/>
        <w:gridCol w:w="2151"/>
        <w:gridCol w:w="2151"/>
      </w:tblGrid>
      <w:tr w:rsidR="00965C44" w:rsidRPr="00EF600D" w14:paraId="41CB3DE4"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2F6AC077" w14:textId="77777777" w:rsidR="00965C44" w:rsidRPr="00D6154E" w:rsidRDefault="00965C44" w:rsidP="00D6154E">
            <w:pPr>
              <w:pStyle w:val="TableHead"/>
              <w:rPr>
                <w:b w:val="0"/>
              </w:rPr>
            </w:pPr>
            <w:r w:rsidRPr="00D6154E">
              <w:t>DR/CR</w:t>
            </w:r>
          </w:p>
        </w:tc>
        <w:tc>
          <w:tcPr>
            <w:tcW w:w="1831" w:type="dxa"/>
          </w:tcPr>
          <w:p w14:paraId="2D666435" w14:textId="77777777" w:rsidR="00965C44" w:rsidRPr="00D6154E" w:rsidRDefault="00965C44" w:rsidP="00D6154E">
            <w:pPr>
              <w:pStyle w:val="TableHead"/>
              <w:rPr>
                <w:b w:val="0"/>
              </w:rPr>
            </w:pPr>
            <w:r w:rsidRPr="00D6154E">
              <w:t>Account</w:t>
            </w:r>
          </w:p>
        </w:tc>
        <w:tc>
          <w:tcPr>
            <w:tcW w:w="2150" w:type="dxa"/>
          </w:tcPr>
          <w:p w14:paraId="4C1F09F6" w14:textId="77777777" w:rsidR="00965C44" w:rsidRPr="00D6154E" w:rsidRDefault="00965C44" w:rsidP="00D6154E">
            <w:pPr>
              <w:pStyle w:val="TableHead"/>
              <w:rPr>
                <w:b w:val="0"/>
              </w:rPr>
            </w:pPr>
            <w:r w:rsidRPr="00D6154E">
              <w:t>Amount</w:t>
            </w:r>
          </w:p>
        </w:tc>
        <w:tc>
          <w:tcPr>
            <w:tcW w:w="2151" w:type="dxa"/>
          </w:tcPr>
          <w:p w14:paraId="5DCE11DC" w14:textId="77777777" w:rsidR="00965C44" w:rsidRPr="00D6154E" w:rsidRDefault="00965C44" w:rsidP="00D6154E">
            <w:pPr>
              <w:pStyle w:val="TableHead"/>
              <w:rPr>
                <w:b w:val="0"/>
              </w:rPr>
            </w:pPr>
            <w:r w:rsidRPr="00D6154E">
              <w:t>Date</w:t>
            </w:r>
          </w:p>
        </w:tc>
        <w:tc>
          <w:tcPr>
            <w:tcW w:w="2151" w:type="dxa"/>
          </w:tcPr>
          <w:p w14:paraId="4590098D" w14:textId="77777777" w:rsidR="00965C44" w:rsidRPr="00D6154E" w:rsidRDefault="00965C44" w:rsidP="00D6154E">
            <w:pPr>
              <w:pStyle w:val="TableHead"/>
              <w:rPr>
                <w:b w:val="0"/>
              </w:rPr>
            </w:pPr>
            <w:r w:rsidRPr="00D6154E">
              <w:t>Currency</w:t>
            </w:r>
          </w:p>
        </w:tc>
      </w:tr>
      <w:tr w:rsidR="00965C44" w:rsidRPr="00EF600D" w14:paraId="53AF855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2D121B3C" w14:textId="77777777" w:rsidR="00965C44" w:rsidRPr="00EF600D" w:rsidRDefault="00965C44" w:rsidP="00AE6882">
            <w:pPr>
              <w:pStyle w:val="TableText"/>
            </w:pPr>
            <w:r w:rsidRPr="00EF600D">
              <w:t xml:space="preserve"> DR</w:t>
            </w:r>
          </w:p>
        </w:tc>
        <w:tc>
          <w:tcPr>
            <w:tcW w:w="1831" w:type="dxa"/>
          </w:tcPr>
          <w:p w14:paraId="2AABAA9C" w14:textId="77777777" w:rsidR="00965C44" w:rsidRPr="00EF600D" w:rsidRDefault="00965C44" w:rsidP="00AE6882">
            <w:pPr>
              <w:pStyle w:val="TableText"/>
            </w:pPr>
            <w:r w:rsidRPr="00EF600D">
              <w:t>Customer</w:t>
            </w:r>
          </w:p>
        </w:tc>
        <w:tc>
          <w:tcPr>
            <w:tcW w:w="2150" w:type="dxa"/>
          </w:tcPr>
          <w:p w14:paraId="16BCE609" w14:textId="77777777" w:rsidR="00965C44" w:rsidRPr="00EF600D" w:rsidRDefault="00965C44" w:rsidP="00AE6882">
            <w:pPr>
              <w:pStyle w:val="TableText"/>
            </w:pPr>
            <w:r w:rsidRPr="00EF600D">
              <w:t>Total accrued interest amount</w:t>
            </w:r>
          </w:p>
        </w:tc>
        <w:tc>
          <w:tcPr>
            <w:tcW w:w="2151" w:type="dxa"/>
          </w:tcPr>
          <w:p w14:paraId="67D1A60F" w14:textId="77777777" w:rsidR="00965C44" w:rsidRPr="00EF600D" w:rsidRDefault="00965C44" w:rsidP="00AE6882">
            <w:pPr>
              <w:pStyle w:val="TableText"/>
            </w:pPr>
            <w:r w:rsidRPr="00EF600D">
              <w:t>Repayment Date</w:t>
            </w:r>
          </w:p>
        </w:tc>
        <w:tc>
          <w:tcPr>
            <w:tcW w:w="2151" w:type="dxa"/>
          </w:tcPr>
          <w:p w14:paraId="70DC6F87" w14:textId="77777777" w:rsidR="00965C44" w:rsidRPr="00EF600D" w:rsidRDefault="00965C44" w:rsidP="00AE6882">
            <w:pPr>
              <w:pStyle w:val="TableText"/>
            </w:pPr>
            <w:r w:rsidRPr="00EF600D">
              <w:t>Interest currency</w:t>
            </w:r>
          </w:p>
        </w:tc>
      </w:tr>
      <w:tr w:rsidR="00965C44" w:rsidRPr="00EF600D" w14:paraId="5FA0CA0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0F9AC7F4" w14:textId="77777777" w:rsidR="00965C44" w:rsidRPr="00EF600D" w:rsidRDefault="00965C44" w:rsidP="00AE6882">
            <w:pPr>
              <w:pStyle w:val="TableText"/>
            </w:pPr>
            <w:r w:rsidRPr="00EF600D">
              <w:t>CR</w:t>
            </w:r>
          </w:p>
        </w:tc>
        <w:tc>
          <w:tcPr>
            <w:tcW w:w="1831" w:type="dxa"/>
          </w:tcPr>
          <w:p w14:paraId="3FF5865A" w14:textId="77777777" w:rsidR="00965C44" w:rsidRPr="00EF600D" w:rsidRDefault="00965C44" w:rsidP="00AE6882">
            <w:pPr>
              <w:pStyle w:val="TableText"/>
            </w:pPr>
            <w:r w:rsidRPr="00EF600D">
              <w:t>BF</w:t>
            </w:r>
          </w:p>
        </w:tc>
        <w:tc>
          <w:tcPr>
            <w:tcW w:w="2150" w:type="dxa"/>
          </w:tcPr>
          <w:p w14:paraId="492FF2B3" w14:textId="77777777" w:rsidR="00965C44" w:rsidRPr="00EF600D" w:rsidRDefault="00965C44" w:rsidP="00AE6882">
            <w:pPr>
              <w:pStyle w:val="TableText"/>
            </w:pPr>
            <w:r w:rsidRPr="00EF600D">
              <w:t>Interest repaid amount</w:t>
            </w:r>
          </w:p>
        </w:tc>
        <w:tc>
          <w:tcPr>
            <w:tcW w:w="2151" w:type="dxa"/>
          </w:tcPr>
          <w:p w14:paraId="4F7EAC38" w14:textId="77777777" w:rsidR="00965C44" w:rsidRPr="00EF600D" w:rsidRDefault="00965C44" w:rsidP="00AE6882">
            <w:pPr>
              <w:pStyle w:val="TableText"/>
            </w:pPr>
            <w:r w:rsidRPr="00EF600D">
              <w:t>Repayment Date</w:t>
            </w:r>
          </w:p>
        </w:tc>
        <w:tc>
          <w:tcPr>
            <w:tcW w:w="2151" w:type="dxa"/>
          </w:tcPr>
          <w:p w14:paraId="49A1CF76" w14:textId="77777777" w:rsidR="00965C44" w:rsidRPr="00EF600D" w:rsidRDefault="00965C44" w:rsidP="00AE6882">
            <w:pPr>
              <w:pStyle w:val="TableText"/>
            </w:pPr>
            <w:r w:rsidRPr="00EF600D">
              <w:t>Interest currency</w:t>
            </w:r>
          </w:p>
        </w:tc>
      </w:tr>
    </w:tbl>
    <w:p w14:paraId="3672E7BA" w14:textId="77777777" w:rsidR="00965C44" w:rsidRPr="00D50935" w:rsidRDefault="00965C44" w:rsidP="00D50935">
      <w:pPr>
        <w:pStyle w:val="Heading3"/>
      </w:pPr>
      <w:bookmarkStart w:id="503" w:name="O_36570"/>
      <w:bookmarkStart w:id="504" w:name="_Toc317677520"/>
      <w:bookmarkStart w:id="505" w:name="_Toc345432866"/>
      <w:bookmarkStart w:id="506" w:name="_Toc403843831"/>
      <w:bookmarkStart w:id="507" w:name="_Toc411426876"/>
      <w:bookmarkStart w:id="508" w:name="_Toc132036381"/>
      <w:bookmarkEnd w:id="503"/>
      <w:r w:rsidRPr="00D50935">
        <w:t>Interest Accrual/</w:t>
      </w:r>
      <w:proofErr w:type="spellStart"/>
      <w:r w:rsidRPr="00D50935">
        <w:t>Amortisation</w:t>
      </w:r>
      <w:bookmarkEnd w:id="504"/>
      <w:bookmarkEnd w:id="505"/>
      <w:bookmarkEnd w:id="506"/>
      <w:bookmarkEnd w:id="507"/>
      <w:bookmarkEnd w:id="508"/>
      <w:proofErr w:type="spellEnd"/>
    </w:p>
    <w:p w14:paraId="7130901A" w14:textId="77777777" w:rsidR="00965C44" w:rsidRPr="00EF600D" w:rsidRDefault="00965C44" w:rsidP="00965C44">
      <w:pPr>
        <w:pStyle w:val="NoSpaceAfter"/>
      </w:pPr>
      <w:r w:rsidRPr="00EF600D">
        <w:t>Account posting for accrual/</w:t>
      </w:r>
      <w:proofErr w:type="spellStart"/>
      <w:r w:rsidRPr="00EF600D">
        <w:t>amortisation</w:t>
      </w:r>
      <w:proofErr w:type="spellEnd"/>
      <w:r w:rsidRPr="00EF600D">
        <w:t xml:space="preserve"> is generated on a daily basis up to the interest accrual date:</w:t>
      </w:r>
    </w:p>
    <w:tbl>
      <w:tblPr>
        <w:tblStyle w:val="TableGrid"/>
        <w:tblW w:w="9086" w:type="dxa"/>
        <w:tblLayout w:type="fixed"/>
        <w:tblLook w:val="0020" w:firstRow="1" w:lastRow="0" w:firstColumn="0" w:lastColumn="0" w:noHBand="0" w:noVBand="0"/>
      </w:tblPr>
      <w:tblGrid>
        <w:gridCol w:w="803"/>
        <w:gridCol w:w="1037"/>
        <w:gridCol w:w="1082"/>
        <w:gridCol w:w="1824"/>
        <w:gridCol w:w="1371"/>
        <w:gridCol w:w="1201"/>
        <w:gridCol w:w="1768"/>
      </w:tblGrid>
      <w:tr w:rsidR="00965C44" w:rsidRPr="00EF600D" w14:paraId="079822B8"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6F1524DC" w14:textId="77777777" w:rsidR="00965C44" w:rsidRPr="00D6154E" w:rsidRDefault="00965C44" w:rsidP="00D6154E">
            <w:pPr>
              <w:pStyle w:val="TableHead"/>
              <w:rPr>
                <w:b w:val="0"/>
              </w:rPr>
            </w:pPr>
            <w:r w:rsidRPr="00D6154E">
              <w:t>DR/CR</w:t>
            </w:r>
          </w:p>
        </w:tc>
        <w:tc>
          <w:tcPr>
            <w:tcW w:w="1037" w:type="dxa"/>
          </w:tcPr>
          <w:p w14:paraId="19341006" w14:textId="77777777" w:rsidR="00965C44" w:rsidRPr="00D6154E" w:rsidRDefault="00965C44" w:rsidP="00D6154E">
            <w:pPr>
              <w:pStyle w:val="TableHead"/>
              <w:rPr>
                <w:b w:val="0"/>
              </w:rPr>
            </w:pPr>
            <w:r w:rsidRPr="00D6154E">
              <w:t>Branch</w:t>
            </w:r>
          </w:p>
        </w:tc>
        <w:tc>
          <w:tcPr>
            <w:tcW w:w="1082" w:type="dxa"/>
          </w:tcPr>
          <w:p w14:paraId="7D5772A5" w14:textId="77777777" w:rsidR="00965C44" w:rsidRPr="00D6154E" w:rsidRDefault="00965C44" w:rsidP="00D6154E">
            <w:pPr>
              <w:pStyle w:val="TableHead"/>
              <w:rPr>
                <w:b w:val="0"/>
              </w:rPr>
            </w:pPr>
            <w:r w:rsidRPr="00D6154E">
              <w:t>Account</w:t>
            </w:r>
          </w:p>
        </w:tc>
        <w:tc>
          <w:tcPr>
            <w:tcW w:w="1824" w:type="dxa"/>
          </w:tcPr>
          <w:p w14:paraId="1ED61430" w14:textId="77777777" w:rsidR="00965C44" w:rsidRPr="00D6154E" w:rsidRDefault="00965C44" w:rsidP="00D6154E">
            <w:pPr>
              <w:pStyle w:val="TableHead"/>
              <w:rPr>
                <w:b w:val="0"/>
              </w:rPr>
            </w:pPr>
            <w:r w:rsidRPr="00D6154E">
              <w:t>Value</w:t>
            </w:r>
          </w:p>
        </w:tc>
        <w:tc>
          <w:tcPr>
            <w:tcW w:w="1371" w:type="dxa"/>
          </w:tcPr>
          <w:p w14:paraId="15D12CD0" w14:textId="77777777" w:rsidR="00965C44" w:rsidRPr="00D6154E" w:rsidRDefault="00965C44" w:rsidP="00D6154E">
            <w:pPr>
              <w:pStyle w:val="TableHead"/>
              <w:rPr>
                <w:b w:val="0"/>
              </w:rPr>
            </w:pPr>
            <w:r w:rsidRPr="00D6154E">
              <w:t>Amount</w:t>
            </w:r>
          </w:p>
        </w:tc>
        <w:tc>
          <w:tcPr>
            <w:tcW w:w="1201" w:type="dxa"/>
          </w:tcPr>
          <w:p w14:paraId="14B0E3F5" w14:textId="77777777" w:rsidR="00965C44" w:rsidRPr="00D6154E" w:rsidRDefault="00965C44" w:rsidP="00D6154E">
            <w:pPr>
              <w:pStyle w:val="TableHead"/>
              <w:rPr>
                <w:b w:val="0"/>
              </w:rPr>
            </w:pPr>
            <w:r w:rsidRPr="00D6154E">
              <w:t>Date</w:t>
            </w:r>
          </w:p>
        </w:tc>
        <w:tc>
          <w:tcPr>
            <w:tcW w:w="1768" w:type="dxa"/>
          </w:tcPr>
          <w:p w14:paraId="6125F0EA" w14:textId="77777777" w:rsidR="00965C44" w:rsidRPr="00D6154E" w:rsidRDefault="00965C44" w:rsidP="00D6154E">
            <w:pPr>
              <w:pStyle w:val="TableHead"/>
              <w:rPr>
                <w:b w:val="0"/>
              </w:rPr>
            </w:pPr>
            <w:r w:rsidRPr="00D6154E">
              <w:t>Transaction code</w:t>
            </w:r>
          </w:p>
        </w:tc>
      </w:tr>
      <w:tr w:rsidR="00965C44" w:rsidRPr="00EF600D" w14:paraId="3D50E5A1"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2789AEC" w14:textId="77777777" w:rsidR="00965C44" w:rsidRPr="00EF600D" w:rsidRDefault="00965C44" w:rsidP="00AE6882">
            <w:pPr>
              <w:pStyle w:val="TableText"/>
            </w:pPr>
            <w:r w:rsidRPr="00EF600D">
              <w:t>CR</w:t>
            </w:r>
          </w:p>
        </w:tc>
        <w:tc>
          <w:tcPr>
            <w:tcW w:w="1037" w:type="dxa"/>
          </w:tcPr>
          <w:p w14:paraId="17DC44C6" w14:textId="77777777" w:rsidR="00965C44" w:rsidRPr="00EF600D" w:rsidRDefault="00965C44" w:rsidP="00AE6882">
            <w:pPr>
              <w:pStyle w:val="TableText"/>
            </w:pPr>
            <w:r w:rsidRPr="00EF600D">
              <w:t>Behalf of branch</w:t>
            </w:r>
          </w:p>
        </w:tc>
        <w:tc>
          <w:tcPr>
            <w:tcW w:w="1082" w:type="dxa"/>
          </w:tcPr>
          <w:p w14:paraId="78472F47" w14:textId="77777777" w:rsidR="00965C44" w:rsidRPr="00EF600D" w:rsidRDefault="00965C44" w:rsidP="00AE6882">
            <w:pPr>
              <w:pStyle w:val="TableText"/>
            </w:pPr>
            <w:r w:rsidRPr="00EF600D">
              <w:t>System parameter</w:t>
            </w:r>
          </w:p>
        </w:tc>
        <w:tc>
          <w:tcPr>
            <w:tcW w:w="1824" w:type="dxa"/>
          </w:tcPr>
          <w:p w14:paraId="5DED9E58" w14:textId="77777777" w:rsidR="00965C44" w:rsidRPr="00EF600D" w:rsidRDefault="00965C44" w:rsidP="00AE6882">
            <w:pPr>
              <w:pStyle w:val="TableText"/>
            </w:pPr>
            <w:r w:rsidRPr="00EF600D">
              <w:t>Interest P/L Behalf Of Branch</w:t>
            </w:r>
          </w:p>
        </w:tc>
        <w:tc>
          <w:tcPr>
            <w:tcW w:w="1371" w:type="dxa"/>
          </w:tcPr>
          <w:p w14:paraId="7FE07101" w14:textId="77777777" w:rsidR="00965C44" w:rsidRPr="00EF600D" w:rsidRDefault="00965C44" w:rsidP="00AE6882">
            <w:pPr>
              <w:pStyle w:val="TableText"/>
            </w:pPr>
            <w:r w:rsidRPr="00EF600D">
              <w:t>Interest Behalf Of Branch</w:t>
            </w:r>
          </w:p>
        </w:tc>
        <w:tc>
          <w:tcPr>
            <w:tcW w:w="1201" w:type="dxa"/>
          </w:tcPr>
          <w:p w14:paraId="605C27CD" w14:textId="77777777" w:rsidR="00965C44" w:rsidRPr="00EF600D" w:rsidRDefault="00965C44" w:rsidP="00AE6882">
            <w:pPr>
              <w:pStyle w:val="TableText"/>
            </w:pPr>
            <w:r w:rsidRPr="00EF600D">
              <w:t>Accrual date</w:t>
            </w:r>
          </w:p>
        </w:tc>
        <w:tc>
          <w:tcPr>
            <w:tcW w:w="1768" w:type="dxa"/>
          </w:tcPr>
          <w:p w14:paraId="4A6FC7CD" w14:textId="77777777" w:rsidR="00965C44" w:rsidRPr="00EF600D" w:rsidRDefault="00965C44" w:rsidP="00AE6882">
            <w:pPr>
              <w:pStyle w:val="TableText"/>
            </w:pPr>
            <w:r w:rsidRPr="00EF600D">
              <w:t>510 – Credit</w:t>
            </w:r>
          </w:p>
        </w:tc>
      </w:tr>
      <w:tr w:rsidR="00965C44" w:rsidRPr="00EF600D" w14:paraId="69B9175E"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63862961" w14:textId="77777777" w:rsidR="00965C44" w:rsidRPr="00EF600D" w:rsidRDefault="00965C44" w:rsidP="00AE6882">
            <w:pPr>
              <w:pStyle w:val="TableText"/>
            </w:pPr>
            <w:r w:rsidRPr="00EF600D">
              <w:t>CR</w:t>
            </w:r>
          </w:p>
        </w:tc>
        <w:tc>
          <w:tcPr>
            <w:tcW w:w="1037" w:type="dxa"/>
          </w:tcPr>
          <w:p w14:paraId="2CEE4A8D" w14:textId="77777777" w:rsidR="00965C44" w:rsidRPr="00EF600D" w:rsidRDefault="00965C44" w:rsidP="00AE6882">
            <w:pPr>
              <w:pStyle w:val="TableText"/>
            </w:pPr>
            <w:r w:rsidRPr="00EF600D">
              <w:t>Input branch</w:t>
            </w:r>
          </w:p>
        </w:tc>
        <w:tc>
          <w:tcPr>
            <w:tcW w:w="1082" w:type="dxa"/>
          </w:tcPr>
          <w:p w14:paraId="4CAED4AB" w14:textId="77777777" w:rsidR="00965C44" w:rsidRPr="00EF600D" w:rsidRDefault="00965C44" w:rsidP="00AE6882">
            <w:pPr>
              <w:pStyle w:val="TableText"/>
            </w:pPr>
            <w:r w:rsidRPr="00EF600D">
              <w:t>System parameter</w:t>
            </w:r>
          </w:p>
        </w:tc>
        <w:tc>
          <w:tcPr>
            <w:tcW w:w="1824" w:type="dxa"/>
          </w:tcPr>
          <w:p w14:paraId="6A218EF7" w14:textId="77777777" w:rsidR="00965C44" w:rsidRPr="00EF600D" w:rsidRDefault="00965C44" w:rsidP="00AE6882">
            <w:pPr>
              <w:pStyle w:val="TableText"/>
            </w:pPr>
            <w:r w:rsidRPr="00EF600D">
              <w:t>Interest P/L Input Branch</w:t>
            </w:r>
          </w:p>
        </w:tc>
        <w:tc>
          <w:tcPr>
            <w:tcW w:w="1371" w:type="dxa"/>
          </w:tcPr>
          <w:p w14:paraId="24769AAF" w14:textId="77777777" w:rsidR="00965C44" w:rsidRPr="00EF600D" w:rsidRDefault="00965C44" w:rsidP="00AE6882">
            <w:pPr>
              <w:pStyle w:val="TableText"/>
            </w:pPr>
            <w:r w:rsidRPr="00EF600D">
              <w:t>Interest Behalf Of Branch</w:t>
            </w:r>
          </w:p>
        </w:tc>
        <w:tc>
          <w:tcPr>
            <w:tcW w:w="1201" w:type="dxa"/>
          </w:tcPr>
          <w:p w14:paraId="7518F633" w14:textId="77777777" w:rsidR="00965C44" w:rsidRPr="00EF600D" w:rsidRDefault="00965C44" w:rsidP="00AE6882">
            <w:pPr>
              <w:pStyle w:val="TableText"/>
            </w:pPr>
            <w:r w:rsidRPr="00EF600D">
              <w:t>Accrual date</w:t>
            </w:r>
          </w:p>
        </w:tc>
        <w:tc>
          <w:tcPr>
            <w:tcW w:w="1768" w:type="dxa"/>
          </w:tcPr>
          <w:p w14:paraId="59A9FF6E" w14:textId="77777777" w:rsidR="00965C44" w:rsidRPr="00EF600D" w:rsidRDefault="00965C44" w:rsidP="00AE6882">
            <w:pPr>
              <w:pStyle w:val="TableText"/>
            </w:pPr>
            <w:r w:rsidRPr="00EF600D">
              <w:t>510 – Credit</w:t>
            </w:r>
          </w:p>
        </w:tc>
      </w:tr>
      <w:tr w:rsidR="00965C44" w:rsidRPr="00EF600D" w14:paraId="6C05B5C5"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7CC26D60" w14:textId="77777777" w:rsidR="00965C44" w:rsidRPr="00EF600D" w:rsidRDefault="00965C44" w:rsidP="00AE6882">
            <w:pPr>
              <w:pStyle w:val="TableText"/>
            </w:pPr>
            <w:r w:rsidRPr="00EF600D">
              <w:t>DR</w:t>
            </w:r>
          </w:p>
        </w:tc>
        <w:tc>
          <w:tcPr>
            <w:tcW w:w="1037" w:type="dxa"/>
          </w:tcPr>
          <w:p w14:paraId="49EB0239" w14:textId="77777777" w:rsidR="00965C44" w:rsidRPr="00EF600D" w:rsidRDefault="00965C44" w:rsidP="00AE6882">
            <w:pPr>
              <w:pStyle w:val="TableText"/>
            </w:pPr>
            <w:r w:rsidRPr="00EF600D">
              <w:t>Behalf of branch</w:t>
            </w:r>
          </w:p>
        </w:tc>
        <w:tc>
          <w:tcPr>
            <w:tcW w:w="1082" w:type="dxa"/>
          </w:tcPr>
          <w:p w14:paraId="57C11268" w14:textId="77777777" w:rsidR="00965C44" w:rsidRPr="00EF600D" w:rsidRDefault="00965C44" w:rsidP="00AE6882">
            <w:pPr>
              <w:pStyle w:val="TableText"/>
            </w:pPr>
            <w:r w:rsidRPr="00EF600D">
              <w:t>System parameter</w:t>
            </w:r>
          </w:p>
        </w:tc>
        <w:tc>
          <w:tcPr>
            <w:tcW w:w="1824" w:type="dxa"/>
          </w:tcPr>
          <w:p w14:paraId="24EC077C" w14:textId="77777777" w:rsidR="00965C44" w:rsidRPr="00EF600D" w:rsidRDefault="00965C44" w:rsidP="00AE6882">
            <w:pPr>
              <w:pStyle w:val="TableText"/>
            </w:pPr>
            <w:r w:rsidRPr="00EF600D">
              <w:t>Interest Contra Behalf Of Branch</w:t>
            </w:r>
          </w:p>
        </w:tc>
        <w:tc>
          <w:tcPr>
            <w:tcW w:w="1371" w:type="dxa"/>
          </w:tcPr>
          <w:p w14:paraId="0DE7E283" w14:textId="77777777" w:rsidR="00965C44" w:rsidRPr="00EF600D" w:rsidRDefault="00965C44" w:rsidP="00AE6882">
            <w:pPr>
              <w:pStyle w:val="TableText"/>
            </w:pPr>
            <w:r w:rsidRPr="00EF600D">
              <w:t>Interest Behalf Of Branch</w:t>
            </w:r>
          </w:p>
        </w:tc>
        <w:tc>
          <w:tcPr>
            <w:tcW w:w="1201" w:type="dxa"/>
          </w:tcPr>
          <w:p w14:paraId="13E9737D" w14:textId="77777777" w:rsidR="00965C44" w:rsidRPr="00EF600D" w:rsidRDefault="00965C44" w:rsidP="00AE6882">
            <w:pPr>
              <w:pStyle w:val="TableText"/>
            </w:pPr>
            <w:r w:rsidRPr="00EF600D">
              <w:t>Accrual date</w:t>
            </w:r>
          </w:p>
        </w:tc>
        <w:tc>
          <w:tcPr>
            <w:tcW w:w="1768" w:type="dxa"/>
          </w:tcPr>
          <w:p w14:paraId="7E004937" w14:textId="77777777" w:rsidR="00965C44" w:rsidRPr="00EF600D" w:rsidRDefault="00965C44" w:rsidP="00AE6882">
            <w:pPr>
              <w:pStyle w:val="TableText"/>
            </w:pPr>
            <w:r w:rsidRPr="00EF600D">
              <w:t>010 – Debit</w:t>
            </w:r>
          </w:p>
        </w:tc>
      </w:tr>
      <w:tr w:rsidR="00965C44" w:rsidRPr="00EF600D" w14:paraId="38D13F54"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321B2AE6" w14:textId="77777777" w:rsidR="00965C44" w:rsidRPr="00EF600D" w:rsidRDefault="00965C44" w:rsidP="00AE6882">
            <w:pPr>
              <w:pStyle w:val="TableText"/>
            </w:pPr>
            <w:r w:rsidRPr="00EF600D">
              <w:t>DR</w:t>
            </w:r>
          </w:p>
        </w:tc>
        <w:tc>
          <w:tcPr>
            <w:tcW w:w="1037" w:type="dxa"/>
          </w:tcPr>
          <w:p w14:paraId="5749756C" w14:textId="77777777" w:rsidR="00965C44" w:rsidRPr="00EF600D" w:rsidRDefault="00965C44" w:rsidP="00AE6882">
            <w:pPr>
              <w:pStyle w:val="TableText"/>
            </w:pPr>
            <w:r w:rsidRPr="00EF600D">
              <w:t>Input branch</w:t>
            </w:r>
          </w:p>
        </w:tc>
        <w:tc>
          <w:tcPr>
            <w:tcW w:w="1082" w:type="dxa"/>
          </w:tcPr>
          <w:p w14:paraId="382A8F18" w14:textId="77777777" w:rsidR="00965C44" w:rsidRPr="00EF600D" w:rsidRDefault="00965C44" w:rsidP="00AE6882">
            <w:pPr>
              <w:pStyle w:val="TableText"/>
            </w:pPr>
            <w:r w:rsidRPr="00EF600D">
              <w:t>System parameter</w:t>
            </w:r>
          </w:p>
        </w:tc>
        <w:tc>
          <w:tcPr>
            <w:tcW w:w="1824" w:type="dxa"/>
          </w:tcPr>
          <w:p w14:paraId="53C063E9" w14:textId="77777777" w:rsidR="00965C44" w:rsidRPr="00EF600D" w:rsidRDefault="00965C44" w:rsidP="00AE6882">
            <w:pPr>
              <w:pStyle w:val="TableText"/>
            </w:pPr>
            <w:r w:rsidRPr="00EF600D">
              <w:t>Interest Contra Input Branch</w:t>
            </w:r>
          </w:p>
        </w:tc>
        <w:tc>
          <w:tcPr>
            <w:tcW w:w="1371" w:type="dxa"/>
          </w:tcPr>
          <w:p w14:paraId="16C5B378" w14:textId="77777777" w:rsidR="00965C44" w:rsidRPr="00EF600D" w:rsidRDefault="00965C44" w:rsidP="00AE6882">
            <w:pPr>
              <w:pStyle w:val="TableText"/>
            </w:pPr>
            <w:r w:rsidRPr="00EF600D">
              <w:t>Interest Behalf Of Branch</w:t>
            </w:r>
          </w:p>
        </w:tc>
        <w:tc>
          <w:tcPr>
            <w:tcW w:w="1201" w:type="dxa"/>
          </w:tcPr>
          <w:p w14:paraId="3982C38F" w14:textId="77777777" w:rsidR="00965C44" w:rsidRPr="00EF600D" w:rsidRDefault="00965C44" w:rsidP="00AE6882">
            <w:pPr>
              <w:pStyle w:val="TableText"/>
            </w:pPr>
            <w:r w:rsidRPr="00EF600D">
              <w:t>Accrual date</w:t>
            </w:r>
          </w:p>
        </w:tc>
        <w:tc>
          <w:tcPr>
            <w:tcW w:w="1768" w:type="dxa"/>
          </w:tcPr>
          <w:p w14:paraId="68950AEE" w14:textId="77777777" w:rsidR="00965C44" w:rsidRPr="00EF600D" w:rsidRDefault="00965C44" w:rsidP="00AE6882">
            <w:pPr>
              <w:pStyle w:val="TableText"/>
            </w:pPr>
            <w:r w:rsidRPr="00EF600D">
              <w:t>010 – Debit</w:t>
            </w:r>
          </w:p>
        </w:tc>
      </w:tr>
    </w:tbl>
    <w:p w14:paraId="4E773E73" w14:textId="77777777" w:rsidR="00965C44" w:rsidRPr="00EF600D" w:rsidRDefault="00965C44" w:rsidP="00965C44">
      <w:pPr>
        <w:pStyle w:val="NoSpaceAfter"/>
      </w:pPr>
      <w:r w:rsidRPr="00EF600D">
        <w:t>The following table shows account posting generated at the end of each day, for a USD loan with 100 USD daily interests, assuming 100% of interest is to be booked against the behalf of branch:</w:t>
      </w:r>
    </w:p>
    <w:tbl>
      <w:tblPr>
        <w:tblStyle w:val="TableGrid"/>
        <w:tblW w:w="9086" w:type="dxa"/>
        <w:tblLayout w:type="fixed"/>
        <w:tblLook w:val="0020" w:firstRow="1" w:lastRow="0" w:firstColumn="0" w:lastColumn="0" w:noHBand="0" w:noVBand="0"/>
      </w:tblPr>
      <w:tblGrid>
        <w:gridCol w:w="803"/>
        <w:gridCol w:w="1713"/>
        <w:gridCol w:w="1968"/>
        <w:gridCol w:w="1798"/>
        <w:gridCol w:w="1203"/>
        <w:gridCol w:w="1601"/>
      </w:tblGrid>
      <w:tr w:rsidR="00965C44" w:rsidRPr="00EF600D" w14:paraId="0EDDA37A"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803" w:type="dxa"/>
          </w:tcPr>
          <w:p w14:paraId="4FA39FD0" w14:textId="77777777" w:rsidR="00965C44" w:rsidRPr="00D6154E" w:rsidRDefault="00965C44" w:rsidP="00D6154E">
            <w:pPr>
              <w:pStyle w:val="TableHead"/>
              <w:rPr>
                <w:b w:val="0"/>
              </w:rPr>
            </w:pPr>
            <w:r w:rsidRPr="00D6154E">
              <w:t>DR/CR</w:t>
            </w:r>
          </w:p>
        </w:tc>
        <w:tc>
          <w:tcPr>
            <w:tcW w:w="1713" w:type="dxa"/>
          </w:tcPr>
          <w:p w14:paraId="5336C6D4" w14:textId="77777777" w:rsidR="00965C44" w:rsidRPr="00D6154E" w:rsidRDefault="00965C44" w:rsidP="00D6154E">
            <w:pPr>
              <w:pStyle w:val="TableHead"/>
              <w:rPr>
                <w:b w:val="0"/>
              </w:rPr>
            </w:pPr>
            <w:r w:rsidRPr="00D6154E">
              <w:t>Account</w:t>
            </w:r>
          </w:p>
        </w:tc>
        <w:tc>
          <w:tcPr>
            <w:tcW w:w="1968" w:type="dxa"/>
          </w:tcPr>
          <w:p w14:paraId="77768BCD" w14:textId="77777777" w:rsidR="00965C44" w:rsidRPr="00D6154E" w:rsidRDefault="00965C44" w:rsidP="00D6154E">
            <w:pPr>
              <w:pStyle w:val="TableHead"/>
              <w:rPr>
                <w:b w:val="0"/>
              </w:rPr>
            </w:pPr>
            <w:r w:rsidRPr="00D6154E">
              <w:t>Short Name</w:t>
            </w:r>
          </w:p>
        </w:tc>
        <w:tc>
          <w:tcPr>
            <w:tcW w:w="1798" w:type="dxa"/>
          </w:tcPr>
          <w:p w14:paraId="19DE410B" w14:textId="77777777" w:rsidR="00965C44" w:rsidRPr="00D6154E" w:rsidRDefault="00965C44" w:rsidP="00D6154E">
            <w:pPr>
              <w:pStyle w:val="TableHead"/>
              <w:rPr>
                <w:b w:val="0"/>
              </w:rPr>
            </w:pPr>
            <w:r w:rsidRPr="00D6154E">
              <w:t>Amount</w:t>
            </w:r>
          </w:p>
        </w:tc>
        <w:tc>
          <w:tcPr>
            <w:tcW w:w="1203" w:type="dxa"/>
          </w:tcPr>
          <w:p w14:paraId="7E72095A" w14:textId="77777777" w:rsidR="00965C44" w:rsidRPr="00D6154E" w:rsidRDefault="00965C44" w:rsidP="00D6154E">
            <w:pPr>
              <w:pStyle w:val="TableHead"/>
              <w:rPr>
                <w:b w:val="0"/>
              </w:rPr>
            </w:pPr>
            <w:r w:rsidRPr="00D6154E">
              <w:t>Currency</w:t>
            </w:r>
          </w:p>
        </w:tc>
        <w:tc>
          <w:tcPr>
            <w:tcW w:w="1601" w:type="dxa"/>
          </w:tcPr>
          <w:p w14:paraId="77DDB109" w14:textId="77777777" w:rsidR="00965C44" w:rsidRPr="00D6154E" w:rsidRDefault="00965C44" w:rsidP="00D6154E">
            <w:pPr>
              <w:pStyle w:val="TableHead"/>
              <w:rPr>
                <w:b w:val="0"/>
              </w:rPr>
            </w:pPr>
            <w:r w:rsidRPr="00D6154E">
              <w:t>Date</w:t>
            </w:r>
          </w:p>
        </w:tc>
      </w:tr>
      <w:tr w:rsidR="00965C44" w:rsidRPr="00EF600D" w14:paraId="59EC37D7"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67D546E0" w14:textId="77777777" w:rsidR="00965C44" w:rsidRPr="00EF600D" w:rsidRDefault="00965C44" w:rsidP="00AE6882">
            <w:pPr>
              <w:pStyle w:val="TableText"/>
            </w:pPr>
            <w:r w:rsidRPr="00EF600D">
              <w:t>CR</w:t>
            </w:r>
          </w:p>
        </w:tc>
        <w:tc>
          <w:tcPr>
            <w:tcW w:w="1713" w:type="dxa"/>
          </w:tcPr>
          <w:p w14:paraId="7C0CEB1E" w14:textId="77777777" w:rsidR="00965C44" w:rsidRPr="00EF600D" w:rsidRDefault="00965C44" w:rsidP="00AE6882">
            <w:pPr>
              <w:pStyle w:val="TableText"/>
            </w:pPr>
            <w:r w:rsidRPr="00EF600D">
              <w:t>1200-951101-840</w:t>
            </w:r>
          </w:p>
        </w:tc>
        <w:tc>
          <w:tcPr>
            <w:tcW w:w="1968" w:type="dxa"/>
          </w:tcPr>
          <w:p w14:paraId="16A4E5BF" w14:textId="77777777" w:rsidR="00965C44" w:rsidRPr="00EF600D" w:rsidRDefault="00965C44" w:rsidP="00AE6882">
            <w:pPr>
              <w:pStyle w:val="TableText"/>
            </w:pPr>
            <w:r w:rsidRPr="00EF600D">
              <w:t>Interest P/L</w:t>
            </w:r>
          </w:p>
        </w:tc>
        <w:tc>
          <w:tcPr>
            <w:tcW w:w="1798" w:type="dxa"/>
          </w:tcPr>
          <w:p w14:paraId="4F0E9000" w14:textId="77777777" w:rsidR="00965C44" w:rsidRPr="00EF600D" w:rsidRDefault="00965C44" w:rsidP="00AE6882">
            <w:pPr>
              <w:pStyle w:val="TableText"/>
            </w:pPr>
            <w:r w:rsidRPr="00EF600D">
              <w:t>100.00</w:t>
            </w:r>
          </w:p>
        </w:tc>
        <w:tc>
          <w:tcPr>
            <w:tcW w:w="1203" w:type="dxa"/>
          </w:tcPr>
          <w:p w14:paraId="7CB73201" w14:textId="77777777" w:rsidR="00965C44" w:rsidRPr="00EF600D" w:rsidRDefault="00965C44" w:rsidP="00AE6882">
            <w:pPr>
              <w:pStyle w:val="TableText"/>
            </w:pPr>
            <w:r w:rsidRPr="00EF600D">
              <w:t>USD</w:t>
            </w:r>
          </w:p>
        </w:tc>
        <w:tc>
          <w:tcPr>
            <w:tcW w:w="1601" w:type="dxa"/>
          </w:tcPr>
          <w:p w14:paraId="1B0640AF" w14:textId="77777777" w:rsidR="00965C44" w:rsidRPr="00EF600D" w:rsidRDefault="00965C44" w:rsidP="00AE6882">
            <w:pPr>
              <w:pStyle w:val="TableText"/>
            </w:pPr>
            <w:r w:rsidRPr="00EF600D">
              <w:t>26SEP12</w:t>
            </w:r>
          </w:p>
        </w:tc>
      </w:tr>
      <w:tr w:rsidR="00965C44" w:rsidRPr="00EF600D" w14:paraId="325C547D" w14:textId="77777777" w:rsidTr="00FE7DA2">
        <w:trPr>
          <w:cnfStyle w:val="000000010000" w:firstRow="0" w:lastRow="0" w:firstColumn="0" w:lastColumn="0" w:oddVBand="0" w:evenVBand="0" w:oddHBand="0" w:evenHBand="1" w:firstRowFirstColumn="0" w:firstRowLastColumn="0" w:lastRowFirstColumn="0" w:lastRowLastColumn="0"/>
        </w:trPr>
        <w:tc>
          <w:tcPr>
            <w:tcW w:w="803" w:type="dxa"/>
          </w:tcPr>
          <w:p w14:paraId="56270AC5" w14:textId="77777777" w:rsidR="00965C44" w:rsidRPr="00EF600D" w:rsidRDefault="00965C44" w:rsidP="00AE6882">
            <w:pPr>
              <w:pStyle w:val="TableText"/>
            </w:pPr>
            <w:r w:rsidRPr="00EF600D">
              <w:t>DR</w:t>
            </w:r>
          </w:p>
          <w:p w14:paraId="32D51556" w14:textId="77777777" w:rsidR="00965C44" w:rsidRPr="00EF600D" w:rsidRDefault="00965C44" w:rsidP="00AE6882">
            <w:pPr>
              <w:pStyle w:val="TableText"/>
            </w:pPr>
            <w:r w:rsidRPr="00EF600D">
              <w:t>or</w:t>
            </w:r>
          </w:p>
        </w:tc>
        <w:tc>
          <w:tcPr>
            <w:tcW w:w="1713" w:type="dxa"/>
          </w:tcPr>
          <w:p w14:paraId="33A0620E" w14:textId="77777777" w:rsidR="00965C44" w:rsidRPr="00EF600D" w:rsidRDefault="00965C44" w:rsidP="00AE6882">
            <w:pPr>
              <w:pStyle w:val="TableText"/>
            </w:pPr>
            <w:r w:rsidRPr="00EF600D">
              <w:t>1200-971101-840</w:t>
            </w:r>
          </w:p>
        </w:tc>
        <w:tc>
          <w:tcPr>
            <w:tcW w:w="1968" w:type="dxa"/>
          </w:tcPr>
          <w:p w14:paraId="2ADE7673" w14:textId="77777777" w:rsidR="00965C44" w:rsidRPr="00EF600D" w:rsidRDefault="00965C44" w:rsidP="00AE6882">
            <w:pPr>
              <w:pStyle w:val="TableText"/>
            </w:pPr>
            <w:r w:rsidRPr="00EF600D">
              <w:t>Advance interest</w:t>
            </w:r>
          </w:p>
        </w:tc>
        <w:tc>
          <w:tcPr>
            <w:tcW w:w="1798" w:type="dxa"/>
          </w:tcPr>
          <w:p w14:paraId="3372D891" w14:textId="77777777" w:rsidR="00965C44" w:rsidRPr="00EF600D" w:rsidRDefault="00965C44" w:rsidP="00AE6882">
            <w:pPr>
              <w:pStyle w:val="TableText"/>
            </w:pPr>
            <w:r w:rsidRPr="00EF600D">
              <w:t>100.00</w:t>
            </w:r>
          </w:p>
        </w:tc>
        <w:tc>
          <w:tcPr>
            <w:tcW w:w="1203" w:type="dxa"/>
          </w:tcPr>
          <w:p w14:paraId="57EB14C1" w14:textId="77777777" w:rsidR="00965C44" w:rsidRPr="00EF600D" w:rsidRDefault="00965C44" w:rsidP="00AE6882">
            <w:pPr>
              <w:pStyle w:val="TableText"/>
            </w:pPr>
            <w:r w:rsidRPr="00EF600D">
              <w:t>USD</w:t>
            </w:r>
          </w:p>
        </w:tc>
        <w:tc>
          <w:tcPr>
            <w:tcW w:w="1601" w:type="dxa"/>
          </w:tcPr>
          <w:p w14:paraId="70882765" w14:textId="77777777" w:rsidR="00965C44" w:rsidRPr="00EF600D" w:rsidRDefault="00965C44" w:rsidP="00AE6882">
            <w:pPr>
              <w:pStyle w:val="TableText"/>
            </w:pPr>
            <w:r w:rsidRPr="00EF600D">
              <w:t>26SEP12</w:t>
            </w:r>
          </w:p>
        </w:tc>
      </w:tr>
      <w:tr w:rsidR="00965C44" w:rsidRPr="00EF600D" w14:paraId="5F846D94" w14:textId="77777777" w:rsidTr="00FE7DA2">
        <w:trPr>
          <w:cnfStyle w:val="000000100000" w:firstRow="0" w:lastRow="0" w:firstColumn="0" w:lastColumn="0" w:oddVBand="0" w:evenVBand="0" w:oddHBand="1" w:evenHBand="0" w:firstRowFirstColumn="0" w:firstRowLastColumn="0" w:lastRowFirstColumn="0" w:lastRowLastColumn="0"/>
        </w:trPr>
        <w:tc>
          <w:tcPr>
            <w:tcW w:w="803" w:type="dxa"/>
          </w:tcPr>
          <w:p w14:paraId="1B22108F" w14:textId="77777777" w:rsidR="00965C44" w:rsidRPr="00EF600D" w:rsidRDefault="00965C44" w:rsidP="00AE6882">
            <w:pPr>
              <w:pStyle w:val="TableText"/>
            </w:pPr>
            <w:r w:rsidRPr="00EF600D">
              <w:t>DR</w:t>
            </w:r>
          </w:p>
        </w:tc>
        <w:tc>
          <w:tcPr>
            <w:tcW w:w="1713" w:type="dxa"/>
          </w:tcPr>
          <w:p w14:paraId="04E20CED" w14:textId="77777777" w:rsidR="00965C44" w:rsidRPr="00EF600D" w:rsidRDefault="00965C44" w:rsidP="00AE6882">
            <w:pPr>
              <w:pStyle w:val="TableText"/>
            </w:pPr>
            <w:r w:rsidRPr="00EF600D">
              <w:t>1200-981101-840</w:t>
            </w:r>
          </w:p>
        </w:tc>
        <w:tc>
          <w:tcPr>
            <w:tcW w:w="1968" w:type="dxa"/>
          </w:tcPr>
          <w:p w14:paraId="6F16A4CE" w14:textId="77777777" w:rsidR="00965C44" w:rsidRPr="00EF600D" w:rsidRDefault="00965C44" w:rsidP="00AE6882">
            <w:pPr>
              <w:pStyle w:val="TableText"/>
            </w:pPr>
            <w:r w:rsidRPr="00EF600D">
              <w:t>Interest receivable</w:t>
            </w:r>
          </w:p>
        </w:tc>
        <w:tc>
          <w:tcPr>
            <w:tcW w:w="1798" w:type="dxa"/>
          </w:tcPr>
          <w:p w14:paraId="52BD6254" w14:textId="77777777" w:rsidR="00965C44" w:rsidRPr="00EF600D" w:rsidRDefault="00965C44" w:rsidP="00AE6882">
            <w:pPr>
              <w:pStyle w:val="TableText"/>
            </w:pPr>
            <w:r w:rsidRPr="00EF600D">
              <w:t>100.00</w:t>
            </w:r>
          </w:p>
        </w:tc>
        <w:tc>
          <w:tcPr>
            <w:tcW w:w="1203" w:type="dxa"/>
          </w:tcPr>
          <w:p w14:paraId="46721525" w14:textId="77777777" w:rsidR="00965C44" w:rsidRPr="00EF600D" w:rsidRDefault="00965C44" w:rsidP="00AE6882">
            <w:pPr>
              <w:pStyle w:val="TableText"/>
            </w:pPr>
            <w:r w:rsidRPr="00EF600D">
              <w:t>USD</w:t>
            </w:r>
          </w:p>
        </w:tc>
        <w:tc>
          <w:tcPr>
            <w:tcW w:w="1601" w:type="dxa"/>
          </w:tcPr>
          <w:p w14:paraId="21A2041C" w14:textId="77777777" w:rsidR="00965C44" w:rsidRPr="00EF600D" w:rsidRDefault="00965C44" w:rsidP="00AE6882">
            <w:pPr>
              <w:pStyle w:val="TableText"/>
            </w:pPr>
            <w:r w:rsidRPr="00EF600D">
              <w:t>26SEP12</w:t>
            </w:r>
          </w:p>
        </w:tc>
      </w:tr>
    </w:tbl>
    <w:p w14:paraId="766CA493" w14:textId="77777777" w:rsidR="00965C44" w:rsidRPr="00EF600D" w:rsidRDefault="00965C44" w:rsidP="008A6B45">
      <w:pPr>
        <w:pStyle w:val="Note1"/>
      </w:pPr>
      <w:r w:rsidRPr="00EF600D">
        <w:lastRenderedPageBreak/>
        <w:t>These postings are derived automatically from the interest accounting set up. You do not need to set up in the posting set up function.</w:t>
      </w:r>
    </w:p>
    <w:p w14:paraId="40F28520" w14:textId="77777777" w:rsidR="00965C44" w:rsidRPr="00EF600D" w:rsidRDefault="00965C44" w:rsidP="008525FA">
      <w:pPr>
        <w:pStyle w:val="BodyText"/>
      </w:pPr>
      <w:r w:rsidRPr="00EF600D">
        <w:t>The account for the first posting is de</w:t>
      </w:r>
      <w:r w:rsidR="00A74DBA" w:rsidRPr="00EF600D">
        <w:t xml:space="preserve">rived by the system fromSP626 - </w:t>
      </w:r>
      <w:r w:rsidRPr="00EF600D">
        <w:t>Interest income.</w:t>
      </w:r>
    </w:p>
    <w:p w14:paraId="32EA01DB" w14:textId="77777777" w:rsidR="00965C44" w:rsidRPr="00EF600D" w:rsidRDefault="00965C44" w:rsidP="008525FA">
      <w:pPr>
        <w:pStyle w:val="BodyText"/>
      </w:pPr>
      <w:r w:rsidRPr="00EF600D">
        <w:t>The second posting only applies if the transaction is an interest in advance financing. The account for the second posting is derived by the system fromSP628 - Advance interest received</w:t>
      </w:r>
      <w:r w:rsidR="005A6DC0" w:rsidRPr="00EF600D">
        <w:t>.</w:t>
      </w:r>
    </w:p>
    <w:p w14:paraId="5655F13E" w14:textId="77777777" w:rsidR="00965C44" w:rsidRPr="00EF600D" w:rsidRDefault="00965C44" w:rsidP="008525FA">
      <w:pPr>
        <w:pStyle w:val="BodyText"/>
      </w:pPr>
      <w:r w:rsidRPr="00EF600D">
        <w:t>The third posting only applies if the transaction is an interest in arrears financing. The account for the third posting is derived by the system fromSP627 - Interest receivable</w:t>
      </w:r>
      <w:r w:rsidR="005A6DC0" w:rsidRPr="00EF600D">
        <w:t>.</w:t>
      </w:r>
    </w:p>
    <w:p w14:paraId="3A14CAB0" w14:textId="77777777" w:rsidR="00965C44" w:rsidRPr="00D50935" w:rsidRDefault="00965C44" w:rsidP="00D50935">
      <w:pPr>
        <w:pStyle w:val="Heading3"/>
      </w:pPr>
      <w:bookmarkStart w:id="509" w:name="O_36562"/>
      <w:bookmarkStart w:id="510" w:name="_Toc317677521"/>
      <w:bookmarkStart w:id="511" w:name="_Toc345432867"/>
      <w:bookmarkStart w:id="512" w:name="_Toc403843832"/>
      <w:bookmarkStart w:id="513" w:name="_Toc411426877"/>
      <w:bookmarkStart w:id="514" w:name="_Toc132036382"/>
      <w:bookmarkEnd w:id="509"/>
      <w:r w:rsidRPr="00D50935">
        <w:t>Finance Repayment - Principal</w:t>
      </w:r>
      <w:bookmarkEnd w:id="510"/>
      <w:bookmarkEnd w:id="511"/>
      <w:bookmarkEnd w:id="512"/>
      <w:bookmarkEnd w:id="513"/>
      <w:bookmarkEnd w:id="514"/>
    </w:p>
    <w:p w14:paraId="4AB0A2BF" w14:textId="77777777" w:rsidR="00965C44" w:rsidRPr="00EF600D" w:rsidRDefault="00965C44" w:rsidP="00965C44">
      <w:pPr>
        <w:pStyle w:val="NoSpaceAfter"/>
      </w:pPr>
      <w:r w:rsidRPr="00EF600D">
        <w:t>The following example shows the posting set required to process the repayment of principal against an advance:</w:t>
      </w:r>
    </w:p>
    <w:tbl>
      <w:tblPr>
        <w:tblStyle w:val="TableGrid"/>
        <w:tblW w:w="9086" w:type="dxa"/>
        <w:tblLayout w:type="fixed"/>
        <w:tblLook w:val="0020" w:firstRow="1" w:lastRow="0" w:firstColumn="0" w:lastColumn="0" w:noHBand="0" w:noVBand="0"/>
      </w:tblPr>
      <w:tblGrid>
        <w:gridCol w:w="745"/>
        <w:gridCol w:w="990"/>
        <w:gridCol w:w="1170"/>
        <w:gridCol w:w="1170"/>
        <w:gridCol w:w="1004"/>
        <w:gridCol w:w="1381"/>
        <w:gridCol w:w="781"/>
        <w:gridCol w:w="1845"/>
      </w:tblGrid>
      <w:tr w:rsidR="00965C44" w:rsidRPr="00EF600D" w14:paraId="55A8555D"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45" w:type="dxa"/>
          </w:tcPr>
          <w:p w14:paraId="756046EF" w14:textId="77777777" w:rsidR="00965C44" w:rsidRPr="00D6154E" w:rsidRDefault="00965C44" w:rsidP="00D6154E">
            <w:pPr>
              <w:pStyle w:val="TableHead"/>
              <w:rPr>
                <w:b w:val="0"/>
              </w:rPr>
            </w:pPr>
            <w:r w:rsidRPr="00D6154E">
              <w:t>Dr/Cr</w:t>
            </w:r>
          </w:p>
        </w:tc>
        <w:tc>
          <w:tcPr>
            <w:tcW w:w="990" w:type="dxa"/>
          </w:tcPr>
          <w:p w14:paraId="098E3EF5" w14:textId="77777777" w:rsidR="00965C44" w:rsidRPr="00D6154E" w:rsidRDefault="00965C44" w:rsidP="00D6154E">
            <w:pPr>
              <w:pStyle w:val="TableHead"/>
              <w:rPr>
                <w:b w:val="0"/>
              </w:rPr>
            </w:pPr>
            <w:r w:rsidRPr="00D6154E">
              <w:t>Branch</w:t>
            </w:r>
          </w:p>
        </w:tc>
        <w:tc>
          <w:tcPr>
            <w:tcW w:w="1170" w:type="dxa"/>
          </w:tcPr>
          <w:p w14:paraId="3111E17F" w14:textId="77777777" w:rsidR="00965C44" w:rsidRPr="00D6154E" w:rsidRDefault="00965C44" w:rsidP="00D6154E">
            <w:pPr>
              <w:pStyle w:val="TableHead"/>
              <w:rPr>
                <w:b w:val="0"/>
              </w:rPr>
            </w:pPr>
            <w:r w:rsidRPr="00D6154E">
              <w:t>Account</w:t>
            </w:r>
          </w:p>
        </w:tc>
        <w:tc>
          <w:tcPr>
            <w:tcW w:w="1170" w:type="dxa"/>
          </w:tcPr>
          <w:p w14:paraId="16048A39" w14:textId="77777777" w:rsidR="00965C44" w:rsidRPr="00D6154E" w:rsidRDefault="00965C44" w:rsidP="00D6154E">
            <w:pPr>
              <w:pStyle w:val="TableHead"/>
              <w:rPr>
                <w:b w:val="0"/>
              </w:rPr>
            </w:pPr>
            <w:r w:rsidRPr="00D6154E">
              <w:t>Value</w:t>
            </w:r>
          </w:p>
        </w:tc>
        <w:tc>
          <w:tcPr>
            <w:tcW w:w="1004" w:type="dxa"/>
          </w:tcPr>
          <w:p w14:paraId="47377251" w14:textId="77777777" w:rsidR="00965C44" w:rsidRPr="00D6154E" w:rsidRDefault="00965C44" w:rsidP="00D6154E">
            <w:pPr>
              <w:pStyle w:val="TableHead"/>
              <w:rPr>
                <w:b w:val="0"/>
              </w:rPr>
            </w:pPr>
            <w:r w:rsidRPr="00D6154E">
              <w:t>Account Type</w:t>
            </w:r>
          </w:p>
        </w:tc>
        <w:tc>
          <w:tcPr>
            <w:tcW w:w="1381" w:type="dxa"/>
          </w:tcPr>
          <w:p w14:paraId="35295D73" w14:textId="77777777" w:rsidR="00965C44" w:rsidRPr="00D6154E" w:rsidRDefault="00965C44" w:rsidP="00D6154E">
            <w:pPr>
              <w:pStyle w:val="TableHead"/>
              <w:rPr>
                <w:b w:val="0"/>
              </w:rPr>
            </w:pPr>
            <w:r w:rsidRPr="00D6154E">
              <w:t>Amount</w:t>
            </w:r>
          </w:p>
        </w:tc>
        <w:tc>
          <w:tcPr>
            <w:tcW w:w="781" w:type="dxa"/>
          </w:tcPr>
          <w:p w14:paraId="0EF2DE52" w14:textId="77777777" w:rsidR="00965C44" w:rsidRPr="00D6154E" w:rsidRDefault="00965C44" w:rsidP="00D6154E">
            <w:pPr>
              <w:pStyle w:val="TableHead"/>
              <w:rPr>
                <w:b w:val="0"/>
              </w:rPr>
            </w:pPr>
            <w:r w:rsidRPr="00D6154E">
              <w:t>Date</w:t>
            </w:r>
          </w:p>
        </w:tc>
        <w:tc>
          <w:tcPr>
            <w:tcW w:w="1845" w:type="dxa"/>
          </w:tcPr>
          <w:p w14:paraId="1647A597" w14:textId="77777777" w:rsidR="00965C44" w:rsidRPr="00D6154E" w:rsidRDefault="00965C44" w:rsidP="00D6154E">
            <w:pPr>
              <w:pStyle w:val="TableHead"/>
              <w:rPr>
                <w:b w:val="0"/>
              </w:rPr>
            </w:pPr>
            <w:r w:rsidRPr="00D6154E">
              <w:t>Transaction Code</w:t>
            </w:r>
          </w:p>
        </w:tc>
      </w:tr>
      <w:tr w:rsidR="00965C44" w:rsidRPr="00EF600D" w14:paraId="39DCFECF" w14:textId="77777777" w:rsidTr="00FE7DA2">
        <w:trPr>
          <w:cnfStyle w:val="000000100000" w:firstRow="0" w:lastRow="0" w:firstColumn="0" w:lastColumn="0" w:oddVBand="0" w:evenVBand="0" w:oddHBand="1" w:evenHBand="0" w:firstRowFirstColumn="0" w:firstRowLastColumn="0" w:lastRowFirstColumn="0" w:lastRowLastColumn="0"/>
        </w:trPr>
        <w:tc>
          <w:tcPr>
            <w:tcW w:w="745" w:type="dxa"/>
          </w:tcPr>
          <w:p w14:paraId="35DFC3E0" w14:textId="77777777" w:rsidR="00965C44" w:rsidRPr="00EF600D" w:rsidRDefault="00965C44" w:rsidP="00AE6882">
            <w:pPr>
              <w:pStyle w:val="TableText"/>
            </w:pPr>
            <w:r w:rsidRPr="00EF600D">
              <w:t>CR</w:t>
            </w:r>
          </w:p>
        </w:tc>
        <w:tc>
          <w:tcPr>
            <w:tcW w:w="990" w:type="dxa"/>
          </w:tcPr>
          <w:p w14:paraId="646A4236" w14:textId="77777777" w:rsidR="00965C44" w:rsidRPr="00EF600D" w:rsidRDefault="00965C44" w:rsidP="00AE6882">
            <w:pPr>
              <w:pStyle w:val="TableText"/>
            </w:pPr>
            <w:r w:rsidRPr="00EF600D">
              <w:t>Behalf of branch</w:t>
            </w:r>
          </w:p>
        </w:tc>
        <w:tc>
          <w:tcPr>
            <w:tcW w:w="1170" w:type="dxa"/>
          </w:tcPr>
          <w:p w14:paraId="5B7B09A7" w14:textId="77777777" w:rsidR="00965C44" w:rsidRPr="00EF600D" w:rsidRDefault="00965C44" w:rsidP="00AE6882">
            <w:pPr>
              <w:pStyle w:val="TableText"/>
            </w:pPr>
            <w:r w:rsidRPr="00EF600D">
              <w:t>Event party</w:t>
            </w:r>
          </w:p>
        </w:tc>
        <w:tc>
          <w:tcPr>
            <w:tcW w:w="1170" w:type="dxa"/>
          </w:tcPr>
          <w:p w14:paraId="1A2E250F" w14:textId="77777777" w:rsidR="00965C44" w:rsidRPr="00EF600D" w:rsidRDefault="00965C44" w:rsidP="00AE6882">
            <w:pPr>
              <w:pStyle w:val="TableText"/>
            </w:pPr>
            <w:r w:rsidRPr="00EF600D">
              <w:t>Debit party</w:t>
            </w:r>
          </w:p>
        </w:tc>
        <w:tc>
          <w:tcPr>
            <w:tcW w:w="1004" w:type="dxa"/>
          </w:tcPr>
          <w:p w14:paraId="77507EAC" w14:textId="77777777" w:rsidR="00965C44" w:rsidRPr="00EF600D" w:rsidRDefault="00965C44" w:rsidP="00AE6882">
            <w:pPr>
              <w:pStyle w:val="TableText"/>
            </w:pPr>
            <w:r w:rsidRPr="00EF600D">
              <w:t>L2</w:t>
            </w:r>
          </w:p>
        </w:tc>
        <w:tc>
          <w:tcPr>
            <w:tcW w:w="1381" w:type="dxa"/>
          </w:tcPr>
          <w:p w14:paraId="66187E99" w14:textId="77777777" w:rsidR="00965C44" w:rsidRPr="00EF600D" w:rsidRDefault="00965C44" w:rsidP="00AE6882">
            <w:pPr>
              <w:pStyle w:val="TableText"/>
            </w:pPr>
            <w:r w:rsidRPr="00EF600D">
              <w:t>Principal repaid amount</w:t>
            </w:r>
          </w:p>
        </w:tc>
        <w:tc>
          <w:tcPr>
            <w:tcW w:w="781" w:type="dxa"/>
          </w:tcPr>
          <w:p w14:paraId="54BDA5FF" w14:textId="77777777" w:rsidR="00965C44" w:rsidRPr="00EF600D" w:rsidRDefault="00965C44" w:rsidP="00AE6882">
            <w:pPr>
              <w:pStyle w:val="TableText"/>
            </w:pPr>
            <w:r w:rsidRPr="00EF600D">
              <w:t>Repay date</w:t>
            </w:r>
          </w:p>
        </w:tc>
        <w:tc>
          <w:tcPr>
            <w:tcW w:w="1845" w:type="dxa"/>
          </w:tcPr>
          <w:p w14:paraId="0A960F7E" w14:textId="77777777" w:rsidR="00965C44" w:rsidRPr="00EF600D" w:rsidRDefault="00965C44" w:rsidP="00AE6882">
            <w:pPr>
              <w:pStyle w:val="TableText"/>
            </w:pPr>
            <w:r w:rsidRPr="00EF600D">
              <w:t>846 - BF repayment</w:t>
            </w:r>
          </w:p>
        </w:tc>
      </w:tr>
      <w:tr w:rsidR="00965C44" w:rsidRPr="00EF600D" w14:paraId="4B97782E" w14:textId="77777777" w:rsidTr="00FE7DA2">
        <w:trPr>
          <w:cnfStyle w:val="000000010000" w:firstRow="0" w:lastRow="0" w:firstColumn="0" w:lastColumn="0" w:oddVBand="0" w:evenVBand="0" w:oddHBand="0" w:evenHBand="1" w:firstRowFirstColumn="0" w:firstRowLastColumn="0" w:lastRowFirstColumn="0" w:lastRowLastColumn="0"/>
        </w:trPr>
        <w:tc>
          <w:tcPr>
            <w:tcW w:w="745" w:type="dxa"/>
          </w:tcPr>
          <w:p w14:paraId="6E282137" w14:textId="77777777" w:rsidR="00965C44" w:rsidRPr="00EF600D" w:rsidRDefault="00965C44" w:rsidP="00AE6882">
            <w:pPr>
              <w:pStyle w:val="TableText"/>
            </w:pPr>
            <w:r w:rsidRPr="00EF600D">
              <w:t>DR</w:t>
            </w:r>
          </w:p>
        </w:tc>
        <w:tc>
          <w:tcPr>
            <w:tcW w:w="990" w:type="dxa"/>
          </w:tcPr>
          <w:p w14:paraId="148F28E7" w14:textId="77777777" w:rsidR="00965C44" w:rsidRPr="00EF600D" w:rsidRDefault="00965C44" w:rsidP="00AE6882">
            <w:pPr>
              <w:pStyle w:val="TableText"/>
            </w:pPr>
            <w:r w:rsidRPr="00EF600D">
              <w:t>Behalf of branch</w:t>
            </w:r>
          </w:p>
        </w:tc>
        <w:tc>
          <w:tcPr>
            <w:tcW w:w="1170" w:type="dxa"/>
          </w:tcPr>
          <w:p w14:paraId="5320EB60" w14:textId="77777777" w:rsidR="00965C44" w:rsidRPr="00EF600D" w:rsidRDefault="00965C44" w:rsidP="00AE6882">
            <w:pPr>
              <w:pStyle w:val="TableText"/>
            </w:pPr>
            <w:r w:rsidRPr="00EF600D">
              <w:t>Event party settlement</w:t>
            </w:r>
          </w:p>
        </w:tc>
        <w:tc>
          <w:tcPr>
            <w:tcW w:w="1170" w:type="dxa"/>
          </w:tcPr>
          <w:p w14:paraId="30F2AA54" w14:textId="77777777" w:rsidR="00965C44" w:rsidRPr="00EF600D" w:rsidRDefault="00965C44" w:rsidP="00AE6882">
            <w:pPr>
              <w:pStyle w:val="TableText"/>
            </w:pPr>
            <w:r w:rsidRPr="00EF600D">
              <w:t>Repayment party</w:t>
            </w:r>
          </w:p>
        </w:tc>
        <w:tc>
          <w:tcPr>
            <w:tcW w:w="1004" w:type="dxa"/>
          </w:tcPr>
          <w:p w14:paraId="687D13EE" w14:textId="77777777" w:rsidR="00965C44" w:rsidRPr="00EF600D" w:rsidRDefault="00965C44" w:rsidP="00AE6882">
            <w:pPr>
              <w:pStyle w:val="TableText"/>
            </w:pPr>
            <w:r w:rsidRPr="00EF600D">
              <w:t>Principal</w:t>
            </w:r>
          </w:p>
        </w:tc>
        <w:tc>
          <w:tcPr>
            <w:tcW w:w="1381" w:type="dxa"/>
          </w:tcPr>
          <w:p w14:paraId="2172933D" w14:textId="77777777" w:rsidR="00965C44" w:rsidRPr="00EF600D" w:rsidRDefault="00965C44" w:rsidP="00AE6882">
            <w:pPr>
              <w:pStyle w:val="TableText"/>
            </w:pPr>
            <w:r w:rsidRPr="00EF600D">
              <w:t>Principal repaid amount</w:t>
            </w:r>
          </w:p>
        </w:tc>
        <w:tc>
          <w:tcPr>
            <w:tcW w:w="781" w:type="dxa"/>
          </w:tcPr>
          <w:p w14:paraId="438755B7" w14:textId="77777777" w:rsidR="00965C44" w:rsidRPr="00EF600D" w:rsidRDefault="00965C44" w:rsidP="00AE6882">
            <w:pPr>
              <w:pStyle w:val="TableText"/>
            </w:pPr>
            <w:r w:rsidRPr="00EF600D">
              <w:t>Repay date</w:t>
            </w:r>
          </w:p>
        </w:tc>
        <w:tc>
          <w:tcPr>
            <w:tcW w:w="1845" w:type="dxa"/>
          </w:tcPr>
          <w:p w14:paraId="39F01D0E" w14:textId="77777777" w:rsidR="00965C44" w:rsidRPr="00EF600D" w:rsidRDefault="00965C44" w:rsidP="00AE6882">
            <w:pPr>
              <w:pStyle w:val="TableText"/>
            </w:pPr>
            <w:r w:rsidRPr="00EF600D">
              <w:t>010 - Debit</w:t>
            </w:r>
          </w:p>
        </w:tc>
      </w:tr>
    </w:tbl>
    <w:p w14:paraId="0CEA4B3D" w14:textId="77777777" w:rsidR="00965C44" w:rsidRPr="00EF600D" w:rsidRDefault="00965C44" w:rsidP="00965C44">
      <w:pPr>
        <w:pStyle w:val="NoSpaceAfter"/>
      </w:pPr>
      <w:r w:rsidRPr="00EF600D">
        <w:t>For a repayment of the import financing created in the earlier example (see page</w:t>
      </w:r>
      <w:r w:rsidR="002B04BC">
        <w:t xml:space="preserve"> </w:t>
      </w:r>
      <w:r w:rsidR="002B04BC">
        <w:fldChar w:fldCharType="begin"/>
      </w:r>
      <w:r w:rsidR="002B04BC">
        <w:instrText xml:space="preserve"> PAGEREF _Ref432166689 \h </w:instrText>
      </w:r>
      <w:r w:rsidR="002B04BC">
        <w:fldChar w:fldCharType="separate"/>
      </w:r>
      <w:r w:rsidR="00F45D4D">
        <w:rPr>
          <w:noProof/>
        </w:rPr>
        <w:t>64</w:t>
      </w:r>
      <w:r w:rsidR="002B04BC">
        <w:fldChar w:fldCharType="end"/>
      </w:r>
      <w:r w:rsidRPr="00EF600D">
        <w:t>) to North Sea Oil the following postings would be generated:</w:t>
      </w:r>
    </w:p>
    <w:tbl>
      <w:tblPr>
        <w:tblStyle w:val="TableGrid"/>
        <w:tblW w:w="9086" w:type="dxa"/>
        <w:tblLayout w:type="fixed"/>
        <w:tblLook w:val="0020" w:firstRow="1" w:lastRow="0" w:firstColumn="0" w:lastColumn="0" w:noHBand="0" w:noVBand="0"/>
      </w:tblPr>
      <w:tblGrid>
        <w:gridCol w:w="757"/>
        <w:gridCol w:w="2353"/>
        <w:gridCol w:w="1494"/>
        <w:gridCol w:w="1494"/>
        <w:gridCol w:w="1494"/>
        <w:gridCol w:w="1494"/>
      </w:tblGrid>
      <w:tr w:rsidR="00965C44" w:rsidRPr="00EF600D" w14:paraId="4F1FCA95"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1355246D" w14:textId="77777777" w:rsidR="00965C44" w:rsidRPr="00D6154E" w:rsidRDefault="00965C44" w:rsidP="00D6154E">
            <w:pPr>
              <w:pStyle w:val="TableHead"/>
              <w:rPr>
                <w:b w:val="0"/>
              </w:rPr>
            </w:pPr>
            <w:r w:rsidRPr="00D6154E">
              <w:t>Dr/Cr</w:t>
            </w:r>
          </w:p>
        </w:tc>
        <w:tc>
          <w:tcPr>
            <w:tcW w:w="2479" w:type="dxa"/>
          </w:tcPr>
          <w:p w14:paraId="44632517" w14:textId="77777777" w:rsidR="00965C44" w:rsidRPr="00D6154E" w:rsidRDefault="00965C44" w:rsidP="00D6154E">
            <w:pPr>
              <w:pStyle w:val="TableHead"/>
              <w:rPr>
                <w:b w:val="0"/>
              </w:rPr>
            </w:pPr>
            <w:r w:rsidRPr="00D6154E">
              <w:t>Account</w:t>
            </w:r>
          </w:p>
        </w:tc>
        <w:tc>
          <w:tcPr>
            <w:tcW w:w="1568" w:type="dxa"/>
          </w:tcPr>
          <w:p w14:paraId="2A92C5BD" w14:textId="77777777" w:rsidR="00965C44" w:rsidRPr="00D6154E" w:rsidRDefault="00965C44" w:rsidP="00D6154E">
            <w:pPr>
              <w:pStyle w:val="TableHead"/>
              <w:rPr>
                <w:b w:val="0"/>
              </w:rPr>
            </w:pPr>
            <w:r w:rsidRPr="00D6154E">
              <w:t>Short Name</w:t>
            </w:r>
          </w:p>
        </w:tc>
        <w:tc>
          <w:tcPr>
            <w:tcW w:w="1568" w:type="dxa"/>
          </w:tcPr>
          <w:p w14:paraId="5BB8AA17" w14:textId="77777777" w:rsidR="00965C44" w:rsidRPr="00D6154E" w:rsidRDefault="00965C44" w:rsidP="00D6154E">
            <w:pPr>
              <w:pStyle w:val="TableHead"/>
              <w:rPr>
                <w:b w:val="0"/>
              </w:rPr>
            </w:pPr>
            <w:r w:rsidRPr="00D6154E">
              <w:t>Amount</w:t>
            </w:r>
          </w:p>
        </w:tc>
        <w:tc>
          <w:tcPr>
            <w:tcW w:w="1568" w:type="dxa"/>
          </w:tcPr>
          <w:p w14:paraId="56622AAB" w14:textId="77777777" w:rsidR="00965C44" w:rsidRPr="00D6154E" w:rsidRDefault="00965C44" w:rsidP="00D6154E">
            <w:pPr>
              <w:pStyle w:val="TableHead"/>
              <w:rPr>
                <w:b w:val="0"/>
              </w:rPr>
            </w:pPr>
            <w:r w:rsidRPr="00D6154E">
              <w:t>Currency</w:t>
            </w:r>
          </w:p>
        </w:tc>
        <w:tc>
          <w:tcPr>
            <w:tcW w:w="1568" w:type="dxa"/>
          </w:tcPr>
          <w:p w14:paraId="0F0BB4B2" w14:textId="77777777" w:rsidR="00965C44" w:rsidRPr="00D6154E" w:rsidRDefault="00965C44" w:rsidP="00D6154E">
            <w:pPr>
              <w:pStyle w:val="TableHead"/>
              <w:rPr>
                <w:b w:val="0"/>
              </w:rPr>
            </w:pPr>
            <w:r w:rsidRPr="00D6154E">
              <w:t>Date</w:t>
            </w:r>
          </w:p>
        </w:tc>
      </w:tr>
      <w:tr w:rsidR="00965C44" w:rsidRPr="00EF600D" w14:paraId="1865BFD9" w14:textId="77777777" w:rsidTr="00FE7DA2">
        <w:trPr>
          <w:cnfStyle w:val="000000100000" w:firstRow="0" w:lastRow="0" w:firstColumn="0" w:lastColumn="0" w:oddVBand="0" w:evenVBand="0" w:oddHBand="1" w:evenHBand="0" w:firstRowFirstColumn="0" w:firstRowLastColumn="0" w:lastRowFirstColumn="0" w:lastRowLastColumn="0"/>
          <w:trHeight w:val="20"/>
        </w:trPr>
        <w:tc>
          <w:tcPr>
            <w:tcW w:w="789" w:type="dxa"/>
          </w:tcPr>
          <w:p w14:paraId="11AB9FA2" w14:textId="77777777" w:rsidR="00965C44" w:rsidRPr="00EF600D" w:rsidRDefault="00965C44" w:rsidP="00AE6882">
            <w:pPr>
              <w:pStyle w:val="TableText"/>
            </w:pPr>
            <w:r w:rsidRPr="00EF600D">
              <w:t>1. CR</w:t>
            </w:r>
          </w:p>
        </w:tc>
        <w:tc>
          <w:tcPr>
            <w:tcW w:w="2479" w:type="dxa"/>
          </w:tcPr>
          <w:p w14:paraId="0017B3BE" w14:textId="77777777" w:rsidR="00965C44" w:rsidRPr="00EF600D" w:rsidRDefault="00965C44" w:rsidP="00AE6882">
            <w:pPr>
              <w:pStyle w:val="TableText"/>
            </w:pPr>
            <w:r w:rsidRPr="00EF600D">
              <w:t>1200-123456-692</w:t>
            </w:r>
          </w:p>
        </w:tc>
        <w:tc>
          <w:tcPr>
            <w:tcW w:w="1568" w:type="dxa"/>
          </w:tcPr>
          <w:p w14:paraId="285721BE" w14:textId="77777777" w:rsidR="00965C44" w:rsidRPr="00EF600D" w:rsidRDefault="00965C44" w:rsidP="00AE6882">
            <w:pPr>
              <w:pStyle w:val="TableText"/>
            </w:pPr>
            <w:proofErr w:type="spellStart"/>
            <w:r w:rsidRPr="00EF600D">
              <w:t>NorthSeaOil</w:t>
            </w:r>
            <w:proofErr w:type="spellEnd"/>
          </w:p>
        </w:tc>
        <w:tc>
          <w:tcPr>
            <w:tcW w:w="1568" w:type="dxa"/>
          </w:tcPr>
          <w:p w14:paraId="31B645D3" w14:textId="77777777" w:rsidR="00965C44" w:rsidRPr="00EF600D" w:rsidRDefault="00965C44" w:rsidP="00AE6882">
            <w:pPr>
              <w:pStyle w:val="TableText"/>
            </w:pPr>
            <w:r w:rsidRPr="00EF600D">
              <w:t>1,000,000.00</w:t>
            </w:r>
          </w:p>
        </w:tc>
        <w:tc>
          <w:tcPr>
            <w:tcW w:w="1568" w:type="dxa"/>
          </w:tcPr>
          <w:p w14:paraId="38A181ED" w14:textId="77777777" w:rsidR="00965C44" w:rsidRPr="00EF600D" w:rsidRDefault="00965C44" w:rsidP="00AE6882">
            <w:pPr>
              <w:pStyle w:val="TableText"/>
            </w:pPr>
            <w:r w:rsidRPr="00EF600D">
              <w:t>USD</w:t>
            </w:r>
          </w:p>
        </w:tc>
        <w:tc>
          <w:tcPr>
            <w:tcW w:w="1568" w:type="dxa"/>
          </w:tcPr>
          <w:p w14:paraId="27022582" w14:textId="77777777" w:rsidR="00965C44" w:rsidRPr="00EF600D" w:rsidRDefault="00965C44" w:rsidP="00AE6882">
            <w:pPr>
              <w:pStyle w:val="TableText"/>
            </w:pPr>
            <w:r w:rsidRPr="00EF600D">
              <w:t>26OCT12</w:t>
            </w:r>
          </w:p>
        </w:tc>
      </w:tr>
      <w:tr w:rsidR="00965C44" w:rsidRPr="00EF600D" w14:paraId="311FEB63" w14:textId="77777777" w:rsidTr="00FE7DA2">
        <w:trPr>
          <w:cnfStyle w:val="000000010000" w:firstRow="0" w:lastRow="0" w:firstColumn="0" w:lastColumn="0" w:oddVBand="0" w:evenVBand="0" w:oddHBand="0" w:evenHBand="1" w:firstRowFirstColumn="0" w:firstRowLastColumn="0" w:lastRowFirstColumn="0" w:lastRowLastColumn="0"/>
          <w:trHeight w:val="20"/>
        </w:trPr>
        <w:tc>
          <w:tcPr>
            <w:tcW w:w="789" w:type="dxa"/>
          </w:tcPr>
          <w:p w14:paraId="127DB696" w14:textId="77777777" w:rsidR="00965C44" w:rsidRPr="00EF600D" w:rsidRDefault="00965C44" w:rsidP="00AE6882">
            <w:pPr>
              <w:pStyle w:val="TableText"/>
            </w:pPr>
            <w:r w:rsidRPr="00EF600D">
              <w:t>2. DR</w:t>
            </w:r>
          </w:p>
        </w:tc>
        <w:tc>
          <w:tcPr>
            <w:tcW w:w="2479" w:type="dxa"/>
          </w:tcPr>
          <w:p w14:paraId="7BD2484B" w14:textId="77777777" w:rsidR="00965C44" w:rsidRPr="00EF600D" w:rsidRDefault="00965C44" w:rsidP="00AE6882">
            <w:pPr>
              <w:pStyle w:val="TableText"/>
            </w:pPr>
            <w:r w:rsidRPr="00EF600D">
              <w:t>1200-123456-001</w:t>
            </w:r>
          </w:p>
        </w:tc>
        <w:tc>
          <w:tcPr>
            <w:tcW w:w="1568" w:type="dxa"/>
          </w:tcPr>
          <w:p w14:paraId="4D2C611A" w14:textId="77777777" w:rsidR="00965C44" w:rsidRPr="00EF600D" w:rsidRDefault="00965C44" w:rsidP="00AE6882">
            <w:pPr>
              <w:pStyle w:val="TableText"/>
            </w:pPr>
            <w:proofErr w:type="spellStart"/>
            <w:r w:rsidRPr="00EF600D">
              <w:t>NorthSeaOil</w:t>
            </w:r>
            <w:proofErr w:type="spellEnd"/>
          </w:p>
        </w:tc>
        <w:tc>
          <w:tcPr>
            <w:tcW w:w="1568" w:type="dxa"/>
          </w:tcPr>
          <w:p w14:paraId="3A960607" w14:textId="77777777" w:rsidR="00965C44" w:rsidRPr="00EF600D" w:rsidRDefault="00965C44" w:rsidP="00AE6882">
            <w:pPr>
              <w:pStyle w:val="TableText"/>
            </w:pPr>
            <w:r w:rsidRPr="00EF600D">
              <w:t>1,000,000.00</w:t>
            </w:r>
          </w:p>
        </w:tc>
        <w:tc>
          <w:tcPr>
            <w:tcW w:w="1568" w:type="dxa"/>
          </w:tcPr>
          <w:p w14:paraId="2871FD61" w14:textId="77777777" w:rsidR="00965C44" w:rsidRPr="00EF600D" w:rsidRDefault="00965C44" w:rsidP="00AE6882">
            <w:pPr>
              <w:pStyle w:val="TableText"/>
            </w:pPr>
            <w:r w:rsidRPr="00EF600D">
              <w:t>USD</w:t>
            </w:r>
          </w:p>
        </w:tc>
        <w:tc>
          <w:tcPr>
            <w:tcW w:w="1568" w:type="dxa"/>
          </w:tcPr>
          <w:p w14:paraId="38124CFA" w14:textId="77777777" w:rsidR="00965C44" w:rsidRPr="00EF600D" w:rsidRDefault="00965C44" w:rsidP="00AE6882">
            <w:pPr>
              <w:pStyle w:val="TableText"/>
            </w:pPr>
            <w:r w:rsidRPr="00EF600D">
              <w:t>26OCT12</w:t>
            </w:r>
          </w:p>
        </w:tc>
      </w:tr>
    </w:tbl>
    <w:p w14:paraId="30960344" w14:textId="77777777" w:rsidR="00965C44" w:rsidRPr="00EF600D" w:rsidRDefault="00965C44" w:rsidP="00965C44">
      <w:pPr>
        <w:pStyle w:val="SpaceBefore"/>
      </w:pPr>
      <w:r w:rsidRPr="00EF600D">
        <w:t>The first posting reverses the loan entry generated when the loan was created.</w:t>
      </w:r>
    </w:p>
    <w:p w14:paraId="06081A6E" w14:textId="77777777" w:rsidR="00965C44" w:rsidRPr="00EF600D" w:rsidRDefault="00965C44" w:rsidP="008525FA">
      <w:pPr>
        <w:pStyle w:val="BodyText"/>
      </w:pPr>
      <w:r w:rsidRPr="00EF600D">
        <w:t>The second posting relates to the settlement of the proceeds. The retrieved standing settlement instruction defines how the USD transaction is to be settled for North Sea Oil's, in this case, the North Sea Oil USD current account with the bank.</w:t>
      </w:r>
    </w:p>
    <w:p w14:paraId="7FEA8F73" w14:textId="77777777" w:rsidR="00965C44" w:rsidRPr="00EF600D" w:rsidRDefault="00965C44" w:rsidP="008525FA">
      <w:pPr>
        <w:pStyle w:val="BodyText"/>
      </w:pPr>
      <w:r w:rsidRPr="00EF600D">
        <w:t>If the repayment is the final repayment, under- or over-payment of principal may occur, that is, the total amount received is less or more that the total amount required to retire the loan. Additional posting will be required.</w:t>
      </w:r>
    </w:p>
    <w:p w14:paraId="648E3665" w14:textId="77777777" w:rsidR="00434AF3" w:rsidRPr="00434AF3" w:rsidRDefault="00434AF3" w:rsidP="008525FA">
      <w:pPr>
        <w:pStyle w:val="BodyText"/>
      </w:pPr>
      <w:bookmarkStart w:id="515" w:name="O_36625"/>
      <w:bookmarkEnd w:id="515"/>
      <w:r w:rsidRPr="00434AF3">
        <w:br w:type="page"/>
      </w:r>
    </w:p>
    <w:p w14:paraId="3EC9B834" w14:textId="77777777" w:rsidR="00965C44" w:rsidRPr="00D50935" w:rsidRDefault="00965C44" w:rsidP="00D50935">
      <w:pPr>
        <w:pStyle w:val="Heading4"/>
      </w:pPr>
      <w:r w:rsidRPr="00D50935">
        <w:lastRenderedPageBreak/>
        <w:t>Underpayment of Principal</w:t>
      </w:r>
    </w:p>
    <w:p w14:paraId="5BAC71DD" w14:textId="77777777" w:rsidR="00965C44" w:rsidRPr="00EF600D" w:rsidRDefault="00965C44" w:rsidP="00965C44">
      <w:pPr>
        <w:pStyle w:val="NoSpaceAfter"/>
      </w:pPr>
      <w:r w:rsidRPr="00EF600D">
        <w:t>The following table shows the postings generated by an under-payment of principal:</w:t>
      </w:r>
    </w:p>
    <w:tbl>
      <w:tblPr>
        <w:tblStyle w:val="TableGrid"/>
        <w:tblW w:w="9086" w:type="dxa"/>
        <w:tblLayout w:type="fixed"/>
        <w:tblLook w:val="0020" w:firstRow="1" w:lastRow="0" w:firstColumn="0" w:lastColumn="0" w:noHBand="0" w:noVBand="0"/>
      </w:tblPr>
      <w:tblGrid>
        <w:gridCol w:w="755"/>
        <w:gridCol w:w="1081"/>
        <w:gridCol w:w="1081"/>
        <w:gridCol w:w="1081"/>
        <w:gridCol w:w="1081"/>
        <w:gridCol w:w="1081"/>
        <w:gridCol w:w="1081"/>
        <w:gridCol w:w="1845"/>
      </w:tblGrid>
      <w:tr w:rsidR="00965C44" w:rsidRPr="00EF600D" w14:paraId="5C4E6FB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0199165D" w14:textId="77777777" w:rsidR="00965C44" w:rsidRPr="00D6154E" w:rsidRDefault="00965C44" w:rsidP="00D6154E">
            <w:pPr>
              <w:pStyle w:val="TableHead"/>
              <w:rPr>
                <w:b w:val="0"/>
              </w:rPr>
            </w:pPr>
            <w:r w:rsidRPr="00D6154E">
              <w:t>Dr/Cr</w:t>
            </w:r>
          </w:p>
        </w:tc>
        <w:tc>
          <w:tcPr>
            <w:tcW w:w="1134" w:type="dxa"/>
          </w:tcPr>
          <w:p w14:paraId="68FB908D" w14:textId="77777777" w:rsidR="00965C44" w:rsidRPr="00D6154E" w:rsidRDefault="00965C44" w:rsidP="00D6154E">
            <w:pPr>
              <w:pStyle w:val="TableHead"/>
              <w:rPr>
                <w:b w:val="0"/>
              </w:rPr>
            </w:pPr>
            <w:r w:rsidRPr="00D6154E">
              <w:t>Branch</w:t>
            </w:r>
          </w:p>
        </w:tc>
        <w:tc>
          <w:tcPr>
            <w:tcW w:w="1134" w:type="dxa"/>
          </w:tcPr>
          <w:p w14:paraId="15E555DB" w14:textId="77777777" w:rsidR="00965C44" w:rsidRPr="00D6154E" w:rsidRDefault="00965C44" w:rsidP="00D6154E">
            <w:pPr>
              <w:pStyle w:val="TableHead"/>
              <w:rPr>
                <w:b w:val="0"/>
              </w:rPr>
            </w:pPr>
            <w:r w:rsidRPr="00D6154E">
              <w:t>Account</w:t>
            </w:r>
          </w:p>
        </w:tc>
        <w:tc>
          <w:tcPr>
            <w:tcW w:w="1134" w:type="dxa"/>
          </w:tcPr>
          <w:p w14:paraId="1A1B6F54" w14:textId="77777777" w:rsidR="00965C44" w:rsidRPr="00D6154E" w:rsidRDefault="00965C44" w:rsidP="00D6154E">
            <w:pPr>
              <w:pStyle w:val="TableHead"/>
              <w:rPr>
                <w:b w:val="0"/>
              </w:rPr>
            </w:pPr>
            <w:r w:rsidRPr="00D6154E">
              <w:t>Value</w:t>
            </w:r>
          </w:p>
        </w:tc>
        <w:tc>
          <w:tcPr>
            <w:tcW w:w="1134" w:type="dxa"/>
          </w:tcPr>
          <w:p w14:paraId="298AA8E8" w14:textId="77777777" w:rsidR="00965C44" w:rsidRPr="00D6154E" w:rsidRDefault="00965C44" w:rsidP="00D6154E">
            <w:pPr>
              <w:pStyle w:val="TableHead"/>
              <w:rPr>
                <w:b w:val="0"/>
              </w:rPr>
            </w:pPr>
            <w:r w:rsidRPr="00D6154E">
              <w:t>Account Type</w:t>
            </w:r>
          </w:p>
        </w:tc>
        <w:tc>
          <w:tcPr>
            <w:tcW w:w="1134" w:type="dxa"/>
          </w:tcPr>
          <w:p w14:paraId="477E9962" w14:textId="77777777" w:rsidR="00965C44" w:rsidRPr="00D6154E" w:rsidRDefault="00965C44" w:rsidP="00D6154E">
            <w:pPr>
              <w:pStyle w:val="TableHead"/>
              <w:rPr>
                <w:b w:val="0"/>
              </w:rPr>
            </w:pPr>
            <w:r w:rsidRPr="00D6154E">
              <w:t>Amount</w:t>
            </w:r>
          </w:p>
        </w:tc>
        <w:tc>
          <w:tcPr>
            <w:tcW w:w="1134" w:type="dxa"/>
          </w:tcPr>
          <w:p w14:paraId="5ECF1AEB" w14:textId="77777777" w:rsidR="00965C44" w:rsidRPr="00D6154E" w:rsidRDefault="00965C44" w:rsidP="00D6154E">
            <w:pPr>
              <w:pStyle w:val="TableHead"/>
              <w:rPr>
                <w:b w:val="0"/>
              </w:rPr>
            </w:pPr>
            <w:r w:rsidRPr="00D6154E">
              <w:t>Date</w:t>
            </w:r>
          </w:p>
        </w:tc>
        <w:tc>
          <w:tcPr>
            <w:tcW w:w="1947" w:type="dxa"/>
          </w:tcPr>
          <w:p w14:paraId="4A488CCD" w14:textId="77777777" w:rsidR="00965C44" w:rsidRPr="00D6154E" w:rsidRDefault="00965C44" w:rsidP="00D6154E">
            <w:pPr>
              <w:pStyle w:val="TableHead"/>
              <w:rPr>
                <w:b w:val="0"/>
              </w:rPr>
            </w:pPr>
            <w:r w:rsidRPr="00D6154E">
              <w:t>Transaction Code</w:t>
            </w:r>
          </w:p>
        </w:tc>
      </w:tr>
      <w:tr w:rsidR="00965C44" w:rsidRPr="00EF600D" w14:paraId="47F62EF9"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48216247" w14:textId="77777777" w:rsidR="00965C44" w:rsidRPr="00EF600D" w:rsidRDefault="00965C44" w:rsidP="00AE6882">
            <w:pPr>
              <w:pStyle w:val="TableText"/>
            </w:pPr>
            <w:r w:rsidRPr="00EF600D">
              <w:t>CR</w:t>
            </w:r>
          </w:p>
        </w:tc>
        <w:tc>
          <w:tcPr>
            <w:tcW w:w="1134" w:type="dxa"/>
          </w:tcPr>
          <w:p w14:paraId="43C4159C" w14:textId="77777777" w:rsidR="00965C44" w:rsidRPr="00EF600D" w:rsidRDefault="00965C44" w:rsidP="00AE6882">
            <w:pPr>
              <w:pStyle w:val="TableText"/>
            </w:pPr>
            <w:r w:rsidRPr="00EF600D">
              <w:t>Behalf of branch</w:t>
            </w:r>
          </w:p>
        </w:tc>
        <w:tc>
          <w:tcPr>
            <w:tcW w:w="1134" w:type="dxa"/>
          </w:tcPr>
          <w:p w14:paraId="547DD704" w14:textId="77777777" w:rsidR="00965C44" w:rsidRPr="00EF600D" w:rsidRDefault="00965C44" w:rsidP="00AE6882">
            <w:pPr>
              <w:pStyle w:val="TableText"/>
            </w:pPr>
            <w:r w:rsidRPr="00EF600D">
              <w:t>Event party</w:t>
            </w:r>
          </w:p>
        </w:tc>
        <w:tc>
          <w:tcPr>
            <w:tcW w:w="1134" w:type="dxa"/>
          </w:tcPr>
          <w:p w14:paraId="7AAE8A05" w14:textId="77777777" w:rsidR="00965C44" w:rsidRPr="00EF600D" w:rsidRDefault="00965C44" w:rsidP="00AE6882">
            <w:pPr>
              <w:pStyle w:val="TableText"/>
            </w:pPr>
            <w:r w:rsidRPr="00EF600D">
              <w:t>Debit party</w:t>
            </w:r>
          </w:p>
        </w:tc>
        <w:tc>
          <w:tcPr>
            <w:tcW w:w="1134" w:type="dxa"/>
          </w:tcPr>
          <w:p w14:paraId="14F1CC4B" w14:textId="77777777" w:rsidR="00965C44" w:rsidRPr="00EF600D" w:rsidRDefault="00965C44" w:rsidP="00AE6882">
            <w:pPr>
              <w:pStyle w:val="TableText"/>
            </w:pPr>
            <w:r w:rsidRPr="00EF600D">
              <w:t>L2</w:t>
            </w:r>
          </w:p>
        </w:tc>
        <w:tc>
          <w:tcPr>
            <w:tcW w:w="1134" w:type="dxa"/>
          </w:tcPr>
          <w:p w14:paraId="1B371112" w14:textId="77777777" w:rsidR="00965C44" w:rsidRPr="00EF600D" w:rsidRDefault="00965C44" w:rsidP="00AE6882">
            <w:pPr>
              <w:pStyle w:val="TableText"/>
            </w:pPr>
            <w:r w:rsidRPr="00EF600D">
              <w:t>Under payment</w:t>
            </w:r>
          </w:p>
        </w:tc>
        <w:tc>
          <w:tcPr>
            <w:tcW w:w="1134" w:type="dxa"/>
          </w:tcPr>
          <w:p w14:paraId="2A969F61" w14:textId="77777777" w:rsidR="00965C44" w:rsidRPr="00EF600D" w:rsidRDefault="00965C44" w:rsidP="00AE6882">
            <w:pPr>
              <w:pStyle w:val="TableText"/>
            </w:pPr>
            <w:r w:rsidRPr="00EF600D">
              <w:t>Repay date</w:t>
            </w:r>
          </w:p>
        </w:tc>
        <w:tc>
          <w:tcPr>
            <w:tcW w:w="1947" w:type="dxa"/>
          </w:tcPr>
          <w:p w14:paraId="6F6D1CC9" w14:textId="77777777" w:rsidR="00965C44" w:rsidRPr="00EF600D" w:rsidRDefault="00965C44" w:rsidP="00AE6882">
            <w:pPr>
              <w:pStyle w:val="TableText"/>
            </w:pPr>
            <w:r w:rsidRPr="00EF600D">
              <w:t>846 - BF repayment</w:t>
            </w:r>
          </w:p>
        </w:tc>
      </w:tr>
      <w:tr w:rsidR="00965C44" w:rsidRPr="00EF600D" w14:paraId="3A29DA28" w14:textId="77777777" w:rsidTr="00FE7DA2">
        <w:trPr>
          <w:cnfStyle w:val="000000010000" w:firstRow="0" w:lastRow="0" w:firstColumn="0" w:lastColumn="0" w:oddVBand="0" w:evenVBand="0" w:oddHBand="0" w:evenHBand="1" w:firstRowFirstColumn="0" w:firstRowLastColumn="0" w:lastRowFirstColumn="0" w:lastRowLastColumn="0"/>
        </w:trPr>
        <w:tc>
          <w:tcPr>
            <w:tcW w:w="789" w:type="dxa"/>
          </w:tcPr>
          <w:p w14:paraId="4A74EC49" w14:textId="77777777" w:rsidR="00965C44" w:rsidRPr="00EF600D" w:rsidRDefault="00965C44" w:rsidP="00AE6882">
            <w:pPr>
              <w:pStyle w:val="TableText"/>
            </w:pPr>
            <w:r w:rsidRPr="00EF600D">
              <w:t>DR</w:t>
            </w:r>
          </w:p>
        </w:tc>
        <w:tc>
          <w:tcPr>
            <w:tcW w:w="1134" w:type="dxa"/>
          </w:tcPr>
          <w:p w14:paraId="02998098" w14:textId="77777777" w:rsidR="00965C44" w:rsidRPr="00EF600D" w:rsidRDefault="00965C44" w:rsidP="00AE6882">
            <w:pPr>
              <w:pStyle w:val="TableText"/>
            </w:pPr>
            <w:r w:rsidRPr="00EF600D">
              <w:t>Behalf of branch</w:t>
            </w:r>
          </w:p>
        </w:tc>
        <w:tc>
          <w:tcPr>
            <w:tcW w:w="1134" w:type="dxa"/>
          </w:tcPr>
          <w:p w14:paraId="55E6F30D" w14:textId="77777777" w:rsidR="00965C44" w:rsidRPr="00EF600D" w:rsidRDefault="00965C44" w:rsidP="00AE6882">
            <w:pPr>
              <w:pStyle w:val="TableText"/>
            </w:pPr>
            <w:r w:rsidRPr="00EF600D">
              <w:t>Event party settlement</w:t>
            </w:r>
          </w:p>
        </w:tc>
        <w:tc>
          <w:tcPr>
            <w:tcW w:w="1134" w:type="dxa"/>
          </w:tcPr>
          <w:p w14:paraId="18071D88" w14:textId="77777777" w:rsidR="00965C44" w:rsidRPr="00EF600D" w:rsidRDefault="00965C44" w:rsidP="00AE6882">
            <w:pPr>
              <w:pStyle w:val="TableText"/>
            </w:pPr>
            <w:r w:rsidRPr="00EF600D">
              <w:t>Finance to party</w:t>
            </w:r>
          </w:p>
        </w:tc>
        <w:tc>
          <w:tcPr>
            <w:tcW w:w="1134" w:type="dxa"/>
          </w:tcPr>
          <w:p w14:paraId="6404B2C9" w14:textId="77777777" w:rsidR="00965C44" w:rsidRPr="00EF600D" w:rsidRDefault="00965C44" w:rsidP="00AE6882">
            <w:pPr>
              <w:pStyle w:val="TableText"/>
            </w:pPr>
            <w:r w:rsidRPr="00EF600D">
              <w:t>Principal</w:t>
            </w:r>
          </w:p>
        </w:tc>
        <w:tc>
          <w:tcPr>
            <w:tcW w:w="1134" w:type="dxa"/>
          </w:tcPr>
          <w:p w14:paraId="234BB4B2" w14:textId="77777777" w:rsidR="00965C44" w:rsidRPr="00EF600D" w:rsidRDefault="00965C44" w:rsidP="00AE6882">
            <w:pPr>
              <w:pStyle w:val="TableText"/>
            </w:pPr>
            <w:r w:rsidRPr="00EF600D">
              <w:t>Under payment</w:t>
            </w:r>
          </w:p>
        </w:tc>
        <w:tc>
          <w:tcPr>
            <w:tcW w:w="1134" w:type="dxa"/>
          </w:tcPr>
          <w:p w14:paraId="2A5FC4D1" w14:textId="77777777" w:rsidR="00965C44" w:rsidRPr="00EF600D" w:rsidRDefault="00965C44" w:rsidP="00AE6882">
            <w:pPr>
              <w:pStyle w:val="TableText"/>
            </w:pPr>
            <w:r w:rsidRPr="00EF600D">
              <w:t>Repay date</w:t>
            </w:r>
          </w:p>
        </w:tc>
        <w:tc>
          <w:tcPr>
            <w:tcW w:w="1947" w:type="dxa"/>
          </w:tcPr>
          <w:p w14:paraId="370E4996" w14:textId="77777777" w:rsidR="00965C44" w:rsidRPr="00EF600D" w:rsidRDefault="00965C44" w:rsidP="00AE6882">
            <w:pPr>
              <w:pStyle w:val="TableText"/>
            </w:pPr>
            <w:r w:rsidRPr="00EF600D">
              <w:t>010 – Debit</w:t>
            </w:r>
          </w:p>
        </w:tc>
      </w:tr>
    </w:tbl>
    <w:p w14:paraId="72A30220" w14:textId="77777777" w:rsidR="00965C44" w:rsidRPr="00EF600D" w:rsidRDefault="00965C44" w:rsidP="00965C44">
      <w:pPr>
        <w:pStyle w:val="NoSpaceAfter"/>
      </w:pPr>
      <w:r w:rsidRPr="00EF600D">
        <w:t>For a repayment of the import financing created in the earlier example</w:t>
      </w:r>
      <w:bookmarkStart w:id="516" w:name="H_36509"/>
      <w:bookmarkEnd w:id="516"/>
      <w:r w:rsidRPr="00EF600D">
        <w:t xml:space="preserve"> (see page</w:t>
      </w:r>
      <w:r w:rsidR="002B04BC">
        <w:t xml:space="preserve"> </w:t>
      </w:r>
      <w:r w:rsidR="002B04BC">
        <w:fldChar w:fldCharType="begin"/>
      </w:r>
      <w:r w:rsidR="002B04BC">
        <w:instrText xml:space="preserve"> PAGEREF _Ref432166770 \h </w:instrText>
      </w:r>
      <w:r w:rsidR="002B04BC">
        <w:fldChar w:fldCharType="separate"/>
      </w:r>
      <w:r w:rsidR="00F45D4D">
        <w:rPr>
          <w:noProof/>
        </w:rPr>
        <w:t>64</w:t>
      </w:r>
      <w:r w:rsidR="002B04BC">
        <w:fldChar w:fldCharType="end"/>
      </w:r>
      <w:r w:rsidRPr="00EF600D">
        <w:t>) to North Sea Oil with 100,000 USD under payment the following postings would be generated:</w:t>
      </w:r>
    </w:p>
    <w:tbl>
      <w:tblPr>
        <w:tblStyle w:val="TableGrid"/>
        <w:tblW w:w="9540" w:type="dxa"/>
        <w:tblLayout w:type="fixed"/>
        <w:tblLook w:val="0020" w:firstRow="1" w:lastRow="0" w:firstColumn="0" w:lastColumn="0" w:noHBand="0" w:noVBand="0"/>
      </w:tblPr>
      <w:tblGrid>
        <w:gridCol w:w="789"/>
        <w:gridCol w:w="1559"/>
        <w:gridCol w:w="1798"/>
        <w:gridCol w:w="1798"/>
        <w:gridCol w:w="1798"/>
        <w:gridCol w:w="1798"/>
      </w:tblGrid>
      <w:tr w:rsidR="00965C44" w:rsidRPr="00EF600D" w14:paraId="4134323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89" w:type="dxa"/>
          </w:tcPr>
          <w:p w14:paraId="72957E68" w14:textId="77777777" w:rsidR="00965C44" w:rsidRPr="00D6154E" w:rsidRDefault="00965C44" w:rsidP="00D6154E">
            <w:pPr>
              <w:pStyle w:val="TableHead"/>
              <w:rPr>
                <w:b w:val="0"/>
              </w:rPr>
            </w:pPr>
            <w:r w:rsidRPr="00D6154E">
              <w:t>Dr/Cr</w:t>
            </w:r>
          </w:p>
        </w:tc>
        <w:tc>
          <w:tcPr>
            <w:tcW w:w="1559" w:type="dxa"/>
          </w:tcPr>
          <w:p w14:paraId="6C1F547D" w14:textId="77777777" w:rsidR="00965C44" w:rsidRPr="00D6154E" w:rsidRDefault="00965C44" w:rsidP="00D6154E">
            <w:pPr>
              <w:pStyle w:val="TableHead"/>
              <w:rPr>
                <w:b w:val="0"/>
              </w:rPr>
            </w:pPr>
            <w:r w:rsidRPr="00D6154E">
              <w:t>Account</w:t>
            </w:r>
          </w:p>
        </w:tc>
        <w:tc>
          <w:tcPr>
            <w:tcW w:w="1798" w:type="dxa"/>
          </w:tcPr>
          <w:p w14:paraId="08F9313B" w14:textId="77777777" w:rsidR="00965C44" w:rsidRPr="00D6154E" w:rsidRDefault="00965C44" w:rsidP="00D6154E">
            <w:pPr>
              <w:pStyle w:val="TableHead"/>
              <w:rPr>
                <w:b w:val="0"/>
              </w:rPr>
            </w:pPr>
            <w:r w:rsidRPr="00D6154E">
              <w:t>Short name</w:t>
            </w:r>
          </w:p>
        </w:tc>
        <w:tc>
          <w:tcPr>
            <w:tcW w:w="1798" w:type="dxa"/>
          </w:tcPr>
          <w:p w14:paraId="5AE2549C" w14:textId="77777777" w:rsidR="00965C44" w:rsidRPr="00D6154E" w:rsidRDefault="00965C44" w:rsidP="00D6154E">
            <w:pPr>
              <w:pStyle w:val="TableHead"/>
              <w:rPr>
                <w:b w:val="0"/>
              </w:rPr>
            </w:pPr>
            <w:r w:rsidRPr="00D6154E">
              <w:t>Amount</w:t>
            </w:r>
          </w:p>
        </w:tc>
        <w:tc>
          <w:tcPr>
            <w:tcW w:w="1798" w:type="dxa"/>
          </w:tcPr>
          <w:p w14:paraId="37D4DD02" w14:textId="77777777" w:rsidR="00965C44" w:rsidRPr="00D6154E" w:rsidRDefault="00965C44" w:rsidP="00D6154E">
            <w:pPr>
              <w:pStyle w:val="TableHead"/>
              <w:rPr>
                <w:b w:val="0"/>
              </w:rPr>
            </w:pPr>
            <w:r w:rsidRPr="00D6154E">
              <w:t>Currency</w:t>
            </w:r>
          </w:p>
        </w:tc>
        <w:tc>
          <w:tcPr>
            <w:tcW w:w="1798" w:type="dxa"/>
          </w:tcPr>
          <w:p w14:paraId="7C2F649F" w14:textId="77777777" w:rsidR="00965C44" w:rsidRPr="00D6154E" w:rsidRDefault="00965C44" w:rsidP="00D6154E">
            <w:pPr>
              <w:pStyle w:val="TableHead"/>
              <w:rPr>
                <w:b w:val="0"/>
              </w:rPr>
            </w:pPr>
            <w:r w:rsidRPr="00D6154E">
              <w:t>Date</w:t>
            </w:r>
          </w:p>
        </w:tc>
      </w:tr>
      <w:tr w:rsidR="00965C44" w:rsidRPr="00EF600D" w14:paraId="01703823" w14:textId="77777777" w:rsidTr="00FE7DA2">
        <w:trPr>
          <w:cnfStyle w:val="000000100000" w:firstRow="0" w:lastRow="0" w:firstColumn="0" w:lastColumn="0" w:oddVBand="0" w:evenVBand="0" w:oddHBand="1" w:evenHBand="0" w:firstRowFirstColumn="0" w:firstRowLastColumn="0" w:lastRowFirstColumn="0" w:lastRowLastColumn="0"/>
        </w:trPr>
        <w:tc>
          <w:tcPr>
            <w:tcW w:w="789" w:type="dxa"/>
          </w:tcPr>
          <w:p w14:paraId="0A77CEB0" w14:textId="77777777" w:rsidR="00965C44" w:rsidRPr="00EF600D" w:rsidRDefault="00965C44" w:rsidP="00AE6882">
            <w:pPr>
              <w:pStyle w:val="TableText"/>
            </w:pPr>
            <w:r w:rsidRPr="00EF600D">
              <w:t>CR</w:t>
            </w:r>
          </w:p>
        </w:tc>
        <w:tc>
          <w:tcPr>
            <w:tcW w:w="1559" w:type="dxa"/>
          </w:tcPr>
          <w:p w14:paraId="3140F3D4" w14:textId="77777777" w:rsidR="00965C44" w:rsidRPr="00EF600D" w:rsidRDefault="00965C44" w:rsidP="00AE6882">
            <w:pPr>
              <w:pStyle w:val="TableText"/>
            </w:pPr>
            <w:r w:rsidRPr="00EF600D">
              <w:t>1200-123456-692</w:t>
            </w:r>
          </w:p>
        </w:tc>
        <w:tc>
          <w:tcPr>
            <w:tcW w:w="1798" w:type="dxa"/>
          </w:tcPr>
          <w:p w14:paraId="23D6E735" w14:textId="77777777" w:rsidR="00965C44" w:rsidRPr="00EF600D" w:rsidRDefault="00965C44" w:rsidP="00AE6882">
            <w:pPr>
              <w:pStyle w:val="TableText"/>
            </w:pPr>
            <w:proofErr w:type="spellStart"/>
            <w:r w:rsidRPr="00EF600D">
              <w:t>NorthSeaOil</w:t>
            </w:r>
            <w:proofErr w:type="spellEnd"/>
          </w:p>
        </w:tc>
        <w:tc>
          <w:tcPr>
            <w:tcW w:w="1798" w:type="dxa"/>
          </w:tcPr>
          <w:p w14:paraId="067091E8" w14:textId="77777777" w:rsidR="00965C44" w:rsidRPr="00EF600D" w:rsidRDefault="00965C44" w:rsidP="00AE6882">
            <w:pPr>
              <w:pStyle w:val="TableText"/>
            </w:pPr>
            <w:r w:rsidRPr="00EF600D">
              <w:t>100,000.00</w:t>
            </w:r>
          </w:p>
        </w:tc>
        <w:tc>
          <w:tcPr>
            <w:tcW w:w="1798" w:type="dxa"/>
          </w:tcPr>
          <w:p w14:paraId="279A26DB" w14:textId="77777777" w:rsidR="00965C44" w:rsidRPr="00EF600D" w:rsidRDefault="00965C44" w:rsidP="00AE6882">
            <w:pPr>
              <w:pStyle w:val="TableText"/>
            </w:pPr>
            <w:r w:rsidRPr="00EF600D">
              <w:t>USD</w:t>
            </w:r>
          </w:p>
        </w:tc>
        <w:tc>
          <w:tcPr>
            <w:tcW w:w="1798" w:type="dxa"/>
          </w:tcPr>
          <w:p w14:paraId="5FD17487" w14:textId="77777777" w:rsidR="00965C44" w:rsidRPr="00EF600D" w:rsidRDefault="00965C44" w:rsidP="00AE6882">
            <w:pPr>
              <w:pStyle w:val="TableText"/>
            </w:pPr>
            <w:r w:rsidRPr="00EF600D">
              <w:t>25OCT12</w:t>
            </w:r>
          </w:p>
        </w:tc>
      </w:tr>
      <w:tr w:rsidR="00965C44" w:rsidRPr="00EF600D" w14:paraId="44396C0A" w14:textId="77777777" w:rsidTr="00FE7DA2">
        <w:trPr>
          <w:cnfStyle w:val="000000010000" w:firstRow="0" w:lastRow="0" w:firstColumn="0" w:lastColumn="0" w:oddVBand="0" w:evenVBand="0" w:oddHBand="0" w:evenHBand="1" w:firstRowFirstColumn="0" w:firstRowLastColumn="0" w:lastRowFirstColumn="0" w:lastRowLastColumn="0"/>
          <w:trHeight w:val="473"/>
        </w:trPr>
        <w:tc>
          <w:tcPr>
            <w:tcW w:w="789" w:type="dxa"/>
          </w:tcPr>
          <w:p w14:paraId="49264911" w14:textId="77777777" w:rsidR="00965C44" w:rsidRPr="00EF600D" w:rsidRDefault="00965C44" w:rsidP="00AE6882">
            <w:pPr>
              <w:pStyle w:val="TableText"/>
            </w:pPr>
            <w:r w:rsidRPr="00EF600D">
              <w:t>DR</w:t>
            </w:r>
          </w:p>
        </w:tc>
        <w:tc>
          <w:tcPr>
            <w:tcW w:w="1559" w:type="dxa"/>
          </w:tcPr>
          <w:p w14:paraId="5CCDED6A" w14:textId="77777777" w:rsidR="00965C44" w:rsidRPr="00EF600D" w:rsidRDefault="00965C44" w:rsidP="00AE6882">
            <w:pPr>
              <w:pStyle w:val="TableText"/>
            </w:pPr>
            <w:r w:rsidRPr="00EF600D">
              <w:t>1200-123456-001</w:t>
            </w:r>
          </w:p>
        </w:tc>
        <w:tc>
          <w:tcPr>
            <w:tcW w:w="1798" w:type="dxa"/>
          </w:tcPr>
          <w:p w14:paraId="6319D173" w14:textId="77777777" w:rsidR="00965C44" w:rsidRPr="00EF600D" w:rsidRDefault="00965C44" w:rsidP="00AE6882">
            <w:pPr>
              <w:pStyle w:val="TableText"/>
            </w:pPr>
            <w:proofErr w:type="spellStart"/>
            <w:r w:rsidRPr="00EF600D">
              <w:t>NorthSeaOil</w:t>
            </w:r>
            <w:proofErr w:type="spellEnd"/>
          </w:p>
        </w:tc>
        <w:tc>
          <w:tcPr>
            <w:tcW w:w="1798" w:type="dxa"/>
          </w:tcPr>
          <w:p w14:paraId="70850FBA" w14:textId="77777777" w:rsidR="00965C44" w:rsidRPr="00EF600D" w:rsidRDefault="00965C44" w:rsidP="00AE6882">
            <w:pPr>
              <w:pStyle w:val="TableText"/>
            </w:pPr>
            <w:r w:rsidRPr="00EF600D">
              <w:t>100,000.00</w:t>
            </w:r>
          </w:p>
        </w:tc>
        <w:tc>
          <w:tcPr>
            <w:tcW w:w="1798" w:type="dxa"/>
          </w:tcPr>
          <w:p w14:paraId="3BB94270" w14:textId="77777777" w:rsidR="00965C44" w:rsidRPr="00EF600D" w:rsidRDefault="00965C44" w:rsidP="00AE6882">
            <w:pPr>
              <w:pStyle w:val="TableText"/>
            </w:pPr>
            <w:r w:rsidRPr="00EF600D">
              <w:t>USD</w:t>
            </w:r>
          </w:p>
        </w:tc>
        <w:tc>
          <w:tcPr>
            <w:tcW w:w="1798" w:type="dxa"/>
          </w:tcPr>
          <w:p w14:paraId="4D36A3DE" w14:textId="77777777" w:rsidR="00965C44" w:rsidRPr="00EF600D" w:rsidRDefault="00965C44" w:rsidP="00AE6882">
            <w:pPr>
              <w:pStyle w:val="TableText"/>
            </w:pPr>
            <w:r w:rsidRPr="00EF600D">
              <w:t>25OCT12</w:t>
            </w:r>
          </w:p>
        </w:tc>
      </w:tr>
    </w:tbl>
    <w:p w14:paraId="69F2A727" w14:textId="77777777" w:rsidR="00965C44" w:rsidRPr="00D50935" w:rsidRDefault="00965C44" w:rsidP="00D50935">
      <w:pPr>
        <w:pStyle w:val="Heading4"/>
      </w:pPr>
      <w:bookmarkStart w:id="517" w:name="O_36586"/>
      <w:bookmarkEnd w:id="517"/>
      <w:r w:rsidRPr="00D50935">
        <w:t>Overpayment of Principal</w:t>
      </w:r>
    </w:p>
    <w:p w14:paraId="1D03761C" w14:textId="77777777" w:rsidR="00965C44" w:rsidRPr="00EF600D" w:rsidRDefault="00965C44" w:rsidP="00965C44">
      <w:pPr>
        <w:pStyle w:val="NoSpaceAfter"/>
      </w:pPr>
      <w:r w:rsidRPr="00EF600D">
        <w:t>If the total received amount from the third party is in excess of the amount needed to retire the loan, the postings shown in the following table are generated:</w:t>
      </w:r>
    </w:p>
    <w:tbl>
      <w:tblPr>
        <w:tblStyle w:val="TableGrid"/>
        <w:tblW w:w="9086" w:type="dxa"/>
        <w:tblLayout w:type="fixed"/>
        <w:tblLook w:val="0020" w:firstRow="1" w:lastRow="0" w:firstColumn="0" w:lastColumn="0" w:noHBand="0" w:noVBand="0"/>
      </w:tblPr>
      <w:tblGrid>
        <w:gridCol w:w="755"/>
        <w:gridCol w:w="1081"/>
        <w:gridCol w:w="1081"/>
        <w:gridCol w:w="1081"/>
        <w:gridCol w:w="1081"/>
        <w:gridCol w:w="1214"/>
        <w:gridCol w:w="948"/>
        <w:gridCol w:w="1845"/>
      </w:tblGrid>
      <w:tr w:rsidR="00965C44" w:rsidRPr="00EF600D" w14:paraId="773281E9"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55" w:type="dxa"/>
          </w:tcPr>
          <w:p w14:paraId="28D6DC13" w14:textId="77777777" w:rsidR="00965C44" w:rsidRPr="00D6154E" w:rsidRDefault="00965C44" w:rsidP="00D6154E">
            <w:pPr>
              <w:pStyle w:val="TableHead"/>
              <w:rPr>
                <w:b w:val="0"/>
              </w:rPr>
            </w:pPr>
            <w:r w:rsidRPr="00D6154E">
              <w:t>Dr/Cr</w:t>
            </w:r>
          </w:p>
        </w:tc>
        <w:tc>
          <w:tcPr>
            <w:tcW w:w="1081" w:type="dxa"/>
          </w:tcPr>
          <w:p w14:paraId="55C59ED1" w14:textId="77777777" w:rsidR="00965C44" w:rsidRPr="00D6154E" w:rsidRDefault="00965C44" w:rsidP="00D6154E">
            <w:pPr>
              <w:pStyle w:val="TableHead"/>
              <w:rPr>
                <w:b w:val="0"/>
              </w:rPr>
            </w:pPr>
            <w:r w:rsidRPr="00D6154E">
              <w:t>Branch</w:t>
            </w:r>
          </w:p>
        </w:tc>
        <w:tc>
          <w:tcPr>
            <w:tcW w:w="1081" w:type="dxa"/>
          </w:tcPr>
          <w:p w14:paraId="196A9092" w14:textId="77777777" w:rsidR="00965C44" w:rsidRPr="00D6154E" w:rsidRDefault="00965C44" w:rsidP="00D6154E">
            <w:pPr>
              <w:pStyle w:val="TableHead"/>
              <w:rPr>
                <w:b w:val="0"/>
              </w:rPr>
            </w:pPr>
            <w:r w:rsidRPr="00D6154E">
              <w:t>Account</w:t>
            </w:r>
          </w:p>
        </w:tc>
        <w:tc>
          <w:tcPr>
            <w:tcW w:w="1081" w:type="dxa"/>
          </w:tcPr>
          <w:p w14:paraId="2838DFF2" w14:textId="77777777" w:rsidR="00965C44" w:rsidRPr="00D6154E" w:rsidRDefault="00965C44" w:rsidP="00D6154E">
            <w:pPr>
              <w:pStyle w:val="TableHead"/>
              <w:rPr>
                <w:b w:val="0"/>
              </w:rPr>
            </w:pPr>
            <w:r w:rsidRPr="00D6154E">
              <w:t>Value</w:t>
            </w:r>
          </w:p>
        </w:tc>
        <w:tc>
          <w:tcPr>
            <w:tcW w:w="1081" w:type="dxa"/>
          </w:tcPr>
          <w:p w14:paraId="28F41584" w14:textId="77777777" w:rsidR="00965C44" w:rsidRPr="00D6154E" w:rsidRDefault="00965C44" w:rsidP="00D6154E">
            <w:pPr>
              <w:pStyle w:val="TableHead"/>
              <w:rPr>
                <w:b w:val="0"/>
              </w:rPr>
            </w:pPr>
            <w:r w:rsidRPr="00D6154E">
              <w:t>Account Type</w:t>
            </w:r>
          </w:p>
        </w:tc>
        <w:tc>
          <w:tcPr>
            <w:tcW w:w="1214" w:type="dxa"/>
          </w:tcPr>
          <w:p w14:paraId="36EA312F" w14:textId="77777777" w:rsidR="00965C44" w:rsidRPr="00D6154E" w:rsidRDefault="00965C44" w:rsidP="00D6154E">
            <w:pPr>
              <w:pStyle w:val="TableHead"/>
              <w:rPr>
                <w:b w:val="0"/>
              </w:rPr>
            </w:pPr>
            <w:r w:rsidRPr="00D6154E">
              <w:t>Amount</w:t>
            </w:r>
          </w:p>
        </w:tc>
        <w:tc>
          <w:tcPr>
            <w:tcW w:w="948" w:type="dxa"/>
          </w:tcPr>
          <w:p w14:paraId="516DB5CF" w14:textId="77777777" w:rsidR="00965C44" w:rsidRPr="00D6154E" w:rsidRDefault="00965C44" w:rsidP="00D6154E">
            <w:pPr>
              <w:pStyle w:val="TableHead"/>
              <w:rPr>
                <w:b w:val="0"/>
              </w:rPr>
            </w:pPr>
            <w:r w:rsidRPr="00D6154E">
              <w:t>Date</w:t>
            </w:r>
          </w:p>
        </w:tc>
        <w:tc>
          <w:tcPr>
            <w:tcW w:w="1845" w:type="dxa"/>
          </w:tcPr>
          <w:p w14:paraId="78E4A8F4" w14:textId="77777777" w:rsidR="00965C44" w:rsidRPr="00D6154E" w:rsidRDefault="00965C44" w:rsidP="00D6154E">
            <w:pPr>
              <w:pStyle w:val="TableHead"/>
              <w:rPr>
                <w:b w:val="0"/>
              </w:rPr>
            </w:pPr>
            <w:r w:rsidRPr="00D6154E">
              <w:t>Transaction Code</w:t>
            </w:r>
          </w:p>
        </w:tc>
      </w:tr>
      <w:tr w:rsidR="00965C44" w:rsidRPr="00EF600D" w14:paraId="3E8D5F64"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67AECFCA" w14:textId="77777777" w:rsidR="00965C44" w:rsidRPr="00EF600D" w:rsidRDefault="00965C44" w:rsidP="00AE6882">
            <w:pPr>
              <w:pStyle w:val="TableText"/>
            </w:pPr>
            <w:r w:rsidRPr="00EF600D">
              <w:t>CR</w:t>
            </w:r>
          </w:p>
        </w:tc>
        <w:tc>
          <w:tcPr>
            <w:tcW w:w="1081" w:type="dxa"/>
          </w:tcPr>
          <w:p w14:paraId="386653DF" w14:textId="77777777" w:rsidR="00965C44" w:rsidRPr="00EF600D" w:rsidRDefault="00965C44" w:rsidP="00AE6882">
            <w:pPr>
              <w:pStyle w:val="TableText"/>
            </w:pPr>
            <w:r w:rsidRPr="00EF600D">
              <w:t>Behalf of branch</w:t>
            </w:r>
          </w:p>
        </w:tc>
        <w:tc>
          <w:tcPr>
            <w:tcW w:w="1081" w:type="dxa"/>
          </w:tcPr>
          <w:p w14:paraId="48AC6389" w14:textId="77777777" w:rsidR="00965C44" w:rsidRPr="00EF600D" w:rsidRDefault="00965C44" w:rsidP="00AE6882">
            <w:pPr>
              <w:pStyle w:val="TableText"/>
            </w:pPr>
            <w:r w:rsidRPr="00EF600D">
              <w:t>Event party</w:t>
            </w:r>
          </w:p>
        </w:tc>
        <w:tc>
          <w:tcPr>
            <w:tcW w:w="1081" w:type="dxa"/>
          </w:tcPr>
          <w:p w14:paraId="18734A3A" w14:textId="77777777" w:rsidR="00965C44" w:rsidRPr="00EF600D" w:rsidRDefault="00965C44" w:rsidP="00AE6882">
            <w:pPr>
              <w:pStyle w:val="TableText"/>
            </w:pPr>
            <w:r w:rsidRPr="00EF600D">
              <w:t>Debit party</w:t>
            </w:r>
          </w:p>
        </w:tc>
        <w:tc>
          <w:tcPr>
            <w:tcW w:w="1081" w:type="dxa"/>
          </w:tcPr>
          <w:p w14:paraId="19F3432D" w14:textId="77777777" w:rsidR="00965C44" w:rsidRPr="00EF600D" w:rsidRDefault="00965C44" w:rsidP="00AE6882">
            <w:pPr>
              <w:pStyle w:val="TableText"/>
            </w:pPr>
            <w:r w:rsidRPr="00EF600D">
              <w:t>L2</w:t>
            </w:r>
          </w:p>
        </w:tc>
        <w:tc>
          <w:tcPr>
            <w:tcW w:w="1214" w:type="dxa"/>
          </w:tcPr>
          <w:p w14:paraId="2464E05A" w14:textId="77777777" w:rsidR="00965C44" w:rsidRPr="00EF600D" w:rsidRDefault="00965C44" w:rsidP="00AE6882">
            <w:pPr>
              <w:pStyle w:val="TableText"/>
            </w:pPr>
            <w:r w:rsidRPr="00EF600D">
              <w:t>Principal outstanding</w:t>
            </w:r>
          </w:p>
        </w:tc>
        <w:tc>
          <w:tcPr>
            <w:tcW w:w="948" w:type="dxa"/>
          </w:tcPr>
          <w:p w14:paraId="4CFFAFB7" w14:textId="77777777" w:rsidR="00965C44" w:rsidRPr="00EF600D" w:rsidRDefault="00965C44" w:rsidP="00AE6882">
            <w:pPr>
              <w:pStyle w:val="TableText"/>
            </w:pPr>
            <w:r w:rsidRPr="00EF600D">
              <w:t>Repay date</w:t>
            </w:r>
          </w:p>
        </w:tc>
        <w:tc>
          <w:tcPr>
            <w:tcW w:w="1845" w:type="dxa"/>
          </w:tcPr>
          <w:p w14:paraId="0804E337" w14:textId="77777777" w:rsidR="00965C44" w:rsidRPr="00EF600D" w:rsidRDefault="00965C44" w:rsidP="00AE6882">
            <w:pPr>
              <w:pStyle w:val="TableText"/>
            </w:pPr>
            <w:r w:rsidRPr="00EF600D">
              <w:t>846 - BF repayment</w:t>
            </w:r>
          </w:p>
        </w:tc>
      </w:tr>
      <w:tr w:rsidR="00965C44" w:rsidRPr="00EF600D" w14:paraId="66796B2F" w14:textId="77777777" w:rsidTr="00FE7DA2">
        <w:trPr>
          <w:cnfStyle w:val="000000010000" w:firstRow="0" w:lastRow="0" w:firstColumn="0" w:lastColumn="0" w:oddVBand="0" w:evenVBand="0" w:oddHBand="0" w:evenHBand="1" w:firstRowFirstColumn="0" w:firstRowLastColumn="0" w:lastRowFirstColumn="0" w:lastRowLastColumn="0"/>
        </w:trPr>
        <w:tc>
          <w:tcPr>
            <w:tcW w:w="755" w:type="dxa"/>
          </w:tcPr>
          <w:p w14:paraId="509151D3" w14:textId="77777777" w:rsidR="00965C44" w:rsidRPr="00EF600D" w:rsidRDefault="00965C44" w:rsidP="00AE6882">
            <w:pPr>
              <w:pStyle w:val="TableText"/>
            </w:pPr>
            <w:r w:rsidRPr="00EF600D">
              <w:t>DR</w:t>
            </w:r>
          </w:p>
        </w:tc>
        <w:tc>
          <w:tcPr>
            <w:tcW w:w="1081" w:type="dxa"/>
          </w:tcPr>
          <w:p w14:paraId="71FCE4F7" w14:textId="77777777" w:rsidR="00965C44" w:rsidRPr="00EF600D" w:rsidRDefault="00965C44" w:rsidP="00AE6882">
            <w:pPr>
              <w:pStyle w:val="TableText"/>
            </w:pPr>
            <w:r w:rsidRPr="00EF600D">
              <w:t>Behalf of branch</w:t>
            </w:r>
          </w:p>
        </w:tc>
        <w:tc>
          <w:tcPr>
            <w:tcW w:w="1081" w:type="dxa"/>
          </w:tcPr>
          <w:p w14:paraId="0DE8C55B" w14:textId="77777777" w:rsidR="00965C44" w:rsidRPr="00EF600D" w:rsidRDefault="00965C44" w:rsidP="00AE6882">
            <w:pPr>
              <w:pStyle w:val="TableText"/>
            </w:pPr>
            <w:r w:rsidRPr="00EF600D">
              <w:t>Event party settlement</w:t>
            </w:r>
          </w:p>
        </w:tc>
        <w:tc>
          <w:tcPr>
            <w:tcW w:w="1081" w:type="dxa"/>
          </w:tcPr>
          <w:p w14:paraId="35E7DDA5" w14:textId="77777777" w:rsidR="00965C44" w:rsidRPr="00EF600D" w:rsidRDefault="00965C44" w:rsidP="00AE6882">
            <w:pPr>
              <w:pStyle w:val="TableText"/>
            </w:pPr>
            <w:r w:rsidRPr="00EF600D">
              <w:t>Debit party</w:t>
            </w:r>
          </w:p>
        </w:tc>
        <w:tc>
          <w:tcPr>
            <w:tcW w:w="1081" w:type="dxa"/>
          </w:tcPr>
          <w:p w14:paraId="1B2ED584" w14:textId="77777777" w:rsidR="00965C44" w:rsidRPr="00EF600D" w:rsidRDefault="00965C44" w:rsidP="00AE6882">
            <w:pPr>
              <w:pStyle w:val="TableText"/>
            </w:pPr>
            <w:r w:rsidRPr="00EF600D">
              <w:t>Principal</w:t>
            </w:r>
          </w:p>
        </w:tc>
        <w:tc>
          <w:tcPr>
            <w:tcW w:w="1214" w:type="dxa"/>
          </w:tcPr>
          <w:p w14:paraId="6EC1E2DF" w14:textId="77777777" w:rsidR="00965C44" w:rsidRPr="00EF600D" w:rsidRDefault="00965C44" w:rsidP="00AE6882">
            <w:pPr>
              <w:pStyle w:val="TableText"/>
            </w:pPr>
            <w:r w:rsidRPr="00EF600D">
              <w:t>Total amount received</w:t>
            </w:r>
          </w:p>
        </w:tc>
        <w:tc>
          <w:tcPr>
            <w:tcW w:w="948" w:type="dxa"/>
          </w:tcPr>
          <w:p w14:paraId="1F296E83" w14:textId="77777777" w:rsidR="00965C44" w:rsidRPr="00EF600D" w:rsidRDefault="00965C44" w:rsidP="00AE6882">
            <w:pPr>
              <w:pStyle w:val="TableText"/>
            </w:pPr>
            <w:r w:rsidRPr="00EF600D">
              <w:t xml:space="preserve">Repay date </w:t>
            </w:r>
          </w:p>
        </w:tc>
        <w:tc>
          <w:tcPr>
            <w:tcW w:w="1845" w:type="dxa"/>
          </w:tcPr>
          <w:p w14:paraId="138167D7" w14:textId="77777777" w:rsidR="00965C44" w:rsidRPr="00EF600D" w:rsidRDefault="00965C44" w:rsidP="00AE6882">
            <w:pPr>
              <w:pStyle w:val="TableText"/>
            </w:pPr>
            <w:r w:rsidRPr="00EF600D">
              <w:t>010 – Debit</w:t>
            </w:r>
          </w:p>
        </w:tc>
      </w:tr>
      <w:tr w:rsidR="00965C44" w:rsidRPr="00EF600D" w14:paraId="1D09BA52" w14:textId="77777777" w:rsidTr="00FE7DA2">
        <w:trPr>
          <w:cnfStyle w:val="000000100000" w:firstRow="0" w:lastRow="0" w:firstColumn="0" w:lastColumn="0" w:oddVBand="0" w:evenVBand="0" w:oddHBand="1" w:evenHBand="0" w:firstRowFirstColumn="0" w:firstRowLastColumn="0" w:lastRowFirstColumn="0" w:lastRowLastColumn="0"/>
        </w:trPr>
        <w:tc>
          <w:tcPr>
            <w:tcW w:w="755" w:type="dxa"/>
          </w:tcPr>
          <w:p w14:paraId="5B11E03C" w14:textId="77777777" w:rsidR="00965C44" w:rsidRPr="00EF600D" w:rsidRDefault="00965C44" w:rsidP="00AE6882">
            <w:pPr>
              <w:pStyle w:val="TableText"/>
            </w:pPr>
            <w:r w:rsidRPr="00EF600D">
              <w:t>CR</w:t>
            </w:r>
          </w:p>
        </w:tc>
        <w:tc>
          <w:tcPr>
            <w:tcW w:w="1081" w:type="dxa"/>
          </w:tcPr>
          <w:p w14:paraId="57D448CB" w14:textId="77777777" w:rsidR="00965C44" w:rsidRPr="00EF600D" w:rsidRDefault="00965C44" w:rsidP="00AE6882">
            <w:pPr>
              <w:pStyle w:val="TableText"/>
            </w:pPr>
            <w:r w:rsidRPr="00EF600D">
              <w:t>Behalf of branch</w:t>
            </w:r>
          </w:p>
        </w:tc>
        <w:tc>
          <w:tcPr>
            <w:tcW w:w="1081" w:type="dxa"/>
          </w:tcPr>
          <w:p w14:paraId="05F97C46" w14:textId="77777777" w:rsidR="00965C44" w:rsidRPr="00EF600D" w:rsidRDefault="00965C44" w:rsidP="00AE6882">
            <w:pPr>
              <w:pStyle w:val="TableText"/>
            </w:pPr>
            <w:r w:rsidRPr="00EF600D">
              <w:t>Event party settlement</w:t>
            </w:r>
          </w:p>
        </w:tc>
        <w:tc>
          <w:tcPr>
            <w:tcW w:w="1081" w:type="dxa"/>
          </w:tcPr>
          <w:p w14:paraId="4F214BD1" w14:textId="77777777" w:rsidR="00965C44" w:rsidRPr="00EF600D" w:rsidRDefault="00965C44" w:rsidP="00AE6882">
            <w:pPr>
              <w:pStyle w:val="TableText"/>
            </w:pPr>
            <w:r w:rsidRPr="00EF600D">
              <w:t>Finance to party</w:t>
            </w:r>
          </w:p>
        </w:tc>
        <w:tc>
          <w:tcPr>
            <w:tcW w:w="1081" w:type="dxa"/>
          </w:tcPr>
          <w:p w14:paraId="4B666838" w14:textId="77777777" w:rsidR="00965C44" w:rsidRPr="00EF600D" w:rsidRDefault="00965C44" w:rsidP="00AE6882">
            <w:pPr>
              <w:pStyle w:val="TableText"/>
            </w:pPr>
            <w:r w:rsidRPr="00EF600D">
              <w:t>Principal</w:t>
            </w:r>
          </w:p>
        </w:tc>
        <w:tc>
          <w:tcPr>
            <w:tcW w:w="1214" w:type="dxa"/>
          </w:tcPr>
          <w:p w14:paraId="32B8F746" w14:textId="77777777" w:rsidR="00965C44" w:rsidRPr="00EF600D" w:rsidRDefault="00965C44" w:rsidP="00AE6882">
            <w:pPr>
              <w:pStyle w:val="TableText"/>
            </w:pPr>
            <w:r w:rsidRPr="00EF600D">
              <w:t>Overpaid principal amount</w:t>
            </w:r>
          </w:p>
        </w:tc>
        <w:tc>
          <w:tcPr>
            <w:tcW w:w="948" w:type="dxa"/>
          </w:tcPr>
          <w:p w14:paraId="7CF3047A" w14:textId="77777777" w:rsidR="00965C44" w:rsidRPr="00EF600D" w:rsidRDefault="00965C44" w:rsidP="00AE6882">
            <w:pPr>
              <w:pStyle w:val="TableText"/>
            </w:pPr>
            <w:r w:rsidRPr="00EF600D">
              <w:t>Repay date</w:t>
            </w:r>
          </w:p>
        </w:tc>
        <w:tc>
          <w:tcPr>
            <w:tcW w:w="1845" w:type="dxa"/>
          </w:tcPr>
          <w:p w14:paraId="11FFCA8A" w14:textId="77777777" w:rsidR="00965C44" w:rsidRPr="00EF600D" w:rsidRDefault="00965C44" w:rsidP="00AE6882">
            <w:pPr>
              <w:pStyle w:val="TableText"/>
            </w:pPr>
            <w:r w:rsidRPr="00EF600D">
              <w:t>510 – Credit</w:t>
            </w:r>
          </w:p>
        </w:tc>
      </w:tr>
    </w:tbl>
    <w:p w14:paraId="193D9962" w14:textId="77777777" w:rsidR="00965C44" w:rsidRPr="00EF600D" w:rsidRDefault="00965C44" w:rsidP="00965C44">
      <w:pPr>
        <w:pStyle w:val="NoSpaceAfter"/>
      </w:pPr>
      <w:r w:rsidRPr="00EF600D">
        <w:t>For a repayment of the same import loan, with 100,000 USD overpayment of principal the following postings are generated:</w:t>
      </w:r>
    </w:p>
    <w:tbl>
      <w:tblPr>
        <w:tblStyle w:val="TableGrid"/>
        <w:tblW w:w="9086" w:type="dxa"/>
        <w:tblLayout w:type="fixed"/>
        <w:tblLook w:val="0020" w:firstRow="1" w:lastRow="0" w:firstColumn="0" w:lastColumn="0" w:noHBand="0" w:noVBand="0"/>
      </w:tblPr>
      <w:tblGrid>
        <w:gridCol w:w="757"/>
        <w:gridCol w:w="1666"/>
        <w:gridCol w:w="1530"/>
        <w:gridCol w:w="1711"/>
        <w:gridCol w:w="1711"/>
        <w:gridCol w:w="1711"/>
      </w:tblGrid>
      <w:tr w:rsidR="00965C44" w:rsidRPr="00EF600D" w14:paraId="7809D4B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57" w:type="dxa"/>
          </w:tcPr>
          <w:p w14:paraId="6B3203EA" w14:textId="77777777" w:rsidR="00965C44" w:rsidRPr="00D6154E" w:rsidRDefault="00965C44" w:rsidP="00D6154E">
            <w:pPr>
              <w:pStyle w:val="TableHead"/>
              <w:rPr>
                <w:b w:val="0"/>
              </w:rPr>
            </w:pPr>
            <w:r w:rsidRPr="00D6154E">
              <w:t>Dr/Cr</w:t>
            </w:r>
          </w:p>
        </w:tc>
        <w:tc>
          <w:tcPr>
            <w:tcW w:w="1666" w:type="dxa"/>
          </w:tcPr>
          <w:p w14:paraId="78CD1480" w14:textId="77777777" w:rsidR="00965C44" w:rsidRPr="00D6154E" w:rsidRDefault="00965C44" w:rsidP="00D6154E">
            <w:pPr>
              <w:pStyle w:val="TableHead"/>
              <w:rPr>
                <w:b w:val="0"/>
              </w:rPr>
            </w:pPr>
            <w:r w:rsidRPr="00D6154E">
              <w:t>Account</w:t>
            </w:r>
          </w:p>
        </w:tc>
        <w:tc>
          <w:tcPr>
            <w:tcW w:w="1530" w:type="dxa"/>
          </w:tcPr>
          <w:p w14:paraId="6E98734D" w14:textId="77777777" w:rsidR="00965C44" w:rsidRPr="00D6154E" w:rsidRDefault="00965C44" w:rsidP="00D6154E">
            <w:pPr>
              <w:pStyle w:val="TableHead"/>
              <w:rPr>
                <w:b w:val="0"/>
              </w:rPr>
            </w:pPr>
            <w:r w:rsidRPr="00D6154E">
              <w:t>Short Name</w:t>
            </w:r>
          </w:p>
        </w:tc>
        <w:tc>
          <w:tcPr>
            <w:tcW w:w="1711" w:type="dxa"/>
          </w:tcPr>
          <w:p w14:paraId="698C341A" w14:textId="77777777" w:rsidR="00965C44" w:rsidRPr="00D6154E" w:rsidRDefault="00965C44" w:rsidP="00D6154E">
            <w:pPr>
              <w:pStyle w:val="TableHead"/>
              <w:rPr>
                <w:b w:val="0"/>
              </w:rPr>
            </w:pPr>
            <w:r w:rsidRPr="00D6154E">
              <w:t>Amount</w:t>
            </w:r>
          </w:p>
        </w:tc>
        <w:tc>
          <w:tcPr>
            <w:tcW w:w="1711" w:type="dxa"/>
          </w:tcPr>
          <w:p w14:paraId="42B7AF46" w14:textId="77777777" w:rsidR="00965C44" w:rsidRPr="00D6154E" w:rsidRDefault="00965C44" w:rsidP="00D6154E">
            <w:pPr>
              <w:pStyle w:val="TableHead"/>
              <w:rPr>
                <w:b w:val="0"/>
              </w:rPr>
            </w:pPr>
            <w:r w:rsidRPr="00D6154E">
              <w:t>Currency</w:t>
            </w:r>
          </w:p>
        </w:tc>
        <w:tc>
          <w:tcPr>
            <w:tcW w:w="1711" w:type="dxa"/>
          </w:tcPr>
          <w:p w14:paraId="1BCBE480" w14:textId="77777777" w:rsidR="00965C44" w:rsidRPr="00D6154E" w:rsidRDefault="00965C44" w:rsidP="00D6154E">
            <w:pPr>
              <w:pStyle w:val="TableHead"/>
              <w:rPr>
                <w:b w:val="0"/>
              </w:rPr>
            </w:pPr>
            <w:r w:rsidRPr="00D6154E">
              <w:t>Date</w:t>
            </w:r>
          </w:p>
        </w:tc>
      </w:tr>
      <w:tr w:rsidR="00965C44" w:rsidRPr="00EF600D" w14:paraId="6FFF3362" w14:textId="77777777" w:rsidTr="00FE7DA2">
        <w:trPr>
          <w:cnfStyle w:val="000000100000" w:firstRow="0" w:lastRow="0" w:firstColumn="0" w:lastColumn="0" w:oddVBand="0" w:evenVBand="0" w:oddHBand="1" w:evenHBand="0" w:firstRowFirstColumn="0" w:firstRowLastColumn="0" w:lastRowFirstColumn="0" w:lastRowLastColumn="0"/>
        </w:trPr>
        <w:tc>
          <w:tcPr>
            <w:tcW w:w="757" w:type="dxa"/>
          </w:tcPr>
          <w:p w14:paraId="2C319478" w14:textId="77777777" w:rsidR="00965C44" w:rsidRPr="00EF600D" w:rsidRDefault="00965C44" w:rsidP="00AE6882">
            <w:pPr>
              <w:pStyle w:val="TableText"/>
            </w:pPr>
            <w:r w:rsidRPr="00EF600D">
              <w:t>CR</w:t>
            </w:r>
          </w:p>
        </w:tc>
        <w:tc>
          <w:tcPr>
            <w:tcW w:w="1666" w:type="dxa"/>
          </w:tcPr>
          <w:p w14:paraId="05199757" w14:textId="77777777" w:rsidR="00965C44" w:rsidRPr="00EF600D" w:rsidRDefault="00965C44" w:rsidP="00AE6882">
            <w:pPr>
              <w:pStyle w:val="TableText"/>
            </w:pPr>
            <w:r w:rsidRPr="00EF600D">
              <w:t>1200-123456-692</w:t>
            </w:r>
          </w:p>
        </w:tc>
        <w:tc>
          <w:tcPr>
            <w:tcW w:w="1530" w:type="dxa"/>
          </w:tcPr>
          <w:p w14:paraId="41CF8C9E" w14:textId="77777777" w:rsidR="00965C44" w:rsidRPr="00EF600D" w:rsidRDefault="00965C44" w:rsidP="00AE6882">
            <w:pPr>
              <w:pStyle w:val="TableText"/>
            </w:pPr>
            <w:proofErr w:type="spellStart"/>
            <w:r w:rsidRPr="00EF600D">
              <w:t>NorthSeaOil</w:t>
            </w:r>
            <w:proofErr w:type="spellEnd"/>
          </w:p>
        </w:tc>
        <w:tc>
          <w:tcPr>
            <w:tcW w:w="1711" w:type="dxa"/>
          </w:tcPr>
          <w:p w14:paraId="52526316" w14:textId="77777777" w:rsidR="00965C44" w:rsidRPr="00EF600D" w:rsidRDefault="00965C44" w:rsidP="00AE6882">
            <w:pPr>
              <w:pStyle w:val="TableText"/>
            </w:pPr>
            <w:r w:rsidRPr="00EF600D">
              <w:t>1,000,000.00</w:t>
            </w:r>
          </w:p>
        </w:tc>
        <w:tc>
          <w:tcPr>
            <w:tcW w:w="1711" w:type="dxa"/>
          </w:tcPr>
          <w:p w14:paraId="3DB02D17" w14:textId="77777777" w:rsidR="00965C44" w:rsidRPr="00EF600D" w:rsidRDefault="00965C44" w:rsidP="00AE6882">
            <w:pPr>
              <w:pStyle w:val="TableText"/>
            </w:pPr>
            <w:r w:rsidRPr="00EF600D">
              <w:t>USD</w:t>
            </w:r>
          </w:p>
        </w:tc>
        <w:tc>
          <w:tcPr>
            <w:tcW w:w="1711" w:type="dxa"/>
          </w:tcPr>
          <w:p w14:paraId="2ABEACFD" w14:textId="77777777" w:rsidR="00965C44" w:rsidRPr="00EF600D" w:rsidRDefault="00965C44" w:rsidP="00AE6882">
            <w:pPr>
              <w:pStyle w:val="TableText"/>
            </w:pPr>
            <w:r w:rsidRPr="00EF600D">
              <w:t>25OCT12</w:t>
            </w:r>
          </w:p>
        </w:tc>
      </w:tr>
      <w:tr w:rsidR="00965C44" w:rsidRPr="00EF600D" w14:paraId="55D876D3" w14:textId="77777777" w:rsidTr="00FE7DA2">
        <w:trPr>
          <w:cnfStyle w:val="000000010000" w:firstRow="0" w:lastRow="0" w:firstColumn="0" w:lastColumn="0" w:oddVBand="0" w:evenVBand="0" w:oddHBand="0" w:evenHBand="1" w:firstRowFirstColumn="0" w:firstRowLastColumn="0" w:lastRowFirstColumn="0" w:lastRowLastColumn="0"/>
        </w:trPr>
        <w:tc>
          <w:tcPr>
            <w:tcW w:w="757" w:type="dxa"/>
          </w:tcPr>
          <w:p w14:paraId="2C632FC3" w14:textId="77777777" w:rsidR="00965C44" w:rsidRPr="00EF600D" w:rsidRDefault="00965C44" w:rsidP="00AE6882">
            <w:pPr>
              <w:pStyle w:val="TableText"/>
            </w:pPr>
            <w:r w:rsidRPr="00EF600D">
              <w:t>DR</w:t>
            </w:r>
          </w:p>
        </w:tc>
        <w:tc>
          <w:tcPr>
            <w:tcW w:w="1666" w:type="dxa"/>
          </w:tcPr>
          <w:p w14:paraId="742C1ABD" w14:textId="77777777" w:rsidR="00965C44" w:rsidRPr="00EF600D" w:rsidRDefault="00965C44" w:rsidP="00AE6882">
            <w:pPr>
              <w:pStyle w:val="TableText"/>
            </w:pPr>
            <w:r w:rsidRPr="00EF600D">
              <w:t>1200-800840-001</w:t>
            </w:r>
          </w:p>
        </w:tc>
        <w:tc>
          <w:tcPr>
            <w:tcW w:w="1530" w:type="dxa"/>
          </w:tcPr>
          <w:p w14:paraId="5B0AA8C3" w14:textId="77777777" w:rsidR="00965C44" w:rsidRPr="00EF600D" w:rsidRDefault="00965C44" w:rsidP="00AE6882">
            <w:pPr>
              <w:pStyle w:val="TableText"/>
            </w:pPr>
            <w:r w:rsidRPr="00EF600D">
              <w:t>FWSB</w:t>
            </w:r>
          </w:p>
        </w:tc>
        <w:tc>
          <w:tcPr>
            <w:tcW w:w="1711" w:type="dxa"/>
          </w:tcPr>
          <w:p w14:paraId="42F93474" w14:textId="77777777" w:rsidR="00965C44" w:rsidRPr="00EF600D" w:rsidRDefault="00965C44" w:rsidP="00AE6882">
            <w:pPr>
              <w:pStyle w:val="TableText"/>
            </w:pPr>
            <w:r w:rsidRPr="00EF600D">
              <w:t>1,100000.00</w:t>
            </w:r>
          </w:p>
        </w:tc>
        <w:tc>
          <w:tcPr>
            <w:tcW w:w="1711" w:type="dxa"/>
          </w:tcPr>
          <w:p w14:paraId="6D5E2A64" w14:textId="77777777" w:rsidR="00965C44" w:rsidRPr="00EF600D" w:rsidRDefault="00965C44" w:rsidP="00AE6882">
            <w:pPr>
              <w:pStyle w:val="TableText"/>
            </w:pPr>
            <w:r w:rsidRPr="00EF600D">
              <w:t>USD</w:t>
            </w:r>
          </w:p>
        </w:tc>
        <w:tc>
          <w:tcPr>
            <w:tcW w:w="1711" w:type="dxa"/>
          </w:tcPr>
          <w:p w14:paraId="508D3FE1" w14:textId="77777777" w:rsidR="00965C44" w:rsidRPr="00EF600D" w:rsidRDefault="00965C44" w:rsidP="00AE6882">
            <w:pPr>
              <w:pStyle w:val="TableText"/>
            </w:pPr>
            <w:r w:rsidRPr="00EF600D">
              <w:t>25OCT12</w:t>
            </w:r>
          </w:p>
        </w:tc>
      </w:tr>
      <w:tr w:rsidR="00965C44" w:rsidRPr="00EF600D" w14:paraId="0122849D" w14:textId="77777777" w:rsidTr="00FE7DA2">
        <w:trPr>
          <w:cnfStyle w:val="000000100000" w:firstRow="0" w:lastRow="0" w:firstColumn="0" w:lastColumn="0" w:oddVBand="0" w:evenVBand="0" w:oddHBand="1" w:evenHBand="0" w:firstRowFirstColumn="0" w:firstRowLastColumn="0" w:lastRowFirstColumn="0" w:lastRowLastColumn="0"/>
        </w:trPr>
        <w:tc>
          <w:tcPr>
            <w:tcW w:w="757" w:type="dxa"/>
          </w:tcPr>
          <w:p w14:paraId="6C535F8E" w14:textId="77777777" w:rsidR="00965C44" w:rsidRPr="00EF600D" w:rsidRDefault="00965C44" w:rsidP="00AE6882">
            <w:pPr>
              <w:pStyle w:val="TableText"/>
            </w:pPr>
            <w:r w:rsidRPr="00EF600D">
              <w:t>CR</w:t>
            </w:r>
          </w:p>
        </w:tc>
        <w:tc>
          <w:tcPr>
            <w:tcW w:w="1666" w:type="dxa"/>
          </w:tcPr>
          <w:p w14:paraId="5585C1CC" w14:textId="77777777" w:rsidR="00965C44" w:rsidRPr="00EF600D" w:rsidRDefault="00965C44" w:rsidP="00AE6882">
            <w:pPr>
              <w:pStyle w:val="TableText"/>
            </w:pPr>
            <w:r w:rsidRPr="00EF600D">
              <w:t>1200-123456-001</w:t>
            </w:r>
          </w:p>
        </w:tc>
        <w:tc>
          <w:tcPr>
            <w:tcW w:w="1530" w:type="dxa"/>
          </w:tcPr>
          <w:p w14:paraId="076888A7" w14:textId="77777777" w:rsidR="00965C44" w:rsidRPr="00EF600D" w:rsidRDefault="00965C44" w:rsidP="00AE6882">
            <w:pPr>
              <w:pStyle w:val="TableText"/>
            </w:pPr>
            <w:proofErr w:type="spellStart"/>
            <w:r w:rsidRPr="00EF600D">
              <w:t>NorthSeaOil</w:t>
            </w:r>
            <w:proofErr w:type="spellEnd"/>
          </w:p>
        </w:tc>
        <w:tc>
          <w:tcPr>
            <w:tcW w:w="1711" w:type="dxa"/>
          </w:tcPr>
          <w:p w14:paraId="504F2477" w14:textId="77777777" w:rsidR="00965C44" w:rsidRPr="00EF600D" w:rsidRDefault="00965C44" w:rsidP="00AE6882">
            <w:pPr>
              <w:pStyle w:val="TableText"/>
            </w:pPr>
            <w:r w:rsidRPr="00EF600D">
              <w:t>100,000.00</w:t>
            </w:r>
          </w:p>
        </w:tc>
        <w:tc>
          <w:tcPr>
            <w:tcW w:w="1711" w:type="dxa"/>
          </w:tcPr>
          <w:p w14:paraId="0736D31C" w14:textId="77777777" w:rsidR="00965C44" w:rsidRPr="00EF600D" w:rsidRDefault="00965C44" w:rsidP="00AE6882">
            <w:pPr>
              <w:pStyle w:val="TableText"/>
            </w:pPr>
            <w:r w:rsidRPr="00EF600D">
              <w:t>USD</w:t>
            </w:r>
          </w:p>
        </w:tc>
        <w:tc>
          <w:tcPr>
            <w:tcW w:w="1711" w:type="dxa"/>
          </w:tcPr>
          <w:p w14:paraId="5D4D7F89" w14:textId="77777777" w:rsidR="00965C44" w:rsidRPr="00EF600D" w:rsidRDefault="00965C44" w:rsidP="00AE6882">
            <w:pPr>
              <w:pStyle w:val="TableText"/>
            </w:pPr>
            <w:r w:rsidRPr="00EF600D">
              <w:t>25OCT12</w:t>
            </w:r>
          </w:p>
        </w:tc>
      </w:tr>
    </w:tbl>
    <w:p w14:paraId="24462659" w14:textId="77777777" w:rsidR="00434AF3" w:rsidRPr="00434AF3" w:rsidRDefault="00434AF3" w:rsidP="008525FA">
      <w:pPr>
        <w:pStyle w:val="BodyText"/>
      </w:pPr>
      <w:r w:rsidRPr="00434AF3">
        <w:br w:type="page"/>
      </w:r>
    </w:p>
    <w:p w14:paraId="3239D75C" w14:textId="77777777" w:rsidR="00965C44" w:rsidRPr="00EF600D" w:rsidRDefault="00965C44" w:rsidP="00965C44">
      <w:pPr>
        <w:pStyle w:val="SpaceBefore"/>
      </w:pPr>
      <w:r w:rsidRPr="00EF600D">
        <w:lastRenderedPageBreak/>
        <w:t>The first posting reverses the loan entry generated when the loan was created with the principal outstanding amount.</w:t>
      </w:r>
    </w:p>
    <w:p w14:paraId="7007BE25" w14:textId="77777777" w:rsidR="00965C44" w:rsidRPr="00EF600D" w:rsidRDefault="00965C44" w:rsidP="008525FA">
      <w:pPr>
        <w:pStyle w:val="BodyText"/>
      </w:pPr>
      <w:r w:rsidRPr="00EF600D">
        <w:t>The second relates to the receipt of funds from overseas bank. The retrieved standing settlement instruction defines how the USD transaction is to be settled for third parties, in this case, whenever US Dollars are to be paid to a third party, they should debit the bank's nostro First Wall Street Bank and send a payment advice instructing them to pay funds to the third party's account (details as input with the transaction).</w:t>
      </w:r>
    </w:p>
    <w:p w14:paraId="74169234" w14:textId="77777777" w:rsidR="00965C44" w:rsidRPr="00EF600D" w:rsidRDefault="00965C44" w:rsidP="008525FA">
      <w:pPr>
        <w:pStyle w:val="BodyText"/>
      </w:pPr>
      <w:r w:rsidRPr="00EF600D">
        <w:t>The third relates to the settlement of the excess amount received to be paid over North Sea Oil, the original finance to party. The retrieved standing settlement instruction defines how the USD transaction is to be settled for North Sea Oil, in this case, the North Sea Oil USD current account with the bank.</w:t>
      </w:r>
    </w:p>
    <w:p w14:paraId="20F3C7C2" w14:textId="77777777" w:rsidR="00965C44" w:rsidRPr="00D50935" w:rsidRDefault="00965C44" w:rsidP="00D50935">
      <w:pPr>
        <w:pStyle w:val="Heading4"/>
      </w:pPr>
      <w:bookmarkStart w:id="518" w:name="O_36585"/>
      <w:bookmarkEnd w:id="518"/>
      <w:r w:rsidRPr="00D50935">
        <w:t>Overpayment of Interest</w:t>
      </w:r>
    </w:p>
    <w:p w14:paraId="4343227C" w14:textId="77777777" w:rsidR="00965C44" w:rsidRPr="00EF600D" w:rsidRDefault="00965C44" w:rsidP="00965C44">
      <w:pPr>
        <w:pStyle w:val="NoSpaceAfter"/>
      </w:pPr>
      <w:r w:rsidRPr="00EF600D">
        <w:t>For interest in advance transactions (NOT discount or discount to yield), if an early repayment has been received (that is, the repayment date is earlier than the due date of the loan), the system will calculate the amount of interest overpaid, and allows the bank either to keep or refund the excess interest charged. The accounting entries generated are as follows:</w:t>
      </w:r>
    </w:p>
    <w:tbl>
      <w:tblPr>
        <w:tblStyle w:val="TableGrid"/>
        <w:tblW w:w="9086" w:type="dxa"/>
        <w:tblLayout w:type="fixed"/>
        <w:tblLook w:val="0020" w:firstRow="1" w:lastRow="0" w:firstColumn="0" w:lastColumn="0" w:noHBand="0" w:noVBand="0"/>
      </w:tblPr>
      <w:tblGrid>
        <w:gridCol w:w="713"/>
        <w:gridCol w:w="1123"/>
        <w:gridCol w:w="1081"/>
        <w:gridCol w:w="1081"/>
        <w:gridCol w:w="1081"/>
        <w:gridCol w:w="1081"/>
        <w:gridCol w:w="1081"/>
        <w:gridCol w:w="1845"/>
      </w:tblGrid>
      <w:tr w:rsidR="00965C44" w:rsidRPr="00EF600D" w14:paraId="36B30E7D"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018ED40E" w14:textId="77777777" w:rsidR="00965C44" w:rsidRPr="00D6154E" w:rsidRDefault="00965C44" w:rsidP="00D6154E">
            <w:pPr>
              <w:pStyle w:val="TableHead"/>
              <w:rPr>
                <w:b w:val="0"/>
              </w:rPr>
            </w:pPr>
            <w:r w:rsidRPr="00D6154E">
              <w:t>Dr/Cr</w:t>
            </w:r>
          </w:p>
        </w:tc>
        <w:tc>
          <w:tcPr>
            <w:tcW w:w="1123" w:type="dxa"/>
          </w:tcPr>
          <w:p w14:paraId="5F69CADE" w14:textId="77777777" w:rsidR="00965C44" w:rsidRPr="00D6154E" w:rsidRDefault="00965C44" w:rsidP="00D6154E">
            <w:pPr>
              <w:pStyle w:val="TableHead"/>
              <w:rPr>
                <w:b w:val="0"/>
              </w:rPr>
            </w:pPr>
            <w:r w:rsidRPr="00D6154E">
              <w:t>Branch</w:t>
            </w:r>
          </w:p>
        </w:tc>
        <w:tc>
          <w:tcPr>
            <w:tcW w:w="1081" w:type="dxa"/>
          </w:tcPr>
          <w:p w14:paraId="78987FD0" w14:textId="77777777" w:rsidR="00965C44" w:rsidRPr="00D6154E" w:rsidRDefault="00965C44" w:rsidP="00D6154E">
            <w:pPr>
              <w:pStyle w:val="TableHead"/>
              <w:rPr>
                <w:b w:val="0"/>
              </w:rPr>
            </w:pPr>
            <w:r w:rsidRPr="00D6154E">
              <w:t>Account</w:t>
            </w:r>
          </w:p>
        </w:tc>
        <w:tc>
          <w:tcPr>
            <w:tcW w:w="1081" w:type="dxa"/>
          </w:tcPr>
          <w:p w14:paraId="0D6C39B7" w14:textId="77777777" w:rsidR="00965C44" w:rsidRPr="00D6154E" w:rsidRDefault="00965C44" w:rsidP="00D6154E">
            <w:pPr>
              <w:pStyle w:val="TableHead"/>
              <w:rPr>
                <w:b w:val="0"/>
              </w:rPr>
            </w:pPr>
            <w:r w:rsidRPr="00D6154E">
              <w:t>Value</w:t>
            </w:r>
          </w:p>
        </w:tc>
        <w:tc>
          <w:tcPr>
            <w:tcW w:w="1081" w:type="dxa"/>
          </w:tcPr>
          <w:p w14:paraId="0BEECB5E" w14:textId="77777777" w:rsidR="00965C44" w:rsidRPr="00D6154E" w:rsidRDefault="00965C44" w:rsidP="00D6154E">
            <w:pPr>
              <w:pStyle w:val="TableHead"/>
              <w:rPr>
                <w:b w:val="0"/>
              </w:rPr>
            </w:pPr>
            <w:r w:rsidRPr="00D6154E">
              <w:t>Account Type</w:t>
            </w:r>
          </w:p>
        </w:tc>
        <w:tc>
          <w:tcPr>
            <w:tcW w:w="1081" w:type="dxa"/>
          </w:tcPr>
          <w:p w14:paraId="62FC9D3A" w14:textId="77777777" w:rsidR="00965C44" w:rsidRPr="00D6154E" w:rsidRDefault="00965C44" w:rsidP="00D6154E">
            <w:pPr>
              <w:pStyle w:val="TableHead"/>
              <w:rPr>
                <w:b w:val="0"/>
              </w:rPr>
            </w:pPr>
            <w:r w:rsidRPr="00D6154E">
              <w:t>Amount</w:t>
            </w:r>
          </w:p>
        </w:tc>
        <w:tc>
          <w:tcPr>
            <w:tcW w:w="1081" w:type="dxa"/>
          </w:tcPr>
          <w:p w14:paraId="1028B03C" w14:textId="77777777" w:rsidR="00965C44" w:rsidRPr="00D6154E" w:rsidRDefault="00965C44" w:rsidP="00D6154E">
            <w:pPr>
              <w:pStyle w:val="TableHead"/>
              <w:rPr>
                <w:b w:val="0"/>
              </w:rPr>
            </w:pPr>
            <w:r w:rsidRPr="00D6154E">
              <w:t>Date</w:t>
            </w:r>
          </w:p>
        </w:tc>
        <w:tc>
          <w:tcPr>
            <w:tcW w:w="1845" w:type="dxa"/>
          </w:tcPr>
          <w:p w14:paraId="03FDB26F" w14:textId="77777777" w:rsidR="00965C44" w:rsidRPr="00D6154E" w:rsidRDefault="00965C44" w:rsidP="00D6154E">
            <w:pPr>
              <w:pStyle w:val="TableHead"/>
              <w:rPr>
                <w:b w:val="0"/>
              </w:rPr>
            </w:pPr>
            <w:r w:rsidRPr="00D6154E">
              <w:t>Transaction Code</w:t>
            </w:r>
          </w:p>
        </w:tc>
      </w:tr>
      <w:tr w:rsidR="00965C44" w:rsidRPr="00EF600D" w14:paraId="0EB474A5"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0E3F93CD" w14:textId="77777777" w:rsidR="00965C44" w:rsidRPr="00EF600D" w:rsidRDefault="00965C44" w:rsidP="00AE6882">
            <w:pPr>
              <w:pStyle w:val="TableText"/>
            </w:pPr>
            <w:r w:rsidRPr="00EF600D">
              <w:t>DR</w:t>
            </w:r>
          </w:p>
        </w:tc>
        <w:tc>
          <w:tcPr>
            <w:tcW w:w="1123" w:type="dxa"/>
          </w:tcPr>
          <w:p w14:paraId="3815D067" w14:textId="77777777" w:rsidR="00965C44" w:rsidRPr="00EF600D" w:rsidRDefault="00965C44" w:rsidP="00AE6882">
            <w:pPr>
              <w:pStyle w:val="TableText"/>
            </w:pPr>
            <w:r w:rsidRPr="00EF600D">
              <w:t>Behalf of branch</w:t>
            </w:r>
          </w:p>
        </w:tc>
        <w:tc>
          <w:tcPr>
            <w:tcW w:w="1081" w:type="dxa"/>
          </w:tcPr>
          <w:p w14:paraId="37E8CA59" w14:textId="77777777" w:rsidR="00965C44" w:rsidRPr="00EF600D" w:rsidRDefault="00965C44" w:rsidP="00AE6882">
            <w:pPr>
              <w:pStyle w:val="TableText"/>
            </w:pPr>
            <w:r w:rsidRPr="00EF600D">
              <w:t>System account</w:t>
            </w:r>
          </w:p>
        </w:tc>
        <w:tc>
          <w:tcPr>
            <w:tcW w:w="1081" w:type="dxa"/>
          </w:tcPr>
          <w:p w14:paraId="78A78462" w14:textId="77777777" w:rsidR="00965C44" w:rsidRPr="00EF600D" w:rsidRDefault="00965C44" w:rsidP="00AE6882">
            <w:pPr>
              <w:pStyle w:val="TableText"/>
            </w:pPr>
            <w:r w:rsidRPr="00EF600D">
              <w:t>Finance - Contra BOB</w:t>
            </w:r>
          </w:p>
        </w:tc>
        <w:tc>
          <w:tcPr>
            <w:tcW w:w="1081" w:type="dxa"/>
          </w:tcPr>
          <w:p w14:paraId="4D8E8B74" w14:textId="77777777" w:rsidR="00965C44" w:rsidRPr="00EF600D" w:rsidRDefault="00965C44" w:rsidP="00AE6882">
            <w:pPr>
              <w:pStyle w:val="TableText"/>
            </w:pPr>
            <w:r w:rsidRPr="00EF600D">
              <w:t>Interest - Behalf Of Branch</w:t>
            </w:r>
          </w:p>
        </w:tc>
        <w:tc>
          <w:tcPr>
            <w:tcW w:w="1081" w:type="dxa"/>
          </w:tcPr>
          <w:p w14:paraId="7088B1B0" w14:textId="77777777" w:rsidR="00965C44" w:rsidRPr="00EF600D" w:rsidRDefault="00965C44" w:rsidP="00AE6882">
            <w:pPr>
              <w:pStyle w:val="TableText"/>
            </w:pPr>
            <w:r w:rsidRPr="00EF600D">
              <w:t>Overpaid interest</w:t>
            </w:r>
          </w:p>
          <w:p w14:paraId="471590E4" w14:textId="77777777" w:rsidR="00965C44" w:rsidRPr="00EF600D" w:rsidRDefault="00965C44" w:rsidP="00AE6882">
            <w:pPr>
              <w:pStyle w:val="TableText"/>
            </w:pPr>
            <w:r w:rsidRPr="00EF600D">
              <w:t>Behalf Of Branch</w:t>
            </w:r>
          </w:p>
        </w:tc>
        <w:tc>
          <w:tcPr>
            <w:tcW w:w="1081" w:type="dxa"/>
          </w:tcPr>
          <w:p w14:paraId="216460A8" w14:textId="77777777" w:rsidR="00965C44" w:rsidRPr="00EF600D" w:rsidRDefault="00965C44" w:rsidP="00AE6882">
            <w:pPr>
              <w:pStyle w:val="TableText"/>
            </w:pPr>
            <w:r w:rsidRPr="00EF600D">
              <w:t>Repay date</w:t>
            </w:r>
          </w:p>
        </w:tc>
        <w:tc>
          <w:tcPr>
            <w:tcW w:w="1845" w:type="dxa"/>
          </w:tcPr>
          <w:p w14:paraId="22DCE11A" w14:textId="77777777" w:rsidR="00965C44" w:rsidRPr="00EF600D" w:rsidRDefault="00965C44" w:rsidP="00AE6882">
            <w:pPr>
              <w:pStyle w:val="TableText"/>
            </w:pPr>
            <w:r w:rsidRPr="00EF600D">
              <w:t>010 – Debit</w:t>
            </w:r>
          </w:p>
        </w:tc>
      </w:tr>
      <w:tr w:rsidR="00965C44" w:rsidRPr="00EF600D" w14:paraId="6F12ECEE"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3BEB9B62" w14:textId="77777777" w:rsidR="00965C44" w:rsidRPr="00EF600D" w:rsidRDefault="00965C44" w:rsidP="00AE6882">
            <w:pPr>
              <w:pStyle w:val="TableText"/>
            </w:pPr>
            <w:r w:rsidRPr="00EF600D">
              <w:t>DR</w:t>
            </w:r>
          </w:p>
        </w:tc>
        <w:tc>
          <w:tcPr>
            <w:tcW w:w="1123" w:type="dxa"/>
          </w:tcPr>
          <w:p w14:paraId="58B4D657" w14:textId="77777777" w:rsidR="00965C44" w:rsidRPr="00EF600D" w:rsidRDefault="00965C44" w:rsidP="00AE6882">
            <w:pPr>
              <w:pStyle w:val="TableText"/>
            </w:pPr>
            <w:r w:rsidRPr="00EF600D">
              <w:t>Input branch</w:t>
            </w:r>
          </w:p>
        </w:tc>
        <w:tc>
          <w:tcPr>
            <w:tcW w:w="1081" w:type="dxa"/>
          </w:tcPr>
          <w:p w14:paraId="2C8FBC58" w14:textId="77777777" w:rsidR="00965C44" w:rsidRPr="00EF600D" w:rsidRDefault="00965C44" w:rsidP="00AE6882">
            <w:pPr>
              <w:pStyle w:val="TableText"/>
            </w:pPr>
            <w:r w:rsidRPr="00EF600D">
              <w:t>System account</w:t>
            </w:r>
          </w:p>
        </w:tc>
        <w:tc>
          <w:tcPr>
            <w:tcW w:w="1081" w:type="dxa"/>
          </w:tcPr>
          <w:p w14:paraId="213955A9" w14:textId="77777777" w:rsidR="00965C44" w:rsidRPr="00EF600D" w:rsidRDefault="00965C44" w:rsidP="00AE6882">
            <w:pPr>
              <w:pStyle w:val="TableText"/>
            </w:pPr>
            <w:r w:rsidRPr="00EF600D">
              <w:t>Finance - Contra INP</w:t>
            </w:r>
          </w:p>
        </w:tc>
        <w:tc>
          <w:tcPr>
            <w:tcW w:w="1081" w:type="dxa"/>
          </w:tcPr>
          <w:p w14:paraId="2F97F822" w14:textId="77777777" w:rsidR="00965C44" w:rsidRPr="00EF600D" w:rsidRDefault="00965C44" w:rsidP="00AE6882">
            <w:pPr>
              <w:pStyle w:val="TableText"/>
            </w:pPr>
            <w:r w:rsidRPr="00EF600D">
              <w:t>Interest - Input branch</w:t>
            </w:r>
          </w:p>
        </w:tc>
        <w:tc>
          <w:tcPr>
            <w:tcW w:w="1081" w:type="dxa"/>
          </w:tcPr>
          <w:p w14:paraId="7416EB9E" w14:textId="77777777" w:rsidR="00965C44" w:rsidRPr="00EF600D" w:rsidRDefault="00965C44" w:rsidP="00AE6882">
            <w:pPr>
              <w:pStyle w:val="TableText"/>
            </w:pPr>
            <w:r w:rsidRPr="00EF600D">
              <w:t>Overpaid interest</w:t>
            </w:r>
          </w:p>
          <w:p w14:paraId="2E5A003D" w14:textId="77777777" w:rsidR="00965C44" w:rsidRPr="00EF600D" w:rsidRDefault="00965C44" w:rsidP="00AE6882">
            <w:pPr>
              <w:pStyle w:val="TableText"/>
            </w:pPr>
            <w:r w:rsidRPr="00EF600D">
              <w:t>Input Branch</w:t>
            </w:r>
          </w:p>
        </w:tc>
        <w:tc>
          <w:tcPr>
            <w:tcW w:w="1081" w:type="dxa"/>
          </w:tcPr>
          <w:p w14:paraId="4DC7F71B" w14:textId="77777777" w:rsidR="00965C44" w:rsidRPr="00EF600D" w:rsidRDefault="00965C44" w:rsidP="00AE6882">
            <w:pPr>
              <w:pStyle w:val="TableText"/>
            </w:pPr>
            <w:r w:rsidRPr="00EF600D">
              <w:t>Repay date</w:t>
            </w:r>
          </w:p>
        </w:tc>
        <w:tc>
          <w:tcPr>
            <w:tcW w:w="1845" w:type="dxa"/>
          </w:tcPr>
          <w:p w14:paraId="0B5FA393" w14:textId="77777777" w:rsidR="00965C44" w:rsidRPr="00EF600D" w:rsidRDefault="00965C44" w:rsidP="00AE6882">
            <w:pPr>
              <w:pStyle w:val="TableText"/>
            </w:pPr>
            <w:r w:rsidRPr="00EF600D">
              <w:t>010 – Debit</w:t>
            </w:r>
          </w:p>
        </w:tc>
      </w:tr>
      <w:tr w:rsidR="00965C44" w:rsidRPr="00EF600D" w14:paraId="5767EEA8"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44185EF2" w14:textId="77777777" w:rsidR="00965C44" w:rsidRPr="00EF600D" w:rsidRDefault="00965C44" w:rsidP="00AE6882">
            <w:pPr>
              <w:pStyle w:val="TableText"/>
            </w:pPr>
            <w:r w:rsidRPr="00EF600D">
              <w:t>CR</w:t>
            </w:r>
          </w:p>
        </w:tc>
        <w:tc>
          <w:tcPr>
            <w:tcW w:w="1123" w:type="dxa"/>
          </w:tcPr>
          <w:p w14:paraId="75FF46BF" w14:textId="77777777" w:rsidR="00965C44" w:rsidRPr="00EF600D" w:rsidRDefault="00965C44" w:rsidP="00AE6882">
            <w:pPr>
              <w:pStyle w:val="TableText"/>
            </w:pPr>
            <w:r w:rsidRPr="00EF600D">
              <w:t>Behalf of branch</w:t>
            </w:r>
          </w:p>
        </w:tc>
        <w:tc>
          <w:tcPr>
            <w:tcW w:w="1081" w:type="dxa"/>
          </w:tcPr>
          <w:p w14:paraId="5D4A0F9C" w14:textId="77777777" w:rsidR="00965C44" w:rsidRPr="00EF600D" w:rsidRDefault="00965C44" w:rsidP="00AE6882">
            <w:pPr>
              <w:pStyle w:val="TableText"/>
            </w:pPr>
            <w:r w:rsidRPr="00EF600D">
              <w:t>Event party settlement</w:t>
            </w:r>
          </w:p>
        </w:tc>
        <w:tc>
          <w:tcPr>
            <w:tcW w:w="1081" w:type="dxa"/>
          </w:tcPr>
          <w:p w14:paraId="7D45C82F" w14:textId="77777777" w:rsidR="00965C44" w:rsidRPr="00EF600D" w:rsidRDefault="00965C44" w:rsidP="00AE6882">
            <w:pPr>
              <w:pStyle w:val="TableText"/>
            </w:pPr>
            <w:r w:rsidRPr="00EF600D">
              <w:t>Discount payer</w:t>
            </w:r>
          </w:p>
        </w:tc>
        <w:tc>
          <w:tcPr>
            <w:tcW w:w="1081" w:type="dxa"/>
          </w:tcPr>
          <w:p w14:paraId="791D9E38" w14:textId="77777777" w:rsidR="00965C44" w:rsidRPr="00EF600D" w:rsidRDefault="00965C44" w:rsidP="00AE6882">
            <w:pPr>
              <w:pStyle w:val="TableText"/>
            </w:pPr>
            <w:r w:rsidRPr="00EF600D">
              <w:t>Interest</w:t>
            </w:r>
          </w:p>
        </w:tc>
        <w:tc>
          <w:tcPr>
            <w:tcW w:w="1081" w:type="dxa"/>
          </w:tcPr>
          <w:p w14:paraId="004BC0F6" w14:textId="77777777" w:rsidR="00965C44" w:rsidRPr="00EF600D" w:rsidRDefault="00965C44" w:rsidP="00AE6882">
            <w:pPr>
              <w:pStyle w:val="TableText"/>
            </w:pPr>
            <w:r w:rsidRPr="00EF600D">
              <w:t>Overpaid Interest amount</w:t>
            </w:r>
          </w:p>
        </w:tc>
        <w:tc>
          <w:tcPr>
            <w:tcW w:w="1081" w:type="dxa"/>
          </w:tcPr>
          <w:p w14:paraId="75363F28" w14:textId="77777777" w:rsidR="00965C44" w:rsidRPr="00EF600D" w:rsidRDefault="00965C44" w:rsidP="00AE6882">
            <w:pPr>
              <w:pStyle w:val="TableText"/>
            </w:pPr>
            <w:r w:rsidRPr="00EF600D">
              <w:t>Repay date</w:t>
            </w:r>
          </w:p>
        </w:tc>
        <w:tc>
          <w:tcPr>
            <w:tcW w:w="1845" w:type="dxa"/>
          </w:tcPr>
          <w:p w14:paraId="3D21DEAA" w14:textId="77777777" w:rsidR="00965C44" w:rsidRPr="00EF600D" w:rsidRDefault="00965C44" w:rsidP="00AE6882">
            <w:pPr>
              <w:pStyle w:val="TableText"/>
            </w:pPr>
            <w:r w:rsidRPr="00EF600D">
              <w:t>510 – Credit</w:t>
            </w:r>
          </w:p>
        </w:tc>
      </w:tr>
    </w:tbl>
    <w:p w14:paraId="493B8723" w14:textId="77777777" w:rsidR="00965C44" w:rsidRPr="00EF600D" w:rsidRDefault="00965C44" w:rsidP="00965C44">
      <w:pPr>
        <w:pStyle w:val="NoSpaceAfter"/>
      </w:pPr>
      <w:r w:rsidRPr="00EF600D">
        <w:t>For an early repayment of the import financing created to North Sea Oil in the earlier example, with 3 days interest overpaid refunded, assuming interest booking is to behalf of branch only, the following postings would be generated:</w:t>
      </w:r>
    </w:p>
    <w:tbl>
      <w:tblPr>
        <w:tblStyle w:val="TableGrid"/>
        <w:tblW w:w="9086" w:type="dxa"/>
        <w:tblLayout w:type="fixed"/>
        <w:tblLook w:val="0020" w:firstRow="1" w:lastRow="0" w:firstColumn="0" w:lastColumn="0" w:noHBand="0" w:noVBand="0"/>
      </w:tblPr>
      <w:tblGrid>
        <w:gridCol w:w="713"/>
        <w:gridCol w:w="1973"/>
        <w:gridCol w:w="1628"/>
        <w:gridCol w:w="1288"/>
        <w:gridCol w:w="1713"/>
        <w:gridCol w:w="1771"/>
      </w:tblGrid>
      <w:tr w:rsidR="00965C44" w:rsidRPr="00EF600D" w14:paraId="093DC72B"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0BBC16F8" w14:textId="77777777" w:rsidR="00965C44" w:rsidRPr="00D6154E" w:rsidRDefault="00965C44" w:rsidP="00D6154E">
            <w:pPr>
              <w:pStyle w:val="TableHead"/>
              <w:rPr>
                <w:b w:val="0"/>
              </w:rPr>
            </w:pPr>
            <w:r w:rsidRPr="00D6154E">
              <w:t>Dr/Cr</w:t>
            </w:r>
          </w:p>
        </w:tc>
        <w:tc>
          <w:tcPr>
            <w:tcW w:w="1973" w:type="dxa"/>
          </w:tcPr>
          <w:p w14:paraId="49C9E5FC" w14:textId="77777777" w:rsidR="00965C44" w:rsidRPr="00D6154E" w:rsidRDefault="00965C44" w:rsidP="00D6154E">
            <w:pPr>
              <w:pStyle w:val="TableHead"/>
              <w:rPr>
                <w:b w:val="0"/>
              </w:rPr>
            </w:pPr>
            <w:r w:rsidRPr="00D6154E">
              <w:t>Account</w:t>
            </w:r>
          </w:p>
        </w:tc>
        <w:tc>
          <w:tcPr>
            <w:tcW w:w="1628" w:type="dxa"/>
          </w:tcPr>
          <w:p w14:paraId="6188CFBC" w14:textId="77777777" w:rsidR="00965C44" w:rsidRPr="00D6154E" w:rsidRDefault="00965C44" w:rsidP="00D6154E">
            <w:pPr>
              <w:pStyle w:val="TableHead"/>
              <w:rPr>
                <w:b w:val="0"/>
              </w:rPr>
            </w:pPr>
            <w:r w:rsidRPr="00D6154E">
              <w:t>Short name</w:t>
            </w:r>
          </w:p>
        </w:tc>
        <w:tc>
          <w:tcPr>
            <w:tcW w:w="1288" w:type="dxa"/>
          </w:tcPr>
          <w:p w14:paraId="58963B4F" w14:textId="77777777" w:rsidR="00965C44" w:rsidRPr="00D6154E" w:rsidRDefault="00965C44" w:rsidP="00D6154E">
            <w:pPr>
              <w:pStyle w:val="TableHead"/>
              <w:rPr>
                <w:b w:val="0"/>
              </w:rPr>
            </w:pPr>
            <w:r w:rsidRPr="00D6154E">
              <w:t>Amount</w:t>
            </w:r>
          </w:p>
        </w:tc>
        <w:tc>
          <w:tcPr>
            <w:tcW w:w="1713" w:type="dxa"/>
          </w:tcPr>
          <w:p w14:paraId="166E21A4" w14:textId="77777777" w:rsidR="00965C44" w:rsidRPr="00D6154E" w:rsidRDefault="00965C44" w:rsidP="00D6154E">
            <w:pPr>
              <w:pStyle w:val="TableHead"/>
              <w:rPr>
                <w:b w:val="0"/>
              </w:rPr>
            </w:pPr>
            <w:r w:rsidRPr="00D6154E">
              <w:t>Currency</w:t>
            </w:r>
          </w:p>
        </w:tc>
        <w:tc>
          <w:tcPr>
            <w:tcW w:w="1771" w:type="dxa"/>
          </w:tcPr>
          <w:p w14:paraId="1A0D3F30" w14:textId="77777777" w:rsidR="00965C44" w:rsidRPr="00D6154E" w:rsidRDefault="00965C44" w:rsidP="00D6154E">
            <w:pPr>
              <w:pStyle w:val="TableHead"/>
              <w:rPr>
                <w:b w:val="0"/>
              </w:rPr>
            </w:pPr>
            <w:r w:rsidRPr="00D6154E">
              <w:t>Date</w:t>
            </w:r>
          </w:p>
        </w:tc>
      </w:tr>
      <w:tr w:rsidR="00965C44" w:rsidRPr="00EF600D" w14:paraId="2D16085F"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220E6EFA" w14:textId="77777777" w:rsidR="00965C44" w:rsidRPr="00EF600D" w:rsidRDefault="00965C44" w:rsidP="00AE6882">
            <w:pPr>
              <w:pStyle w:val="TableText"/>
            </w:pPr>
            <w:r w:rsidRPr="00EF600D">
              <w:t>1. DR</w:t>
            </w:r>
          </w:p>
        </w:tc>
        <w:tc>
          <w:tcPr>
            <w:tcW w:w="1973" w:type="dxa"/>
          </w:tcPr>
          <w:p w14:paraId="1EC422B2" w14:textId="77777777" w:rsidR="00965C44" w:rsidRPr="00EF600D" w:rsidRDefault="00965C44" w:rsidP="00AE6882">
            <w:pPr>
              <w:pStyle w:val="TableText"/>
            </w:pPr>
            <w:r w:rsidRPr="00EF600D">
              <w:t>1200-971101-840</w:t>
            </w:r>
          </w:p>
        </w:tc>
        <w:tc>
          <w:tcPr>
            <w:tcW w:w="1628" w:type="dxa"/>
          </w:tcPr>
          <w:p w14:paraId="6573D124" w14:textId="77777777" w:rsidR="00965C44" w:rsidRPr="00EF600D" w:rsidRDefault="00965C44" w:rsidP="00AE6882">
            <w:pPr>
              <w:pStyle w:val="TableText"/>
            </w:pPr>
            <w:r w:rsidRPr="00EF600D">
              <w:t>Adv. Int. received</w:t>
            </w:r>
          </w:p>
        </w:tc>
        <w:tc>
          <w:tcPr>
            <w:tcW w:w="1288" w:type="dxa"/>
          </w:tcPr>
          <w:p w14:paraId="272B410C" w14:textId="77777777" w:rsidR="00965C44" w:rsidRPr="00EF600D" w:rsidRDefault="00965C44" w:rsidP="00AE6882">
            <w:pPr>
              <w:pStyle w:val="TableText"/>
            </w:pPr>
            <w:r w:rsidRPr="00EF600D">
              <w:t>300.00</w:t>
            </w:r>
          </w:p>
        </w:tc>
        <w:tc>
          <w:tcPr>
            <w:tcW w:w="1713" w:type="dxa"/>
          </w:tcPr>
          <w:p w14:paraId="416B4393" w14:textId="77777777" w:rsidR="00965C44" w:rsidRPr="00EF600D" w:rsidRDefault="00965C44" w:rsidP="00AE6882">
            <w:pPr>
              <w:pStyle w:val="TableText"/>
            </w:pPr>
            <w:r w:rsidRPr="00EF600D">
              <w:t>USD</w:t>
            </w:r>
          </w:p>
        </w:tc>
        <w:tc>
          <w:tcPr>
            <w:tcW w:w="1771" w:type="dxa"/>
          </w:tcPr>
          <w:p w14:paraId="4B0C2C8D" w14:textId="77777777" w:rsidR="00965C44" w:rsidRPr="00EF600D" w:rsidRDefault="00965C44" w:rsidP="00AE6882">
            <w:pPr>
              <w:pStyle w:val="TableText"/>
            </w:pPr>
            <w:r w:rsidRPr="00EF600D">
              <w:t>23OCT12</w:t>
            </w:r>
          </w:p>
        </w:tc>
      </w:tr>
      <w:tr w:rsidR="00965C44" w:rsidRPr="00EF600D" w14:paraId="27206AF5"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414BF49C" w14:textId="77777777" w:rsidR="00965C44" w:rsidRPr="00EF600D" w:rsidRDefault="00965C44" w:rsidP="00AE6882">
            <w:pPr>
              <w:pStyle w:val="TableText"/>
            </w:pPr>
            <w:r w:rsidRPr="00EF600D">
              <w:t>2. CR</w:t>
            </w:r>
          </w:p>
        </w:tc>
        <w:tc>
          <w:tcPr>
            <w:tcW w:w="1973" w:type="dxa"/>
          </w:tcPr>
          <w:p w14:paraId="19F3E52F" w14:textId="77777777" w:rsidR="00965C44" w:rsidRPr="00EF600D" w:rsidRDefault="00965C44" w:rsidP="00AE6882">
            <w:pPr>
              <w:pStyle w:val="TableText"/>
            </w:pPr>
            <w:r w:rsidRPr="00EF600D">
              <w:t>1200-123456-001</w:t>
            </w:r>
          </w:p>
        </w:tc>
        <w:tc>
          <w:tcPr>
            <w:tcW w:w="1628" w:type="dxa"/>
          </w:tcPr>
          <w:p w14:paraId="3CABEDC1" w14:textId="77777777" w:rsidR="00965C44" w:rsidRPr="00EF600D" w:rsidRDefault="00965C44" w:rsidP="00AE6882">
            <w:pPr>
              <w:pStyle w:val="TableText"/>
            </w:pPr>
            <w:proofErr w:type="spellStart"/>
            <w:r w:rsidRPr="00EF600D">
              <w:t>NorthSeaOil</w:t>
            </w:r>
            <w:proofErr w:type="spellEnd"/>
          </w:p>
        </w:tc>
        <w:tc>
          <w:tcPr>
            <w:tcW w:w="1288" w:type="dxa"/>
          </w:tcPr>
          <w:p w14:paraId="2ACCC900" w14:textId="77777777" w:rsidR="00965C44" w:rsidRPr="00EF600D" w:rsidRDefault="00965C44" w:rsidP="00AE6882">
            <w:pPr>
              <w:pStyle w:val="TableText"/>
            </w:pPr>
            <w:r w:rsidRPr="00EF600D">
              <w:t>300.00</w:t>
            </w:r>
          </w:p>
        </w:tc>
        <w:tc>
          <w:tcPr>
            <w:tcW w:w="1713" w:type="dxa"/>
          </w:tcPr>
          <w:p w14:paraId="0D47CE35" w14:textId="77777777" w:rsidR="00965C44" w:rsidRPr="00EF600D" w:rsidRDefault="00965C44" w:rsidP="00AE6882">
            <w:pPr>
              <w:pStyle w:val="TableText"/>
            </w:pPr>
            <w:r w:rsidRPr="00EF600D">
              <w:t>USD</w:t>
            </w:r>
          </w:p>
        </w:tc>
        <w:tc>
          <w:tcPr>
            <w:tcW w:w="1771" w:type="dxa"/>
          </w:tcPr>
          <w:p w14:paraId="16BE8C7E" w14:textId="77777777" w:rsidR="00965C44" w:rsidRPr="00EF600D" w:rsidRDefault="00965C44" w:rsidP="00AE6882">
            <w:pPr>
              <w:pStyle w:val="TableText"/>
            </w:pPr>
            <w:r w:rsidRPr="00EF600D">
              <w:t>23OCT12</w:t>
            </w:r>
          </w:p>
        </w:tc>
      </w:tr>
    </w:tbl>
    <w:p w14:paraId="21B400CA" w14:textId="77777777" w:rsidR="00965C44" w:rsidRPr="00EF600D" w:rsidRDefault="00965C44" w:rsidP="00965C44">
      <w:pPr>
        <w:pStyle w:val="SpaceBefore"/>
      </w:pPr>
      <w:r w:rsidRPr="00EF600D">
        <w:t>The first posting reverses the overpaid interest from the unearned account booked at the start of the loan. The second posting is the settlement account for North Sea Oil.</w:t>
      </w:r>
    </w:p>
    <w:p w14:paraId="118EF950" w14:textId="77777777" w:rsidR="00434AF3" w:rsidRPr="00434AF3" w:rsidRDefault="00434AF3" w:rsidP="008525FA">
      <w:pPr>
        <w:pStyle w:val="BodyText"/>
      </w:pPr>
      <w:bookmarkStart w:id="519" w:name="O_36584"/>
      <w:bookmarkEnd w:id="519"/>
      <w:r w:rsidRPr="00434AF3">
        <w:br w:type="page"/>
      </w:r>
    </w:p>
    <w:p w14:paraId="34FF20D2" w14:textId="77777777" w:rsidR="00965C44" w:rsidRPr="00D50935" w:rsidRDefault="00965C44" w:rsidP="00D50935">
      <w:pPr>
        <w:pStyle w:val="Heading4"/>
      </w:pPr>
      <w:r w:rsidRPr="00D50935">
        <w:lastRenderedPageBreak/>
        <w:t>Overpaid Interest Not Refunded (Waived)</w:t>
      </w:r>
    </w:p>
    <w:p w14:paraId="3A9AD8F4" w14:textId="77777777" w:rsidR="00965C44" w:rsidRPr="00EF600D" w:rsidRDefault="00965C44" w:rsidP="00965C44">
      <w:pPr>
        <w:pStyle w:val="NoSpaceAfter"/>
      </w:pPr>
      <w:r w:rsidRPr="00EF600D">
        <w:t xml:space="preserve">If the bank decided to keep the overpaid interest, the overpaid amount can be booked to income immediately, that is directly into the P/L accounts, therefore no further </w:t>
      </w:r>
      <w:proofErr w:type="spellStart"/>
      <w:r w:rsidRPr="00EF600D">
        <w:t>amortisation</w:t>
      </w:r>
      <w:proofErr w:type="spellEnd"/>
      <w:r w:rsidRPr="00EF600D">
        <w:t xml:space="preserve"> is required the following table shows the postings used:</w:t>
      </w:r>
    </w:p>
    <w:tbl>
      <w:tblPr>
        <w:tblStyle w:val="TableGrid"/>
        <w:tblW w:w="9086" w:type="dxa"/>
        <w:tblLayout w:type="fixed"/>
        <w:tblLook w:val="0020" w:firstRow="1" w:lastRow="0" w:firstColumn="0" w:lastColumn="0" w:noHBand="0" w:noVBand="0"/>
      </w:tblPr>
      <w:tblGrid>
        <w:gridCol w:w="713"/>
        <w:gridCol w:w="1123"/>
        <w:gridCol w:w="1081"/>
        <w:gridCol w:w="1081"/>
        <w:gridCol w:w="1081"/>
        <w:gridCol w:w="1081"/>
        <w:gridCol w:w="1081"/>
        <w:gridCol w:w="1845"/>
      </w:tblGrid>
      <w:tr w:rsidR="00965C44" w:rsidRPr="00EF600D" w14:paraId="1438C70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6181D91D" w14:textId="77777777" w:rsidR="00965C44" w:rsidRPr="00D6154E" w:rsidRDefault="00965C44" w:rsidP="00D6154E">
            <w:pPr>
              <w:pStyle w:val="TableHead"/>
              <w:rPr>
                <w:b w:val="0"/>
              </w:rPr>
            </w:pPr>
            <w:r w:rsidRPr="00D6154E">
              <w:t>Dr/Cr</w:t>
            </w:r>
          </w:p>
        </w:tc>
        <w:tc>
          <w:tcPr>
            <w:tcW w:w="1123" w:type="dxa"/>
          </w:tcPr>
          <w:p w14:paraId="4D730A85" w14:textId="77777777" w:rsidR="00965C44" w:rsidRPr="00D6154E" w:rsidRDefault="00965C44" w:rsidP="00D6154E">
            <w:pPr>
              <w:pStyle w:val="TableHead"/>
              <w:rPr>
                <w:b w:val="0"/>
              </w:rPr>
            </w:pPr>
            <w:r w:rsidRPr="00D6154E">
              <w:t>Branch</w:t>
            </w:r>
          </w:p>
        </w:tc>
        <w:tc>
          <w:tcPr>
            <w:tcW w:w="1081" w:type="dxa"/>
          </w:tcPr>
          <w:p w14:paraId="51677A1D" w14:textId="77777777" w:rsidR="00965C44" w:rsidRPr="00D6154E" w:rsidRDefault="00965C44" w:rsidP="00D6154E">
            <w:pPr>
              <w:pStyle w:val="TableHead"/>
              <w:rPr>
                <w:b w:val="0"/>
              </w:rPr>
            </w:pPr>
            <w:r w:rsidRPr="00D6154E">
              <w:t>Account</w:t>
            </w:r>
          </w:p>
        </w:tc>
        <w:tc>
          <w:tcPr>
            <w:tcW w:w="1081" w:type="dxa"/>
          </w:tcPr>
          <w:p w14:paraId="09C496A9" w14:textId="77777777" w:rsidR="00965C44" w:rsidRPr="00D6154E" w:rsidRDefault="00965C44" w:rsidP="00D6154E">
            <w:pPr>
              <w:pStyle w:val="TableHead"/>
              <w:rPr>
                <w:b w:val="0"/>
              </w:rPr>
            </w:pPr>
            <w:r w:rsidRPr="00D6154E">
              <w:t>Value</w:t>
            </w:r>
          </w:p>
        </w:tc>
        <w:tc>
          <w:tcPr>
            <w:tcW w:w="1081" w:type="dxa"/>
          </w:tcPr>
          <w:p w14:paraId="55D488FE" w14:textId="77777777" w:rsidR="00965C44" w:rsidRPr="00D6154E" w:rsidRDefault="00965C44" w:rsidP="00D6154E">
            <w:pPr>
              <w:pStyle w:val="TableHead"/>
              <w:rPr>
                <w:b w:val="0"/>
              </w:rPr>
            </w:pPr>
            <w:r w:rsidRPr="00D6154E">
              <w:t>Account Type</w:t>
            </w:r>
          </w:p>
        </w:tc>
        <w:tc>
          <w:tcPr>
            <w:tcW w:w="1081" w:type="dxa"/>
          </w:tcPr>
          <w:p w14:paraId="55984992" w14:textId="77777777" w:rsidR="00965C44" w:rsidRPr="00D6154E" w:rsidRDefault="00965C44" w:rsidP="00D6154E">
            <w:pPr>
              <w:pStyle w:val="TableHead"/>
              <w:rPr>
                <w:b w:val="0"/>
              </w:rPr>
            </w:pPr>
            <w:r w:rsidRPr="00D6154E">
              <w:t>Amount</w:t>
            </w:r>
          </w:p>
        </w:tc>
        <w:tc>
          <w:tcPr>
            <w:tcW w:w="1081" w:type="dxa"/>
          </w:tcPr>
          <w:p w14:paraId="4E4B42F3" w14:textId="77777777" w:rsidR="00965C44" w:rsidRPr="00D6154E" w:rsidRDefault="00965C44" w:rsidP="00D6154E">
            <w:pPr>
              <w:pStyle w:val="TableHead"/>
              <w:rPr>
                <w:b w:val="0"/>
              </w:rPr>
            </w:pPr>
            <w:r w:rsidRPr="00D6154E">
              <w:t>Date</w:t>
            </w:r>
          </w:p>
        </w:tc>
        <w:tc>
          <w:tcPr>
            <w:tcW w:w="1845" w:type="dxa"/>
          </w:tcPr>
          <w:p w14:paraId="3854471C" w14:textId="77777777" w:rsidR="00965C44" w:rsidRPr="00D6154E" w:rsidRDefault="00965C44" w:rsidP="00D6154E">
            <w:pPr>
              <w:pStyle w:val="TableHead"/>
              <w:rPr>
                <w:b w:val="0"/>
              </w:rPr>
            </w:pPr>
            <w:r w:rsidRPr="00D6154E">
              <w:t>Transaction Code</w:t>
            </w:r>
          </w:p>
        </w:tc>
      </w:tr>
      <w:tr w:rsidR="00965C44" w:rsidRPr="00EF600D" w14:paraId="2208F7E1"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61391B4E" w14:textId="77777777" w:rsidR="00965C44" w:rsidRPr="00EF600D" w:rsidRDefault="00965C44" w:rsidP="00AE6882">
            <w:pPr>
              <w:pStyle w:val="TableText"/>
            </w:pPr>
            <w:r w:rsidRPr="00EF600D">
              <w:t>CR</w:t>
            </w:r>
          </w:p>
        </w:tc>
        <w:tc>
          <w:tcPr>
            <w:tcW w:w="1123" w:type="dxa"/>
          </w:tcPr>
          <w:p w14:paraId="66D97A84" w14:textId="77777777" w:rsidR="00965C44" w:rsidRPr="00EF600D" w:rsidRDefault="00965C44" w:rsidP="00AE6882">
            <w:pPr>
              <w:pStyle w:val="TableText"/>
            </w:pPr>
            <w:r w:rsidRPr="00EF600D">
              <w:t>Behalf of branch</w:t>
            </w:r>
          </w:p>
        </w:tc>
        <w:tc>
          <w:tcPr>
            <w:tcW w:w="1081" w:type="dxa"/>
          </w:tcPr>
          <w:p w14:paraId="403E0B78" w14:textId="77777777" w:rsidR="00965C44" w:rsidRPr="00EF600D" w:rsidRDefault="00965C44" w:rsidP="00AE6882">
            <w:pPr>
              <w:pStyle w:val="TableText"/>
            </w:pPr>
            <w:r w:rsidRPr="00EF600D">
              <w:t>System parameter</w:t>
            </w:r>
          </w:p>
        </w:tc>
        <w:tc>
          <w:tcPr>
            <w:tcW w:w="1081" w:type="dxa"/>
          </w:tcPr>
          <w:p w14:paraId="274ADB8E" w14:textId="77777777" w:rsidR="00965C44" w:rsidRPr="00EF600D" w:rsidRDefault="00965C44" w:rsidP="00AE6882">
            <w:pPr>
              <w:pStyle w:val="TableText"/>
            </w:pPr>
            <w:r w:rsidRPr="00EF600D">
              <w:t>Interest P/L Behalf Of Branch</w:t>
            </w:r>
          </w:p>
        </w:tc>
        <w:tc>
          <w:tcPr>
            <w:tcW w:w="1081" w:type="dxa"/>
          </w:tcPr>
          <w:p w14:paraId="7DD58BB5" w14:textId="77777777" w:rsidR="00965C44" w:rsidRPr="00EF600D" w:rsidRDefault="00965C44" w:rsidP="00965C44">
            <w:pPr>
              <w:pStyle w:val="TableText"/>
            </w:pPr>
          </w:p>
        </w:tc>
        <w:tc>
          <w:tcPr>
            <w:tcW w:w="1081" w:type="dxa"/>
          </w:tcPr>
          <w:p w14:paraId="045D96A5" w14:textId="77777777" w:rsidR="00965C44" w:rsidRPr="00EF600D" w:rsidRDefault="00965C44" w:rsidP="00AE6882">
            <w:pPr>
              <w:pStyle w:val="TableText"/>
            </w:pPr>
            <w:r w:rsidRPr="00EF600D">
              <w:t>Overpaid Interest Behalf Of Branch</w:t>
            </w:r>
          </w:p>
        </w:tc>
        <w:tc>
          <w:tcPr>
            <w:tcW w:w="1081" w:type="dxa"/>
          </w:tcPr>
          <w:p w14:paraId="1568DD09" w14:textId="77777777" w:rsidR="00965C44" w:rsidRPr="00EF600D" w:rsidRDefault="00965C44" w:rsidP="00AE6882">
            <w:pPr>
              <w:pStyle w:val="TableText"/>
            </w:pPr>
            <w:r w:rsidRPr="00EF600D">
              <w:t>Repay date</w:t>
            </w:r>
          </w:p>
        </w:tc>
        <w:tc>
          <w:tcPr>
            <w:tcW w:w="1845" w:type="dxa"/>
          </w:tcPr>
          <w:p w14:paraId="72F4525F" w14:textId="77777777" w:rsidR="00965C44" w:rsidRPr="00EF600D" w:rsidRDefault="00965C44" w:rsidP="00AE6882">
            <w:pPr>
              <w:pStyle w:val="TableText"/>
            </w:pPr>
            <w:r w:rsidRPr="00EF600D">
              <w:t>510 – Credit</w:t>
            </w:r>
          </w:p>
        </w:tc>
      </w:tr>
      <w:tr w:rsidR="00965C44" w:rsidRPr="00EF600D" w14:paraId="16FD03B3"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4D1A45D5" w14:textId="77777777" w:rsidR="00965C44" w:rsidRPr="00EF600D" w:rsidRDefault="00965C44" w:rsidP="00AE6882">
            <w:pPr>
              <w:pStyle w:val="TableText"/>
            </w:pPr>
            <w:r w:rsidRPr="00EF600D">
              <w:t>CR</w:t>
            </w:r>
          </w:p>
        </w:tc>
        <w:tc>
          <w:tcPr>
            <w:tcW w:w="1123" w:type="dxa"/>
          </w:tcPr>
          <w:p w14:paraId="03F5E715" w14:textId="77777777" w:rsidR="00965C44" w:rsidRPr="00EF600D" w:rsidRDefault="00965C44" w:rsidP="00AE6882">
            <w:pPr>
              <w:pStyle w:val="TableText"/>
            </w:pPr>
            <w:r w:rsidRPr="00EF600D">
              <w:t>Input branch</w:t>
            </w:r>
          </w:p>
        </w:tc>
        <w:tc>
          <w:tcPr>
            <w:tcW w:w="1081" w:type="dxa"/>
          </w:tcPr>
          <w:p w14:paraId="0BAEB6EC" w14:textId="77777777" w:rsidR="00965C44" w:rsidRPr="00EF600D" w:rsidRDefault="00965C44" w:rsidP="00AE6882">
            <w:pPr>
              <w:pStyle w:val="TableText"/>
            </w:pPr>
            <w:r w:rsidRPr="00EF600D">
              <w:t>System parameter</w:t>
            </w:r>
          </w:p>
        </w:tc>
        <w:tc>
          <w:tcPr>
            <w:tcW w:w="1081" w:type="dxa"/>
          </w:tcPr>
          <w:p w14:paraId="48AC283E" w14:textId="77777777" w:rsidR="00965C44" w:rsidRPr="00EF600D" w:rsidRDefault="00965C44" w:rsidP="00AE6882">
            <w:pPr>
              <w:pStyle w:val="TableText"/>
            </w:pPr>
            <w:r w:rsidRPr="00EF600D">
              <w:t>Interest P/L Input Branch</w:t>
            </w:r>
          </w:p>
        </w:tc>
        <w:tc>
          <w:tcPr>
            <w:tcW w:w="1081" w:type="dxa"/>
          </w:tcPr>
          <w:p w14:paraId="0F90A852" w14:textId="77777777" w:rsidR="00965C44" w:rsidRPr="00EF600D" w:rsidRDefault="00965C44" w:rsidP="00965C44">
            <w:pPr>
              <w:pStyle w:val="TableText"/>
            </w:pPr>
          </w:p>
        </w:tc>
        <w:tc>
          <w:tcPr>
            <w:tcW w:w="1081" w:type="dxa"/>
          </w:tcPr>
          <w:p w14:paraId="3B960471" w14:textId="77777777" w:rsidR="00965C44" w:rsidRPr="00EF600D" w:rsidRDefault="00965C44" w:rsidP="00AE6882">
            <w:pPr>
              <w:pStyle w:val="TableText"/>
            </w:pPr>
            <w:r w:rsidRPr="00EF600D">
              <w:t>Overpaid Interest Behalf Of Branch</w:t>
            </w:r>
          </w:p>
        </w:tc>
        <w:tc>
          <w:tcPr>
            <w:tcW w:w="1081" w:type="dxa"/>
          </w:tcPr>
          <w:p w14:paraId="053534CD" w14:textId="77777777" w:rsidR="00965C44" w:rsidRPr="00EF600D" w:rsidRDefault="00965C44" w:rsidP="00AE6882">
            <w:pPr>
              <w:pStyle w:val="TableText"/>
            </w:pPr>
            <w:r w:rsidRPr="00EF600D">
              <w:t>Repay date</w:t>
            </w:r>
          </w:p>
        </w:tc>
        <w:tc>
          <w:tcPr>
            <w:tcW w:w="1845" w:type="dxa"/>
          </w:tcPr>
          <w:p w14:paraId="65375677" w14:textId="77777777" w:rsidR="00965C44" w:rsidRPr="00EF600D" w:rsidRDefault="00965C44" w:rsidP="00AE6882">
            <w:pPr>
              <w:pStyle w:val="TableText"/>
            </w:pPr>
            <w:r w:rsidRPr="00EF600D">
              <w:t>510 – Credit</w:t>
            </w:r>
          </w:p>
        </w:tc>
      </w:tr>
      <w:tr w:rsidR="00965C44" w:rsidRPr="00EF600D" w14:paraId="73792FEF"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0383B629" w14:textId="77777777" w:rsidR="00965C44" w:rsidRPr="00EF600D" w:rsidRDefault="00965C44" w:rsidP="00AE6882">
            <w:pPr>
              <w:pStyle w:val="TableText"/>
            </w:pPr>
            <w:r w:rsidRPr="00EF600D">
              <w:t>DR</w:t>
            </w:r>
          </w:p>
        </w:tc>
        <w:tc>
          <w:tcPr>
            <w:tcW w:w="1123" w:type="dxa"/>
          </w:tcPr>
          <w:p w14:paraId="6EEFE4FC" w14:textId="77777777" w:rsidR="00965C44" w:rsidRPr="00EF600D" w:rsidRDefault="00965C44" w:rsidP="00AE6882">
            <w:pPr>
              <w:pStyle w:val="TableText"/>
            </w:pPr>
            <w:r w:rsidRPr="00EF600D">
              <w:t>Behalf of branch</w:t>
            </w:r>
          </w:p>
        </w:tc>
        <w:tc>
          <w:tcPr>
            <w:tcW w:w="1081" w:type="dxa"/>
          </w:tcPr>
          <w:p w14:paraId="04308A31" w14:textId="77777777" w:rsidR="00965C44" w:rsidRPr="00EF600D" w:rsidRDefault="00965C44" w:rsidP="00AE6882">
            <w:pPr>
              <w:pStyle w:val="TableText"/>
            </w:pPr>
            <w:r w:rsidRPr="00EF600D">
              <w:t>System parameter</w:t>
            </w:r>
          </w:p>
        </w:tc>
        <w:tc>
          <w:tcPr>
            <w:tcW w:w="1081" w:type="dxa"/>
          </w:tcPr>
          <w:p w14:paraId="553229FB" w14:textId="77777777" w:rsidR="00965C44" w:rsidRPr="00EF600D" w:rsidRDefault="00965C44" w:rsidP="00AE6882">
            <w:pPr>
              <w:pStyle w:val="TableText"/>
            </w:pPr>
            <w:r w:rsidRPr="00EF600D">
              <w:t>Interest Contra Behalf Of Branch</w:t>
            </w:r>
          </w:p>
        </w:tc>
        <w:tc>
          <w:tcPr>
            <w:tcW w:w="1081" w:type="dxa"/>
          </w:tcPr>
          <w:p w14:paraId="00815429" w14:textId="77777777" w:rsidR="00965C44" w:rsidRPr="00EF600D" w:rsidRDefault="00965C44" w:rsidP="00965C44">
            <w:pPr>
              <w:pStyle w:val="TableText"/>
            </w:pPr>
          </w:p>
        </w:tc>
        <w:tc>
          <w:tcPr>
            <w:tcW w:w="1081" w:type="dxa"/>
          </w:tcPr>
          <w:p w14:paraId="7C86516D" w14:textId="77777777" w:rsidR="00965C44" w:rsidRPr="00EF600D" w:rsidRDefault="00965C44" w:rsidP="00AE6882">
            <w:pPr>
              <w:pStyle w:val="TableText"/>
            </w:pPr>
            <w:r w:rsidRPr="00EF600D">
              <w:t>Overpaid Interest Behalf Of Branch</w:t>
            </w:r>
          </w:p>
        </w:tc>
        <w:tc>
          <w:tcPr>
            <w:tcW w:w="1081" w:type="dxa"/>
          </w:tcPr>
          <w:p w14:paraId="47EECD11" w14:textId="77777777" w:rsidR="00965C44" w:rsidRPr="00EF600D" w:rsidRDefault="00965C44" w:rsidP="00AE6882">
            <w:pPr>
              <w:pStyle w:val="TableText"/>
            </w:pPr>
            <w:r w:rsidRPr="00EF600D">
              <w:t>Repay date</w:t>
            </w:r>
          </w:p>
        </w:tc>
        <w:tc>
          <w:tcPr>
            <w:tcW w:w="1845" w:type="dxa"/>
          </w:tcPr>
          <w:p w14:paraId="2F3DDDF8" w14:textId="77777777" w:rsidR="00965C44" w:rsidRPr="00EF600D" w:rsidRDefault="00965C44" w:rsidP="00AE6882">
            <w:pPr>
              <w:pStyle w:val="TableText"/>
            </w:pPr>
            <w:r w:rsidRPr="00EF600D">
              <w:t>010 – Debit</w:t>
            </w:r>
          </w:p>
        </w:tc>
      </w:tr>
      <w:tr w:rsidR="00965C44" w:rsidRPr="00EF600D" w14:paraId="6AF635AE"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0B30D08C" w14:textId="77777777" w:rsidR="00965C44" w:rsidRPr="00EF600D" w:rsidRDefault="00965C44" w:rsidP="00AE6882">
            <w:pPr>
              <w:pStyle w:val="TableText"/>
            </w:pPr>
            <w:r w:rsidRPr="00EF600D">
              <w:t>DR</w:t>
            </w:r>
          </w:p>
        </w:tc>
        <w:tc>
          <w:tcPr>
            <w:tcW w:w="1123" w:type="dxa"/>
          </w:tcPr>
          <w:p w14:paraId="6ABD53EA" w14:textId="77777777" w:rsidR="00965C44" w:rsidRPr="00EF600D" w:rsidRDefault="00965C44" w:rsidP="00AE6882">
            <w:pPr>
              <w:pStyle w:val="TableText"/>
            </w:pPr>
            <w:r w:rsidRPr="00EF600D">
              <w:t>Input branch</w:t>
            </w:r>
          </w:p>
        </w:tc>
        <w:tc>
          <w:tcPr>
            <w:tcW w:w="1081" w:type="dxa"/>
          </w:tcPr>
          <w:p w14:paraId="7C4915AA" w14:textId="77777777" w:rsidR="00965C44" w:rsidRPr="00EF600D" w:rsidRDefault="00965C44" w:rsidP="00AE6882">
            <w:pPr>
              <w:pStyle w:val="TableText"/>
            </w:pPr>
            <w:r w:rsidRPr="00EF600D">
              <w:t>System parameter</w:t>
            </w:r>
          </w:p>
        </w:tc>
        <w:tc>
          <w:tcPr>
            <w:tcW w:w="1081" w:type="dxa"/>
          </w:tcPr>
          <w:p w14:paraId="1AD11CE9" w14:textId="77777777" w:rsidR="00965C44" w:rsidRPr="00EF600D" w:rsidRDefault="00965C44" w:rsidP="00AE6882">
            <w:pPr>
              <w:pStyle w:val="TableText"/>
            </w:pPr>
            <w:r w:rsidRPr="00EF600D">
              <w:t>Interest Contra Input Branch</w:t>
            </w:r>
          </w:p>
        </w:tc>
        <w:tc>
          <w:tcPr>
            <w:tcW w:w="1081" w:type="dxa"/>
          </w:tcPr>
          <w:p w14:paraId="634EDDC0" w14:textId="77777777" w:rsidR="00965C44" w:rsidRPr="00EF600D" w:rsidRDefault="00965C44" w:rsidP="00965C44">
            <w:pPr>
              <w:pStyle w:val="TableText"/>
            </w:pPr>
          </w:p>
        </w:tc>
        <w:tc>
          <w:tcPr>
            <w:tcW w:w="1081" w:type="dxa"/>
          </w:tcPr>
          <w:p w14:paraId="639DF70C" w14:textId="77777777" w:rsidR="00965C44" w:rsidRPr="00EF600D" w:rsidRDefault="00965C44" w:rsidP="00AE6882">
            <w:pPr>
              <w:pStyle w:val="TableText"/>
            </w:pPr>
            <w:r w:rsidRPr="00EF600D">
              <w:t>Overpaid Interest Behalf Of Branch</w:t>
            </w:r>
          </w:p>
        </w:tc>
        <w:tc>
          <w:tcPr>
            <w:tcW w:w="1081" w:type="dxa"/>
          </w:tcPr>
          <w:p w14:paraId="3E1B8191" w14:textId="77777777" w:rsidR="00965C44" w:rsidRPr="00EF600D" w:rsidRDefault="00965C44" w:rsidP="00AE6882">
            <w:pPr>
              <w:pStyle w:val="TableText"/>
            </w:pPr>
            <w:r w:rsidRPr="00EF600D">
              <w:t>Repay date</w:t>
            </w:r>
          </w:p>
        </w:tc>
        <w:tc>
          <w:tcPr>
            <w:tcW w:w="1845" w:type="dxa"/>
          </w:tcPr>
          <w:p w14:paraId="40467B55" w14:textId="77777777" w:rsidR="00965C44" w:rsidRPr="00EF600D" w:rsidRDefault="00965C44" w:rsidP="00AE6882">
            <w:pPr>
              <w:pStyle w:val="TableText"/>
            </w:pPr>
            <w:r w:rsidRPr="00EF600D">
              <w:t>010 – Debit</w:t>
            </w:r>
          </w:p>
        </w:tc>
      </w:tr>
    </w:tbl>
    <w:p w14:paraId="02765132" w14:textId="77777777" w:rsidR="00965C44" w:rsidRPr="00EF600D" w:rsidRDefault="00965C44" w:rsidP="00965C44">
      <w:pPr>
        <w:pStyle w:val="NoSpaceAfter"/>
      </w:pPr>
      <w:r w:rsidRPr="00EF600D">
        <w:t>For the same example above, the Credit posting is posted to the interest P/L instead of the North Sea Oil settlement account:</w:t>
      </w:r>
    </w:p>
    <w:tbl>
      <w:tblPr>
        <w:tblStyle w:val="TableGrid"/>
        <w:tblW w:w="9086" w:type="dxa"/>
        <w:tblLayout w:type="fixed"/>
        <w:tblLook w:val="0020" w:firstRow="1" w:lastRow="0" w:firstColumn="0" w:lastColumn="0" w:noHBand="0" w:noVBand="0"/>
      </w:tblPr>
      <w:tblGrid>
        <w:gridCol w:w="713"/>
        <w:gridCol w:w="1710"/>
        <w:gridCol w:w="1429"/>
        <w:gridCol w:w="1745"/>
        <w:gridCol w:w="1744"/>
        <w:gridCol w:w="1745"/>
      </w:tblGrid>
      <w:tr w:rsidR="00965C44" w:rsidRPr="00EF600D" w14:paraId="17F20AB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10159DBE" w14:textId="77777777" w:rsidR="00965C44" w:rsidRPr="00D6154E" w:rsidRDefault="00965C44" w:rsidP="00D6154E">
            <w:pPr>
              <w:pStyle w:val="TableHead"/>
              <w:rPr>
                <w:b w:val="0"/>
              </w:rPr>
            </w:pPr>
            <w:r w:rsidRPr="00D6154E">
              <w:t>Dr/Cr</w:t>
            </w:r>
          </w:p>
        </w:tc>
        <w:tc>
          <w:tcPr>
            <w:tcW w:w="1710" w:type="dxa"/>
          </w:tcPr>
          <w:p w14:paraId="28514CCE" w14:textId="77777777" w:rsidR="00965C44" w:rsidRPr="00D6154E" w:rsidRDefault="00965C44" w:rsidP="00D6154E">
            <w:pPr>
              <w:pStyle w:val="TableHead"/>
              <w:rPr>
                <w:b w:val="0"/>
              </w:rPr>
            </w:pPr>
            <w:r w:rsidRPr="00D6154E">
              <w:t>Account</w:t>
            </w:r>
          </w:p>
        </w:tc>
        <w:tc>
          <w:tcPr>
            <w:tcW w:w="1429" w:type="dxa"/>
          </w:tcPr>
          <w:p w14:paraId="51FC4FF4" w14:textId="77777777" w:rsidR="00965C44" w:rsidRPr="00D6154E" w:rsidRDefault="00965C44" w:rsidP="00D6154E">
            <w:pPr>
              <w:pStyle w:val="TableHead"/>
              <w:rPr>
                <w:b w:val="0"/>
              </w:rPr>
            </w:pPr>
            <w:r w:rsidRPr="00D6154E">
              <w:t>Short Name</w:t>
            </w:r>
          </w:p>
        </w:tc>
        <w:tc>
          <w:tcPr>
            <w:tcW w:w="1745" w:type="dxa"/>
          </w:tcPr>
          <w:p w14:paraId="57942AAA" w14:textId="77777777" w:rsidR="00965C44" w:rsidRPr="00D6154E" w:rsidRDefault="00965C44" w:rsidP="00D6154E">
            <w:pPr>
              <w:pStyle w:val="TableHead"/>
              <w:rPr>
                <w:b w:val="0"/>
              </w:rPr>
            </w:pPr>
            <w:r w:rsidRPr="00D6154E">
              <w:t>Amount</w:t>
            </w:r>
          </w:p>
        </w:tc>
        <w:tc>
          <w:tcPr>
            <w:tcW w:w="1744" w:type="dxa"/>
          </w:tcPr>
          <w:p w14:paraId="6A35B298" w14:textId="77777777" w:rsidR="00965C44" w:rsidRPr="00D6154E" w:rsidRDefault="00965C44" w:rsidP="00D6154E">
            <w:pPr>
              <w:pStyle w:val="TableHead"/>
              <w:rPr>
                <w:b w:val="0"/>
              </w:rPr>
            </w:pPr>
            <w:r w:rsidRPr="00D6154E">
              <w:t>Currency</w:t>
            </w:r>
          </w:p>
        </w:tc>
        <w:tc>
          <w:tcPr>
            <w:tcW w:w="1745" w:type="dxa"/>
          </w:tcPr>
          <w:p w14:paraId="29114E35" w14:textId="77777777" w:rsidR="00965C44" w:rsidRPr="00D6154E" w:rsidRDefault="00965C44" w:rsidP="00D6154E">
            <w:pPr>
              <w:pStyle w:val="TableHead"/>
              <w:rPr>
                <w:b w:val="0"/>
              </w:rPr>
            </w:pPr>
            <w:r w:rsidRPr="00D6154E">
              <w:t>Date</w:t>
            </w:r>
          </w:p>
        </w:tc>
      </w:tr>
      <w:tr w:rsidR="00965C44" w:rsidRPr="00EF600D" w14:paraId="41B4545E"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3B90EE0F" w14:textId="77777777" w:rsidR="00965C44" w:rsidRPr="00EF600D" w:rsidRDefault="00965C44" w:rsidP="00AE6882">
            <w:pPr>
              <w:pStyle w:val="TableText"/>
            </w:pPr>
            <w:r w:rsidRPr="00EF600D">
              <w:t>1. CR</w:t>
            </w:r>
          </w:p>
        </w:tc>
        <w:tc>
          <w:tcPr>
            <w:tcW w:w="1710" w:type="dxa"/>
          </w:tcPr>
          <w:p w14:paraId="42099369" w14:textId="77777777" w:rsidR="00965C44" w:rsidRPr="00EF600D" w:rsidRDefault="00965C44" w:rsidP="00AE6882">
            <w:pPr>
              <w:pStyle w:val="TableText"/>
            </w:pPr>
            <w:r w:rsidRPr="00EF600D">
              <w:t>1200-951101-840</w:t>
            </w:r>
          </w:p>
        </w:tc>
        <w:tc>
          <w:tcPr>
            <w:tcW w:w="1429" w:type="dxa"/>
          </w:tcPr>
          <w:p w14:paraId="0468F472" w14:textId="77777777" w:rsidR="00965C44" w:rsidRPr="00EF600D" w:rsidRDefault="00965C44" w:rsidP="00AE6882">
            <w:pPr>
              <w:pStyle w:val="TableText"/>
            </w:pPr>
            <w:r w:rsidRPr="00EF600D">
              <w:t>Interest P/L</w:t>
            </w:r>
          </w:p>
        </w:tc>
        <w:tc>
          <w:tcPr>
            <w:tcW w:w="1745" w:type="dxa"/>
          </w:tcPr>
          <w:p w14:paraId="49766FF6" w14:textId="77777777" w:rsidR="00965C44" w:rsidRPr="00EF600D" w:rsidRDefault="00965C44" w:rsidP="00AE6882">
            <w:pPr>
              <w:pStyle w:val="TableText"/>
            </w:pPr>
            <w:r w:rsidRPr="00EF600D">
              <w:t>300.00</w:t>
            </w:r>
          </w:p>
        </w:tc>
        <w:tc>
          <w:tcPr>
            <w:tcW w:w="1744" w:type="dxa"/>
          </w:tcPr>
          <w:p w14:paraId="5FB21332" w14:textId="77777777" w:rsidR="00965C44" w:rsidRPr="00EF600D" w:rsidRDefault="00965C44" w:rsidP="00AE6882">
            <w:pPr>
              <w:pStyle w:val="TableText"/>
            </w:pPr>
            <w:r w:rsidRPr="00EF600D">
              <w:t>USD</w:t>
            </w:r>
          </w:p>
        </w:tc>
        <w:tc>
          <w:tcPr>
            <w:tcW w:w="1745" w:type="dxa"/>
          </w:tcPr>
          <w:p w14:paraId="4D975568" w14:textId="77777777" w:rsidR="00965C44" w:rsidRPr="00EF600D" w:rsidRDefault="00965C44" w:rsidP="00AE6882">
            <w:pPr>
              <w:pStyle w:val="TableText"/>
            </w:pPr>
            <w:r w:rsidRPr="00EF600D">
              <w:t>23OCT12</w:t>
            </w:r>
          </w:p>
        </w:tc>
      </w:tr>
      <w:tr w:rsidR="00965C44" w:rsidRPr="00EF600D" w14:paraId="522BA1AE"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3E156EF8" w14:textId="77777777" w:rsidR="00965C44" w:rsidRPr="00EF600D" w:rsidRDefault="00965C44" w:rsidP="00AE6882">
            <w:pPr>
              <w:pStyle w:val="TableText"/>
            </w:pPr>
            <w:r w:rsidRPr="00EF600D">
              <w:t>2. DR</w:t>
            </w:r>
          </w:p>
        </w:tc>
        <w:tc>
          <w:tcPr>
            <w:tcW w:w="1710" w:type="dxa"/>
          </w:tcPr>
          <w:p w14:paraId="574EEB3F" w14:textId="77777777" w:rsidR="00965C44" w:rsidRPr="00EF600D" w:rsidRDefault="00965C44" w:rsidP="00AE6882">
            <w:pPr>
              <w:pStyle w:val="TableText"/>
            </w:pPr>
            <w:r w:rsidRPr="00EF600D">
              <w:t>1200-971101-840</w:t>
            </w:r>
          </w:p>
        </w:tc>
        <w:tc>
          <w:tcPr>
            <w:tcW w:w="1429" w:type="dxa"/>
          </w:tcPr>
          <w:p w14:paraId="09A3B0D9" w14:textId="77777777" w:rsidR="00965C44" w:rsidRPr="00EF600D" w:rsidRDefault="00965C44" w:rsidP="00AE6882">
            <w:pPr>
              <w:pStyle w:val="TableText"/>
            </w:pPr>
            <w:r w:rsidRPr="00EF600D">
              <w:t>Advance interest</w:t>
            </w:r>
          </w:p>
        </w:tc>
        <w:tc>
          <w:tcPr>
            <w:tcW w:w="1745" w:type="dxa"/>
          </w:tcPr>
          <w:p w14:paraId="67C429F4" w14:textId="77777777" w:rsidR="00965C44" w:rsidRPr="00EF600D" w:rsidRDefault="00965C44" w:rsidP="00AE6882">
            <w:pPr>
              <w:pStyle w:val="TableText"/>
            </w:pPr>
            <w:r w:rsidRPr="00EF600D">
              <w:t>300.00</w:t>
            </w:r>
          </w:p>
        </w:tc>
        <w:tc>
          <w:tcPr>
            <w:tcW w:w="1744" w:type="dxa"/>
          </w:tcPr>
          <w:p w14:paraId="6B8A6D86" w14:textId="77777777" w:rsidR="00965C44" w:rsidRPr="00EF600D" w:rsidRDefault="00965C44" w:rsidP="00AE6882">
            <w:pPr>
              <w:pStyle w:val="TableText"/>
            </w:pPr>
            <w:r w:rsidRPr="00EF600D">
              <w:t>USD</w:t>
            </w:r>
          </w:p>
        </w:tc>
        <w:tc>
          <w:tcPr>
            <w:tcW w:w="1745" w:type="dxa"/>
          </w:tcPr>
          <w:p w14:paraId="38989F7F" w14:textId="77777777" w:rsidR="00965C44" w:rsidRPr="00EF600D" w:rsidRDefault="00965C44" w:rsidP="00AE6882">
            <w:pPr>
              <w:pStyle w:val="TableText"/>
            </w:pPr>
            <w:r w:rsidRPr="00EF600D">
              <w:t>23OCT12</w:t>
            </w:r>
          </w:p>
        </w:tc>
      </w:tr>
    </w:tbl>
    <w:p w14:paraId="6EE6622E" w14:textId="77777777" w:rsidR="00965C44" w:rsidRPr="00D50935" w:rsidRDefault="00965C44" w:rsidP="00D50935">
      <w:pPr>
        <w:pStyle w:val="Heading3"/>
      </w:pPr>
      <w:bookmarkStart w:id="520" w:name="O_36609"/>
      <w:bookmarkStart w:id="521" w:name="_Toc317677522"/>
      <w:bookmarkStart w:id="522" w:name="_Toc345432868"/>
      <w:bookmarkStart w:id="523" w:name="_Toc403843833"/>
      <w:bookmarkStart w:id="524" w:name="_Toc411426878"/>
      <w:bookmarkStart w:id="525" w:name="_Toc132036383"/>
      <w:bookmarkEnd w:id="520"/>
      <w:r w:rsidRPr="00D50935">
        <w:t>Repayment of Interest</w:t>
      </w:r>
      <w:bookmarkEnd w:id="521"/>
      <w:bookmarkEnd w:id="522"/>
      <w:bookmarkEnd w:id="523"/>
      <w:bookmarkEnd w:id="524"/>
      <w:bookmarkEnd w:id="525"/>
    </w:p>
    <w:p w14:paraId="175173FA" w14:textId="77777777" w:rsidR="00965C44" w:rsidRPr="00EF600D" w:rsidRDefault="00965C44" w:rsidP="00965C44">
      <w:pPr>
        <w:pStyle w:val="NoSpaceAfter"/>
      </w:pPr>
      <w:r w:rsidRPr="00EF600D">
        <w:t>For interest in arrears transactions, interest can be repaid either at the due date of the loan together with the outstanding principal, or periodically if required:</w:t>
      </w:r>
    </w:p>
    <w:tbl>
      <w:tblPr>
        <w:tblStyle w:val="TableGrid"/>
        <w:tblW w:w="9086" w:type="dxa"/>
        <w:tblLayout w:type="fixed"/>
        <w:tblLook w:val="0020" w:firstRow="1" w:lastRow="0" w:firstColumn="0" w:lastColumn="0" w:noHBand="0" w:noVBand="0"/>
      </w:tblPr>
      <w:tblGrid>
        <w:gridCol w:w="713"/>
        <w:gridCol w:w="1123"/>
        <w:gridCol w:w="1081"/>
        <w:gridCol w:w="1081"/>
        <w:gridCol w:w="1081"/>
        <w:gridCol w:w="1081"/>
        <w:gridCol w:w="991"/>
        <w:gridCol w:w="1935"/>
      </w:tblGrid>
      <w:tr w:rsidR="00965C44" w:rsidRPr="00EF600D" w14:paraId="5A20D586"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2ADAFBA3" w14:textId="77777777" w:rsidR="00965C44" w:rsidRPr="00D6154E" w:rsidRDefault="00965C44" w:rsidP="00D6154E">
            <w:pPr>
              <w:pStyle w:val="TableHead"/>
              <w:rPr>
                <w:b w:val="0"/>
              </w:rPr>
            </w:pPr>
            <w:r w:rsidRPr="00D6154E">
              <w:t>Dr/Cr</w:t>
            </w:r>
          </w:p>
        </w:tc>
        <w:tc>
          <w:tcPr>
            <w:tcW w:w="1123" w:type="dxa"/>
          </w:tcPr>
          <w:p w14:paraId="2DF47070" w14:textId="77777777" w:rsidR="00965C44" w:rsidRPr="00D6154E" w:rsidRDefault="00965C44" w:rsidP="00D6154E">
            <w:pPr>
              <w:pStyle w:val="TableHead"/>
              <w:rPr>
                <w:b w:val="0"/>
              </w:rPr>
            </w:pPr>
            <w:r w:rsidRPr="00D6154E">
              <w:t>Branch</w:t>
            </w:r>
          </w:p>
        </w:tc>
        <w:tc>
          <w:tcPr>
            <w:tcW w:w="1081" w:type="dxa"/>
          </w:tcPr>
          <w:p w14:paraId="158A3276" w14:textId="77777777" w:rsidR="00965C44" w:rsidRPr="00D6154E" w:rsidRDefault="00965C44" w:rsidP="00D6154E">
            <w:pPr>
              <w:pStyle w:val="TableHead"/>
              <w:rPr>
                <w:b w:val="0"/>
              </w:rPr>
            </w:pPr>
            <w:r w:rsidRPr="00D6154E">
              <w:t>Account</w:t>
            </w:r>
          </w:p>
        </w:tc>
        <w:tc>
          <w:tcPr>
            <w:tcW w:w="1081" w:type="dxa"/>
          </w:tcPr>
          <w:p w14:paraId="71BE8E10" w14:textId="77777777" w:rsidR="00965C44" w:rsidRPr="00D6154E" w:rsidRDefault="00965C44" w:rsidP="00D6154E">
            <w:pPr>
              <w:pStyle w:val="TableHead"/>
              <w:rPr>
                <w:b w:val="0"/>
              </w:rPr>
            </w:pPr>
            <w:r w:rsidRPr="00D6154E">
              <w:t>Value</w:t>
            </w:r>
          </w:p>
        </w:tc>
        <w:tc>
          <w:tcPr>
            <w:tcW w:w="1081" w:type="dxa"/>
          </w:tcPr>
          <w:p w14:paraId="365CFAAB" w14:textId="77777777" w:rsidR="00965C44" w:rsidRPr="00D6154E" w:rsidRDefault="00965C44" w:rsidP="00D6154E">
            <w:pPr>
              <w:pStyle w:val="TableHead"/>
              <w:rPr>
                <w:b w:val="0"/>
              </w:rPr>
            </w:pPr>
            <w:r w:rsidRPr="00D6154E">
              <w:t>Account Type</w:t>
            </w:r>
          </w:p>
        </w:tc>
        <w:tc>
          <w:tcPr>
            <w:tcW w:w="1081" w:type="dxa"/>
          </w:tcPr>
          <w:p w14:paraId="28093988" w14:textId="77777777" w:rsidR="00965C44" w:rsidRPr="00D6154E" w:rsidRDefault="00965C44" w:rsidP="00D6154E">
            <w:pPr>
              <w:pStyle w:val="TableHead"/>
              <w:rPr>
                <w:b w:val="0"/>
              </w:rPr>
            </w:pPr>
            <w:r w:rsidRPr="00D6154E">
              <w:t>Amount</w:t>
            </w:r>
          </w:p>
        </w:tc>
        <w:tc>
          <w:tcPr>
            <w:tcW w:w="991" w:type="dxa"/>
          </w:tcPr>
          <w:p w14:paraId="04F0CDDB" w14:textId="77777777" w:rsidR="00965C44" w:rsidRPr="00D6154E" w:rsidRDefault="00965C44" w:rsidP="00D6154E">
            <w:pPr>
              <w:pStyle w:val="TableHead"/>
              <w:rPr>
                <w:b w:val="0"/>
              </w:rPr>
            </w:pPr>
            <w:r w:rsidRPr="00D6154E">
              <w:t>Date</w:t>
            </w:r>
          </w:p>
        </w:tc>
        <w:tc>
          <w:tcPr>
            <w:tcW w:w="1935" w:type="dxa"/>
          </w:tcPr>
          <w:p w14:paraId="25160DEC" w14:textId="77777777" w:rsidR="00965C44" w:rsidRPr="00D6154E" w:rsidRDefault="00965C44" w:rsidP="00D6154E">
            <w:pPr>
              <w:pStyle w:val="TableHead"/>
              <w:rPr>
                <w:b w:val="0"/>
              </w:rPr>
            </w:pPr>
            <w:r w:rsidRPr="00D6154E">
              <w:t>Transaction Code</w:t>
            </w:r>
          </w:p>
        </w:tc>
      </w:tr>
      <w:tr w:rsidR="00965C44" w:rsidRPr="00EF600D" w14:paraId="3D60FCFD"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38AC57C3" w14:textId="77777777" w:rsidR="00965C44" w:rsidRPr="00EF600D" w:rsidRDefault="00965C44" w:rsidP="00AE6882">
            <w:pPr>
              <w:pStyle w:val="TableText"/>
            </w:pPr>
            <w:r w:rsidRPr="00EF600D">
              <w:t>CR</w:t>
            </w:r>
          </w:p>
        </w:tc>
        <w:tc>
          <w:tcPr>
            <w:tcW w:w="1123" w:type="dxa"/>
          </w:tcPr>
          <w:p w14:paraId="46AFA4C3" w14:textId="77777777" w:rsidR="00965C44" w:rsidRPr="00EF600D" w:rsidRDefault="00965C44" w:rsidP="00AE6882">
            <w:pPr>
              <w:pStyle w:val="TableText"/>
            </w:pPr>
            <w:r w:rsidRPr="00EF600D">
              <w:t>Behalf of branch</w:t>
            </w:r>
          </w:p>
        </w:tc>
        <w:tc>
          <w:tcPr>
            <w:tcW w:w="1081" w:type="dxa"/>
          </w:tcPr>
          <w:p w14:paraId="5B50AD45" w14:textId="77777777" w:rsidR="00965C44" w:rsidRPr="00EF600D" w:rsidRDefault="00965C44" w:rsidP="00AE6882">
            <w:pPr>
              <w:pStyle w:val="TableText"/>
            </w:pPr>
            <w:r w:rsidRPr="00EF600D">
              <w:t>System account</w:t>
            </w:r>
          </w:p>
        </w:tc>
        <w:tc>
          <w:tcPr>
            <w:tcW w:w="1081" w:type="dxa"/>
          </w:tcPr>
          <w:p w14:paraId="41142781" w14:textId="77777777" w:rsidR="00965C44" w:rsidRPr="00EF600D" w:rsidRDefault="00965C44" w:rsidP="00AE6882">
            <w:pPr>
              <w:pStyle w:val="TableText"/>
            </w:pPr>
            <w:r w:rsidRPr="00EF600D">
              <w:t>Finance - Contra BOB</w:t>
            </w:r>
          </w:p>
        </w:tc>
        <w:tc>
          <w:tcPr>
            <w:tcW w:w="1081" w:type="dxa"/>
          </w:tcPr>
          <w:p w14:paraId="3D3C47DF" w14:textId="77777777" w:rsidR="00965C44" w:rsidRPr="00EF600D" w:rsidRDefault="00965C44" w:rsidP="00AE6882">
            <w:pPr>
              <w:pStyle w:val="TableText"/>
            </w:pPr>
            <w:r w:rsidRPr="00EF600D">
              <w:t>Interest - Behalf Of Branch</w:t>
            </w:r>
          </w:p>
        </w:tc>
        <w:tc>
          <w:tcPr>
            <w:tcW w:w="1081" w:type="dxa"/>
          </w:tcPr>
          <w:p w14:paraId="4C9DFED7" w14:textId="77777777" w:rsidR="00965C44" w:rsidRPr="00EF600D" w:rsidRDefault="00965C44" w:rsidP="00AE6882">
            <w:pPr>
              <w:pStyle w:val="TableText"/>
            </w:pPr>
            <w:r w:rsidRPr="00EF600D">
              <w:t>Interest</w:t>
            </w:r>
          </w:p>
          <w:p w14:paraId="64466D39" w14:textId="77777777" w:rsidR="00965C44" w:rsidRPr="00EF600D" w:rsidRDefault="00965C44" w:rsidP="00AE6882">
            <w:pPr>
              <w:pStyle w:val="TableText"/>
            </w:pPr>
            <w:r w:rsidRPr="00EF600D">
              <w:t>Behalf Of Branch</w:t>
            </w:r>
          </w:p>
        </w:tc>
        <w:tc>
          <w:tcPr>
            <w:tcW w:w="991" w:type="dxa"/>
          </w:tcPr>
          <w:p w14:paraId="7CD90BDB" w14:textId="77777777" w:rsidR="00965C44" w:rsidRPr="00EF600D" w:rsidRDefault="00965C44" w:rsidP="00AE6882">
            <w:pPr>
              <w:pStyle w:val="TableText"/>
            </w:pPr>
            <w:r w:rsidRPr="00EF600D">
              <w:t>Start date</w:t>
            </w:r>
          </w:p>
        </w:tc>
        <w:tc>
          <w:tcPr>
            <w:tcW w:w="1935" w:type="dxa"/>
          </w:tcPr>
          <w:p w14:paraId="2DA8BCD5" w14:textId="77777777" w:rsidR="00965C44" w:rsidRPr="00EF600D" w:rsidRDefault="00965C44" w:rsidP="00AE6882">
            <w:pPr>
              <w:pStyle w:val="TableText"/>
            </w:pPr>
            <w:r w:rsidRPr="00EF600D">
              <w:t>510 – Credit</w:t>
            </w:r>
          </w:p>
        </w:tc>
      </w:tr>
      <w:tr w:rsidR="00965C44" w:rsidRPr="00EF600D" w14:paraId="15E3A327"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4CD645EF" w14:textId="77777777" w:rsidR="00965C44" w:rsidRPr="00EF600D" w:rsidRDefault="00965C44" w:rsidP="00AE6882">
            <w:pPr>
              <w:pStyle w:val="TableText"/>
            </w:pPr>
            <w:r w:rsidRPr="00EF600D">
              <w:t>CR</w:t>
            </w:r>
          </w:p>
        </w:tc>
        <w:tc>
          <w:tcPr>
            <w:tcW w:w="1123" w:type="dxa"/>
          </w:tcPr>
          <w:p w14:paraId="5345BB5D" w14:textId="77777777" w:rsidR="00965C44" w:rsidRPr="00EF600D" w:rsidRDefault="00965C44" w:rsidP="00AE6882">
            <w:pPr>
              <w:pStyle w:val="TableText"/>
            </w:pPr>
            <w:r w:rsidRPr="00EF600D">
              <w:t>Input branch</w:t>
            </w:r>
          </w:p>
        </w:tc>
        <w:tc>
          <w:tcPr>
            <w:tcW w:w="1081" w:type="dxa"/>
          </w:tcPr>
          <w:p w14:paraId="3531BAF3" w14:textId="77777777" w:rsidR="00965C44" w:rsidRPr="00EF600D" w:rsidRDefault="00965C44" w:rsidP="00AE6882">
            <w:pPr>
              <w:pStyle w:val="TableText"/>
            </w:pPr>
            <w:r w:rsidRPr="00EF600D">
              <w:t>System account</w:t>
            </w:r>
          </w:p>
        </w:tc>
        <w:tc>
          <w:tcPr>
            <w:tcW w:w="1081" w:type="dxa"/>
          </w:tcPr>
          <w:p w14:paraId="4FDDBFC9" w14:textId="77777777" w:rsidR="00965C44" w:rsidRPr="00EF600D" w:rsidRDefault="00965C44" w:rsidP="00AE6882">
            <w:pPr>
              <w:pStyle w:val="TableText"/>
            </w:pPr>
            <w:r w:rsidRPr="00EF600D">
              <w:t>Finance - Contra INP</w:t>
            </w:r>
          </w:p>
        </w:tc>
        <w:tc>
          <w:tcPr>
            <w:tcW w:w="1081" w:type="dxa"/>
          </w:tcPr>
          <w:p w14:paraId="0913751D" w14:textId="77777777" w:rsidR="00965C44" w:rsidRPr="00EF600D" w:rsidRDefault="00965C44" w:rsidP="00AE6882">
            <w:pPr>
              <w:pStyle w:val="TableText"/>
            </w:pPr>
            <w:r w:rsidRPr="00EF600D">
              <w:t>Interest - Input branch</w:t>
            </w:r>
          </w:p>
        </w:tc>
        <w:tc>
          <w:tcPr>
            <w:tcW w:w="1081" w:type="dxa"/>
          </w:tcPr>
          <w:p w14:paraId="4A808D03" w14:textId="77777777" w:rsidR="00965C44" w:rsidRPr="00EF600D" w:rsidRDefault="00965C44" w:rsidP="00AE6882">
            <w:pPr>
              <w:pStyle w:val="TableText"/>
            </w:pPr>
            <w:r w:rsidRPr="00EF600D">
              <w:t>Interest</w:t>
            </w:r>
          </w:p>
          <w:p w14:paraId="40AE7DC3" w14:textId="77777777" w:rsidR="00965C44" w:rsidRPr="00EF600D" w:rsidRDefault="00965C44" w:rsidP="00AE6882">
            <w:pPr>
              <w:pStyle w:val="TableText"/>
            </w:pPr>
            <w:r w:rsidRPr="00EF600D">
              <w:t>Input Branch</w:t>
            </w:r>
          </w:p>
        </w:tc>
        <w:tc>
          <w:tcPr>
            <w:tcW w:w="991" w:type="dxa"/>
          </w:tcPr>
          <w:p w14:paraId="011B7B3C" w14:textId="77777777" w:rsidR="00965C44" w:rsidRPr="00EF600D" w:rsidRDefault="00965C44" w:rsidP="00AE6882">
            <w:pPr>
              <w:pStyle w:val="TableText"/>
            </w:pPr>
            <w:r w:rsidRPr="00EF600D">
              <w:t>Start date</w:t>
            </w:r>
          </w:p>
        </w:tc>
        <w:tc>
          <w:tcPr>
            <w:tcW w:w="1935" w:type="dxa"/>
          </w:tcPr>
          <w:p w14:paraId="165354A9" w14:textId="77777777" w:rsidR="00965C44" w:rsidRPr="00EF600D" w:rsidRDefault="00965C44" w:rsidP="00AE6882">
            <w:pPr>
              <w:pStyle w:val="TableText"/>
            </w:pPr>
            <w:r w:rsidRPr="00EF600D">
              <w:t>510 – Credit</w:t>
            </w:r>
          </w:p>
        </w:tc>
      </w:tr>
      <w:tr w:rsidR="00965C44" w:rsidRPr="00EF600D" w14:paraId="79F53F61"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58F6C048" w14:textId="77777777" w:rsidR="00965C44" w:rsidRPr="00EF600D" w:rsidRDefault="00965C44" w:rsidP="00AE6882">
            <w:pPr>
              <w:pStyle w:val="TableText"/>
            </w:pPr>
            <w:r w:rsidRPr="00EF600D">
              <w:t>DR</w:t>
            </w:r>
          </w:p>
        </w:tc>
        <w:tc>
          <w:tcPr>
            <w:tcW w:w="1123" w:type="dxa"/>
          </w:tcPr>
          <w:p w14:paraId="0D3B79B1" w14:textId="77777777" w:rsidR="00965C44" w:rsidRPr="00EF600D" w:rsidRDefault="00965C44" w:rsidP="00AE6882">
            <w:pPr>
              <w:pStyle w:val="TableText"/>
            </w:pPr>
            <w:r w:rsidRPr="00EF600D">
              <w:t>Behalf of branch</w:t>
            </w:r>
          </w:p>
        </w:tc>
        <w:tc>
          <w:tcPr>
            <w:tcW w:w="1081" w:type="dxa"/>
          </w:tcPr>
          <w:p w14:paraId="3DB829E8" w14:textId="77777777" w:rsidR="00965C44" w:rsidRPr="00EF600D" w:rsidRDefault="00965C44" w:rsidP="00AE6882">
            <w:pPr>
              <w:pStyle w:val="TableText"/>
            </w:pPr>
            <w:r w:rsidRPr="00EF600D">
              <w:t>Event party settlement</w:t>
            </w:r>
          </w:p>
        </w:tc>
        <w:tc>
          <w:tcPr>
            <w:tcW w:w="1081" w:type="dxa"/>
          </w:tcPr>
          <w:p w14:paraId="5D2C825F" w14:textId="77777777" w:rsidR="00965C44" w:rsidRPr="00EF600D" w:rsidRDefault="00965C44" w:rsidP="00AE6882">
            <w:pPr>
              <w:pStyle w:val="TableText"/>
            </w:pPr>
            <w:r w:rsidRPr="00EF600D">
              <w:t>Discount payer</w:t>
            </w:r>
          </w:p>
        </w:tc>
        <w:tc>
          <w:tcPr>
            <w:tcW w:w="1081" w:type="dxa"/>
          </w:tcPr>
          <w:p w14:paraId="0F924F3B" w14:textId="77777777" w:rsidR="00965C44" w:rsidRPr="00EF600D" w:rsidRDefault="00965C44" w:rsidP="00AE6882">
            <w:pPr>
              <w:pStyle w:val="TableText"/>
            </w:pPr>
            <w:r w:rsidRPr="00EF600D">
              <w:t>Interest</w:t>
            </w:r>
          </w:p>
        </w:tc>
        <w:tc>
          <w:tcPr>
            <w:tcW w:w="1081" w:type="dxa"/>
          </w:tcPr>
          <w:p w14:paraId="7AF6404E" w14:textId="77777777" w:rsidR="00965C44" w:rsidRPr="00EF600D" w:rsidRDefault="00965C44" w:rsidP="00AE6882">
            <w:pPr>
              <w:pStyle w:val="TableText"/>
            </w:pPr>
            <w:r w:rsidRPr="00EF600D">
              <w:t>Interest amount</w:t>
            </w:r>
          </w:p>
        </w:tc>
        <w:tc>
          <w:tcPr>
            <w:tcW w:w="991" w:type="dxa"/>
          </w:tcPr>
          <w:p w14:paraId="540DE12D" w14:textId="77777777" w:rsidR="00965C44" w:rsidRPr="00EF600D" w:rsidRDefault="00965C44" w:rsidP="00AE6882">
            <w:pPr>
              <w:pStyle w:val="TableText"/>
            </w:pPr>
            <w:r w:rsidRPr="00EF600D">
              <w:t>Start date</w:t>
            </w:r>
          </w:p>
        </w:tc>
        <w:tc>
          <w:tcPr>
            <w:tcW w:w="1935" w:type="dxa"/>
          </w:tcPr>
          <w:p w14:paraId="33846A78" w14:textId="77777777" w:rsidR="00965C44" w:rsidRPr="00EF600D" w:rsidRDefault="00965C44" w:rsidP="00AE6882">
            <w:pPr>
              <w:pStyle w:val="TableText"/>
            </w:pPr>
            <w:r w:rsidRPr="00EF600D">
              <w:t>010 – Debit</w:t>
            </w:r>
          </w:p>
        </w:tc>
      </w:tr>
    </w:tbl>
    <w:p w14:paraId="508D5882" w14:textId="77777777" w:rsidR="00434AF3" w:rsidRPr="00434AF3" w:rsidRDefault="00434AF3" w:rsidP="008525FA">
      <w:pPr>
        <w:pStyle w:val="BodyText"/>
      </w:pPr>
      <w:r w:rsidRPr="00434AF3">
        <w:br w:type="page"/>
      </w:r>
    </w:p>
    <w:p w14:paraId="59895F32" w14:textId="77777777" w:rsidR="00965C44" w:rsidRPr="00EF600D" w:rsidRDefault="00965C44" w:rsidP="00965C44">
      <w:pPr>
        <w:pStyle w:val="NoSpaceAfter"/>
      </w:pPr>
      <w:r w:rsidRPr="00EF600D">
        <w:lastRenderedPageBreak/>
        <w:t>For the same loan as above the 27 days interest received from North Sea Oil, assuming 100% of interest to be booked against behalf of branch, the following postings are generated:</w:t>
      </w:r>
    </w:p>
    <w:tbl>
      <w:tblPr>
        <w:tblStyle w:val="TableGrid"/>
        <w:tblW w:w="9086" w:type="dxa"/>
        <w:tblLayout w:type="fixed"/>
        <w:tblLook w:val="0020" w:firstRow="1" w:lastRow="0" w:firstColumn="0" w:lastColumn="0" w:noHBand="0" w:noVBand="0"/>
      </w:tblPr>
      <w:tblGrid>
        <w:gridCol w:w="713"/>
        <w:gridCol w:w="1710"/>
        <w:gridCol w:w="1429"/>
        <w:gridCol w:w="1745"/>
        <w:gridCol w:w="1744"/>
        <w:gridCol w:w="1745"/>
      </w:tblGrid>
      <w:tr w:rsidR="00965C44" w:rsidRPr="00EF600D" w14:paraId="474D363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0615F78E" w14:textId="77777777" w:rsidR="00965C44" w:rsidRPr="00D6154E" w:rsidRDefault="00965C44" w:rsidP="00D6154E">
            <w:pPr>
              <w:pStyle w:val="TableHead"/>
              <w:rPr>
                <w:b w:val="0"/>
              </w:rPr>
            </w:pPr>
            <w:r w:rsidRPr="00D6154E">
              <w:t>Dr/Cr</w:t>
            </w:r>
          </w:p>
        </w:tc>
        <w:tc>
          <w:tcPr>
            <w:tcW w:w="1710" w:type="dxa"/>
          </w:tcPr>
          <w:p w14:paraId="13C6B5C4" w14:textId="77777777" w:rsidR="00965C44" w:rsidRPr="00D6154E" w:rsidRDefault="00965C44" w:rsidP="00D6154E">
            <w:pPr>
              <w:pStyle w:val="TableHead"/>
              <w:rPr>
                <w:b w:val="0"/>
              </w:rPr>
            </w:pPr>
            <w:r w:rsidRPr="00D6154E">
              <w:t>Account</w:t>
            </w:r>
          </w:p>
        </w:tc>
        <w:tc>
          <w:tcPr>
            <w:tcW w:w="1429" w:type="dxa"/>
          </w:tcPr>
          <w:p w14:paraId="4937D600" w14:textId="77777777" w:rsidR="00965C44" w:rsidRPr="00D6154E" w:rsidRDefault="00965C44" w:rsidP="00D6154E">
            <w:pPr>
              <w:pStyle w:val="TableHead"/>
              <w:rPr>
                <w:b w:val="0"/>
              </w:rPr>
            </w:pPr>
            <w:r w:rsidRPr="00D6154E">
              <w:t>Short name</w:t>
            </w:r>
          </w:p>
        </w:tc>
        <w:tc>
          <w:tcPr>
            <w:tcW w:w="1745" w:type="dxa"/>
          </w:tcPr>
          <w:p w14:paraId="7E19A7DF" w14:textId="77777777" w:rsidR="00965C44" w:rsidRPr="00D6154E" w:rsidRDefault="00965C44" w:rsidP="00D6154E">
            <w:pPr>
              <w:pStyle w:val="TableHead"/>
              <w:rPr>
                <w:b w:val="0"/>
              </w:rPr>
            </w:pPr>
            <w:r w:rsidRPr="00D6154E">
              <w:t>Amount</w:t>
            </w:r>
          </w:p>
        </w:tc>
        <w:tc>
          <w:tcPr>
            <w:tcW w:w="1744" w:type="dxa"/>
          </w:tcPr>
          <w:p w14:paraId="394A091A" w14:textId="77777777" w:rsidR="00965C44" w:rsidRPr="00D6154E" w:rsidRDefault="00965C44" w:rsidP="00D6154E">
            <w:pPr>
              <w:pStyle w:val="TableHead"/>
              <w:rPr>
                <w:b w:val="0"/>
              </w:rPr>
            </w:pPr>
            <w:r w:rsidRPr="00D6154E">
              <w:t>Currency</w:t>
            </w:r>
          </w:p>
        </w:tc>
        <w:tc>
          <w:tcPr>
            <w:tcW w:w="1745" w:type="dxa"/>
          </w:tcPr>
          <w:p w14:paraId="684C0448" w14:textId="77777777" w:rsidR="00965C44" w:rsidRPr="00D6154E" w:rsidRDefault="00965C44" w:rsidP="00D6154E">
            <w:pPr>
              <w:pStyle w:val="TableHead"/>
              <w:rPr>
                <w:b w:val="0"/>
              </w:rPr>
            </w:pPr>
            <w:r w:rsidRPr="00D6154E">
              <w:t>Date</w:t>
            </w:r>
          </w:p>
        </w:tc>
      </w:tr>
      <w:tr w:rsidR="00965C44" w:rsidRPr="00EF600D" w14:paraId="7DD80E55"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7824CF30" w14:textId="77777777" w:rsidR="00965C44" w:rsidRPr="00EF600D" w:rsidRDefault="00965C44" w:rsidP="00AE6882">
            <w:pPr>
              <w:pStyle w:val="TableText"/>
            </w:pPr>
            <w:r w:rsidRPr="00EF600D">
              <w:t>CR</w:t>
            </w:r>
          </w:p>
        </w:tc>
        <w:tc>
          <w:tcPr>
            <w:tcW w:w="1710" w:type="dxa"/>
          </w:tcPr>
          <w:p w14:paraId="372D5907" w14:textId="77777777" w:rsidR="00965C44" w:rsidRPr="00EF600D" w:rsidRDefault="00965C44" w:rsidP="00AE6882">
            <w:pPr>
              <w:pStyle w:val="TableText"/>
            </w:pPr>
            <w:r w:rsidRPr="00EF600D">
              <w:t>1200-981101-840</w:t>
            </w:r>
          </w:p>
        </w:tc>
        <w:tc>
          <w:tcPr>
            <w:tcW w:w="1429" w:type="dxa"/>
          </w:tcPr>
          <w:p w14:paraId="61BD2D4B" w14:textId="77777777" w:rsidR="00965C44" w:rsidRPr="00EF600D" w:rsidRDefault="00965C44" w:rsidP="00AE6882">
            <w:pPr>
              <w:pStyle w:val="TableText"/>
            </w:pPr>
            <w:r w:rsidRPr="00EF600D">
              <w:t>Interest receivable</w:t>
            </w:r>
          </w:p>
        </w:tc>
        <w:tc>
          <w:tcPr>
            <w:tcW w:w="1745" w:type="dxa"/>
          </w:tcPr>
          <w:p w14:paraId="317F8896" w14:textId="77777777" w:rsidR="00965C44" w:rsidRPr="00EF600D" w:rsidRDefault="00965C44" w:rsidP="00AE6882">
            <w:pPr>
              <w:pStyle w:val="TableText"/>
            </w:pPr>
            <w:r w:rsidRPr="00EF600D">
              <w:t>2,700.00</w:t>
            </w:r>
          </w:p>
        </w:tc>
        <w:tc>
          <w:tcPr>
            <w:tcW w:w="1744" w:type="dxa"/>
          </w:tcPr>
          <w:p w14:paraId="04A7C361" w14:textId="77777777" w:rsidR="00965C44" w:rsidRPr="00EF600D" w:rsidRDefault="00965C44" w:rsidP="00AE6882">
            <w:pPr>
              <w:pStyle w:val="TableText"/>
            </w:pPr>
            <w:r w:rsidRPr="00EF600D">
              <w:t>USD</w:t>
            </w:r>
          </w:p>
        </w:tc>
        <w:tc>
          <w:tcPr>
            <w:tcW w:w="1745" w:type="dxa"/>
          </w:tcPr>
          <w:p w14:paraId="32FF0E65" w14:textId="77777777" w:rsidR="00965C44" w:rsidRPr="00EF600D" w:rsidRDefault="00965C44" w:rsidP="00AE6882">
            <w:pPr>
              <w:pStyle w:val="TableText"/>
            </w:pPr>
            <w:r w:rsidRPr="00EF600D">
              <w:t>23OCT12</w:t>
            </w:r>
          </w:p>
        </w:tc>
      </w:tr>
      <w:tr w:rsidR="00965C44" w:rsidRPr="00EF600D" w14:paraId="0BC05CAF"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64AAC452" w14:textId="77777777" w:rsidR="00965C44" w:rsidRPr="00EF600D" w:rsidRDefault="00965C44" w:rsidP="00AE6882">
            <w:pPr>
              <w:pStyle w:val="TableText"/>
            </w:pPr>
            <w:r w:rsidRPr="00EF600D">
              <w:t>DR</w:t>
            </w:r>
          </w:p>
        </w:tc>
        <w:tc>
          <w:tcPr>
            <w:tcW w:w="1710" w:type="dxa"/>
          </w:tcPr>
          <w:p w14:paraId="063A57EF" w14:textId="77777777" w:rsidR="00965C44" w:rsidRPr="00EF600D" w:rsidRDefault="00965C44" w:rsidP="00AE6882">
            <w:pPr>
              <w:pStyle w:val="TableText"/>
            </w:pPr>
            <w:r w:rsidRPr="00EF600D">
              <w:t>1200-123456-001</w:t>
            </w:r>
          </w:p>
        </w:tc>
        <w:tc>
          <w:tcPr>
            <w:tcW w:w="1429" w:type="dxa"/>
          </w:tcPr>
          <w:p w14:paraId="074C0CA6" w14:textId="77777777" w:rsidR="00965C44" w:rsidRPr="00EF600D" w:rsidRDefault="00965C44" w:rsidP="00AE6882">
            <w:pPr>
              <w:pStyle w:val="TableText"/>
            </w:pPr>
            <w:r w:rsidRPr="00EF600D">
              <w:t>FWSB</w:t>
            </w:r>
          </w:p>
        </w:tc>
        <w:tc>
          <w:tcPr>
            <w:tcW w:w="1745" w:type="dxa"/>
          </w:tcPr>
          <w:p w14:paraId="0B8DDEDA" w14:textId="77777777" w:rsidR="00965C44" w:rsidRPr="00EF600D" w:rsidRDefault="00965C44" w:rsidP="00AE6882">
            <w:pPr>
              <w:pStyle w:val="TableText"/>
            </w:pPr>
            <w:r w:rsidRPr="00EF600D">
              <w:t>2,700.00</w:t>
            </w:r>
          </w:p>
        </w:tc>
        <w:tc>
          <w:tcPr>
            <w:tcW w:w="1744" w:type="dxa"/>
          </w:tcPr>
          <w:p w14:paraId="5CAAFA8E" w14:textId="77777777" w:rsidR="00965C44" w:rsidRPr="00EF600D" w:rsidRDefault="00965C44" w:rsidP="00AE6882">
            <w:pPr>
              <w:pStyle w:val="TableText"/>
            </w:pPr>
            <w:r w:rsidRPr="00EF600D">
              <w:t>USD</w:t>
            </w:r>
          </w:p>
        </w:tc>
        <w:tc>
          <w:tcPr>
            <w:tcW w:w="1745" w:type="dxa"/>
          </w:tcPr>
          <w:p w14:paraId="265AFD9E" w14:textId="77777777" w:rsidR="00965C44" w:rsidRPr="00EF600D" w:rsidRDefault="00965C44" w:rsidP="00AE6882">
            <w:pPr>
              <w:pStyle w:val="TableText"/>
            </w:pPr>
            <w:r w:rsidRPr="00EF600D">
              <w:t>23OCT12</w:t>
            </w:r>
          </w:p>
        </w:tc>
      </w:tr>
    </w:tbl>
    <w:p w14:paraId="6DB06795" w14:textId="77777777" w:rsidR="00965C44" w:rsidRPr="00EF600D" w:rsidRDefault="00965C44" w:rsidP="00965C44">
      <w:pPr>
        <w:pStyle w:val="SpaceBefore"/>
      </w:pPr>
      <w:r w:rsidRPr="00EF600D">
        <w:t>The account for the first posting is derived by the system from the SP627 -Interest receivable</w:t>
      </w:r>
    </w:p>
    <w:p w14:paraId="2382C04F" w14:textId="77777777" w:rsidR="00965C44" w:rsidRPr="00EF600D" w:rsidRDefault="00965C44" w:rsidP="008525FA">
      <w:pPr>
        <w:pStyle w:val="BodyText"/>
      </w:pPr>
      <w:r w:rsidRPr="00EF600D">
        <w:t>The second posting relates to the settlement of the proceeds. The retrieved standing settlement instruction defines how the USD transaction is to be settled for third parties, in this case, whenever US Dollars are to be paid to a third party, they should credit the bank's nostro First Wall Street Bank and send a payment advice instructing them to pay funds to the third party's account (details as input with the transaction).</w:t>
      </w:r>
    </w:p>
    <w:p w14:paraId="6A184FDE" w14:textId="77777777" w:rsidR="00965C44" w:rsidRPr="00D50935" w:rsidRDefault="00965C44" w:rsidP="00D50935">
      <w:pPr>
        <w:pStyle w:val="Heading3"/>
      </w:pPr>
      <w:bookmarkStart w:id="526" w:name="O_36592"/>
      <w:bookmarkStart w:id="527" w:name="_Toc317677523"/>
      <w:bookmarkStart w:id="528" w:name="_Toc345432869"/>
      <w:bookmarkStart w:id="529" w:name="_Toc403843834"/>
      <w:bookmarkStart w:id="530" w:name="_Toc411426879"/>
      <w:bookmarkStart w:id="531" w:name="_Toc132036384"/>
      <w:bookmarkEnd w:id="526"/>
      <w:r w:rsidRPr="00D50935">
        <w:t>Past Due Transfer Finance</w:t>
      </w:r>
      <w:bookmarkEnd w:id="527"/>
      <w:bookmarkEnd w:id="528"/>
      <w:bookmarkEnd w:id="529"/>
      <w:bookmarkEnd w:id="530"/>
      <w:bookmarkEnd w:id="531"/>
    </w:p>
    <w:p w14:paraId="41BCE831" w14:textId="77777777" w:rsidR="00965C44" w:rsidRPr="00EF600D" w:rsidRDefault="00965C44" w:rsidP="008525FA">
      <w:pPr>
        <w:pStyle w:val="BodyText"/>
      </w:pPr>
      <w:r w:rsidRPr="00EF600D">
        <w:t xml:space="preserve">The accounting requirements for past due loans varies from country to country and from bank to bank. Some countries, as a central bank statutory reporting requirement, report all past due loans separately from other loans within the Balance Sheet. </w:t>
      </w:r>
      <w:r w:rsidR="005637DB" w:rsidRPr="00EF600D">
        <w:t xml:space="preserve">The system </w:t>
      </w:r>
      <w:r w:rsidRPr="00EF600D">
        <w:t>provides an optional facility for this transfer to be carried out automatically, on the close of business of the due date, or on a grace period after the due date. If the transfer is to happen on due date, then the posting set is to be set up as part of the past due event. If the transfer is to happen on a number of days (grace period), then the posting set is to be set up against the Past due transfer finance event.</w:t>
      </w:r>
    </w:p>
    <w:tbl>
      <w:tblPr>
        <w:tblStyle w:val="TableGrid"/>
        <w:tblW w:w="9086" w:type="dxa"/>
        <w:tblLayout w:type="fixed"/>
        <w:tblLook w:val="0020" w:firstRow="1" w:lastRow="0" w:firstColumn="0" w:lastColumn="0" w:noHBand="0" w:noVBand="0"/>
      </w:tblPr>
      <w:tblGrid>
        <w:gridCol w:w="713"/>
        <w:gridCol w:w="1123"/>
        <w:gridCol w:w="1081"/>
        <w:gridCol w:w="1081"/>
        <w:gridCol w:w="1081"/>
        <w:gridCol w:w="1081"/>
        <w:gridCol w:w="991"/>
        <w:gridCol w:w="1935"/>
      </w:tblGrid>
      <w:tr w:rsidR="00965C44" w:rsidRPr="00EF600D" w14:paraId="47F8DAC3"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072472E6" w14:textId="77777777" w:rsidR="00965C44" w:rsidRPr="00D6154E" w:rsidRDefault="00965C44" w:rsidP="00D6154E">
            <w:pPr>
              <w:pStyle w:val="TableHead"/>
              <w:rPr>
                <w:b w:val="0"/>
              </w:rPr>
            </w:pPr>
            <w:r w:rsidRPr="00D6154E">
              <w:t>Dr/Cr</w:t>
            </w:r>
          </w:p>
        </w:tc>
        <w:tc>
          <w:tcPr>
            <w:tcW w:w="1123" w:type="dxa"/>
          </w:tcPr>
          <w:p w14:paraId="1C58A5E4" w14:textId="77777777" w:rsidR="00965C44" w:rsidRPr="00D6154E" w:rsidRDefault="00965C44" w:rsidP="00D6154E">
            <w:pPr>
              <w:pStyle w:val="TableHead"/>
              <w:rPr>
                <w:b w:val="0"/>
              </w:rPr>
            </w:pPr>
            <w:r w:rsidRPr="00D6154E">
              <w:t>Branch</w:t>
            </w:r>
          </w:p>
        </w:tc>
        <w:tc>
          <w:tcPr>
            <w:tcW w:w="1081" w:type="dxa"/>
          </w:tcPr>
          <w:p w14:paraId="0FE0E87C" w14:textId="77777777" w:rsidR="00965C44" w:rsidRPr="00D6154E" w:rsidRDefault="00965C44" w:rsidP="00D6154E">
            <w:pPr>
              <w:pStyle w:val="TableHead"/>
              <w:rPr>
                <w:b w:val="0"/>
              </w:rPr>
            </w:pPr>
            <w:r w:rsidRPr="00D6154E">
              <w:t>Account</w:t>
            </w:r>
          </w:p>
        </w:tc>
        <w:tc>
          <w:tcPr>
            <w:tcW w:w="1081" w:type="dxa"/>
          </w:tcPr>
          <w:p w14:paraId="4243898E" w14:textId="77777777" w:rsidR="00965C44" w:rsidRPr="00D6154E" w:rsidRDefault="00965C44" w:rsidP="00D6154E">
            <w:pPr>
              <w:pStyle w:val="TableHead"/>
              <w:rPr>
                <w:b w:val="0"/>
              </w:rPr>
            </w:pPr>
            <w:r w:rsidRPr="00D6154E">
              <w:t>Value</w:t>
            </w:r>
          </w:p>
        </w:tc>
        <w:tc>
          <w:tcPr>
            <w:tcW w:w="1081" w:type="dxa"/>
          </w:tcPr>
          <w:p w14:paraId="3400E261" w14:textId="77777777" w:rsidR="00965C44" w:rsidRPr="00D6154E" w:rsidRDefault="00965C44" w:rsidP="00D6154E">
            <w:pPr>
              <w:pStyle w:val="TableHead"/>
              <w:rPr>
                <w:b w:val="0"/>
              </w:rPr>
            </w:pPr>
            <w:r w:rsidRPr="00D6154E">
              <w:t>Account Type</w:t>
            </w:r>
          </w:p>
        </w:tc>
        <w:tc>
          <w:tcPr>
            <w:tcW w:w="1081" w:type="dxa"/>
          </w:tcPr>
          <w:p w14:paraId="20F97C41" w14:textId="77777777" w:rsidR="00965C44" w:rsidRPr="00D6154E" w:rsidRDefault="00965C44" w:rsidP="00D6154E">
            <w:pPr>
              <w:pStyle w:val="TableHead"/>
              <w:rPr>
                <w:b w:val="0"/>
              </w:rPr>
            </w:pPr>
            <w:r w:rsidRPr="00D6154E">
              <w:t>Amount</w:t>
            </w:r>
          </w:p>
        </w:tc>
        <w:tc>
          <w:tcPr>
            <w:tcW w:w="991" w:type="dxa"/>
          </w:tcPr>
          <w:p w14:paraId="1E209B5D" w14:textId="77777777" w:rsidR="00965C44" w:rsidRPr="00D6154E" w:rsidRDefault="00965C44" w:rsidP="00D6154E">
            <w:pPr>
              <w:pStyle w:val="TableHead"/>
              <w:rPr>
                <w:b w:val="0"/>
              </w:rPr>
            </w:pPr>
            <w:r w:rsidRPr="00D6154E">
              <w:t>Date</w:t>
            </w:r>
          </w:p>
        </w:tc>
        <w:tc>
          <w:tcPr>
            <w:tcW w:w="1935" w:type="dxa"/>
          </w:tcPr>
          <w:p w14:paraId="63F4F8C7" w14:textId="77777777" w:rsidR="00965C44" w:rsidRPr="00D6154E" w:rsidRDefault="00965C44" w:rsidP="00D6154E">
            <w:pPr>
              <w:pStyle w:val="TableHead"/>
              <w:rPr>
                <w:b w:val="0"/>
              </w:rPr>
            </w:pPr>
            <w:r w:rsidRPr="00D6154E">
              <w:t>Transaction Code</w:t>
            </w:r>
          </w:p>
        </w:tc>
      </w:tr>
      <w:tr w:rsidR="00965C44" w:rsidRPr="00EF600D" w14:paraId="6D4B97DA"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30ED36F8" w14:textId="77777777" w:rsidR="00965C44" w:rsidRPr="00EF600D" w:rsidRDefault="00965C44" w:rsidP="00AE6882">
            <w:pPr>
              <w:pStyle w:val="TableText"/>
            </w:pPr>
            <w:r w:rsidRPr="00EF600D">
              <w:t>CR</w:t>
            </w:r>
          </w:p>
        </w:tc>
        <w:tc>
          <w:tcPr>
            <w:tcW w:w="1123" w:type="dxa"/>
          </w:tcPr>
          <w:p w14:paraId="1762908D" w14:textId="77777777" w:rsidR="00965C44" w:rsidRPr="00EF600D" w:rsidRDefault="00965C44" w:rsidP="00AE6882">
            <w:pPr>
              <w:pStyle w:val="TableText"/>
            </w:pPr>
            <w:r w:rsidRPr="00EF600D">
              <w:t>Behalf of branch</w:t>
            </w:r>
          </w:p>
        </w:tc>
        <w:tc>
          <w:tcPr>
            <w:tcW w:w="1081" w:type="dxa"/>
          </w:tcPr>
          <w:p w14:paraId="3B503D80" w14:textId="77777777" w:rsidR="00965C44" w:rsidRPr="00EF600D" w:rsidRDefault="00965C44" w:rsidP="00AE6882">
            <w:pPr>
              <w:pStyle w:val="TableText"/>
            </w:pPr>
            <w:r w:rsidRPr="00EF600D">
              <w:t>Event party</w:t>
            </w:r>
          </w:p>
        </w:tc>
        <w:tc>
          <w:tcPr>
            <w:tcW w:w="1081" w:type="dxa"/>
          </w:tcPr>
          <w:p w14:paraId="10542DE5" w14:textId="77777777" w:rsidR="00965C44" w:rsidRPr="00EF600D" w:rsidRDefault="00965C44" w:rsidP="00AE6882">
            <w:pPr>
              <w:pStyle w:val="TableText"/>
            </w:pPr>
            <w:r w:rsidRPr="00EF600D">
              <w:t>Debit party</w:t>
            </w:r>
          </w:p>
        </w:tc>
        <w:tc>
          <w:tcPr>
            <w:tcW w:w="1081" w:type="dxa"/>
          </w:tcPr>
          <w:p w14:paraId="08716E3B" w14:textId="77777777" w:rsidR="00965C44" w:rsidRPr="00EF600D" w:rsidRDefault="00965C44" w:rsidP="00AE6882">
            <w:pPr>
              <w:pStyle w:val="TableText"/>
            </w:pPr>
            <w:r w:rsidRPr="00EF600D">
              <w:t>L2</w:t>
            </w:r>
          </w:p>
        </w:tc>
        <w:tc>
          <w:tcPr>
            <w:tcW w:w="1081" w:type="dxa"/>
          </w:tcPr>
          <w:p w14:paraId="029E7E37" w14:textId="77777777" w:rsidR="00965C44" w:rsidRPr="00EF600D" w:rsidRDefault="00965C44" w:rsidP="00AE6882">
            <w:pPr>
              <w:pStyle w:val="TableText"/>
            </w:pPr>
            <w:r w:rsidRPr="00EF600D">
              <w:t>Outstanding amount</w:t>
            </w:r>
          </w:p>
        </w:tc>
        <w:tc>
          <w:tcPr>
            <w:tcW w:w="991" w:type="dxa"/>
          </w:tcPr>
          <w:p w14:paraId="155CC0FA" w14:textId="77777777" w:rsidR="00965C44" w:rsidRPr="00EF600D" w:rsidRDefault="00965C44" w:rsidP="00AE6882">
            <w:pPr>
              <w:pStyle w:val="TableText"/>
            </w:pPr>
            <w:r w:rsidRPr="00EF600D">
              <w:t>Transfer date</w:t>
            </w:r>
          </w:p>
        </w:tc>
        <w:tc>
          <w:tcPr>
            <w:tcW w:w="1935" w:type="dxa"/>
          </w:tcPr>
          <w:p w14:paraId="2263E4C1" w14:textId="77777777" w:rsidR="00965C44" w:rsidRPr="00EF600D" w:rsidRDefault="00965C44" w:rsidP="00AE6882">
            <w:pPr>
              <w:pStyle w:val="TableText"/>
            </w:pPr>
            <w:r w:rsidRPr="00EF600D">
              <w:t>510 – Credit</w:t>
            </w:r>
          </w:p>
        </w:tc>
      </w:tr>
      <w:tr w:rsidR="00965C44" w:rsidRPr="00EF600D" w14:paraId="34F6ACFD"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080D7AF0" w14:textId="77777777" w:rsidR="00965C44" w:rsidRPr="00EF600D" w:rsidRDefault="00965C44" w:rsidP="00AE6882">
            <w:pPr>
              <w:pStyle w:val="TableText"/>
            </w:pPr>
            <w:r w:rsidRPr="00EF600D">
              <w:t>DR</w:t>
            </w:r>
          </w:p>
        </w:tc>
        <w:tc>
          <w:tcPr>
            <w:tcW w:w="1123" w:type="dxa"/>
          </w:tcPr>
          <w:p w14:paraId="0831FCAB" w14:textId="77777777" w:rsidR="00965C44" w:rsidRPr="00EF600D" w:rsidRDefault="00965C44" w:rsidP="00AE6882">
            <w:pPr>
              <w:pStyle w:val="TableText"/>
            </w:pPr>
            <w:r w:rsidRPr="00EF600D">
              <w:t>Behalf of branch</w:t>
            </w:r>
          </w:p>
        </w:tc>
        <w:tc>
          <w:tcPr>
            <w:tcW w:w="1081" w:type="dxa"/>
          </w:tcPr>
          <w:p w14:paraId="00B6D76F" w14:textId="77777777" w:rsidR="00965C44" w:rsidRPr="00EF600D" w:rsidRDefault="00965C44" w:rsidP="00AE6882">
            <w:pPr>
              <w:pStyle w:val="TableText"/>
            </w:pPr>
            <w:r w:rsidRPr="00EF600D">
              <w:t>Event party</w:t>
            </w:r>
          </w:p>
        </w:tc>
        <w:tc>
          <w:tcPr>
            <w:tcW w:w="1081" w:type="dxa"/>
          </w:tcPr>
          <w:p w14:paraId="0173705B" w14:textId="77777777" w:rsidR="00965C44" w:rsidRPr="00EF600D" w:rsidRDefault="00965C44" w:rsidP="00AE6882">
            <w:pPr>
              <w:pStyle w:val="TableText"/>
            </w:pPr>
            <w:r w:rsidRPr="00EF600D">
              <w:t>Debit party</w:t>
            </w:r>
          </w:p>
        </w:tc>
        <w:tc>
          <w:tcPr>
            <w:tcW w:w="1081" w:type="dxa"/>
          </w:tcPr>
          <w:p w14:paraId="44A9FAEC" w14:textId="77777777" w:rsidR="00965C44" w:rsidRPr="00EF600D" w:rsidRDefault="00965C44" w:rsidP="00AE6882">
            <w:pPr>
              <w:pStyle w:val="TableText"/>
            </w:pPr>
            <w:r w:rsidRPr="00EF600D">
              <w:t>L9</w:t>
            </w:r>
          </w:p>
        </w:tc>
        <w:tc>
          <w:tcPr>
            <w:tcW w:w="1081" w:type="dxa"/>
          </w:tcPr>
          <w:p w14:paraId="480C06FC" w14:textId="77777777" w:rsidR="00965C44" w:rsidRPr="00EF600D" w:rsidRDefault="00965C44" w:rsidP="00AE6882">
            <w:pPr>
              <w:pStyle w:val="TableText"/>
            </w:pPr>
            <w:r w:rsidRPr="00EF600D">
              <w:t>Outstanding amount</w:t>
            </w:r>
          </w:p>
        </w:tc>
        <w:tc>
          <w:tcPr>
            <w:tcW w:w="991" w:type="dxa"/>
          </w:tcPr>
          <w:p w14:paraId="1074DB93" w14:textId="77777777" w:rsidR="00965C44" w:rsidRPr="00EF600D" w:rsidRDefault="00965C44" w:rsidP="00AE6882">
            <w:pPr>
              <w:pStyle w:val="TableText"/>
            </w:pPr>
            <w:r w:rsidRPr="00EF600D">
              <w:t>Transfer date</w:t>
            </w:r>
          </w:p>
        </w:tc>
        <w:tc>
          <w:tcPr>
            <w:tcW w:w="1935" w:type="dxa"/>
          </w:tcPr>
          <w:p w14:paraId="6E184AB3" w14:textId="77777777" w:rsidR="00965C44" w:rsidRPr="00EF600D" w:rsidRDefault="00965C44" w:rsidP="00AE6882">
            <w:pPr>
              <w:pStyle w:val="TableText"/>
            </w:pPr>
            <w:r w:rsidRPr="00EF600D">
              <w:t>010 – Debit</w:t>
            </w:r>
          </w:p>
        </w:tc>
      </w:tr>
    </w:tbl>
    <w:p w14:paraId="76573867" w14:textId="77777777" w:rsidR="00965C44" w:rsidRPr="00EF600D" w:rsidRDefault="00965C44" w:rsidP="00965C44">
      <w:pPr>
        <w:pStyle w:val="SpaceBefore"/>
      </w:pPr>
      <w:r w:rsidRPr="00EF600D">
        <w:t>For a standalone export financing provided to North Sea Oil for 1,000,000 USD on the 26th September 2012 for the payment of a draft to an overseas beneficiary, which was due on 26th October 2012. On the due date, no repayment arrived. The outstanding amount of 1,000,000 USD is to be transferred to another account within the general ledger.</w:t>
      </w:r>
    </w:p>
    <w:tbl>
      <w:tblPr>
        <w:tblStyle w:val="TableGrid"/>
        <w:tblW w:w="9086" w:type="dxa"/>
        <w:tblLayout w:type="fixed"/>
        <w:tblLook w:val="0020" w:firstRow="1" w:lastRow="0" w:firstColumn="0" w:lastColumn="0" w:noHBand="0" w:noVBand="0"/>
      </w:tblPr>
      <w:tblGrid>
        <w:gridCol w:w="713"/>
        <w:gridCol w:w="1664"/>
        <w:gridCol w:w="1485"/>
        <w:gridCol w:w="1485"/>
        <w:gridCol w:w="1485"/>
        <w:gridCol w:w="2254"/>
      </w:tblGrid>
      <w:tr w:rsidR="00965C44" w:rsidRPr="00EF600D" w14:paraId="5FC475B1"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0B1BC719" w14:textId="77777777" w:rsidR="00965C44" w:rsidRPr="00D6154E" w:rsidRDefault="00965C44" w:rsidP="00D6154E">
            <w:pPr>
              <w:pStyle w:val="TableHead"/>
              <w:rPr>
                <w:b w:val="0"/>
              </w:rPr>
            </w:pPr>
            <w:r w:rsidRPr="00D6154E">
              <w:t>Dr/Cr</w:t>
            </w:r>
          </w:p>
        </w:tc>
        <w:tc>
          <w:tcPr>
            <w:tcW w:w="1664" w:type="dxa"/>
          </w:tcPr>
          <w:p w14:paraId="43B1D157" w14:textId="77777777" w:rsidR="00965C44" w:rsidRPr="00D6154E" w:rsidRDefault="00965C44" w:rsidP="00D6154E">
            <w:pPr>
              <w:pStyle w:val="TableHead"/>
              <w:rPr>
                <w:b w:val="0"/>
              </w:rPr>
            </w:pPr>
            <w:r w:rsidRPr="00D6154E">
              <w:t>Account</w:t>
            </w:r>
          </w:p>
        </w:tc>
        <w:tc>
          <w:tcPr>
            <w:tcW w:w="1485" w:type="dxa"/>
          </w:tcPr>
          <w:p w14:paraId="17B8C67B" w14:textId="77777777" w:rsidR="00965C44" w:rsidRPr="00D6154E" w:rsidRDefault="00965C44" w:rsidP="00D6154E">
            <w:pPr>
              <w:pStyle w:val="TableHead"/>
              <w:rPr>
                <w:b w:val="0"/>
              </w:rPr>
            </w:pPr>
            <w:r w:rsidRPr="00D6154E">
              <w:t>Short Name</w:t>
            </w:r>
          </w:p>
        </w:tc>
        <w:tc>
          <w:tcPr>
            <w:tcW w:w="1485" w:type="dxa"/>
          </w:tcPr>
          <w:p w14:paraId="26A3284A" w14:textId="77777777" w:rsidR="00965C44" w:rsidRPr="00D6154E" w:rsidRDefault="00965C44" w:rsidP="00D6154E">
            <w:pPr>
              <w:pStyle w:val="TableHead"/>
              <w:rPr>
                <w:b w:val="0"/>
              </w:rPr>
            </w:pPr>
            <w:r w:rsidRPr="00D6154E">
              <w:t>Amount</w:t>
            </w:r>
          </w:p>
        </w:tc>
        <w:tc>
          <w:tcPr>
            <w:tcW w:w="1485" w:type="dxa"/>
          </w:tcPr>
          <w:p w14:paraId="5C4D5CEC" w14:textId="77777777" w:rsidR="00965C44" w:rsidRPr="00D6154E" w:rsidRDefault="00965C44" w:rsidP="00D6154E">
            <w:pPr>
              <w:pStyle w:val="TableHead"/>
              <w:rPr>
                <w:b w:val="0"/>
              </w:rPr>
            </w:pPr>
            <w:r w:rsidRPr="00D6154E">
              <w:t>Currency</w:t>
            </w:r>
          </w:p>
        </w:tc>
        <w:tc>
          <w:tcPr>
            <w:tcW w:w="2254" w:type="dxa"/>
          </w:tcPr>
          <w:p w14:paraId="1EF2B2DC" w14:textId="77777777" w:rsidR="00965C44" w:rsidRPr="00D6154E" w:rsidRDefault="00965C44" w:rsidP="00D6154E">
            <w:pPr>
              <w:pStyle w:val="TableHead"/>
              <w:rPr>
                <w:b w:val="0"/>
              </w:rPr>
            </w:pPr>
            <w:r w:rsidRPr="00D6154E">
              <w:t>Date</w:t>
            </w:r>
          </w:p>
        </w:tc>
      </w:tr>
      <w:tr w:rsidR="00965C44" w:rsidRPr="00EF600D" w14:paraId="33C9CAA2" w14:textId="77777777" w:rsidTr="00FE7DA2">
        <w:trPr>
          <w:cnfStyle w:val="000000100000" w:firstRow="0" w:lastRow="0" w:firstColumn="0" w:lastColumn="0" w:oddVBand="0" w:evenVBand="0" w:oddHBand="1" w:evenHBand="0" w:firstRowFirstColumn="0" w:firstRowLastColumn="0" w:lastRowFirstColumn="0" w:lastRowLastColumn="0"/>
          <w:trHeight w:val="274"/>
        </w:trPr>
        <w:tc>
          <w:tcPr>
            <w:tcW w:w="713" w:type="dxa"/>
          </w:tcPr>
          <w:p w14:paraId="0EE3E3FE" w14:textId="77777777" w:rsidR="00965C44" w:rsidRPr="00EF600D" w:rsidRDefault="00965C44" w:rsidP="00AE6882">
            <w:pPr>
              <w:pStyle w:val="TableText"/>
            </w:pPr>
            <w:r w:rsidRPr="00EF600D">
              <w:t>CR</w:t>
            </w:r>
          </w:p>
        </w:tc>
        <w:tc>
          <w:tcPr>
            <w:tcW w:w="1664" w:type="dxa"/>
          </w:tcPr>
          <w:p w14:paraId="57AE2ED6" w14:textId="77777777" w:rsidR="00965C44" w:rsidRPr="00EF600D" w:rsidRDefault="00965C44" w:rsidP="00AE6882">
            <w:pPr>
              <w:pStyle w:val="TableText"/>
            </w:pPr>
            <w:r w:rsidRPr="00EF600D">
              <w:t>1200-123456-692</w:t>
            </w:r>
          </w:p>
        </w:tc>
        <w:tc>
          <w:tcPr>
            <w:tcW w:w="1485" w:type="dxa"/>
          </w:tcPr>
          <w:p w14:paraId="50479DFC" w14:textId="77777777" w:rsidR="00965C44" w:rsidRPr="00EF600D" w:rsidRDefault="00965C44" w:rsidP="00AE6882">
            <w:pPr>
              <w:pStyle w:val="TableText"/>
            </w:pPr>
            <w:proofErr w:type="spellStart"/>
            <w:r w:rsidRPr="00EF600D">
              <w:t>NorthSeaOil</w:t>
            </w:r>
            <w:proofErr w:type="spellEnd"/>
          </w:p>
        </w:tc>
        <w:tc>
          <w:tcPr>
            <w:tcW w:w="1485" w:type="dxa"/>
          </w:tcPr>
          <w:p w14:paraId="6684A902" w14:textId="77777777" w:rsidR="00965C44" w:rsidRPr="00EF600D" w:rsidRDefault="00965C44" w:rsidP="00AE6882">
            <w:pPr>
              <w:pStyle w:val="TableText"/>
            </w:pPr>
            <w:r w:rsidRPr="00EF600D">
              <w:t>1,000,000.00</w:t>
            </w:r>
          </w:p>
        </w:tc>
        <w:tc>
          <w:tcPr>
            <w:tcW w:w="1485" w:type="dxa"/>
          </w:tcPr>
          <w:p w14:paraId="0A54911D" w14:textId="77777777" w:rsidR="00965C44" w:rsidRPr="00EF600D" w:rsidRDefault="00965C44" w:rsidP="00AE6882">
            <w:pPr>
              <w:pStyle w:val="TableText"/>
            </w:pPr>
            <w:r w:rsidRPr="00EF600D">
              <w:t>USD</w:t>
            </w:r>
          </w:p>
        </w:tc>
        <w:tc>
          <w:tcPr>
            <w:tcW w:w="2254" w:type="dxa"/>
          </w:tcPr>
          <w:p w14:paraId="694FC1C6" w14:textId="77777777" w:rsidR="00965C44" w:rsidRPr="00EF600D" w:rsidRDefault="00965C44" w:rsidP="00AE6882">
            <w:pPr>
              <w:pStyle w:val="TableText"/>
            </w:pPr>
            <w:r w:rsidRPr="00EF600D">
              <w:t>26OCT12</w:t>
            </w:r>
          </w:p>
        </w:tc>
      </w:tr>
      <w:tr w:rsidR="00965C44" w:rsidRPr="00EF600D" w14:paraId="3EC8C4A9" w14:textId="77777777" w:rsidTr="00FE7DA2">
        <w:trPr>
          <w:cnfStyle w:val="000000010000" w:firstRow="0" w:lastRow="0" w:firstColumn="0" w:lastColumn="0" w:oddVBand="0" w:evenVBand="0" w:oddHBand="0" w:evenHBand="1" w:firstRowFirstColumn="0" w:firstRowLastColumn="0" w:lastRowFirstColumn="0" w:lastRowLastColumn="0"/>
          <w:trHeight w:val="274"/>
        </w:trPr>
        <w:tc>
          <w:tcPr>
            <w:tcW w:w="713" w:type="dxa"/>
          </w:tcPr>
          <w:p w14:paraId="5F6F6C6F" w14:textId="77777777" w:rsidR="00965C44" w:rsidRPr="00EF600D" w:rsidRDefault="00965C44" w:rsidP="00AE6882">
            <w:pPr>
              <w:pStyle w:val="TableText"/>
            </w:pPr>
            <w:r w:rsidRPr="00EF600D">
              <w:t>DR</w:t>
            </w:r>
          </w:p>
        </w:tc>
        <w:tc>
          <w:tcPr>
            <w:tcW w:w="1664" w:type="dxa"/>
          </w:tcPr>
          <w:p w14:paraId="509FD862" w14:textId="77777777" w:rsidR="00965C44" w:rsidRPr="00EF600D" w:rsidRDefault="00965C44" w:rsidP="00AE6882">
            <w:pPr>
              <w:pStyle w:val="TableText"/>
            </w:pPr>
            <w:r w:rsidRPr="00EF600D">
              <w:t>1200-123456-693</w:t>
            </w:r>
          </w:p>
        </w:tc>
        <w:tc>
          <w:tcPr>
            <w:tcW w:w="1485" w:type="dxa"/>
          </w:tcPr>
          <w:p w14:paraId="1F3CFD52" w14:textId="77777777" w:rsidR="00965C44" w:rsidRPr="00EF600D" w:rsidRDefault="00965C44" w:rsidP="00AE6882">
            <w:pPr>
              <w:pStyle w:val="TableText"/>
            </w:pPr>
            <w:proofErr w:type="spellStart"/>
            <w:r w:rsidRPr="00EF600D">
              <w:t>NorthSeaOil</w:t>
            </w:r>
            <w:proofErr w:type="spellEnd"/>
          </w:p>
        </w:tc>
        <w:tc>
          <w:tcPr>
            <w:tcW w:w="1485" w:type="dxa"/>
          </w:tcPr>
          <w:p w14:paraId="01CF04D7" w14:textId="77777777" w:rsidR="00965C44" w:rsidRPr="00EF600D" w:rsidRDefault="00965C44" w:rsidP="00AE6882">
            <w:pPr>
              <w:pStyle w:val="TableText"/>
            </w:pPr>
            <w:r w:rsidRPr="00EF600D">
              <w:t>1,000,000.00</w:t>
            </w:r>
          </w:p>
        </w:tc>
        <w:tc>
          <w:tcPr>
            <w:tcW w:w="1485" w:type="dxa"/>
          </w:tcPr>
          <w:p w14:paraId="7DF95B9B" w14:textId="77777777" w:rsidR="00965C44" w:rsidRPr="00EF600D" w:rsidRDefault="00965C44" w:rsidP="00AE6882">
            <w:pPr>
              <w:pStyle w:val="TableText"/>
            </w:pPr>
            <w:r w:rsidRPr="00EF600D">
              <w:t>USD</w:t>
            </w:r>
          </w:p>
        </w:tc>
        <w:tc>
          <w:tcPr>
            <w:tcW w:w="2254" w:type="dxa"/>
          </w:tcPr>
          <w:p w14:paraId="623C4FA8" w14:textId="77777777" w:rsidR="00965C44" w:rsidRPr="00EF600D" w:rsidRDefault="00965C44" w:rsidP="00AE6882">
            <w:pPr>
              <w:pStyle w:val="TableText"/>
            </w:pPr>
            <w:r w:rsidRPr="00EF600D">
              <w:t>26OCT12</w:t>
            </w:r>
          </w:p>
        </w:tc>
      </w:tr>
    </w:tbl>
    <w:p w14:paraId="372D5F10" w14:textId="77777777" w:rsidR="00965C44" w:rsidRPr="00EF600D" w:rsidRDefault="00965C44" w:rsidP="00965C44">
      <w:pPr>
        <w:pStyle w:val="SpaceBefore"/>
      </w:pPr>
      <w:r w:rsidRPr="00EF600D">
        <w:t>The first posting reverses the original posting generated. The account for the second posting is derived by the system for the relevant branch, customer, currency and account type for the transfer.</w:t>
      </w:r>
    </w:p>
    <w:p w14:paraId="62A4B038" w14:textId="77777777" w:rsidR="00434AF3" w:rsidRPr="00434AF3" w:rsidRDefault="00434AF3" w:rsidP="008525FA">
      <w:pPr>
        <w:pStyle w:val="BodyText"/>
      </w:pPr>
      <w:bookmarkStart w:id="532" w:name="O_36564"/>
      <w:bookmarkStart w:id="533" w:name="_Toc317677524"/>
      <w:bookmarkStart w:id="534" w:name="_Toc345432870"/>
      <w:bookmarkStart w:id="535" w:name="_Toc388981091"/>
      <w:bookmarkStart w:id="536" w:name="_Toc403843835"/>
      <w:bookmarkStart w:id="537" w:name="_Toc411426880"/>
      <w:bookmarkEnd w:id="532"/>
      <w:r w:rsidRPr="00434AF3">
        <w:br w:type="page"/>
      </w:r>
    </w:p>
    <w:p w14:paraId="63093227" w14:textId="77777777" w:rsidR="00965C44" w:rsidRPr="00D50935" w:rsidRDefault="00965C44" w:rsidP="00D50935">
      <w:pPr>
        <w:pStyle w:val="Heading2"/>
      </w:pPr>
      <w:bookmarkStart w:id="538" w:name="_Toc132036385"/>
      <w:r w:rsidRPr="00D50935">
        <w:lastRenderedPageBreak/>
        <w:t>Financing - Liability Reversal Postings</w:t>
      </w:r>
      <w:bookmarkEnd w:id="533"/>
      <w:bookmarkEnd w:id="534"/>
      <w:bookmarkEnd w:id="535"/>
      <w:bookmarkEnd w:id="536"/>
      <w:bookmarkEnd w:id="537"/>
      <w:bookmarkEnd w:id="538"/>
    </w:p>
    <w:p w14:paraId="72D5EBE4" w14:textId="77777777" w:rsidR="00965C44" w:rsidRPr="00EF600D" w:rsidRDefault="00965C44" w:rsidP="008525FA">
      <w:pPr>
        <w:pStyle w:val="BodyText"/>
      </w:pPr>
      <w:r w:rsidRPr="00EF600D">
        <w:t>The following examples show posting set up for an import standalone financing transaction to record the loan (asset) and the settlement of the loan proceeds.</w:t>
      </w:r>
    </w:p>
    <w:p w14:paraId="13C76EFC" w14:textId="77777777" w:rsidR="00965C44" w:rsidRPr="00EF600D" w:rsidRDefault="005637DB" w:rsidP="008525FA">
      <w:pPr>
        <w:pStyle w:val="BodyText"/>
      </w:pPr>
      <w:r w:rsidRPr="00EF600D">
        <w:t xml:space="preserve">The system </w:t>
      </w:r>
      <w:r w:rsidR="00965C44" w:rsidRPr="00EF600D">
        <w:t>provides a facility that allows for adjustment of liability postings recorded for a transaction. This facility is designed to be used on participated transactions and enables the liability to be altered to reflect the split of liability between the main bank and participants when details of the participants are changed.</w:t>
      </w:r>
    </w:p>
    <w:p w14:paraId="64F9756A" w14:textId="77777777" w:rsidR="00965C44" w:rsidRPr="00EF600D" w:rsidRDefault="00965C44" w:rsidP="008525FA">
      <w:pPr>
        <w:pStyle w:val="BodyText"/>
      </w:pPr>
      <w:r w:rsidRPr="00EF600D">
        <w:t>A new category of posting is used to alter the liability - the reversal.</w:t>
      </w:r>
    </w:p>
    <w:p w14:paraId="511A425E" w14:textId="77777777" w:rsidR="00965C44" w:rsidRPr="00EF600D" w:rsidRDefault="00965C44" w:rsidP="008A6B45">
      <w:pPr>
        <w:pStyle w:val="Note1"/>
      </w:pPr>
      <w:r w:rsidRPr="00EF600D">
        <w:t xml:space="preserve">While </w:t>
      </w:r>
      <w:r w:rsidR="005637DB" w:rsidRPr="00EF600D">
        <w:t xml:space="preserve">the system </w:t>
      </w:r>
      <w:r w:rsidRPr="00EF600D">
        <w:t>permits you to set up reversals for any event, they are supported only for Maintain Liability events. If you wish to use it for other purposes then you must consider the postings that you need to set up very carefully.</w:t>
      </w:r>
    </w:p>
    <w:p w14:paraId="7770E856" w14:textId="77777777" w:rsidR="00965C44" w:rsidRPr="00EF600D" w:rsidRDefault="00965C44" w:rsidP="008525FA">
      <w:pPr>
        <w:pStyle w:val="BodyText"/>
      </w:pPr>
      <w:r w:rsidRPr="00EF600D">
        <w:t>The following example shows how reversals are used on a participated export letter of credit.</w:t>
      </w:r>
    </w:p>
    <w:p w14:paraId="418E236D" w14:textId="77777777" w:rsidR="00965C44" w:rsidRPr="00EF600D" w:rsidRDefault="00965C44" w:rsidP="008525FA">
      <w:pPr>
        <w:pStyle w:val="BodyText"/>
      </w:pPr>
      <w:r w:rsidRPr="00EF600D">
        <w:t>An export letter of credit issued by Chase NY is 100% confirmed on an amount of 100,000 USD. An acceptance payment for 20,000 USD has already been presented but not yet paid. Later it is decided to participate with another bank (Bank B) at 25% using the Maintain Liability event to establish the participation.</w:t>
      </w:r>
    </w:p>
    <w:p w14:paraId="04F1F3ED" w14:textId="77777777" w:rsidR="00965C44" w:rsidRPr="00EF600D" w:rsidRDefault="00965C44" w:rsidP="00965C44">
      <w:pPr>
        <w:pStyle w:val="NoSpaceAfter"/>
      </w:pPr>
      <w:r w:rsidRPr="00EF600D">
        <w:t>The following postings are defined for the event in order to reverse out the confirmed and acceptance risk and then re-apportion 25% of this risk to Bank B:</w:t>
      </w:r>
    </w:p>
    <w:tbl>
      <w:tblPr>
        <w:tblStyle w:val="TableGrid"/>
        <w:tblW w:w="9086" w:type="dxa"/>
        <w:tblLayout w:type="fixed"/>
        <w:tblLook w:val="0020" w:firstRow="1" w:lastRow="0" w:firstColumn="0" w:lastColumn="0" w:noHBand="0" w:noVBand="0"/>
      </w:tblPr>
      <w:tblGrid>
        <w:gridCol w:w="713"/>
        <w:gridCol w:w="1376"/>
        <w:gridCol w:w="1399"/>
        <w:gridCol w:w="1399"/>
        <w:gridCol w:w="1400"/>
        <w:gridCol w:w="1399"/>
        <w:gridCol w:w="1400"/>
      </w:tblGrid>
      <w:tr w:rsidR="00965C44" w:rsidRPr="00EF600D" w14:paraId="762914AC"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713" w:type="dxa"/>
          </w:tcPr>
          <w:p w14:paraId="51279114" w14:textId="77777777" w:rsidR="00965C44" w:rsidRPr="00D6154E" w:rsidRDefault="00965C44" w:rsidP="00D6154E">
            <w:pPr>
              <w:pStyle w:val="TableHead"/>
              <w:rPr>
                <w:b w:val="0"/>
              </w:rPr>
            </w:pPr>
            <w:r w:rsidRPr="00D6154E">
              <w:t>Dr/Cr</w:t>
            </w:r>
          </w:p>
        </w:tc>
        <w:tc>
          <w:tcPr>
            <w:tcW w:w="1376" w:type="dxa"/>
          </w:tcPr>
          <w:p w14:paraId="75F59F21" w14:textId="77777777" w:rsidR="00965C44" w:rsidRPr="00D6154E" w:rsidRDefault="00965C44" w:rsidP="00D6154E">
            <w:pPr>
              <w:pStyle w:val="TableHead"/>
              <w:rPr>
                <w:b w:val="0"/>
              </w:rPr>
            </w:pPr>
            <w:r w:rsidRPr="00D6154E">
              <w:t>Account</w:t>
            </w:r>
          </w:p>
        </w:tc>
        <w:tc>
          <w:tcPr>
            <w:tcW w:w="1399" w:type="dxa"/>
          </w:tcPr>
          <w:p w14:paraId="6AE6A049" w14:textId="77777777" w:rsidR="00965C44" w:rsidRPr="00D6154E" w:rsidRDefault="00965C44" w:rsidP="00D6154E">
            <w:pPr>
              <w:pStyle w:val="TableHead"/>
              <w:rPr>
                <w:b w:val="0"/>
              </w:rPr>
            </w:pPr>
            <w:r w:rsidRPr="00D6154E">
              <w:t>Value</w:t>
            </w:r>
          </w:p>
        </w:tc>
        <w:tc>
          <w:tcPr>
            <w:tcW w:w="1399" w:type="dxa"/>
          </w:tcPr>
          <w:p w14:paraId="2C9FEE8E" w14:textId="77777777" w:rsidR="00965C44" w:rsidRPr="00D6154E" w:rsidRDefault="00965C44" w:rsidP="00D6154E">
            <w:pPr>
              <w:pStyle w:val="TableHead"/>
              <w:rPr>
                <w:b w:val="0"/>
              </w:rPr>
            </w:pPr>
            <w:r w:rsidRPr="00D6154E">
              <w:t>Type</w:t>
            </w:r>
          </w:p>
        </w:tc>
        <w:tc>
          <w:tcPr>
            <w:tcW w:w="1400" w:type="dxa"/>
          </w:tcPr>
          <w:p w14:paraId="0E8F95EE" w14:textId="77777777" w:rsidR="00965C44" w:rsidRPr="00D6154E" w:rsidRDefault="00965C44" w:rsidP="00D6154E">
            <w:pPr>
              <w:pStyle w:val="TableHead"/>
              <w:rPr>
                <w:b w:val="0"/>
              </w:rPr>
            </w:pPr>
            <w:r w:rsidRPr="00D6154E">
              <w:t>Liability</w:t>
            </w:r>
          </w:p>
        </w:tc>
        <w:tc>
          <w:tcPr>
            <w:tcW w:w="1399" w:type="dxa"/>
          </w:tcPr>
          <w:p w14:paraId="357784DB" w14:textId="77777777" w:rsidR="00965C44" w:rsidRPr="00D6154E" w:rsidRDefault="00965C44" w:rsidP="00D6154E">
            <w:pPr>
              <w:pStyle w:val="TableHead"/>
              <w:rPr>
                <w:b w:val="0"/>
              </w:rPr>
            </w:pPr>
            <w:r w:rsidRPr="00D6154E">
              <w:t>Track Residual</w:t>
            </w:r>
          </w:p>
        </w:tc>
        <w:tc>
          <w:tcPr>
            <w:tcW w:w="1400" w:type="dxa"/>
          </w:tcPr>
          <w:p w14:paraId="4530A4A5" w14:textId="77777777" w:rsidR="00965C44" w:rsidRPr="00D6154E" w:rsidRDefault="00965C44" w:rsidP="00D6154E">
            <w:pPr>
              <w:pStyle w:val="TableHead"/>
              <w:rPr>
                <w:b w:val="0"/>
              </w:rPr>
            </w:pPr>
            <w:r w:rsidRPr="00D6154E">
              <w:t>Account type</w:t>
            </w:r>
          </w:p>
        </w:tc>
      </w:tr>
      <w:tr w:rsidR="00965C44" w:rsidRPr="00EF600D" w14:paraId="3A9162EA"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210AF64F" w14:textId="77777777" w:rsidR="00965C44" w:rsidRPr="00EF600D" w:rsidRDefault="00965C44" w:rsidP="00AE6882">
            <w:pPr>
              <w:pStyle w:val="TableText"/>
            </w:pPr>
            <w:r w:rsidRPr="00EF600D">
              <w:t>-</w:t>
            </w:r>
          </w:p>
        </w:tc>
        <w:tc>
          <w:tcPr>
            <w:tcW w:w="1376" w:type="dxa"/>
          </w:tcPr>
          <w:p w14:paraId="3C97F6DD" w14:textId="77777777" w:rsidR="00965C44" w:rsidRPr="00EF600D" w:rsidRDefault="00965C44" w:rsidP="00AE6882">
            <w:pPr>
              <w:pStyle w:val="TableText"/>
            </w:pPr>
            <w:r w:rsidRPr="00EF600D">
              <w:t>System parameter</w:t>
            </w:r>
            <w:r w:rsidRPr="00EF600D">
              <w:br/>
              <w:t>SP502</w:t>
            </w:r>
          </w:p>
        </w:tc>
        <w:tc>
          <w:tcPr>
            <w:tcW w:w="1399" w:type="dxa"/>
          </w:tcPr>
          <w:p w14:paraId="2CE63EAC" w14:textId="77777777" w:rsidR="00965C44" w:rsidRPr="00EF600D" w:rsidRDefault="00965C44" w:rsidP="00AE6882">
            <w:pPr>
              <w:pStyle w:val="TableText"/>
            </w:pPr>
            <w:r w:rsidRPr="00EF600D">
              <w:t>-</w:t>
            </w:r>
          </w:p>
        </w:tc>
        <w:tc>
          <w:tcPr>
            <w:tcW w:w="1399" w:type="dxa"/>
          </w:tcPr>
          <w:p w14:paraId="17FF23C7" w14:textId="77777777" w:rsidR="00965C44" w:rsidRPr="00EF600D" w:rsidRDefault="00965C44" w:rsidP="00AE6882">
            <w:pPr>
              <w:pStyle w:val="TableText"/>
            </w:pPr>
            <w:r w:rsidRPr="00EF600D">
              <w:t>Reversal</w:t>
            </w:r>
          </w:p>
        </w:tc>
        <w:tc>
          <w:tcPr>
            <w:tcW w:w="1400" w:type="dxa"/>
          </w:tcPr>
          <w:p w14:paraId="320C5439" w14:textId="77777777" w:rsidR="00965C44" w:rsidRPr="00EF600D" w:rsidRDefault="00965C44" w:rsidP="00AE6882">
            <w:pPr>
              <w:pStyle w:val="TableText"/>
            </w:pPr>
            <w:r w:rsidRPr="00EF600D">
              <w:t>N</w:t>
            </w:r>
          </w:p>
        </w:tc>
        <w:tc>
          <w:tcPr>
            <w:tcW w:w="1399" w:type="dxa"/>
          </w:tcPr>
          <w:p w14:paraId="1E07DAC3" w14:textId="77777777" w:rsidR="00965C44" w:rsidRPr="00EF600D" w:rsidRDefault="00965C44" w:rsidP="00AE6882">
            <w:pPr>
              <w:pStyle w:val="TableText"/>
            </w:pPr>
            <w:r w:rsidRPr="00EF600D">
              <w:t>N</w:t>
            </w:r>
          </w:p>
        </w:tc>
        <w:tc>
          <w:tcPr>
            <w:tcW w:w="1400" w:type="dxa"/>
          </w:tcPr>
          <w:p w14:paraId="2E602C54" w14:textId="77777777" w:rsidR="00965C44" w:rsidRPr="00EF600D" w:rsidRDefault="00965C44" w:rsidP="00965C44">
            <w:pPr>
              <w:pStyle w:val="TableText"/>
            </w:pPr>
          </w:p>
        </w:tc>
      </w:tr>
      <w:tr w:rsidR="00965C44" w:rsidRPr="00EF600D" w14:paraId="608623CB"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768C8106" w14:textId="77777777" w:rsidR="00965C44" w:rsidRPr="00EF600D" w:rsidRDefault="00965C44" w:rsidP="00AE6882">
            <w:pPr>
              <w:pStyle w:val="TableText"/>
            </w:pPr>
            <w:r w:rsidRPr="00EF600D">
              <w:t>-</w:t>
            </w:r>
          </w:p>
        </w:tc>
        <w:tc>
          <w:tcPr>
            <w:tcW w:w="1376" w:type="dxa"/>
          </w:tcPr>
          <w:p w14:paraId="073EB11A" w14:textId="77777777" w:rsidR="00965C44" w:rsidRPr="00EF600D" w:rsidRDefault="00965C44" w:rsidP="00AE6882">
            <w:pPr>
              <w:pStyle w:val="TableText"/>
            </w:pPr>
            <w:r w:rsidRPr="00EF600D">
              <w:t>Bank share party</w:t>
            </w:r>
          </w:p>
        </w:tc>
        <w:tc>
          <w:tcPr>
            <w:tcW w:w="1399" w:type="dxa"/>
          </w:tcPr>
          <w:p w14:paraId="0B1CF7E8" w14:textId="77777777" w:rsidR="00965C44" w:rsidRPr="00EF600D" w:rsidRDefault="00965C44" w:rsidP="00AE6882">
            <w:pPr>
              <w:pStyle w:val="TableText"/>
            </w:pPr>
            <w:r w:rsidRPr="00EF600D">
              <w:t>-</w:t>
            </w:r>
          </w:p>
        </w:tc>
        <w:tc>
          <w:tcPr>
            <w:tcW w:w="1399" w:type="dxa"/>
          </w:tcPr>
          <w:p w14:paraId="715F415E" w14:textId="77777777" w:rsidR="00965C44" w:rsidRPr="00EF600D" w:rsidRDefault="00965C44" w:rsidP="00AE6882">
            <w:pPr>
              <w:pStyle w:val="TableText"/>
            </w:pPr>
            <w:r w:rsidRPr="00EF600D">
              <w:t>Reversal</w:t>
            </w:r>
          </w:p>
        </w:tc>
        <w:tc>
          <w:tcPr>
            <w:tcW w:w="1400" w:type="dxa"/>
          </w:tcPr>
          <w:p w14:paraId="6E5B94ED" w14:textId="77777777" w:rsidR="00965C44" w:rsidRPr="00EF600D" w:rsidRDefault="00965C44" w:rsidP="00AE6882">
            <w:pPr>
              <w:pStyle w:val="TableText"/>
            </w:pPr>
            <w:r w:rsidRPr="00EF600D">
              <w:t>N</w:t>
            </w:r>
          </w:p>
        </w:tc>
        <w:tc>
          <w:tcPr>
            <w:tcW w:w="1399" w:type="dxa"/>
          </w:tcPr>
          <w:p w14:paraId="4A6D49F3" w14:textId="77777777" w:rsidR="00965C44" w:rsidRPr="00EF600D" w:rsidRDefault="00965C44" w:rsidP="00AE6882">
            <w:pPr>
              <w:pStyle w:val="TableText"/>
            </w:pPr>
            <w:r w:rsidRPr="00EF600D">
              <w:t>N</w:t>
            </w:r>
          </w:p>
        </w:tc>
        <w:tc>
          <w:tcPr>
            <w:tcW w:w="1400" w:type="dxa"/>
          </w:tcPr>
          <w:p w14:paraId="5DBAC0DF" w14:textId="77777777" w:rsidR="00965C44" w:rsidRPr="00EF600D" w:rsidRDefault="00965C44" w:rsidP="00AE6882">
            <w:pPr>
              <w:pStyle w:val="TableText"/>
            </w:pPr>
            <w:r w:rsidRPr="00EF600D">
              <w:t>TS - shared liability</w:t>
            </w:r>
          </w:p>
        </w:tc>
      </w:tr>
      <w:tr w:rsidR="00965C44" w:rsidRPr="00EF600D" w14:paraId="1A147C08"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15181B75" w14:textId="77777777" w:rsidR="00965C44" w:rsidRPr="00EF600D" w:rsidRDefault="00965C44" w:rsidP="00AE6882">
            <w:pPr>
              <w:pStyle w:val="TableText"/>
            </w:pPr>
            <w:r w:rsidRPr="00EF600D">
              <w:t>-</w:t>
            </w:r>
          </w:p>
        </w:tc>
        <w:tc>
          <w:tcPr>
            <w:tcW w:w="1376" w:type="dxa"/>
          </w:tcPr>
          <w:p w14:paraId="58E222E1" w14:textId="77777777" w:rsidR="00965C44" w:rsidRPr="00EF600D" w:rsidRDefault="00965C44" w:rsidP="00AE6882">
            <w:pPr>
              <w:pStyle w:val="TableText"/>
            </w:pPr>
            <w:r w:rsidRPr="00EF600D">
              <w:t>System parameter</w:t>
            </w:r>
            <w:r w:rsidRPr="00EF600D">
              <w:br/>
              <w:t>SP505</w:t>
            </w:r>
          </w:p>
        </w:tc>
        <w:tc>
          <w:tcPr>
            <w:tcW w:w="1399" w:type="dxa"/>
          </w:tcPr>
          <w:p w14:paraId="76610799" w14:textId="77777777" w:rsidR="00965C44" w:rsidRPr="00EF600D" w:rsidRDefault="00965C44" w:rsidP="00AE6882">
            <w:pPr>
              <w:pStyle w:val="TableText"/>
            </w:pPr>
            <w:r w:rsidRPr="00EF600D">
              <w:t>-</w:t>
            </w:r>
          </w:p>
        </w:tc>
        <w:tc>
          <w:tcPr>
            <w:tcW w:w="1399" w:type="dxa"/>
          </w:tcPr>
          <w:p w14:paraId="036D6E13" w14:textId="77777777" w:rsidR="00965C44" w:rsidRPr="00EF600D" w:rsidRDefault="00965C44" w:rsidP="00AE6882">
            <w:pPr>
              <w:pStyle w:val="TableText"/>
            </w:pPr>
            <w:r w:rsidRPr="00EF600D">
              <w:t>Reversal</w:t>
            </w:r>
          </w:p>
        </w:tc>
        <w:tc>
          <w:tcPr>
            <w:tcW w:w="1400" w:type="dxa"/>
          </w:tcPr>
          <w:p w14:paraId="18247B30" w14:textId="77777777" w:rsidR="00965C44" w:rsidRPr="00EF600D" w:rsidRDefault="00965C44" w:rsidP="00AE6882">
            <w:pPr>
              <w:pStyle w:val="TableText"/>
            </w:pPr>
            <w:r w:rsidRPr="00EF600D">
              <w:t>N</w:t>
            </w:r>
          </w:p>
        </w:tc>
        <w:tc>
          <w:tcPr>
            <w:tcW w:w="1399" w:type="dxa"/>
          </w:tcPr>
          <w:p w14:paraId="4A96A153" w14:textId="77777777" w:rsidR="00965C44" w:rsidRPr="00EF600D" w:rsidRDefault="00965C44" w:rsidP="00AE6882">
            <w:pPr>
              <w:pStyle w:val="TableText"/>
            </w:pPr>
            <w:r w:rsidRPr="00EF600D">
              <w:t>N</w:t>
            </w:r>
          </w:p>
        </w:tc>
        <w:tc>
          <w:tcPr>
            <w:tcW w:w="1400" w:type="dxa"/>
          </w:tcPr>
          <w:p w14:paraId="0FB7D289" w14:textId="77777777" w:rsidR="00965C44" w:rsidRPr="00EF600D" w:rsidRDefault="00965C44" w:rsidP="00965C44">
            <w:pPr>
              <w:pStyle w:val="TableText"/>
            </w:pPr>
          </w:p>
        </w:tc>
      </w:tr>
      <w:tr w:rsidR="00965C44" w:rsidRPr="00EF600D" w14:paraId="64A44FE9"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1EE70378" w14:textId="77777777" w:rsidR="00965C44" w:rsidRPr="00EF600D" w:rsidRDefault="00965C44" w:rsidP="00AE6882">
            <w:pPr>
              <w:pStyle w:val="TableText"/>
            </w:pPr>
            <w:r w:rsidRPr="00EF600D">
              <w:t>-</w:t>
            </w:r>
          </w:p>
        </w:tc>
        <w:tc>
          <w:tcPr>
            <w:tcW w:w="1376" w:type="dxa"/>
          </w:tcPr>
          <w:p w14:paraId="1F7CCDCA" w14:textId="77777777" w:rsidR="00965C44" w:rsidRPr="00EF600D" w:rsidRDefault="00965C44" w:rsidP="00AE6882">
            <w:pPr>
              <w:pStyle w:val="TableText"/>
            </w:pPr>
            <w:r w:rsidRPr="00EF600D">
              <w:t>Bank share party</w:t>
            </w:r>
          </w:p>
        </w:tc>
        <w:tc>
          <w:tcPr>
            <w:tcW w:w="1399" w:type="dxa"/>
          </w:tcPr>
          <w:p w14:paraId="11EF84E5" w14:textId="77777777" w:rsidR="00965C44" w:rsidRPr="00EF600D" w:rsidRDefault="00965C44" w:rsidP="00AE6882">
            <w:pPr>
              <w:pStyle w:val="TableText"/>
            </w:pPr>
            <w:r w:rsidRPr="00EF600D">
              <w:t>-</w:t>
            </w:r>
          </w:p>
        </w:tc>
        <w:tc>
          <w:tcPr>
            <w:tcW w:w="1399" w:type="dxa"/>
          </w:tcPr>
          <w:p w14:paraId="2CC9F5BF" w14:textId="77777777" w:rsidR="00965C44" w:rsidRPr="00EF600D" w:rsidRDefault="00965C44" w:rsidP="00AE6882">
            <w:pPr>
              <w:pStyle w:val="TableText"/>
            </w:pPr>
            <w:r w:rsidRPr="00EF600D">
              <w:t>Reversal</w:t>
            </w:r>
          </w:p>
        </w:tc>
        <w:tc>
          <w:tcPr>
            <w:tcW w:w="1400" w:type="dxa"/>
          </w:tcPr>
          <w:p w14:paraId="5AE56ED6" w14:textId="77777777" w:rsidR="00965C44" w:rsidRPr="00EF600D" w:rsidRDefault="00965C44" w:rsidP="00AE6882">
            <w:pPr>
              <w:pStyle w:val="TableText"/>
            </w:pPr>
            <w:r w:rsidRPr="00EF600D">
              <w:t>N</w:t>
            </w:r>
          </w:p>
        </w:tc>
        <w:tc>
          <w:tcPr>
            <w:tcW w:w="1399" w:type="dxa"/>
          </w:tcPr>
          <w:p w14:paraId="2ED9E867" w14:textId="77777777" w:rsidR="00965C44" w:rsidRPr="00EF600D" w:rsidRDefault="00965C44" w:rsidP="00AE6882">
            <w:pPr>
              <w:pStyle w:val="TableText"/>
            </w:pPr>
            <w:r w:rsidRPr="00EF600D">
              <w:t>N</w:t>
            </w:r>
          </w:p>
        </w:tc>
        <w:tc>
          <w:tcPr>
            <w:tcW w:w="1400" w:type="dxa"/>
          </w:tcPr>
          <w:p w14:paraId="78B57707" w14:textId="77777777" w:rsidR="00965C44" w:rsidRPr="00EF600D" w:rsidRDefault="00965C44" w:rsidP="00AE6882">
            <w:pPr>
              <w:pStyle w:val="TableText"/>
            </w:pPr>
            <w:r w:rsidRPr="00EF600D">
              <w:t>TT - shared acceptance liability</w:t>
            </w:r>
          </w:p>
        </w:tc>
      </w:tr>
      <w:tr w:rsidR="00965C44" w:rsidRPr="00EF600D" w14:paraId="36204D66"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0E9A8DF7" w14:textId="77777777" w:rsidR="00965C44" w:rsidRPr="00EF600D" w:rsidRDefault="00965C44" w:rsidP="00AE6882">
            <w:pPr>
              <w:pStyle w:val="TableText"/>
            </w:pPr>
            <w:r w:rsidRPr="00EF600D">
              <w:t>Cr</w:t>
            </w:r>
          </w:p>
        </w:tc>
        <w:tc>
          <w:tcPr>
            <w:tcW w:w="1376" w:type="dxa"/>
          </w:tcPr>
          <w:p w14:paraId="5A44FAEB" w14:textId="77777777" w:rsidR="00965C44" w:rsidRPr="00EF600D" w:rsidRDefault="00965C44" w:rsidP="00AE6882">
            <w:pPr>
              <w:pStyle w:val="TableText"/>
            </w:pPr>
            <w:r w:rsidRPr="00EF600D">
              <w:t>System parameter</w:t>
            </w:r>
            <w:r w:rsidRPr="00EF600D">
              <w:br/>
              <w:t>SP502</w:t>
            </w:r>
          </w:p>
        </w:tc>
        <w:tc>
          <w:tcPr>
            <w:tcW w:w="1399" w:type="dxa"/>
          </w:tcPr>
          <w:p w14:paraId="235B006F" w14:textId="77777777" w:rsidR="00965C44" w:rsidRPr="00EF600D" w:rsidRDefault="00965C44" w:rsidP="00AE6882">
            <w:pPr>
              <w:pStyle w:val="TableText"/>
            </w:pPr>
            <w:r w:rsidRPr="00EF600D">
              <w:t>Residual liability amount</w:t>
            </w:r>
          </w:p>
        </w:tc>
        <w:tc>
          <w:tcPr>
            <w:tcW w:w="1399" w:type="dxa"/>
          </w:tcPr>
          <w:p w14:paraId="752C6DD9" w14:textId="77777777" w:rsidR="00965C44" w:rsidRPr="00EF600D" w:rsidRDefault="00965C44" w:rsidP="00AE6882">
            <w:pPr>
              <w:pStyle w:val="TableText"/>
            </w:pPr>
            <w:r w:rsidRPr="00EF600D">
              <w:t>Less shared bank</w:t>
            </w:r>
          </w:p>
        </w:tc>
        <w:tc>
          <w:tcPr>
            <w:tcW w:w="1400" w:type="dxa"/>
          </w:tcPr>
          <w:p w14:paraId="447F21A2" w14:textId="77777777" w:rsidR="00965C44" w:rsidRPr="00EF600D" w:rsidRDefault="00965C44" w:rsidP="00AE6882">
            <w:pPr>
              <w:pStyle w:val="TableText"/>
            </w:pPr>
            <w:r w:rsidRPr="00EF600D">
              <w:t>N</w:t>
            </w:r>
          </w:p>
        </w:tc>
        <w:tc>
          <w:tcPr>
            <w:tcW w:w="1399" w:type="dxa"/>
          </w:tcPr>
          <w:p w14:paraId="5C3A0ACF" w14:textId="77777777" w:rsidR="00965C44" w:rsidRPr="00EF600D" w:rsidRDefault="00965C44" w:rsidP="00AE6882">
            <w:pPr>
              <w:pStyle w:val="TableText"/>
            </w:pPr>
            <w:r w:rsidRPr="00EF600D">
              <w:t>Y</w:t>
            </w:r>
          </w:p>
        </w:tc>
        <w:tc>
          <w:tcPr>
            <w:tcW w:w="1400" w:type="dxa"/>
          </w:tcPr>
          <w:p w14:paraId="39BD8190" w14:textId="77777777" w:rsidR="00965C44" w:rsidRPr="00EF600D" w:rsidRDefault="00965C44" w:rsidP="00965C44">
            <w:pPr>
              <w:pStyle w:val="TableText"/>
            </w:pPr>
          </w:p>
        </w:tc>
      </w:tr>
      <w:tr w:rsidR="00965C44" w:rsidRPr="00EF600D" w14:paraId="79768C9F"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104624F7" w14:textId="77777777" w:rsidR="00965C44" w:rsidRPr="00EF600D" w:rsidRDefault="00965C44" w:rsidP="00AE6882">
            <w:pPr>
              <w:pStyle w:val="TableText"/>
            </w:pPr>
            <w:r w:rsidRPr="00EF600D">
              <w:t>Cr</w:t>
            </w:r>
          </w:p>
        </w:tc>
        <w:tc>
          <w:tcPr>
            <w:tcW w:w="1376" w:type="dxa"/>
          </w:tcPr>
          <w:p w14:paraId="6E04C236" w14:textId="77777777" w:rsidR="00965C44" w:rsidRPr="00EF600D" w:rsidRDefault="00965C44" w:rsidP="00AE6882">
            <w:pPr>
              <w:pStyle w:val="TableText"/>
            </w:pPr>
            <w:r w:rsidRPr="00EF600D">
              <w:t>Bank share party</w:t>
            </w:r>
          </w:p>
        </w:tc>
        <w:tc>
          <w:tcPr>
            <w:tcW w:w="1399" w:type="dxa"/>
          </w:tcPr>
          <w:p w14:paraId="479B9172" w14:textId="77777777" w:rsidR="00965C44" w:rsidRPr="00EF600D" w:rsidRDefault="00965C44" w:rsidP="00AE6882">
            <w:pPr>
              <w:pStyle w:val="TableText"/>
            </w:pPr>
            <w:r w:rsidRPr="00EF600D">
              <w:t>Residual liability amount</w:t>
            </w:r>
          </w:p>
        </w:tc>
        <w:tc>
          <w:tcPr>
            <w:tcW w:w="1399" w:type="dxa"/>
          </w:tcPr>
          <w:p w14:paraId="362797C2" w14:textId="77777777" w:rsidR="00965C44" w:rsidRPr="00EF600D" w:rsidRDefault="00965C44" w:rsidP="00AE6882">
            <w:pPr>
              <w:pStyle w:val="TableText"/>
            </w:pPr>
            <w:r w:rsidRPr="00EF600D">
              <w:t>Shared bank</w:t>
            </w:r>
          </w:p>
        </w:tc>
        <w:tc>
          <w:tcPr>
            <w:tcW w:w="1400" w:type="dxa"/>
          </w:tcPr>
          <w:p w14:paraId="27F5C30C" w14:textId="77777777" w:rsidR="00965C44" w:rsidRPr="00EF600D" w:rsidRDefault="00965C44" w:rsidP="00AE6882">
            <w:pPr>
              <w:pStyle w:val="TableText"/>
            </w:pPr>
            <w:r w:rsidRPr="00EF600D">
              <w:t>N</w:t>
            </w:r>
          </w:p>
        </w:tc>
        <w:tc>
          <w:tcPr>
            <w:tcW w:w="1399" w:type="dxa"/>
          </w:tcPr>
          <w:p w14:paraId="1A486779" w14:textId="77777777" w:rsidR="00965C44" w:rsidRPr="00EF600D" w:rsidRDefault="00965C44" w:rsidP="00AE6882">
            <w:pPr>
              <w:pStyle w:val="TableText"/>
            </w:pPr>
            <w:r w:rsidRPr="00EF600D">
              <w:t>Y</w:t>
            </w:r>
          </w:p>
        </w:tc>
        <w:tc>
          <w:tcPr>
            <w:tcW w:w="1400" w:type="dxa"/>
          </w:tcPr>
          <w:p w14:paraId="66B644B4" w14:textId="77777777" w:rsidR="00965C44" w:rsidRPr="00EF600D" w:rsidRDefault="00965C44" w:rsidP="00AE6882">
            <w:pPr>
              <w:pStyle w:val="TableText"/>
            </w:pPr>
            <w:r w:rsidRPr="00EF600D">
              <w:t>TS</w:t>
            </w:r>
          </w:p>
        </w:tc>
      </w:tr>
      <w:tr w:rsidR="00965C44" w:rsidRPr="00EF600D" w14:paraId="4FC90A7C" w14:textId="77777777" w:rsidTr="00FE7DA2">
        <w:trPr>
          <w:cnfStyle w:val="000000100000" w:firstRow="0" w:lastRow="0" w:firstColumn="0" w:lastColumn="0" w:oddVBand="0" w:evenVBand="0" w:oddHBand="1" w:evenHBand="0" w:firstRowFirstColumn="0" w:firstRowLastColumn="0" w:lastRowFirstColumn="0" w:lastRowLastColumn="0"/>
        </w:trPr>
        <w:tc>
          <w:tcPr>
            <w:tcW w:w="713" w:type="dxa"/>
          </w:tcPr>
          <w:p w14:paraId="53FDAACB" w14:textId="77777777" w:rsidR="00965C44" w:rsidRPr="00EF600D" w:rsidRDefault="00965C44" w:rsidP="00AE6882">
            <w:pPr>
              <w:pStyle w:val="TableText"/>
            </w:pPr>
            <w:r w:rsidRPr="00EF600D">
              <w:t>Cr</w:t>
            </w:r>
          </w:p>
        </w:tc>
        <w:tc>
          <w:tcPr>
            <w:tcW w:w="1376" w:type="dxa"/>
          </w:tcPr>
          <w:p w14:paraId="458E117A" w14:textId="77777777" w:rsidR="00965C44" w:rsidRPr="00EF600D" w:rsidRDefault="00965C44" w:rsidP="00AE6882">
            <w:pPr>
              <w:pStyle w:val="TableText"/>
            </w:pPr>
            <w:r w:rsidRPr="00EF600D">
              <w:t>System parameter</w:t>
            </w:r>
            <w:r w:rsidRPr="00EF600D">
              <w:br/>
              <w:t>SP505</w:t>
            </w:r>
          </w:p>
        </w:tc>
        <w:tc>
          <w:tcPr>
            <w:tcW w:w="1399" w:type="dxa"/>
          </w:tcPr>
          <w:p w14:paraId="76414617" w14:textId="77777777" w:rsidR="00965C44" w:rsidRPr="00EF600D" w:rsidRDefault="00965C44" w:rsidP="00AE6882">
            <w:pPr>
              <w:pStyle w:val="TableText"/>
            </w:pPr>
            <w:r w:rsidRPr="00EF600D">
              <w:t>Outstanding acceptance amount</w:t>
            </w:r>
          </w:p>
        </w:tc>
        <w:tc>
          <w:tcPr>
            <w:tcW w:w="1399" w:type="dxa"/>
          </w:tcPr>
          <w:p w14:paraId="412AD937" w14:textId="77777777" w:rsidR="00965C44" w:rsidRPr="00EF600D" w:rsidRDefault="00965C44" w:rsidP="00AE6882">
            <w:pPr>
              <w:pStyle w:val="TableText"/>
            </w:pPr>
            <w:r w:rsidRPr="00EF600D">
              <w:t>Less shared bank</w:t>
            </w:r>
          </w:p>
        </w:tc>
        <w:tc>
          <w:tcPr>
            <w:tcW w:w="1400" w:type="dxa"/>
          </w:tcPr>
          <w:p w14:paraId="23DBEC5F" w14:textId="77777777" w:rsidR="00965C44" w:rsidRPr="00EF600D" w:rsidRDefault="00965C44" w:rsidP="00AE6882">
            <w:pPr>
              <w:pStyle w:val="TableText"/>
            </w:pPr>
            <w:r w:rsidRPr="00EF600D">
              <w:t>N</w:t>
            </w:r>
          </w:p>
        </w:tc>
        <w:tc>
          <w:tcPr>
            <w:tcW w:w="1399" w:type="dxa"/>
          </w:tcPr>
          <w:p w14:paraId="4707C6BD" w14:textId="77777777" w:rsidR="00965C44" w:rsidRPr="00EF600D" w:rsidRDefault="00965C44" w:rsidP="00AE6882">
            <w:pPr>
              <w:pStyle w:val="TableText"/>
            </w:pPr>
            <w:r w:rsidRPr="00EF600D">
              <w:t>N</w:t>
            </w:r>
          </w:p>
        </w:tc>
        <w:tc>
          <w:tcPr>
            <w:tcW w:w="1400" w:type="dxa"/>
          </w:tcPr>
          <w:p w14:paraId="10600C6A" w14:textId="77777777" w:rsidR="00965C44" w:rsidRPr="00EF600D" w:rsidRDefault="00965C44" w:rsidP="00965C44">
            <w:pPr>
              <w:pStyle w:val="TableText"/>
            </w:pPr>
          </w:p>
        </w:tc>
      </w:tr>
      <w:tr w:rsidR="00965C44" w:rsidRPr="00EF600D" w14:paraId="592385B0" w14:textId="77777777" w:rsidTr="00FE7DA2">
        <w:trPr>
          <w:cnfStyle w:val="000000010000" w:firstRow="0" w:lastRow="0" w:firstColumn="0" w:lastColumn="0" w:oddVBand="0" w:evenVBand="0" w:oddHBand="0" w:evenHBand="1" w:firstRowFirstColumn="0" w:firstRowLastColumn="0" w:lastRowFirstColumn="0" w:lastRowLastColumn="0"/>
        </w:trPr>
        <w:tc>
          <w:tcPr>
            <w:tcW w:w="713" w:type="dxa"/>
          </w:tcPr>
          <w:p w14:paraId="6EA417ED" w14:textId="77777777" w:rsidR="00965C44" w:rsidRPr="00EF600D" w:rsidRDefault="00965C44" w:rsidP="00AE6882">
            <w:pPr>
              <w:pStyle w:val="TableText"/>
            </w:pPr>
            <w:r w:rsidRPr="00EF600D">
              <w:t>Cr</w:t>
            </w:r>
          </w:p>
        </w:tc>
        <w:tc>
          <w:tcPr>
            <w:tcW w:w="1376" w:type="dxa"/>
          </w:tcPr>
          <w:p w14:paraId="2836D9FB" w14:textId="77777777" w:rsidR="00965C44" w:rsidRPr="00EF600D" w:rsidRDefault="00965C44" w:rsidP="00AE6882">
            <w:pPr>
              <w:pStyle w:val="TableText"/>
            </w:pPr>
            <w:r w:rsidRPr="00EF600D">
              <w:t>Bank share party</w:t>
            </w:r>
          </w:p>
        </w:tc>
        <w:tc>
          <w:tcPr>
            <w:tcW w:w="1399" w:type="dxa"/>
          </w:tcPr>
          <w:p w14:paraId="5B5547D3" w14:textId="77777777" w:rsidR="00965C44" w:rsidRPr="00EF600D" w:rsidRDefault="00965C44" w:rsidP="00AE6882">
            <w:pPr>
              <w:pStyle w:val="TableText"/>
            </w:pPr>
            <w:r w:rsidRPr="00EF600D">
              <w:t>Outstanding acceptance amount</w:t>
            </w:r>
          </w:p>
        </w:tc>
        <w:tc>
          <w:tcPr>
            <w:tcW w:w="1399" w:type="dxa"/>
          </w:tcPr>
          <w:p w14:paraId="71B15B17" w14:textId="77777777" w:rsidR="00965C44" w:rsidRPr="00EF600D" w:rsidRDefault="00965C44" w:rsidP="00AE6882">
            <w:pPr>
              <w:pStyle w:val="TableText"/>
            </w:pPr>
            <w:r w:rsidRPr="00EF600D">
              <w:t>Shared bank</w:t>
            </w:r>
          </w:p>
        </w:tc>
        <w:tc>
          <w:tcPr>
            <w:tcW w:w="1400" w:type="dxa"/>
          </w:tcPr>
          <w:p w14:paraId="3C0081B5" w14:textId="77777777" w:rsidR="00965C44" w:rsidRPr="00EF600D" w:rsidRDefault="00965C44" w:rsidP="00AE6882">
            <w:pPr>
              <w:pStyle w:val="TableText"/>
            </w:pPr>
            <w:r w:rsidRPr="00EF600D">
              <w:t>N</w:t>
            </w:r>
          </w:p>
        </w:tc>
        <w:tc>
          <w:tcPr>
            <w:tcW w:w="1399" w:type="dxa"/>
          </w:tcPr>
          <w:p w14:paraId="7A7CDC6F" w14:textId="77777777" w:rsidR="00965C44" w:rsidRPr="00EF600D" w:rsidRDefault="00965C44" w:rsidP="00AE6882">
            <w:pPr>
              <w:pStyle w:val="TableText"/>
            </w:pPr>
            <w:r w:rsidRPr="00EF600D">
              <w:t>N</w:t>
            </w:r>
          </w:p>
        </w:tc>
        <w:tc>
          <w:tcPr>
            <w:tcW w:w="1400" w:type="dxa"/>
          </w:tcPr>
          <w:p w14:paraId="23218CCE" w14:textId="77777777" w:rsidR="00965C44" w:rsidRPr="00EF600D" w:rsidRDefault="00965C44" w:rsidP="00AE6882">
            <w:pPr>
              <w:pStyle w:val="TableText"/>
            </w:pPr>
            <w:r w:rsidRPr="00EF600D">
              <w:t>TT</w:t>
            </w:r>
          </w:p>
        </w:tc>
      </w:tr>
    </w:tbl>
    <w:p w14:paraId="42CC9C63" w14:textId="77777777" w:rsidR="00434AF3" w:rsidRPr="00434AF3" w:rsidRDefault="00434AF3" w:rsidP="008525FA">
      <w:pPr>
        <w:pStyle w:val="BodyText"/>
      </w:pPr>
      <w:r w:rsidRPr="00434AF3">
        <w:br w:type="page"/>
      </w:r>
    </w:p>
    <w:p w14:paraId="3E984793" w14:textId="77777777" w:rsidR="00965C44" w:rsidRPr="00EF600D" w:rsidRDefault="005637DB" w:rsidP="00965C44">
      <w:pPr>
        <w:pStyle w:val="SpaceBefore"/>
      </w:pPr>
      <w:r w:rsidRPr="00EF600D">
        <w:lastRenderedPageBreak/>
        <w:t xml:space="preserve">The system </w:t>
      </w:r>
      <w:r w:rsidR="00965C44" w:rsidRPr="00EF600D">
        <w:t>uses the reversal postings to identify all previous postings made in the following way:</w:t>
      </w:r>
    </w:p>
    <w:p w14:paraId="72FEA26C" w14:textId="77777777" w:rsidR="00965C44" w:rsidRPr="00EF600D" w:rsidRDefault="00965C44" w:rsidP="008A6B45">
      <w:pPr>
        <w:pStyle w:val="BulletLevel1"/>
      </w:pPr>
      <w:r w:rsidRPr="00EF600D">
        <w:t>For a reversal of postings to a system parameter account it nets together all previous postings made on the transaction that have that system parameter defined. If this gives a credit balance then a debit posting is created to clear it and vice versa</w:t>
      </w:r>
    </w:p>
    <w:p w14:paraId="2DAA0923" w14:textId="77777777" w:rsidR="00965C44" w:rsidRPr="00EF600D" w:rsidRDefault="00965C44" w:rsidP="008A6B45">
      <w:pPr>
        <w:pStyle w:val="BulletLevel1"/>
      </w:pPr>
      <w:r w:rsidRPr="00EF600D">
        <w:t>For a reversal of postings to a party account it nets together all previous postings made on the transaction that have that party and account type defined. If this gives a credit balance then a debit posting is created to clear it and vice versa. Where the party is 'Bank share party' then the system nets for each party which has been set as a bank sharing party (including participants)</w:t>
      </w:r>
    </w:p>
    <w:p w14:paraId="6F2D5FF3" w14:textId="77777777" w:rsidR="00965C44" w:rsidRPr="00EF600D" w:rsidRDefault="00965C44" w:rsidP="00965C44">
      <w:pPr>
        <w:pStyle w:val="NoSpaceAfter"/>
      </w:pPr>
      <w:r w:rsidRPr="00EF600D">
        <w:t>This will result in the following entries:</w:t>
      </w:r>
    </w:p>
    <w:tbl>
      <w:tblPr>
        <w:tblStyle w:val="TableGrid"/>
        <w:tblW w:w="9086" w:type="dxa"/>
        <w:tblLayout w:type="fixed"/>
        <w:tblLook w:val="0020" w:firstRow="1" w:lastRow="0" w:firstColumn="0" w:lastColumn="0" w:noHBand="0" w:noVBand="0"/>
      </w:tblPr>
      <w:tblGrid>
        <w:gridCol w:w="2061"/>
        <w:gridCol w:w="2842"/>
        <w:gridCol w:w="4183"/>
      </w:tblGrid>
      <w:tr w:rsidR="00965C44" w:rsidRPr="00EF600D" w14:paraId="1E69915E" w14:textId="77777777" w:rsidTr="00FE7DA2">
        <w:trPr>
          <w:cnfStyle w:val="100000000000" w:firstRow="1" w:lastRow="0" w:firstColumn="0" w:lastColumn="0" w:oddVBand="0" w:evenVBand="0" w:oddHBand="0" w:evenHBand="0" w:firstRowFirstColumn="0" w:firstRowLastColumn="0" w:lastRowFirstColumn="0" w:lastRowLastColumn="0"/>
          <w:trHeight w:val="432"/>
        </w:trPr>
        <w:tc>
          <w:tcPr>
            <w:tcW w:w="2160" w:type="dxa"/>
          </w:tcPr>
          <w:p w14:paraId="3AC6DE1F" w14:textId="77777777" w:rsidR="00965C44" w:rsidRPr="00D6154E" w:rsidRDefault="00965C44" w:rsidP="00D6154E">
            <w:pPr>
              <w:pStyle w:val="TableHead"/>
              <w:rPr>
                <w:b w:val="0"/>
              </w:rPr>
            </w:pPr>
            <w:r w:rsidRPr="00D6154E">
              <w:t>D</w:t>
            </w:r>
            <w:r w:rsidR="000B4677" w:rsidRPr="00D6154E">
              <w:t>r</w:t>
            </w:r>
            <w:r w:rsidRPr="00D6154E">
              <w:t>/C</w:t>
            </w:r>
            <w:r w:rsidR="000B4677" w:rsidRPr="00D6154E">
              <w:t>r</w:t>
            </w:r>
          </w:p>
        </w:tc>
        <w:tc>
          <w:tcPr>
            <w:tcW w:w="2983" w:type="dxa"/>
          </w:tcPr>
          <w:p w14:paraId="7A441404" w14:textId="77777777" w:rsidR="00965C44" w:rsidRPr="00D6154E" w:rsidRDefault="00965C44" w:rsidP="00D6154E">
            <w:pPr>
              <w:pStyle w:val="TableHead"/>
              <w:rPr>
                <w:b w:val="0"/>
              </w:rPr>
            </w:pPr>
            <w:r w:rsidRPr="00D6154E">
              <w:t>Party</w:t>
            </w:r>
          </w:p>
        </w:tc>
        <w:tc>
          <w:tcPr>
            <w:tcW w:w="4397" w:type="dxa"/>
          </w:tcPr>
          <w:p w14:paraId="20C0C59B" w14:textId="77777777" w:rsidR="00965C44" w:rsidRPr="00D6154E" w:rsidRDefault="00965C44" w:rsidP="00D6154E">
            <w:pPr>
              <w:pStyle w:val="TableHead"/>
              <w:rPr>
                <w:b w:val="0"/>
              </w:rPr>
            </w:pPr>
            <w:r w:rsidRPr="00D6154E">
              <w:t>Amount</w:t>
            </w:r>
          </w:p>
        </w:tc>
      </w:tr>
      <w:tr w:rsidR="00965C44" w:rsidRPr="00EF600D" w14:paraId="67E8534E" w14:textId="77777777" w:rsidTr="00FE7DA2">
        <w:trPr>
          <w:cnfStyle w:val="000000100000" w:firstRow="0" w:lastRow="0" w:firstColumn="0" w:lastColumn="0" w:oddVBand="0" w:evenVBand="0" w:oddHBand="1" w:evenHBand="0" w:firstRowFirstColumn="0" w:firstRowLastColumn="0" w:lastRowFirstColumn="0" w:lastRowLastColumn="0"/>
        </w:trPr>
        <w:tc>
          <w:tcPr>
            <w:tcW w:w="2160" w:type="dxa"/>
          </w:tcPr>
          <w:p w14:paraId="52FA969E" w14:textId="77777777" w:rsidR="00965C44" w:rsidRPr="00EF600D" w:rsidRDefault="00965C44" w:rsidP="00965C44">
            <w:pPr>
              <w:pStyle w:val="TableText"/>
            </w:pPr>
          </w:p>
        </w:tc>
        <w:tc>
          <w:tcPr>
            <w:tcW w:w="2983" w:type="dxa"/>
          </w:tcPr>
          <w:p w14:paraId="72711292" w14:textId="77777777" w:rsidR="00965C44" w:rsidRPr="00EF600D" w:rsidRDefault="00965C44" w:rsidP="00965C44">
            <w:pPr>
              <w:pStyle w:val="TableText"/>
            </w:pPr>
          </w:p>
        </w:tc>
        <w:tc>
          <w:tcPr>
            <w:tcW w:w="4397" w:type="dxa"/>
          </w:tcPr>
          <w:p w14:paraId="76E26FCF" w14:textId="77777777" w:rsidR="00965C44" w:rsidRPr="00EF600D" w:rsidRDefault="00965C44" w:rsidP="00AE6882">
            <w:pPr>
              <w:pStyle w:val="TableText"/>
            </w:pPr>
            <w:r w:rsidRPr="00EF600D">
              <w:t>REVERSALS</w:t>
            </w:r>
          </w:p>
        </w:tc>
      </w:tr>
      <w:tr w:rsidR="00965C44" w:rsidRPr="00EF600D" w14:paraId="198906E7" w14:textId="77777777" w:rsidTr="00FE7DA2">
        <w:trPr>
          <w:cnfStyle w:val="000000010000" w:firstRow="0" w:lastRow="0" w:firstColumn="0" w:lastColumn="0" w:oddVBand="0" w:evenVBand="0" w:oddHBand="0" w:evenHBand="1" w:firstRowFirstColumn="0" w:firstRowLastColumn="0" w:lastRowFirstColumn="0" w:lastRowLastColumn="0"/>
        </w:trPr>
        <w:tc>
          <w:tcPr>
            <w:tcW w:w="2160" w:type="dxa"/>
          </w:tcPr>
          <w:p w14:paraId="56D0C1F5" w14:textId="77777777" w:rsidR="00965C44" w:rsidRPr="00EF600D" w:rsidRDefault="00965C44" w:rsidP="00AE6882">
            <w:pPr>
              <w:pStyle w:val="TableText"/>
            </w:pPr>
            <w:r w:rsidRPr="00EF600D">
              <w:t>Dr</w:t>
            </w:r>
          </w:p>
        </w:tc>
        <w:tc>
          <w:tcPr>
            <w:tcW w:w="2983" w:type="dxa"/>
          </w:tcPr>
          <w:p w14:paraId="21ADC00D" w14:textId="77777777" w:rsidR="00965C44" w:rsidRPr="00EF600D" w:rsidRDefault="00965C44" w:rsidP="00AE6882">
            <w:pPr>
              <w:pStyle w:val="TableText"/>
            </w:pPr>
            <w:r w:rsidRPr="00EF600D">
              <w:t>SP502</w:t>
            </w:r>
          </w:p>
        </w:tc>
        <w:tc>
          <w:tcPr>
            <w:tcW w:w="4397" w:type="dxa"/>
          </w:tcPr>
          <w:p w14:paraId="21AD89B7" w14:textId="77777777" w:rsidR="00965C44" w:rsidRPr="00EF600D" w:rsidRDefault="00965C44" w:rsidP="00AE6882">
            <w:pPr>
              <w:pStyle w:val="TableText"/>
            </w:pPr>
            <w:r w:rsidRPr="00EF600D">
              <w:t>80,000</w:t>
            </w:r>
          </w:p>
        </w:tc>
      </w:tr>
      <w:tr w:rsidR="00965C44" w:rsidRPr="00EF600D" w14:paraId="58F2E7DF"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160" w:type="dxa"/>
          </w:tcPr>
          <w:p w14:paraId="38DA8218" w14:textId="77777777" w:rsidR="00965C44" w:rsidRPr="00EF600D" w:rsidRDefault="00965C44" w:rsidP="00AE6882">
            <w:pPr>
              <w:pStyle w:val="TableText"/>
            </w:pPr>
            <w:r w:rsidRPr="00EF600D">
              <w:t>Dr</w:t>
            </w:r>
          </w:p>
        </w:tc>
        <w:tc>
          <w:tcPr>
            <w:tcW w:w="2983" w:type="dxa"/>
          </w:tcPr>
          <w:p w14:paraId="31BD92B5" w14:textId="77777777" w:rsidR="00965C44" w:rsidRPr="00EF600D" w:rsidRDefault="00965C44" w:rsidP="00AE6882">
            <w:pPr>
              <w:pStyle w:val="TableText"/>
            </w:pPr>
            <w:r w:rsidRPr="00EF600D">
              <w:t>SP505</w:t>
            </w:r>
          </w:p>
        </w:tc>
        <w:tc>
          <w:tcPr>
            <w:tcW w:w="4397" w:type="dxa"/>
          </w:tcPr>
          <w:p w14:paraId="50B2083D" w14:textId="77777777" w:rsidR="00965C44" w:rsidRPr="00EF600D" w:rsidRDefault="00965C44" w:rsidP="00AE6882">
            <w:pPr>
              <w:pStyle w:val="TableText"/>
            </w:pPr>
            <w:r w:rsidRPr="00EF600D">
              <w:t>20,000</w:t>
            </w:r>
          </w:p>
        </w:tc>
      </w:tr>
      <w:tr w:rsidR="00965C44" w:rsidRPr="00EF600D" w14:paraId="5EE6DCAA"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160" w:type="dxa"/>
          </w:tcPr>
          <w:p w14:paraId="79B63C6F" w14:textId="77777777" w:rsidR="00965C44" w:rsidRPr="00EF600D" w:rsidRDefault="00965C44" w:rsidP="00965C44">
            <w:pPr>
              <w:pStyle w:val="TableText"/>
            </w:pPr>
          </w:p>
        </w:tc>
        <w:tc>
          <w:tcPr>
            <w:tcW w:w="2983" w:type="dxa"/>
          </w:tcPr>
          <w:p w14:paraId="5F397A24" w14:textId="77777777" w:rsidR="00965C44" w:rsidRPr="00EF600D" w:rsidRDefault="00965C44" w:rsidP="00965C44">
            <w:pPr>
              <w:pStyle w:val="TableText"/>
            </w:pPr>
          </w:p>
        </w:tc>
        <w:tc>
          <w:tcPr>
            <w:tcW w:w="4397" w:type="dxa"/>
          </w:tcPr>
          <w:p w14:paraId="3B0F8ED2" w14:textId="77777777" w:rsidR="00965C44" w:rsidRPr="00EF600D" w:rsidRDefault="00965C44" w:rsidP="00AE6882">
            <w:pPr>
              <w:pStyle w:val="TableText"/>
            </w:pPr>
            <w:r w:rsidRPr="00EF600D">
              <w:t>NEW FIGURES</w:t>
            </w:r>
          </w:p>
        </w:tc>
      </w:tr>
      <w:tr w:rsidR="00965C44" w:rsidRPr="00EF600D" w14:paraId="38BC612F"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160" w:type="dxa"/>
          </w:tcPr>
          <w:p w14:paraId="59AC3F72" w14:textId="77777777" w:rsidR="00965C44" w:rsidRPr="00EF600D" w:rsidRDefault="00965C44" w:rsidP="00AE6882">
            <w:pPr>
              <w:pStyle w:val="TableText"/>
            </w:pPr>
            <w:r w:rsidRPr="00EF600D">
              <w:t>Cr</w:t>
            </w:r>
          </w:p>
        </w:tc>
        <w:tc>
          <w:tcPr>
            <w:tcW w:w="2983" w:type="dxa"/>
          </w:tcPr>
          <w:p w14:paraId="400AE283" w14:textId="77777777" w:rsidR="00965C44" w:rsidRPr="00EF600D" w:rsidRDefault="00965C44" w:rsidP="00AE6882">
            <w:pPr>
              <w:pStyle w:val="TableText"/>
            </w:pPr>
            <w:r w:rsidRPr="00EF600D">
              <w:t>SP502</w:t>
            </w:r>
          </w:p>
        </w:tc>
        <w:tc>
          <w:tcPr>
            <w:tcW w:w="4397" w:type="dxa"/>
          </w:tcPr>
          <w:p w14:paraId="7CA09D38" w14:textId="77777777" w:rsidR="00965C44" w:rsidRPr="00EF600D" w:rsidRDefault="00965C44" w:rsidP="00AE6882">
            <w:pPr>
              <w:pStyle w:val="TableText"/>
            </w:pPr>
            <w:r w:rsidRPr="00EF600D">
              <w:t>60,000</w:t>
            </w:r>
          </w:p>
        </w:tc>
      </w:tr>
      <w:tr w:rsidR="00965C44" w:rsidRPr="00EF600D" w14:paraId="1AAAE285"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160" w:type="dxa"/>
          </w:tcPr>
          <w:p w14:paraId="2DE91B05" w14:textId="77777777" w:rsidR="00965C44" w:rsidRPr="00EF600D" w:rsidRDefault="00965C44" w:rsidP="00AE6882">
            <w:pPr>
              <w:pStyle w:val="TableText"/>
            </w:pPr>
            <w:r w:rsidRPr="00EF600D">
              <w:t>Cr</w:t>
            </w:r>
          </w:p>
        </w:tc>
        <w:tc>
          <w:tcPr>
            <w:tcW w:w="2983" w:type="dxa"/>
          </w:tcPr>
          <w:p w14:paraId="62BE6B93" w14:textId="77777777" w:rsidR="00965C44" w:rsidRPr="00EF600D" w:rsidRDefault="00965C44" w:rsidP="00AE6882">
            <w:pPr>
              <w:pStyle w:val="TableText"/>
            </w:pPr>
            <w:r w:rsidRPr="00EF600D">
              <w:t>SP505</w:t>
            </w:r>
          </w:p>
        </w:tc>
        <w:tc>
          <w:tcPr>
            <w:tcW w:w="4397" w:type="dxa"/>
          </w:tcPr>
          <w:p w14:paraId="3E31E1A9" w14:textId="77777777" w:rsidR="00965C44" w:rsidRPr="00EF600D" w:rsidRDefault="00965C44" w:rsidP="00AE6882">
            <w:pPr>
              <w:pStyle w:val="TableText"/>
            </w:pPr>
            <w:r w:rsidRPr="00EF600D">
              <w:t>15,000</w:t>
            </w:r>
          </w:p>
        </w:tc>
      </w:tr>
      <w:tr w:rsidR="00965C44" w:rsidRPr="00EF600D" w14:paraId="04E506AE" w14:textId="77777777" w:rsidTr="00FE7DA2">
        <w:trPr>
          <w:cnfStyle w:val="000000100000" w:firstRow="0" w:lastRow="0" w:firstColumn="0" w:lastColumn="0" w:oddVBand="0" w:evenVBand="0" w:oddHBand="1" w:evenHBand="0" w:firstRowFirstColumn="0" w:firstRowLastColumn="0" w:lastRowFirstColumn="0" w:lastRowLastColumn="0"/>
          <w:trHeight w:val="266"/>
        </w:trPr>
        <w:tc>
          <w:tcPr>
            <w:tcW w:w="2160" w:type="dxa"/>
          </w:tcPr>
          <w:p w14:paraId="28C0BECB" w14:textId="77777777" w:rsidR="00965C44" w:rsidRPr="00EF600D" w:rsidRDefault="00965C44" w:rsidP="00AE6882">
            <w:pPr>
              <w:pStyle w:val="TableText"/>
            </w:pPr>
            <w:r w:rsidRPr="00EF600D">
              <w:t>Cr</w:t>
            </w:r>
          </w:p>
        </w:tc>
        <w:tc>
          <w:tcPr>
            <w:tcW w:w="2983" w:type="dxa"/>
          </w:tcPr>
          <w:p w14:paraId="05642740" w14:textId="77777777" w:rsidR="00965C44" w:rsidRPr="00EF600D" w:rsidRDefault="00965C44" w:rsidP="00AE6882">
            <w:pPr>
              <w:pStyle w:val="TableText"/>
            </w:pPr>
            <w:r w:rsidRPr="00EF600D">
              <w:t>Bank B - TS</w:t>
            </w:r>
          </w:p>
        </w:tc>
        <w:tc>
          <w:tcPr>
            <w:tcW w:w="4397" w:type="dxa"/>
          </w:tcPr>
          <w:p w14:paraId="6E4269E2" w14:textId="77777777" w:rsidR="00965C44" w:rsidRPr="00EF600D" w:rsidRDefault="00965C44" w:rsidP="00AE6882">
            <w:pPr>
              <w:pStyle w:val="TableText"/>
            </w:pPr>
            <w:r w:rsidRPr="00EF600D">
              <w:t>20,000</w:t>
            </w:r>
          </w:p>
        </w:tc>
      </w:tr>
      <w:tr w:rsidR="00965C44" w:rsidRPr="00EF600D" w14:paraId="4EA63EFB" w14:textId="77777777" w:rsidTr="00FE7DA2">
        <w:trPr>
          <w:cnfStyle w:val="000000010000" w:firstRow="0" w:lastRow="0" w:firstColumn="0" w:lastColumn="0" w:oddVBand="0" w:evenVBand="0" w:oddHBand="0" w:evenHBand="1" w:firstRowFirstColumn="0" w:firstRowLastColumn="0" w:lastRowFirstColumn="0" w:lastRowLastColumn="0"/>
          <w:trHeight w:val="266"/>
        </w:trPr>
        <w:tc>
          <w:tcPr>
            <w:tcW w:w="2160" w:type="dxa"/>
          </w:tcPr>
          <w:p w14:paraId="613DF330" w14:textId="77777777" w:rsidR="00965C44" w:rsidRPr="00EF600D" w:rsidRDefault="00965C44" w:rsidP="00AE6882">
            <w:pPr>
              <w:pStyle w:val="TableText"/>
            </w:pPr>
            <w:r w:rsidRPr="00EF600D">
              <w:t>Cr</w:t>
            </w:r>
          </w:p>
        </w:tc>
        <w:tc>
          <w:tcPr>
            <w:tcW w:w="2983" w:type="dxa"/>
          </w:tcPr>
          <w:p w14:paraId="20A75833" w14:textId="77777777" w:rsidR="00965C44" w:rsidRPr="00EF600D" w:rsidRDefault="00965C44" w:rsidP="00AE6882">
            <w:pPr>
              <w:pStyle w:val="TableText"/>
            </w:pPr>
            <w:r w:rsidRPr="00EF600D">
              <w:t>Bank B - TT</w:t>
            </w:r>
          </w:p>
        </w:tc>
        <w:tc>
          <w:tcPr>
            <w:tcW w:w="4397" w:type="dxa"/>
          </w:tcPr>
          <w:p w14:paraId="4EEF553F" w14:textId="77777777" w:rsidR="00965C44" w:rsidRPr="00EF600D" w:rsidRDefault="00965C44" w:rsidP="00AE6882">
            <w:pPr>
              <w:pStyle w:val="TableText"/>
            </w:pPr>
            <w:r w:rsidRPr="00EF600D">
              <w:t>5,000</w:t>
            </w:r>
          </w:p>
        </w:tc>
      </w:tr>
    </w:tbl>
    <w:p w14:paraId="5ACB0F01" w14:textId="77777777" w:rsidR="00965C44" w:rsidRPr="00EF600D" w:rsidRDefault="00965C44" w:rsidP="00965C44">
      <w:pPr>
        <w:pStyle w:val="NoSpaceAfter"/>
      </w:pPr>
      <w:r w:rsidRPr="00EF600D">
        <w:t>The Master Summary window's liability panel will show the following values:</w:t>
      </w:r>
    </w:p>
    <w:tbl>
      <w:tblPr>
        <w:tblStyle w:val="TableGridNoHeader"/>
        <w:tblW w:w="9086" w:type="dxa"/>
        <w:tblLayout w:type="fixed"/>
        <w:tblLook w:val="0020" w:firstRow="1" w:lastRow="0" w:firstColumn="0" w:lastColumn="0" w:noHBand="0" w:noVBand="0"/>
      </w:tblPr>
      <w:tblGrid>
        <w:gridCol w:w="956"/>
        <w:gridCol w:w="3353"/>
        <w:gridCol w:w="1592"/>
        <w:gridCol w:w="3185"/>
      </w:tblGrid>
      <w:tr w:rsidR="00965C44" w:rsidRPr="00EF600D" w14:paraId="5D0B551B" w14:textId="77777777" w:rsidTr="000A329A">
        <w:trPr>
          <w:cnfStyle w:val="000000100000" w:firstRow="0" w:lastRow="0" w:firstColumn="0" w:lastColumn="0" w:oddVBand="0" w:evenVBand="0" w:oddHBand="1" w:evenHBand="0" w:firstRowFirstColumn="0" w:firstRowLastColumn="0" w:lastRowFirstColumn="0" w:lastRowLastColumn="0"/>
        </w:trPr>
        <w:tc>
          <w:tcPr>
            <w:tcW w:w="956" w:type="dxa"/>
          </w:tcPr>
          <w:p w14:paraId="3B0B81D0" w14:textId="77777777" w:rsidR="00965C44" w:rsidRPr="00EF600D" w:rsidRDefault="00965C44" w:rsidP="00AE6882">
            <w:pPr>
              <w:pStyle w:val="TableText"/>
            </w:pPr>
            <w:r w:rsidRPr="00EF600D">
              <w:t>Total</w:t>
            </w:r>
          </w:p>
        </w:tc>
        <w:tc>
          <w:tcPr>
            <w:tcW w:w="3353" w:type="dxa"/>
          </w:tcPr>
          <w:p w14:paraId="437FEA58" w14:textId="77777777" w:rsidR="00965C44" w:rsidRPr="00EF600D" w:rsidRDefault="00965C44" w:rsidP="00AE6882">
            <w:pPr>
              <w:pStyle w:val="TableText"/>
            </w:pPr>
            <w:r w:rsidRPr="00EF600D">
              <w:t>100,000.00 USD (80,000.00 USD)</w:t>
            </w:r>
          </w:p>
        </w:tc>
        <w:tc>
          <w:tcPr>
            <w:tcW w:w="1592" w:type="dxa"/>
          </w:tcPr>
          <w:p w14:paraId="1D4E0D62" w14:textId="77777777" w:rsidR="00965C44" w:rsidRPr="00EF600D" w:rsidRDefault="00965C44" w:rsidP="00AE6882">
            <w:pPr>
              <w:pStyle w:val="TableText"/>
            </w:pPr>
            <w:r w:rsidRPr="00EF600D">
              <w:t>Participated</w:t>
            </w:r>
          </w:p>
        </w:tc>
        <w:tc>
          <w:tcPr>
            <w:tcW w:w="3185" w:type="dxa"/>
          </w:tcPr>
          <w:p w14:paraId="56643327" w14:textId="77777777" w:rsidR="00965C44" w:rsidRPr="00EF600D" w:rsidRDefault="00965C44" w:rsidP="00AE6882">
            <w:pPr>
              <w:pStyle w:val="TableText"/>
            </w:pPr>
            <w:r w:rsidRPr="00EF600D">
              <w:t>25% (25,000.00 USD)</w:t>
            </w:r>
          </w:p>
        </w:tc>
      </w:tr>
    </w:tbl>
    <w:p w14:paraId="16CCC2E7" w14:textId="77777777" w:rsidR="00965C44" w:rsidRPr="00EF600D" w:rsidRDefault="00965C44" w:rsidP="008525FA">
      <w:pPr>
        <w:pStyle w:val="BodyText"/>
      </w:pPr>
      <w:r w:rsidRPr="00EF600D">
        <w:t>The following details will be recorded against participant Bank B:</w:t>
      </w:r>
    </w:p>
    <w:p w14:paraId="485DE671" w14:textId="77777777" w:rsidR="00965C44" w:rsidRPr="00EF600D" w:rsidRDefault="00965C44" w:rsidP="008A6B45">
      <w:pPr>
        <w:pStyle w:val="BulletLevel1"/>
      </w:pPr>
      <w:r w:rsidRPr="00EF600D">
        <w:t>Total liability</w:t>
      </w:r>
      <w:r w:rsidRPr="00EF600D">
        <w:tab/>
        <w:t>25,000</w:t>
      </w:r>
    </w:p>
    <w:p w14:paraId="555E64AD" w14:textId="77777777" w:rsidR="00965C44" w:rsidRPr="00EF600D" w:rsidRDefault="00965C44" w:rsidP="008A6B45">
      <w:pPr>
        <w:pStyle w:val="BulletLevel1"/>
      </w:pPr>
      <w:r w:rsidRPr="00EF600D">
        <w:t>Residual liability</w:t>
      </w:r>
      <w:r w:rsidRPr="00EF600D">
        <w:tab/>
        <w:t>20,000</w:t>
      </w:r>
    </w:p>
    <w:p w14:paraId="214922B5" w14:textId="77777777" w:rsidR="00965C44" w:rsidRPr="00D50935" w:rsidRDefault="00965C44" w:rsidP="00D50935">
      <w:pPr>
        <w:pStyle w:val="Heading1"/>
      </w:pPr>
      <w:bookmarkStart w:id="539" w:name="_Toc317677525"/>
      <w:bookmarkStart w:id="540" w:name="_Toc345432871"/>
      <w:bookmarkStart w:id="541" w:name="_Toc388981092"/>
      <w:bookmarkStart w:id="542" w:name="_Toc403843836"/>
      <w:bookmarkStart w:id="543" w:name="_Toc411426881"/>
      <w:bookmarkStart w:id="544" w:name="_Ref57029660"/>
      <w:bookmarkStart w:id="545" w:name="_Toc132036386"/>
      <w:r w:rsidRPr="00D50935">
        <w:lastRenderedPageBreak/>
        <w:t>Legacy System Transaction Take-on</w:t>
      </w:r>
      <w:bookmarkEnd w:id="539"/>
      <w:bookmarkEnd w:id="540"/>
      <w:bookmarkEnd w:id="541"/>
      <w:bookmarkEnd w:id="542"/>
      <w:bookmarkEnd w:id="543"/>
      <w:bookmarkEnd w:id="544"/>
      <w:bookmarkEnd w:id="545"/>
    </w:p>
    <w:p w14:paraId="0DC535C6" w14:textId="77777777" w:rsidR="00965C44" w:rsidRPr="00EF600D" w:rsidRDefault="00965C44" w:rsidP="008525FA">
      <w:pPr>
        <w:pStyle w:val="BodyText"/>
      </w:pPr>
      <w:r w:rsidRPr="00EF600D">
        <w:t>This chapter provides information relating to the take-on of transactions from a legacy system.</w:t>
      </w:r>
    </w:p>
    <w:p w14:paraId="61ACB35C" w14:textId="77777777" w:rsidR="00965C44" w:rsidRPr="00D50935" w:rsidRDefault="00965C44" w:rsidP="00D50935">
      <w:pPr>
        <w:pStyle w:val="Heading2"/>
      </w:pPr>
      <w:bookmarkStart w:id="546" w:name="O_36568"/>
      <w:bookmarkStart w:id="547" w:name="_Toc317677526"/>
      <w:bookmarkStart w:id="548" w:name="_Toc345432872"/>
      <w:bookmarkStart w:id="549" w:name="_Toc388981093"/>
      <w:bookmarkStart w:id="550" w:name="_Toc403843837"/>
      <w:bookmarkStart w:id="551" w:name="_Toc411426882"/>
      <w:bookmarkStart w:id="552" w:name="_Toc132036387"/>
      <w:bookmarkEnd w:id="546"/>
      <w:r w:rsidRPr="00D50935">
        <w:t>Incorporating Legacy System Transactions</w:t>
      </w:r>
      <w:bookmarkEnd w:id="547"/>
      <w:bookmarkEnd w:id="548"/>
      <w:bookmarkEnd w:id="549"/>
      <w:bookmarkEnd w:id="550"/>
      <w:bookmarkEnd w:id="551"/>
      <w:bookmarkEnd w:id="552"/>
    </w:p>
    <w:p w14:paraId="3969C6BC" w14:textId="77777777" w:rsidR="00965C44" w:rsidRPr="00EF600D" w:rsidRDefault="00965C44" w:rsidP="008525FA">
      <w:pPr>
        <w:pStyle w:val="BodyText"/>
      </w:pPr>
      <w:r w:rsidRPr="00EF600D">
        <w:t xml:space="preserve">Your bank can incorporate transactions into </w:t>
      </w:r>
      <w:r w:rsidR="005637DB" w:rsidRPr="00EF600D">
        <w:t xml:space="preserve">the system </w:t>
      </w:r>
      <w:r w:rsidRPr="00EF600D">
        <w:t>from a legacy system using customer gateway interface service messages. Currently this functionality is reserved for use with:</w:t>
      </w:r>
    </w:p>
    <w:p w14:paraId="29F9ECDF" w14:textId="77777777" w:rsidR="00965C44" w:rsidRPr="00EF600D" w:rsidRDefault="00965C44" w:rsidP="008A6B45">
      <w:pPr>
        <w:pStyle w:val="BulletLevel1"/>
      </w:pPr>
      <w:r w:rsidRPr="00EF600D">
        <w:t>Export guarantees</w:t>
      </w:r>
    </w:p>
    <w:p w14:paraId="7400E0EE" w14:textId="77777777" w:rsidR="00965C44" w:rsidRPr="00EF600D" w:rsidRDefault="00965C44" w:rsidP="008A6B45">
      <w:pPr>
        <w:pStyle w:val="BulletLevel1"/>
      </w:pPr>
      <w:r w:rsidRPr="00EF600D">
        <w:t>Export letters of credit</w:t>
      </w:r>
    </w:p>
    <w:p w14:paraId="60C1F3F5" w14:textId="77777777" w:rsidR="00965C44" w:rsidRPr="00EF600D" w:rsidRDefault="00965C44" w:rsidP="008A6B45">
      <w:pPr>
        <w:pStyle w:val="BulletLevel1"/>
      </w:pPr>
      <w:r w:rsidRPr="00EF600D">
        <w:t>Import guarantees</w:t>
      </w:r>
    </w:p>
    <w:p w14:paraId="0BB8F49E" w14:textId="77777777" w:rsidR="00965C44" w:rsidRPr="00EF600D" w:rsidRDefault="00965C44" w:rsidP="008A6B45">
      <w:pPr>
        <w:pStyle w:val="BulletLevel1"/>
      </w:pPr>
      <w:r w:rsidRPr="00EF600D">
        <w:t>Import letters of credit</w:t>
      </w:r>
    </w:p>
    <w:p w14:paraId="518D197B" w14:textId="77777777" w:rsidR="00965C44" w:rsidRPr="00EF600D" w:rsidRDefault="00965C44" w:rsidP="008525FA">
      <w:pPr>
        <w:pStyle w:val="BodyText"/>
      </w:pPr>
      <w:r w:rsidRPr="00EF600D">
        <w:t xml:space="preserve">Each transaction is received as a customer gateway interface service message, which is processed in the usual way. Each such message, once successfully processed, is used to create a data take-on event (an Advise Take-on event for export letters of credit and guarantees, and an Issue Take-on event for import letters of credit and guarantees) and associated master record in </w:t>
      </w:r>
      <w:r w:rsidR="005637DB" w:rsidRPr="00EF600D">
        <w:t>the system</w:t>
      </w:r>
      <w:r w:rsidRPr="00EF600D">
        <w:t>. The data take-on event is automatically released, and the master record given a status of 'LIV' or 'EXP', depending on its expiry date. Processing can then be carried out against the master record in the usual way, using the standard guarantee or letter of credit events.</w:t>
      </w:r>
    </w:p>
    <w:p w14:paraId="2D17537C" w14:textId="77777777" w:rsidR="00965C44" w:rsidRPr="00EF600D" w:rsidRDefault="00965C44" w:rsidP="008525FA">
      <w:pPr>
        <w:pStyle w:val="BodyText"/>
      </w:pPr>
      <w:r w:rsidRPr="00EF600D">
        <w:t xml:space="preserve">The transaction's original unique reference is recorded against the master record, together with the unique transaction reference generated within </w:t>
      </w:r>
      <w:r w:rsidR="005637DB" w:rsidRPr="00EF600D">
        <w:t>the system</w:t>
      </w:r>
      <w:r w:rsidRPr="00EF600D">
        <w:t xml:space="preserve">. </w:t>
      </w:r>
      <w:r w:rsidR="005637DB" w:rsidRPr="00EF600D">
        <w:t xml:space="preserve">The system </w:t>
      </w:r>
      <w:r w:rsidRPr="00EF600D">
        <w:t>allows you to set up a different product prefix, to be used instead of the standard product prefix, for use in generating transaction references for imported legacy transactions.</w:t>
      </w:r>
    </w:p>
    <w:p w14:paraId="72EA80AE" w14:textId="77777777" w:rsidR="00965C44" w:rsidRPr="00EF600D" w:rsidRDefault="00965C44" w:rsidP="008525FA">
      <w:pPr>
        <w:pStyle w:val="BodyText"/>
      </w:pPr>
      <w:r w:rsidRPr="00EF600D">
        <w:t xml:space="preserve">To allow legacy transactions to be incorporated into the workflow in this way, </w:t>
      </w:r>
      <w:r w:rsidR="005637DB" w:rsidRPr="00EF600D">
        <w:t xml:space="preserve">the system </w:t>
      </w:r>
      <w:r w:rsidRPr="00EF600D">
        <w:t xml:space="preserve">expects the required static, security and system tailoring data to have been set up within </w:t>
      </w:r>
      <w:r w:rsidR="005637DB" w:rsidRPr="00EF600D">
        <w:t xml:space="preserve">the system </w:t>
      </w:r>
      <w:r w:rsidRPr="00EF600D">
        <w:t>to support the events created. This includes, for example:</w:t>
      </w:r>
    </w:p>
    <w:p w14:paraId="29577BBD" w14:textId="77777777" w:rsidR="00965C44" w:rsidRPr="00EF600D" w:rsidRDefault="00965C44" w:rsidP="008A6B45">
      <w:pPr>
        <w:pStyle w:val="BulletLevel1"/>
      </w:pPr>
      <w:r w:rsidRPr="00EF600D">
        <w:t>Postings to handle current outstanding liability and residual margin</w:t>
      </w:r>
    </w:p>
    <w:p w14:paraId="1C32C420" w14:textId="77777777" w:rsidR="00965C44" w:rsidRPr="00EF600D" w:rsidRDefault="00965C44" w:rsidP="008A6B45">
      <w:pPr>
        <w:pStyle w:val="BulletLevel1"/>
      </w:pPr>
      <w:r w:rsidRPr="00EF600D">
        <w:t>Master-level tracer types and their schedules</w:t>
      </w:r>
    </w:p>
    <w:p w14:paraId="629AB785" w14:textId="77777777" w:rsidR="00965C44" w:rsidRPr="00EF600D" w:rsidRDefault="00965C44" w:rsidP="008A6B45">
      <w:pPr>
        <w:pStyle w:val="BulletLevel1"/>
      </w:pPr>
      <w:r w:rsidRPr="00EF600D">
        <w:t>Charge types and their default schedules</w:t>
      </w:r>
    </w:p>
    <w:p w14:paraId="647F567C" w14:textId="77777777" w:rsidR="00965C44" w:rsidRPr="00EF600D" w:rsidRDefault="00965C44" w:rsidP="008A6B45">
      <w:pPr>
        <w:pStyle w:val="BulletLevel1"/>
      </w:pPr>
      <w:r w:rsidRPr="00EF600D">
        <w:t>Note types</w:t>
      </w:r>
    </w:p>
    <w:p w14:paraId="0425C5D7" w14:textId="77777777" w:rsidR="00965C44" w:rsidRPr="00EF600D" w:rsidRDefault="00965C44" w:rsidP="008A6B45">
      <w:pPr>
        <w:pStyle w:val="Note1"/>
      </w:pPr>
      <w:r w:rsidRPr="00EF600D">
        <w:t>If any critical data is missing or in error (for example, a duplicate master record reference is provided, or a default periodic charge schedule is missing), the message fails to create a master record and is held in the customer gateway interface service queue for manually processing.</w:t>
      </w:r>
    </w:p>
    <w:p w14:paraId="38238712" w14:textId="77777777" w:rsidR="00965C44" w:rsidRPr="00EF600D" w:rsidRDefault="005637DB" w:rsidP="008525FA">
      <w:pPr>
        <w:pStyle w:val="BodyText"/>
      </w:pPr>
      <w:r w:rsidRPr="00EF600D">
        <w:t xml:space="preserve">The system </w:t>
      </w:r>
      <w:r w:rsidR="00965C44" w:rsidRPr="00EF600D">
        <w:t>allows you to enter legacy transactions manually, using the standard Issue and Advise events. An additional field is provided to allow you to enter the transaction's unique reference from the legacy system.</w:t>
      </w:r>
    </w:p>
    <w:p w14:paraId="46019FB2" w14:textId="77777777" w:rsidR="00965C44" w:rsidRPr="00EF600D" w:rsidRDefault="00965C44" w:rsidP="008525FA">
      <w:pPr>
        <w:pStyle w:val="BodyText"/>
      </w:pPr>
      <w:r w:rsidRPr="00EF600D">
        <w:t>The remainder of this chapter provides more detailed information on how postings and charges are handled.</w:t>
      </w:r>
    </w:p>
    <w:p w14:paraId="4758478E" w14:textId="77777777" w:rsidR="00965C44" w:rsidRPr="00EF600D" w:rsidRDefault="00965C44" w:rsidP="008525FA">
      <w:pPr>
        <w:pStyle w:val="BodyText"/>
      </w:pPr>
      <w:bookmarkStart w:id="553" w:name="O_36599"/>
      <w:bookmarkStart w:id="554" w:name="_Toc317677527"/>
      <w:bookmarkStart w:id="555" w:name="_Toc345432873"/>
      <w:bookmarkStart w:id="556" w:name="_Toc388981094"/>
      <w:bookmarkEnd w:id="553"/>
      <w:r w:rsidRPr="00EF600D">
        <w:br w:type="page"/>
      </w:r>
    </w:p>
    <w:p w14:paraId="20BDEEE6" w14:textId="77777777" w:rsidR="00965C44" w:rsidRPr="00D50935" w:rsidRDefault="00965C44" w:rsidP="00D50935">
      <w:pPr>
        <w:pStyle w:val="Heading2"/>
      </w:pPr>
      <w:bookmarkStart w:id="557" w:name="_Toc403843838"/>
      <w:bookmarkStart w:id="558" w:name="_Toc411426883"/>
      <w:bookmarkStart w:id="559" w:name="_Toc132036388"/>
      <w:r w:rsidRPr="00D50935">
        <w:lastRenderedPageBreak/>
        <w:t>Postings</w:t>
      </w:r>
      <w:bookmarkEnd w:id="554"/>
      <w:bookmarkEnd w:id="555"/>
      <w:bookmarkEnd w:id="556"/>
      <w:bookmarkEnd w:id="557"/>
      <w:bookmarkEnd w:id="558"/>
      <w:bookmarkEnd w:id="559"/>
    </w:p>
    <w:p w14:paraId="3182BF01" w14:textId="77777777" w:rsidR="00965C44" w:rsidRPr="00EF600D" w:rsidRDefault="00965C44" w:rsidP="008525FA">
      <w:pPr>
        <w:pStyle w:val="BodyText"/>
      </w:pPr>
      <w:r w:rsidRPr="00EF600D">
        <w:t xml:space="preserve">Your bank will need to set up postings for data take-on events to allow the calculation of master-level liability and margin amounts at master level within </w:t>
      </w:r>
      <w:r w:rsidR="005637DB" w:rsidRPr="00EF600D">
        <w:t>the system</w:t>
      </w:r>
      <w:r w:rsidRPr="00EF600D">
        <w:t>.</w:t>
      </w:r>
    </w:p>
    <w:p w14:paraId="7FE64DD8" w14:textId="77777777" w:rsidR="00965C44" w:rsidRPr="00EF600D" w:rsidRDefault="00965C44" w:rsidP="008525FA">
      <w:pPr>
        <w:pStyle w:val="BodyText"/>
      </w:pPr>
      <w:r w:rsidRPr="00EF600D">
        <w:t xml:space="preserve">If your bank uses </w:t>
      </w:r>
      <w:r w:rsidR="005637DB" w:rsidRPr="00EF600D">
        <w:t>the</w:t>
      </w:r>
      <w:r w:rsidRPr="00EF600D">
        <w:t xml:space="preserve"> departmental limits application, liability postings for data take-on events will need to be configured to update current limit availability within that application.</w:t>
      </w:r>
    </w:p>
    <w:p w14:paraId="4145586C" w14:textId="6436DDBB" w:rsidR="00965C44" w:rsidRPr="00EF600D" w:rsidRDefault="00965C44" w:rsidP="008525FA">
      <w:pPr>
        <w:pStyle w:val="BodyText"/>
      </w:pPr>
      <w:r w:rsidRPr="00EF600D">
        <w:t xml:space="preserve">See the </w:t>
      </w:r>
      <w:r w:rsidRPr="00EF600D">
        <w:rPr>
          <w:rStyle w:val="Italic"/>
        </w:rPr>
        <w:t xml:space="preserve">System Tailoring User Guide </w:t>
      </w:r>
      <w:r w:rsidRPr="00701220">
        <w:rPr>
          <w:rStyle w:val="Italic"/>
        </w:rPr>
        <w:t xml:space="preserve">– </w:t>
      </w:r>
      <w:r w:rsidR="003E4B77">
        <w:rPr>
          <w:rStyle w:val="Italic"/>
        </w:rPr>
        <w:t>Trade Innovation</w:t>
      </w:r>
      <w:r w:rsidRPr="00701220">
        <w:rPr>
          <w:rStyle w:val="Italic"/>
        </w:rPr>
        <w:t xml:space="preserve"> </w:t>
      </w:r>
      <w:r w:rsidRPr="00EF600D">
        <w:t xml:space="preserve">for instructions on setting up postings. </w:t>
      </w:r>
    </w:p>
    <w:p w14:paraId="1C5DF1F1" w14:textId="77777777" w:rsidR="00965C44" w:rsidRPr="00D50935" w:rsidRDefault="00965C44" w:rsidP="00D50935">
      <w:pPr>
        <w:pStyle w:val="Heading2"/>
      </w:pPr>
      <w:bookmarkStart w:id="560" w:name="O_36544"/>
      <w:bookmarkStart w:id="561" w:name="_Toc317677528"/>
      <w:bookmarkStart w:id="562" w:name="_Toc345432874"/>
      <w:bookmarkStart w:id="563" w:name="_Toc388981095"/>
      <w:bookmarkStart w:id="564" w:name="_Toc403843839"/>
      <w:bookmarkStart w:id="565" w:name="_Toc411426884"/>
      <w:bookmarkStart w:id="566" w:name="_Toc132036389"/>
      <w:bookmarkEnd w:id="560"/>
      <w:r w:rsidRPr="00D50935">
        <w:t>Charges</w:t>
      </w:r>
      <w:bookmarkEnd w:id="561"/>
      <w:bookmarkEnd w:id="562"/>
      <w:bookmarkEnd w:id="563"/>
      <w:bookmarkEnd w:id="564"/>
      <w:bookmarkEnd w:id="565"/>
      <w:bookmarkEnd w:id="566"/>
    </w:p>
    <w:p w14:paraId="5B1761B2" w14:textId="77777777" w:rsidR="00965C44" w:rsidRPr="00EF600D" w:rsidRDefault="00965C44" w:rsidP="008525FA">
      <w:pPr>
        <w:pStyle w:val="BodyText"/>
      </w:pPr>
      <w:r w:rsidRPr="00EF600D">
        <w:t xml:space="preserve">The necessary charge types and their default schedules must be predefined in </w:t>
      </w:r>
      <w:r w:rsidR="005637DB" w:rsidRPr="00EF600D">
        <w:t xml:space="preserve">the system </w:t>
      </w:r>
      <w:r w:rsidRPr="00EF600D">
        <w:t xml:space="preserve">for data take-on events. When </w:t>
      </w:r>
      <w:r w:rsidR="005637DB" w:rsidRPr="00EF600D">
        <w:t xml:space="preserve">the system </w:t>
      </w:r>
      <w:r w:rsidRPr="00EF600D">
        <w:t>releases a data take-on event it uses the information in the event and the charge types and schedules mapped to the event to generate the necessary charges.</w:t>
      </w:r>
    </w:p>
    <w:p w14:paraId="2B0BDDE1" w14:textId="77777777" w:rsidR="00965C44" w:rsidRPr="00EF600D" w:rsidRDefault="00965C44" w:rsidP="008525FA">
      <w:pPr>
        <w:pStyle w:val="BodyText"/>
      </w:pPr>
      <w:r w:rsidRPr="00EF600D">
        <w:t>Non-periodic charges are generated with a payment action of 'Defer'.</w:t>
      </w:r>
    </w:p>
    <w:p w14:paraId="014BD004" w14:textId="77777777" w:rsidR="00965C44" w:rsidRPr="00EF600D" w:rsidRDefault="00965C44" w:rsidP="008525FA">
      <w:pPr>
        <w:pStyle w:val="BodyText"/>
      </w:pPr>
      <w:r w:rsidRPr="00EF600D">
        <w:t>Periodic charges are generated with a payment action of 'Waive' or 'Take' (this is specified in the customer gateway interface service message). Charges with a status of 'Waive' will be changed automatically to a status of 'Take' at the start of the next cycle.</w:t>
      </w:r>
    </w:p>
    <w:p w14:paraId="5477E3AC" w14:textId="77777777" w:rsidR="00965C44" w:rsidRPr="00EF600D" w:rsidRDefault="00965C44" w:rsidP="008525FA">
      <w:pPr>
        <w:pStyle w:val="BodyText"/>
      </w:pPr>
      <w:r w:rsidRPr="00EF600D">
        <w:t>Charges statuses can be overridden in the usual way.</w:t>
      </w:r>
    </w:p>
    <w:p w14:paraId="16661C7F" w14:textId="77777777" w:rsidR="00965C44" w:rsidRPr="00D50935" w:rsidRDefault="00965C44" w:rsidP="00D50935">
      <w:pPr>
        <w:pStyle w:val="Heading3"/>
      </w:pPr>
      <w:bookmarkStart w:id="567" w:name="O_36594"/>
      <w:bookmarkStart w:id="568" w:name="_Toc317677529"/>
      <w:bookmarkStart w:id="569" w:name="_Toc345432875"/>
      <w:bookmarkStart w:id="570" w:name="_Toc403843840"/>
      <w:bookmarkStart w:id="571" w:name="_Toc411426885"/>
      <w:bookmarkStart w:id="572" w:name="_Toc132036390"/>
      <w:bookmarkEnd w:id="567"/>
      <w:r w:rsidRPr="00D50935">
        <w:t>Periodic Charge Accruals</w:t>
      </w:r>
      <w:bookmarkEnd w:id="568"/>
      <w:bookmarkEnd w:id="569"/>
      <w:bookmarkEnd w:id="570"/>
      <w:bookmarkEnd w:id="571"/>
      <w:bookmarkEnd w:id="572"/>
    </w:p>
    <w:p w14:paraId="665FFF5D" w14:textId="77777777" w:rsidR="00965C44" w:rsidRPr="00EF600D" w:rsidRDefault="005637DB" w:rsidP="008525FA">
      <w:pPr>
        <w:pStyle w:val="BodyText"/>
      </w:pPr>
      <w:r w:rsidRPr="00EF600D">
        <w:t xml:space="preserve">The system </w:t>
      </w:r>
      <w:r w:rsidR="00965C44" w:rsidRPr="00EF600D">
        <w:t xml:space="preserve">supports two methods of handling periodic charge accruals for legacy transactions after they are incorporated into </w:t>
      </w:r>
      <w:r w:rsidRPr="00EF600D">
        <w:t>the system</w:t>
      </w:r>
      <w:r w:rsidR="00965C44" w:rsidRPr="00EF600D">
        <w:t>.</w:t>
      </w:r>
    </w:p>
    <w:p w14:paraId="0BD47AB7" w14:textId="77777777" w:rsidR="00965C44" w:rsidRPr="00EF600D" w:rsidRDefault="00965C44" w:rsidP="008525FA">
      <w:pPr>
        <w:pStyle w:val="BodyText"/>
      </w:pPr>
      <w:r w:rsidRPr="00EF600D">
        <w:t>The first involves starting accruals immediately, during the first overnight processing run after the data take-on event is released. This makes it possible to incorporate a charge with either status - 'Take' or 'Waive'.</w:t>
      </w:r>
    </w:p>
    <w:p w14:paraId="71746F7B" w14:textId="77777777" w:rsidR="00965C44" w:rsidRPr="00EF600D" w:rsidRDefault="00965C44" w:rsidP="008525FA">
      <w:pPr>
        <w:pStyle w:val="BodyText"/>
      </w:pPr>
      <w:r w:rsidRPr="00EF600D">
        <w:t>The second involves setting the status of the charge to 'Waive', then starting accruals from the beginning of the next charge cycle.</w:t>
      </w:r>
    </w:p>
    <w:p w14:paraId="1AE5B9F2" w14:textId="77777777" w:rsidR="00965C44" w:rsidRPr="00EF600D" w:rsidRDefault="00965C44" w:rsidP="008525FA">
      <w:pPr>
        <w:pStyle w:val="BodyText"/>
      </w:pPr>
      <w:r w:rsidRPr="00EF600D">
        <w:t>Any increases to the amount of the transaction between the release of the data take-on event and the start of the next charge cycle can be handled using another periodic charge based on the increase amount for the period up to the start of the original periodic charge's next cycle.</w:t>
      </w:r>
    </w:p>
    <w:p w14:paraId="7A1B40EB" w14:textId="77777777" w:rsidR="00965C44" w:rsidRPr="00D50935" w:rsidRDefault="00965C44" w:rsidP="00D50935">
      <w:pPr>
        <w:pStyle w:val="Heading1"/>
      </w:pPr>
      <w:bookmarkStart w:id="573" w:name="_Toc317677530"/>
      <w:bookmarkStart w:id="574" w:name="_Toc345432876"/>
      <w:bookmarkStart w:id="575" w:name="_Toc388981096"/>
      <w:bookmarkStart w:id="576" w:name="_Toc403843841"/>
      <w:bookmarkStart w:id="577" w:name="_Toc411426886"/>
      <w:bookmarkStart w:id="578" w:name="_Ref57029669"/>
      <w:bookmarkStart w:id="579" w:name="_Toc132036391"/>
      <w:r w:rsidRPr="00D50935">
        <w:lastRenderedPageBreak/>
        <w:t>Single-cycle Charges</w:t>
      </w:r>
      <w:bookmarkEnd w:id="573"/>
      <w:bookmarkEnd w:id="574"/>
      <w:bookmarkEnd w:id="575"/>
      <w:bookmarkEnd w:id="576"/>
      <w:bookmarkEnd w:id="577"/>
      <w:bookmarkEnd w:id="578"/>
      <w:bookmarkEnd w:id="579"/>
    </w:p>
    <w:p w14:paraId="02966692" w14:textId="77777777" w:rsidR="00965C44" w:rsidRPr="00EF600D" w:rsidRDefault="00965C44" w:rsidP="008525FA">
      <w:pPr>
        <w:pStyle w:val="BodyText"/>
      </w:pPr>
      <w:bookmarkStart w:id="580" w:name="O_36741"/>
      <w:bookmarkEnd w:id="580"/>
      <w:r w:rsidRPr="00EF600D">
        <w:t xml:space="preserve">Single-cycle periodic charges are designed to cover the duration of the transaction, using a single period, without predefined repeating charge periods and related regular charge payment events. For letters of credit, standby letters of credit, guarantees and participated deals, </w:t>
      </w:r>
      <w:r w:rsidR="005637DB" w:rsidRPr="00EF600D">
        <w:t xml:space="preserve">the system </w:t>
      </w:r>
      <w:r w:rsidRPr="00EF600D">
        <w:t>permits you to set up single-cycle charges - charges that are accrued over the period corresponding to the duration of the transaction, but taken in arrears when a payment is made. This caters for transactions involving large amounts and a lengthy life-cycle, typically, used to handle confirmation-type charge structures, where the charge basis amounts are sufficiently large that taking a confirmation charge in advance is not practical. For an example, a single-cycle charge is calculated from the day the transaction was confirmed (or silently confirmed) to the date of documents being settled, taking into account any decreases and or increases that took place during the period.</w:t>
      </w:r>
    </w:p>
    <w:p w14:paraId="5EE9916E" w14:textId="77777777" w:rsidR="00965C44" w:rsidRPr="00EF600D" w:rsidRDefault="00965C44" w:rsidP="008525FA">
      <w:pPr>
        <w:pStyle w:val="BodyText"/>
      </w:pPr>
      <w:r w:rsidRPr="00EF600D">
        <w:t>During payment events the input clerk can amend the amount of the charge. This does not affect the underlying charge running on the transaction including its accrual details.</w:t>
      </w:r>
    </w:p>
    <w:p w14:paraId="417D111D" w14:textId="77777777" w:rsidR="00965C44" w:rsidRPr="00EF600D" w:rsidRDefault="00965C44" w:rsidP="008525FA">
      <w:pPr>
        <w:pStyle w:val="BodyText"/>
      </w:pPr>
      <w:r w:rsidRPr="00EF600D">
        <w:t>For charges of this sort, your bank can choose whether accrual postings are generated or not.</w:t>
      </w:r>
    </w:p>
    <w:p w14:paraId="76066271" w14:textId="77777777" w:rsidR="00965C44" w:rsidRPr="00EF600D" w:rsidRDefault="00965C44" w:rsidP="008525FA">
      <w:pPr>
        <w:pStyle w:val="BodyText"/>
      </w:pPr>
      <w:r w:rsidRPr="00EF600D">
        <w:t>Single-cycle charges are collected during payment events, at the same time as payment settles. They stop accruing when the final part-payment settles. They can be cancelled, if required, using a Maintain Charges event.</w:t>
      </w:r>
    </w:p>
    <w:p w14:paraId="6DFB923E" w14:textId="50B6D71B" w:rsidR="00965C44" w:rsidRPr="00EF600D" w:rsidRDefault="00965C44" w:rsidP="008525FA">
      <w:pPr>
        <w:pStyle w:val="BodyText"/>
      </w:pPr>
      <w:r w:rsidRPr="00EF600D">
        <w:t xml:space="preserve">See the </w:t>
      </w:r>
      <w:r w:rsidRPr="00EF600D">
        <w:rPr>
          <w:rStyle w:val="Italic"/>
        </w:rPr>
        <w:t>Common Facilities User Guide</w:t>
      </w:r>
      <w:r w:rsidRPr="00EF600D">
        <w:t xml:space="preserve"> </w:t>
      </w:r>
      <w:r w:rsidRPr="00701220">
        <w:rPr>
          <w:rStyle w:val="Italic"/>
        </w:rPr>
        <w:t xml:space="preserve">– </w:t>
      </w:r>
      <w:r w:rsidR="003E4B77">
        <w:rPr>
          <w:rStyle w:val="Italic"/>
        </w:rPr>
        <w:t>Trade Innovation</w:t>
      </w:r>
      <w:r w:rsidRPr="00701220">
        <w:rPr>
          <w:rStyle w:val="Italic"/>
        </w:rPr>
        <w:t xml:space="preserve"> </w:t>
      </w:r>
      <w:r w:rsidRPr="00EF600D">
        <w:t>for charge calculation worked examples.</w:t>
      </w:r>
    </w:p>
    <w:p w14:paraId="672644D7" w14:textId="77777777" w:rsidR="00965C44" w:rsidRPr="00EF600D" w:rsidRDefault="00965C44" w:rsidP="008525FA">
      <w:pPr>
        <w:pStyle w:val="BodyText"/>
      </w:pPr>
      <w:bookmarkStart w:id="581" w:name="O_55938"/>
      <w:bookmarkStart w:id="582" w:name="_Toc317677532"/>
      <w:bookmarkStart w:id="583" w:name="_Toc345432878"/>
      <w:bookmarkStart w:id="584" w:name="_Toc388981097"/>
      <w:bookmarkEnd w:id="581"/>
      <w:r w:rsidRPr="00EF600D">
        <w:br w:type="page"/>
      </w:r>
    </w:p>
    <w:p w14:paraId="422BD0BC" w14:textId="77777777" w:rsidR="00965C44" w:rsidRPr="00D50935" w:rsidRDefault="00965C44" w:rsidP="00D50935">
      <w:pPr>
        <w:pStyle w:val="Heading2"/>
      </w:pPr>
      <w:bookmarkStart w:id="585" w:name="_Toc403843842"/>
      <w:bookmarkStart w:id="586" w:name="_Toc411426887"/>
      <w:bookmarkStart w:id="587" w:name="_Toc132036392"/>
      <w:r w:rsidRPr="00D50935">
        <w:lastRenderedPageBreak/>
        <w:t>Setting Up Single-cycle Schedules</w:t>
      </w:r>
      <w:bookmarkEnd w:id="582"/>
      <w:bookmarkEnd w:id="583"/>
      <w:bookmarkEnd w:id="584"/>
      <w:bookmarkEnd w:id="585"/>
      <w:bookmarkEnd w:id="586"/>
      <w:bookmarkEnd w:id="587"/>
    </w:p>
    <w:p w14:paraId="25F393F7" w14:textId="77777777" w:rsidR="00965C44" w:rsidRPr="00EF600D" w:rsidRDefault="00965C44" w:rsidP="008525FA">
      <w:pPr>
        <w:pStyle w:val="BodyText"/>
      </w:pPr>
      <w:r w:rsidRPr="00EF600D">
        <w:t xml:space="preserve">Schedules for single-cycle charges are set up using </w:t>
      </w:r>
      <w:r w:rsidR="005637DB" w:rsidRPr="00EF600D">
        <w:t>the</w:t>
      </w:r>
      <w:r w:rsidRPr="00EF600D">
        <w:t xml:space="preserve"> system tailoring application's Parameter </w:t>
      </w:r>
      <w:proofErr w:type="spellStart"/>
      <w:r w:rsidRPr="00EF600D">
        <w:t>set|Charge</w:t>
      </w:r>
      <w:proofErr w:type="spellEnd"/>
      <w:r w:rsidRPr="00EF600D">
        <w:t xml:space="preserve"> Types menu option.</w:t>
      </w:r>
    </w:p>
    <w:p w14:paraId="0C803224" w14:textId="77777777" w:rsidR="00965C44" w:rsidRPr="00EF600D" w:rsidRDefault="00965C44" w:rsidP="008525FA">
      <w:pPr>
        <w:pStyle w:val="BodyText"/>
      </w:pPr>
      <w:r w:rsidRPr="00EF600D">
        <w:t>The charge schedule is defined as being 'Periodic in arrears', and the Single Cycle Charge field checked to suppress normal periodic charge processing (namely, the generation of regular Pay Charges events to take charges) and to turn on single cycle periodic charge processing.</w:t>
      </w:r>
    </w:p>
    <w:p w14:paraId="2D104687" w14:textId="77777777" w:rsidR="00331125" w:rsidRPr="00EF600D" w:rsidRDefault="0007516C" w:rsidP="008525FA">
      <w:pPr>
        <w:pStyle w:val="BodyText"/>
      </w:pPr>
      <w:r w:rsidRPr="00EF600D">
        <w:rPr>
          <w:noProof/>
          <w:lang w:val="en-PH" w:eastAsia="en-PH"/>
        </w:rPr>
        <w:drawing>
          <wp:inline distT="0" distB="0" distL="0" distR="0" wp14:anchorId="32772D43" wp14:editId="21102C2C">
            <wp:extent cx="57245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r w:rsidR="00331125" w:rsidRPr="00EF600D">
        <w:rPr>
          <w:noProof/>
          <w:lang w:val="en-PH" w:eastAsia="en-PH"/>
        </w:rPr>
        <w:drawing>
          <wp:inline distT="0" distB="0" distL="0" distR="0" wp14:anchorId="047B5CBE" wp14:editId="0BA1A6D0">
            <wp:extent cx="57340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1695450"/>
                    </a:xfrm>
                    <a:prstGeom prst="rect">
                      <a:avLst/>
                    </a:prstGeom>
                    <a:noFill/>
                    <a:ln>
                      <a:noFill/>
                    </a:ln>
                  </pic:spPr>
                </pic:pic>
              </a:graphicData>
            </a:graphic>
          </wp:inline>
        </w:drawing>
      </w:r>
      <w:r w:rsidR="00331125" w:rsidRPr="00EF600D">
        <w:rPr>
          <w:noProof/>
          <w:lang w:val="en-PH" w:eastAsia="en-PH"/>
        </w:rPr>
        <w:drawing>
          <wp:inline distT="0" distB="0" distL="0" distR="0" wp14:anchorId="53893F78" wp14:editId="5354CA7D">
            <wp:extent cx="57245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646E6C67" w14:textId="77777777" w:rsidR="002B7A4C" w:rsidRPr="00EF600D" w:rsidRDefault="002B7A4C" w:rsidP="008525FA">
      <w:pPr>
        <w:pStyle w:val="BodyText"/>
      </w:pPr>
      <w:r w:rsidRPr="00EF600D">
        <w:br w:type="page"/>
      </w:r>
    </w:p>
    <w:p w14:paraId="7B419091" w14:textId="77777777" w:rsidR="00965C44" w:rsidRPr="00EF600D" w:rsidRDefault="00965C44" w:rsidP="008525FA">
      <w:pPr>
        <w:pStyle w:val="BodyText"/>
      </w:pPr>
      <w:r w:rsidRPr="00EF600D">
        <w:lastRenderedPageBreak/>
        <w:t>The schedule is then set up as for a normal periodic charge.</w:t>
      </w:r>
    </w:p>
    <w:p w14:paraId="1D54131F" w14:textId="77777777" w:rsidR="00965C44" w:rsidRPr="00EF600D" w:rsidRDefault="00965C44" w:rsidP="008525FA">
      <w:pPr>
        <w:pStyle w:val="BodyText"/>
      </w:pPr>
      <w:r w:rsidRPr="00EF600D">
        <w:t>The Post Accruals flag controls whether accrual postings are to be generated for charges using this schedule or not. If checked, accruals are posted.</w:t>
      </w:r>
    </w:p>
    <w:p w14:paraId="3D6E5D42" w14:textId="77777777" w:rsidR="00965C44" w:rsidRPr="00EF600D" w:rsidRDefault="005637DB" w:rsidP="008A6B45">
      <w:pPr>
        <w:pStyle w:val="Note1"/>
      </w:pPr>
      <w:r w:rsidRPr="00EF600D">
        <w:t xml:space="preserve">The system </w:t>
      </w:r>
      <w:r w:rsidR="00965C44" w:rsidRPr="00EF600D">
        <w:t>does not support any overall minimum/maximum amounts defined on the periodic charge schedule including single cycle charge.</w:t>
      </w:r>
    </w:p>
    <w:p w14:paraId="4DFC9461" w14:textId="77777777" w:rsidR="00965C44" w:rsidRPr="00D50935" w:rsidRDefault="00965C44" w:rsidP="00D50935">
      <w:pPr>
        <w:pStyle w:val="Heading2"/>
      </w:pPr>
      <w:bookmarkStart w:id="588" w:name="O_36743"/>
      <w:bookmarkStart w:id="589" w:name="_Toc317677533"/>
      <w:bookmarkStart w:id="590" w:name="_Toc345432879"/>
      <w:bookmarkStart w:id="591" w:name="_Toc388981098"/>
      <w:bookmarkStart w:id="592" w:name="_Toc403843843"/>
      <w:bookmarkStart w:id="593" w:name="_Toc411426888"/>
      <w:bookmarkStart w:id="594" w:name="_Toc132036393"/>
      <w:bookmarkEnd w:id="588"/>
      <w:r w:rsidRPr="00D50935">
        <w:t>During Transaction Processing</w:t>
      </w:r>
      <w:bookmarkEnd w:id="589"/>
      <w:bookmarkEnd w:id="590"/>
      <w:bookmarkEnd w:id="591"/>
      <w:bookmarkEnd w:id="592"/>
      <w:bookmarkEnd w:id="593"/>
      <w:bookmarkEnd w:id="594"/>
    </w:p>
    <w:p w14:paraId="6DD51A30" w14:textId="77777777" w:rsidR="00965C44" w:rsidRPr="00EF600D" w:rsidRDefault="00965C44" w:rsidP="008525FA">
      <w:pPr>
        <w:pStyle w:val="BodyText"/>
      </w:pPr>
      <w:r w:rsidRPr="00EF600D">
        <w:t>During transaction processing, payment events for letters of credit, standby letters of credit and guarantees (that is, Claim Received, Outstanding Claim, Documents Presented and Outstanding Presentation events) have additional processing features to automatically calculate single cycle charges available for collection and to allow the input clerk to edit their details, if necessary.</w:t>
      </w:r>
    </w:p>
    <w:p w14:paraId="235A922F" w14:textId="77777777" w:rsidR="00965C44" w:rsidRPr="00EF600D" w:rsidRDefault="00965C44" w:rsidP="008525FA">
      <w:pPr>
        <w:pStyle w:val="BodyText"/>
      </w:pPr>
      <w:r w:rsidRPr="00EF600D">
        <w:rPr>
          <w:noProof/>
          <w:lang w:val="en-PH" w:eastAsia="en-PH"/>
        </w:rPr>
        <w:drawing>
          <wp:inline distT="0" distB="0" distL="0" distR="0" wp14:anchorId="76E90CD3" wp14:editId="659DFEAD">
            <wp:extent cx="5400675" cy="4191000"/>
            <wp:effectExtent l="19050" t="0" r="9525" b="0"/>
            <wp:docPr id="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srcRect/>
                    <a:stretch>
                      <a:fillRect/>
                    </a:stretch>
                  </pic:blipFill>
                  <pic:spPr bwMode="auto">
                    <a:xfrm>
                      <a:off x="0" y="0"/>
                      <a:ext cx="5400675" cy="4191000"/>
                    </a:xfrm>
                    <a:prstGeom prst="rect">
                      <a:avLst/>
                    </a:prstGeom>
                    <a:noFill/>
                    <a:ln w="9525">
                      <a:noFill/>
                      <a:miter lim="800000"/>
                      <a:headEnd/>
                      <a:tailEnd/>
                    </a:ln>
                  </pic:spPr>
                </pic:pic>
              </a:graphicData>
            </a:graphic>
          </wp:inline>
        </w:drawing>
      </w:r>
    </w:p>
    <w:p w14:paraId="64A6DA88" w14:textId="77777777" w:rsidR="00965C44" w:rsidRPr="00EF600D" w:rsidRDefault="00965C44" w:rsidP="008525FA">
      <w:pPr>
        <w:pStyle w:val="BodyText"/>
      </w:pPr>
      <w:r w:rsidRPr="00EF600D">
        <w:t>The View Open Charges button displays details of the charge calculations.</w:t>
      </w:r>
    </w:p>
    <w:p w14:paraId="701A7BDB" w14:textId="77777777" w:rsidR="00965C44" w:rsidRPr="00EF600D" w:rsidRDefault="00965C44" w:rsidP="008525FA">
      <w:pPr>
        <w:pStyle w:val="BodyText"/>
      </w:pPr>
      <w:r w:rsidRPr="00EF600D">
        <w:rPr>
          <w:noProof/>
          <w:lang w:val="en-PH" w:eastAsia="en-PH"/>
        </w:rPr>
        <w:lastRenderedPageBreak/>
        <w:drawing>
          <wp:inline distT="0" distB="0" distL="0" distR="0" wp14:anchorId="79400EC8" wp14:editId="298409FD">
            <wp:extent cx="5400675" cy="2695575"/>
            <wp:effectExtent l="19050" t="0" r="9525"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a:stretch>
                      <a:fillRect/>
                    </a:stretch>
                  </pic:blipFill>
                  <pic:spPr bwMode="auto">
                    <a:xfrm>
                      <a:off x="0" y="0"/>
                      <a:ext cx="5400675" cy="2695575"/>
                    </a:xfrm>
                    <a:prstGeom prst="rect">
                      <a:avLst/>
                    </a:prstGeom>
                    <a:noFill/>
                    <a:ln w="9525">
                      <a:noFill/>
                      <a:miter lim="800000"/>
                      <a:headEnd/>
                      <a:tailEnd/>
                    </a:ln>
                  </pic:spPr>
                </pic:pic>
              </a:graphicData>
            </a:graphic>
          </wp:inline>
        </w:drawing>
      </w:r>
    </w:p>
    <w:p w14:paraId="430E6257" w14:textId="77777777" w:rsidR="00965C44" w:rsidRPr="00EF600D" w:rsidRDefault="00965C44" w:rsidP="008525FA">
      <w:pPr>
        <w:pStyle w:val="BodyText"/>
      </w:pPr>
      <w:r w:rsidRPr="00EF600D">
        <w:t>If a payment is rejected for any reason then no charge is taken. The underlying charge continues to accrue to the end date.</w:t>
      </w:r>
    </w:p>
    <w:p w14:paraId="19DF7F18" w14:textId="77777777" w:rsidR="00965C44" w:rsidRPr="00EF600D" w:rsidRDefault="00965C44" w:rsidP="008525FA">
      <w:pPr>
        <w:pStyle w:val="BodyText"/>
      </w:pPr>
      <w:r w:rsidRPr="00EF600D">
        <w:t xml:space="preserve">After the final payment </w:t>
      </w:r>
      <w:r w:rsidR="005637DB" w:rsidRPr="00EF600D">
        <w:t xml:space="preserve">the system </w:t>
      </w:r>
      <w:r w:rsidRPr="00EF600D">
        <w:t>stops collecting the charge; no further elements of the charge are collected for the remaining balance between final payment value date and the charge end date (for example, expiry).</w:t>
      </w:r>
    </w:p>
    <w:p w14:paraId="2E1B8D3E" w14:textId="77777777" w:rsidR="00965C44" w:rsidRPr="00D50935" w:rsidRDefault="00965C44" w:rsidP="00D50935">
      <w:pPr>
        <w:pStyle w:val="Heading3"/>
      </w:pPr>
      <w:bookmarkStart w:id="595" w:name="O_36744"/>
      <w:bookmarkStart w:id="596" w:name="_Toc317677534"/>
      <w:bookmarkStart w:id="597" w:name="_Toc345432880"/>
      <w:bookmarkStart w:id="598" w:name="_Toc403843844"/>
      <w:bookmarkStart w:id="599" w:name="_Toc411426889"/>
      <w:bookmarkStart w:id="600" w:name="_Toc132036394"/>
      <w:bookmarkEnd w:id="595"/>
      <w:r w:rsidRPr="00D50935">
        <w:t>Amendments to the Master Record</w:t>
      </w:r>
      <w:bookmarkEnd w:id="596"/>
      <w:bookmarkEnd w:id="597"/>
      <w:bookmarkEnd w:id="598"/>
      <w:bookmarkEnd w:id="599"/>
      <w:bookmarkEnd w:id="600"/>
    </w:p>
    <w:p w14:paraId="72064EF9" w14:textId="77777777" w:rsidR="00965C44" w:rsidRPr="00EF600D" w:rsidRDefault="00965C44" w:rsidP="008525FA">
      <w:pPr>
        <w:pStyle w:val="BodyText"/>
      </w:pPr>
      <w:r w:rsidRPr="00EF600D">
        <w:t>Any amendment to the master record (resulting, for example, from a manual Amendment event, or by automatic increases or reductions) may cause a change to the charge basis amount or to the start or end date of a single-cycle periodic charge. In such a case the open charge is recalculated.</w:t>
      </w:r>
    </w:p>
    <w:p w14:paraId="7710A349" w14:textId="77777777" w:rsidR="00965C44" w:rsidRDefault="00965C44" w:rsidP="008525FA">
      <w:pPr>
        <w:pStyle w:val="BodyText"/>
      </w:pPr>
      <w:r w:rsidRPr="00EF600D">
        <w:t>During an event the causes such an amendment, the charge schedule cannot be amended, and any standard periodic charge already in progress cannot be converted to single-cycle periodic charges.</w:t>
      </w:r>
    </w:p>
    <w:p w14:paraId="3DA8D7FD" w14:textId="7952E120" w:rsidR="009214BE" w:rsidRPr="00EF600D" w:rsidRDefault="009214BE" w:rsidP="008525FA">
      <w:pPr>
        <w:pStyle w:val="BodyText"/>
      </w:pPr>
    </w:p>
    <w:sectPr w:rsidR="009214BE" w:rsidRPr="00EF600D" w:rsidSect="009214BE">
      <w:headerReference w:type="default" r:id="rId38"/>
      <w:footerReference w:type="default" r:id="rId39"/>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57"/>
    </wne:keymap>
    <wne:keymap wne:kcmPrimary="0457" wne:kcmSecondary="0032">
      <wne:acd wne:acdName="acd42"/>
    </wne:keymap>
    <wne:keymap wne:kcmPrimary="0457" wne:kcmSecondary="0033">
      <wne:acd wne:acdName="acd42"/>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47"/>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19"/>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Manifest>
  </wne:toolbars>
  <wne:acds>
    <wne:acd wne:argValue="AgBNAGkAcwB5AHMAIABOAG8AdABlADEA" wne:acdName="acd0" wne:fciIndexBasedOn="0065"/>
    <wne:acd wne:argValue="AgBNAGkAcwB5AHMAIABOAG8AdABlADIA" wne:acdName="acd1" wne:fciIndexBasedOn="0065"/>
    <wne:acd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rgValue="AgBBAGIAbwB1AHQAVABpAHQAbABlAA=="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rgValue="AgBNAGkAcwB5AHMAIABDAG8AZABlAFMAbgBpAHAAcABlAHQA"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rgValue="AgBXAGEAcgBuAGkAbgBnADEA" wne:acdName="acd5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F1688" w14:textId="77777777" w:rsidR="004719EA" w:rsidRDefault="004719EA" w:rsidP="00BD57E7">
      <w:pPr>
        <w:spacing w:after="0"/>
      </w:pPr>
      <w:r>
        <w:separator/>
      </w:r>
    </w:p>
    <w:p w14:paraId="1B802E75" w14:textId="77777777" w:rsidR="004719EA" w:rsidRDefault="004719EA"/>
  </w:endnote>
  <w:endnote w:type="continuationSeparator" w:id="0">
    <w:p w14:paraId="012A7216" w14:textId="77777777" w:rsidR="004719EA" w:rsidRDefault="004719EA" w:rsidP="00BD57E7">
      <w:pPr>
        <w:spacing w:after="0"/>
      </w:pPr>
      <w:r>
        <w:continuationSeparator/>
      </w:r>
    </w:p>
    <w:p w14:paraId="546774A2" w14:textId="77777777" w:rsidR="004719EA" w:rsidRDefault="00471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E143" w14:textId="77777777" w:rsidR="00FF4054" w:rsidRPr="009214BE" w:rsidRDefault="00FF4054" w:rsidP="00921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44C8" w14:textId="77777777" w:rsidR="004719EA" w:rsidRDefault="004719EA" w:rsidP="00BD57E7">
      <w:pPr>
        <w:spacing w:after="0"/>
      </w:pPr>
      <w:r>
        <w:separator/>
      </w:r>
    </w:p>
    <w:p w14:paraId="7FE89879" w14:textId="77777777" w:rsidR="004719EA" w:rsidRDefault="004719EA"/>
  </w:footnote>
  <w:footnote w:type="continuationSeparator" w:id="0">
    <w:p w14:paraId="24762F80" w14:textId="77777777" w:rsidR="004719EA" w:rsidRDefault="004719EA" w:rsidP="00BD57E7">
      <w:pPr>
        <w:spacing w:after="0"/>
      </w:pPr>
      <w:r>
        <w:continuationSeparator/>
      </w:r>
    </w:p>
    <w:p w14:paraId="6509047C" w14:textId="77777777" w:rsidR="004719EA" w:rsidRDefault="00471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1F66" w14:textId="77777777" w:rsidR="00FF4054" w:rsidRPr="009214BE" w:rsidRDefault="00FF4054" w:rsidP="00921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EA5CC1"/>
    <w:multiLevelType w:val="hybridMultilevel"/>
    <w:tmpl w:val="3D928466"/>
    <w:lvl w:ilvl="0" w:tplc="AB148ABC">
      <w:start w:val="1"/>
      <w:numFmt w:val="decimal"/>
      <w:pStyle w:val="ChapterTitle"/>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998565">
    <w:abstractNumId w:val="35"/>
  </w:num>
  <w:num w:numId="2" w16cid:durableId="1155729003">
    <w:abstractNumId w:val="17"/>
  </w:num>
  <w:num w:numId="3" w16cid:durableId="1708872938">
    <w:abstractNumId w:val="12"/>
  </w:num>
  <w:num w:numId="4" w16cid:durableId="1829978664">
    <w:abstractNumId w:val="25"/>
  </w:num>
  <w:num w:numId="5" w16cid:durableId="2125149043">
    <w:abstractNumId w:val="22"/>
  </w:num>
  <w:num w:numId="6" w16cid:durableId="1975065772">
    <w:abstractNumId w:val="29"/>
  </w:num>
  <w:num w:numId="7" w16cid:durableId="2120449375">
    <w:abstractNumId w:val="20"/>
  </w:num>
  <w:num w:numId="8" w16cid:durableId="823426400">
    <w:abstractNumId w:val="10"/>
  </w:num>
  <w:num w:numId="9" w16cid:durableId="1530485989">
    <w:abstractNumId w:val="19"/>
  </w:num>
  <w:num w:numId="10" w16cid:durableId="1510485244">
    <w:abstractNumId w:val="16"/>
  </w:num>
  <w:num w:numId="11" w16cid:durableId="1602300411">
    <w:abstractNumId w:val="31"/>
  </w:num>
  <w:num w:numId="12" w16cid:durableId="354229697">
    <w:abstractNumId w:val="23"/>
  </w:num>
  <w:num w:numId="13" w16cid:durableId="1059592685">
    <w:abstractNumId w:val="34"/>
  </w:num>
  <w:num w:numId="14" w16cid:durableId="1926574223">
    <w:abstractNumId w:val="33"/>
  </w:num>
  <w:num w:numId="15" w16cid:durableId="810752541">
    <w:abstractNumId w:val="30"/>
  </w:num>
  <w:num w:numId="16" w16cid:durableId="1903448316">
    <w:abstractNumId w:val="24"/>
  </w:num>
  <w:num w:numId="17" w16cid:durableId="638655949">
    <w:abstractNumId w:val="2"/>
  </w:num>
  <w:num w:numId="18" w16cid:durableId="1285308867">
    <w:abstractNumId w:val="8"/>
  </w:num>
  <w:num w:numId="19" w16cid:durableId="764962750">
    <w:abstractNumId w:val="9"/>
  </w:num>
  <w:num w:numId="20" w16cid:durableId="2128961469">
    <w:abstractNumId w:val="7"/>
  </w:num>
  <w:num w:numId="21" w16cid:durableId="1019505556">
    <w:abstractNumId w:val="6"/>
  </w:num>
  <w:num w:numId="22" w16cid:durableId="818809892">
    <w:abstractNumId w:val="5"/>
  </w:num>
  <w:num w:numId="23" w16cid:durableId="1023047722">
    <w:abstractNumId w:val="4"/>
  </w:num>
  <w:num w:numId="24" w16cid:durableId="100347538">
    <w:abstractNumId w:val="3"/>
  </w:num>
  <w:num w:numId="25" w16cid:durableId="2046055109">
    <w:abstractNumId w:val="1"/>
  </w:num>
  <w:num w:numId="26" w16cid:durableId="532501955">
    <w:abstractNumId w:val="0"/>
  </w:num>
  <w:num w:numId="27" w16cid:durableId="193856032">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255087440">
    <w:abstractNumId w:val="11"/>
  </w:num>
  <w:num w:numId="29" w16cid:durableId="2060274539">
    <w:abstractNumId w:val="26"/>
  </w:num>
  <w:num w:numId="30" w16cid:durableId="1358697254">
    <w:abstractNumId w:val="18"/>
  </w:num>
  <w:num w:numId="31" w16cid:durableId="359428806">
    <w:abstractNumId w:val="13"/>
  </w:num>
  <w:num w:numId="32" w16cid:durableId="184441211">
    <w:abstractNumId w:val="32"/>
  </w:num>
  <w:num w:numId="33" w16cid:durableId="115372069">
    <w:abstractNumId w:val="14"/>
  </w:num>
  <w:num w:numId="34" w16cid:durableId="488981076">
    <w:abstractNumId w:val="28"/>
  </w:num>
  <w:num w:numId="35" w16cid:durableId="2123916801">
    <w:abstractNumId w:val="21"/>
  </w:num>
  <w:num w:numId="36" w16cid:durableId="8411278">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16cid:durableId="1310672283">
    <w:abstractNumId w:val="27"/>
  </w:num>
  <w:num w:numId="38" w16cid:durableId="1602908838">
    <w:abstractNumId w:val="15"/>
  </w:num>
  <w:num w:numId="39" w16cid:durableId="1394230697">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03C4"/>
    <w:rsid w:val="0000112D"/>
    <w:rsid w:val="00001F46"/>
    <w:rsid w:val="0000483F"/>
    <w:rsid w:val="00004D7A"/>
    <w:rsid w:val="000067FF"/>
    <w:rsid w:val="00013513"/>
    <w:rsid w:val="000144B2"/>
    <w:rsid w:val="00015566"/>
    <w:rsid w:val="00030126"/>
    <w:rsid w:val="00030F58"/>
    <w:rsid w:val="00031AA8"/>
    <w:rsid w:val="000364DB"/>
    <w:rsid w:val="000373F5"/>
    <w:rsid w:val="00046E14"/>
    <w:rsid w:val="00047B33"/>
    <w:rsid w:val="00050EE6"/>
    <w:rsid w:val="000668CC"/>
    <w:rsid w:val="00067016"/>
    <w:rsid w:val="00071865"/>
    <w:rsid w:val="00073E18"/>
    <w:rsid w:val="0007516C"/>
    <w:rsid w:val="00076B49"/>
    <w:rsid w:val="00086ADA"/>
    <w:rsid w:val="0009120E"/>
    <w:rsid w:val="00092330"/>
    <w:rsid w:val="000925CF"/>
    <w:rsid w:val="00093E8B"/>
    <w:rsid w:val="0009502D"/>
    <w:rsid w:val="00095926"/>
    <w:rsid w:val="0009626E"/>
    <w:rsid w:val="000A329A"/>
    <w:rsid w:val="000A5F32"/>
    <w:rsid w:val="000B036A"/>
    <w:rsid w:val="000B0D02"/>
    <w:rsid w:val="000B2776"/>
    <w:rsid w:val="000B4677"/>
    <w:rsid w:val="000B6F90"/>
    <w:rsid w:val="000C0083"/>
    <w:rsid w:val="000C0E66"/>
    <w:rsid w:val="000C2892"/>
    <w:rsid w:val="000C3038"/>
    <w:rsid w:val="000C3D26"/>
    <w:rsid w:val="000D6FAD"/>
    <w:rsid w:val="000E1D34"/>
    <w:rsid w:val="000E3C24"/>
    <w:rsid w:val="000E6975"/>
    <w:rsid w:val="000E7C4A"/>
    <w:rsid w:val="000F1443"/>
    <w:rsid w:val="000F1B09"/>
    <w:rsid w:val="000F5308"/>
    <w:rsid w:val="000F7F9D"/>
    <w:rsid w:val="001022D6"/>
    <w:rsid w:val="00104DE6"/>
    <w:rsid w:val="001075DF"/>
    <w:rsid w:val="00111F9D"/>
    <w:rsid w:val="00113170"/>
    <w:rsid w:val="00116F58"/>
    <w:rsid w:val="001203E4"/>
    <w:rsid w:val="00120A35"/>
    <w:rsid w:val="001216FC"/>
    <w:rsid w:val="00121C58"/>
    <w:rsid w:val="0012304A"/>
    <w:rsid w:val="00127AED"/>
    <w:rsid w:val="00130038"/>
    <w:rsid w:val="00130EA3"/>
    <w:rsid w:val="00131B31"/>
    <w:rsid w:val="00131FE9"/>
    <w:rsid w:val="001355AA"/>
    <w:rsid w:val="001422C5"/>
    <w:rsid w:val="00144575"/>
    <w:rsid w:val="00145311"/>
    <w:rsid w:val="001463BB"/>
    <w:rsid w:val="00151D32"/>
    <w:rsid w:val="00155E44"/>
    <w:rsid w:val="001619BC"/>
    <w:rsid w:val="0016254D"/>
    <w:rsid w:val="00163E0E"/>
    <w:rsid w:val="0016576E"/>
    <w:rsid w:val="00166F4D"/>
    <w:rsid w:val="00170CC8"/>
    <w:rsid w:val="0017210F"/>
    <w:rsid w:val="00177178"/>
    <w:rsid w:val="00180906"/>
    <w:rsid w:val="00182300"/>
    <w:rsid w:val="00182A2A"/>
    <w:rsid w:val="001839E6"/>
    <w:rsid w:val="001852B7"/>
    <w:rsid w:val="00190321"/>
    <w:rsid w:val="00192187"/>
    <w:rsid w:val="001955E4"/>
    <w:rsid w:val="00195F3D"/>
    <w:rsid w:val="001A0167"/>
    <w:rsid w:val="001A379A"/>
    <w:rsid w:val="001A58B1"/>
    <w:rsid w:val="001A65E4"/>
    <w:rsid w:val="001A67DA"/>
    <w:rsid w:val="001B0B80"/>
    <w:rsid w:val="001B2634"/>
    <w:rsid w:val="001B3A90"/>
    <w:rsid w:val="001B632A"/>
    <w:rsid w:val="001C072F"/>
    <w:rsid w:val="001C1AA8"/>
    <w:rsid w:val="001C1D1D"/>
    <w:rsid w:val="001C2F58"/>
    <w:rsid w:val="001C47FF"/>
    <w:rsid w:val="001C6A59"/>
    <w:rsid w:val="001C7A08"/>
    <w:rsid w:val="001C7C78"/>
    <w:rsid w:val="001D0949"/>
    <w:rsid w:val="001D112C"/>
    <w:rsid w:val="001D5665"/>
    <w:rsid w:val="001D57B6"/>
    <w:rsid w:val="001D7EA5"/>
    <w:rsid w:val="001E17C1"/>
    <w:rsid w:val="001E1957"/>
    <w:rsid w:val="001E1E52"/>
    <w:rsid w:val="001E30C4"/>
    <w:rsid w:val="001E4CCA"/>
    <w:rsid w:val="001E52F3"/>
    <w:rsid w:val="001E795E"/>
    <w:rsid w:val="001F0052"/>
    <w:rsid w:val="001F363F"/>
    <w:rsid w:val="001F3B55"/>
    <w:rsid w:val="001F4509"/>
    <w:rsid w:val="001F5301"/>
    <w:rsid w:val="001F5B2B"/>
    <w:rsid w:val="00201C32"/>
    <w:rsid w:val="0020394D"/>
    <w:rsid w:val="0021220A"/>
    <w:rsid w:val="00213B0F"/>
    <w:rsid w:val="002245AA"/>
    <w:rsid w:val="00226968"/>
    <w:rsid w:val="00230256"/>
    <w:rsid w:val="00236EDF"/>
    <w:rsid w:val="002503F4"/>
    <w:rsid w:val="0025180D"/>
    <w:rsid w:val="00254B19"/>
    <w:rsid w:val="002569FE"/>
    <w:rsid w:val="00256F78"/>
    <w:rsid w:val="00263B7D"/>
    <w:rsid w:val="00271EB0"/>
    <w:rsid w:val="002730D3"/>
    <w:rsid w:val="00276CED"/>
    <w:rsid w:val="00280637"/>
    <w:rsid w:val="00286307"/>
    <w:rsid w:val="00293792"/>
    <w:rsid w:val="00293E90"/>
    <w:rsid w:val="00294C45"/>
    <w:rsid w:val="00295F38"/>
    <w:rsid w:val="0029639D"/>
    <w:rsid w:val="002A7A3B"/>
    <w:rsid w:val="002B04BC"/>
    <w:rsid w:val="002B2D1D"/>
    <w:rsid w:val="002B4ABB"/>
    <w:rsid w:val="002B6E6D"/>
    <w:rsid w:val="002B7289"/>
    <w:rsid w:val="002B7314"/>
    <w:rsid w:val="002B7A4C"/>
    <w:rsid w:val="002C1471"/>
    <w:rsid w:val="002C1A21"/>
    <w:rsid w:val="002C6742"/>
    <w:rsid w:val="002C6B60"/>
    <w:rsid w:val="002D2A74"/>
    <w:rsid w:val="002E0DC1"/>
    <w:rsid w:val="002E10C5"/>
    <w:rsid w:val="002E5636"/>
    <w:rsid w:val="002F04A1"/>
    <w:rsid w:val="002F0AA7"/>
    <w:rsid w:val="002F1EFC"/>
    <w:rsid w:val="002F3A94"/>
    <w:rsid w:val="002F5942"/>
    <w:rsid w:val="002F657C"/>
    <w:rsid w:val="002F67EA"/>
    <w:rsid w:val="00314D82"/>
    <w:rsid w:val="003157D2"/>
    <w:rsid w:val="003162EF"/>
    <w:rsid w:val="0032072B"/>
    <w:rsid w:val="00321BA6"/>
    <w:rsid w:val="00322BAF"/>
    <w:rsid w:val="00331125"/>
    <w:rsid w:val="00333CFE"/>
    <w:rsid w:val="0033412C"/>
    <w:rsid w:val="0034357D"/>
    <w:rsid w:val="003442BA"/>
    <w:rsid w:val="00344346"/>
    <w:rsid w:val="00345E11"/>
    <w:rsid w:val="00354CFA"/>
    <w:rsid w:val="00355407"/>
    <w:rsid w:val="00364674"/>
    <w:rsid w:val="003669A4"/>
    <w:rsid w:val="00367041"/>
    <w:rsid w:val="0037096B"/>
    <w:rsid w:val="00374878"/>
    <w:rsid w:val="00385E34"/>
    <w:rsid w:val="0039360F"/>
    <w:rsid w:val="003950C8"/>
    <w:rsid w:val="003965CF"/>
    <w:rsid w:val="003A1643"/>
    <w:rsid w:val="003A2B53"/>
    <w:rsid w:val="003A450F"/>
    <w:rsid w:val="003A70C4"/>
    <w:rsid w:val="003B03F5"/>
    <w:rsid w:val="003B1B7B"/>
    <w:rsid w:val="003B6F50"/>
    <w:rsid w:val="003C1864"/>
    <w:rsid w:val="003C2E25"/>
    <w:rsid w:val="003C4F84"/>
    <w:rsid w:val="003D581A"/>
    <w:rsid w:val="003E4B77"/>
    <w:rsid w:val="003F120B"/>
    <w:rsid w:val="003F2BA1"/>
    <w:rsid w:val="003F3F49"/>
    <w:rsid w:val="003F443C"/>
    <w:rsid w:val="0040216D"/>
    <w:rsid w:val="00405A2F"/>
    <w:rsid w:val="00407594"/>
    <w:rsid w:val="004116AC"/>
    <w:rsid w:val="004128C0"/>
    <w:rsid w:val="00412900"/>
    <w:rsid w:val="00414ED9"/>
    <w:rsid w:val="00415A19"/>
    <w:rsid w:val="0041705D"/>
    <w:rsid w:val="00422E30"/>
    <w:rsid w:val="00427B24"/>
    <w:rsid w:val="004315D0"/>
    <w:rsid w:val="004334AD"/>
    <w:rsid w:val="00434AF3"/>
    <w:rsid w:val="00436194"/>
    <w:rsid w:val="00436DAC"/>
    <w:rsid w:val="0045050E"/>
    <w:rsid w:val="00457875"/>
    <w:rsid w:val="004646AB"/>
    <w:rsid w:val="00464AE7"/>
    <w:rsid w:val="00464BC8"/>
    <w:rsid w:val="004651C1"/>
    <w:rsid w:val="00466625"/>
    <w:rsid w:val="00467282"/>
    <w:rsid w:val="004719EA"/>
    <w:rsid w:val="00474525"/>
    <w:rsid w:val="004767DE"/>
    <w:rsid w:val="00480FCE"/>
    <w:rsid w:val="00484988"/>
    <w:rsid w:val="004860C6"/>
    <w:rsid w:val="00486902"/>
    <w:rsid w:val="00490853"/>
    <w:rsid w:val="00491FF6"/>
    <w:rsid w:val="00492144"/>
    <w:rsid w:val="0049260C"/>
    <w:rsid w:val="0049568F"/>
    <w:rsid w:val="004A05D1"/>
    <w:rsid w:val="004A0789"/>
    <w:rsid w:val="004A22E5"/>
    <w:rsid w:val="004A2AF7"/>
    <w:rsid w:val="004B6AE6"/>
    <w:rsid w:val="004B72DD"/>
    <w:rsid w:val="004C1A7E"/>
    <w:rsid w:val="004C521E"/>
    <w:rsid w:val="004D74F9"/>
    <w:rsid w:val="004E135A"/>
    <w:rsid w:val="004E55AF"/>
    <w:rsid w:val="004F3903"/>
    <w:rsid w:val="004F6875"/>
    <w:rsid w:val="005020EC"/>
    <w:rsid w:val="00503307"/>
    <w:rsid w:val="00506C3E"/>
    <w:rsid w:val="0051611B"/>
    <w:rsid w:val="00517F12"/>
    <w:rsid w:val="00526607"/>
    <w:rsid w:val="00527751"/>
    <w:rsid w:val="00532687"/>
    <w:rsid w:val="00533F0B"/>
    <w:rsid w:val="00540A04"/>
    <w:rsid w:val="005416B1"/>
    <w:rsid w:val="00543E8D"/>
    <w:rsid w:val="0054482B"/>
    <w:rsid w:val="00545E25"/>
    <w:rsid w:val="005507B3"/>
    <w:rsid w:val="00553A87"/>
    <w:rsid w:val="005551C7"/>
    <w:rsid w:val="00557526"/>
    <w:rsid w:val="00560C20"/>
    <w:rsid w:val="00561A83"/>
    <w:rsid w:val="005637DB"/>
    <w:rsid w:val="00564B2E"/>
    <w:rsid w:val="005660E7"/>
    <w:rsid w:val="00570D51"/>
    <w:rsid w:val="00575218"/>
    <w:rsid w:val="005755D9"/>
    <w:rsid w:val="00582BF5"/>
    <w:rsid w:val="00587488"/>
    <w:rsid w:val="005A5586"/>
    <w:rsid w:val="005A58BC"/>
    <w:rsid w:val="005A60C8"/>
    <w:rsid w:val="005A6DC0"/>
    <w:rsid w:val="005B01FB"/>
    <w:rsid w:val="005B0927"/>
    <w:rsid w:val="005B1779"/>
    <w:rsid w:val="005B23F8"/>
    <w:rsid w:val="005B2420"/>
    <w:rsid w:val="005B4796"/>
    <w:rsid w:val="005B6F99"/>
    <w:rsid w:val="005C65DD"/>
    <w:rsid w:val="005D0293"/>
    <w:rsid w:val="005D6E30"/>
    <w:rsid w:val="005D6F89"/>
    <w:rsid w:val="005E10E6"/>
    <w:rsid w:val="00600658"/>
    <w:rsid w:val="006014C7"/>
    <w:rsid w:val="00601B15"/>
    <w:rsid w:val="0060588B"/>
    <w:rsid w:val="006059A1"/>
    <w:rsid w:val="00612635"/>
    <w:rsid w:val="006141AC"/>
    <w:rsid w:val="00616F6A"/>
    <w:rsid w:val="00617B8E"/>
    <w:rsid w:val="00617F1D"/>
    <w:rsid w:val="006243EA"/>
    <w:rsid w:val="00624CD3"/>
    <w:rsid w:val="00631534"/>
    <w:rsid w:val="00634B72"/>
    <w:rsid w:val="006370C5"/>
    <w:rsid w:val="006375B2"/>
    <w:rsid w:val="00650E9B"/>
    <w:rsid w:val="006534ED"/>
    <w:rsid w:val="00653904"/>
    <w:rsid w:val="00653B1C"/>
    <w:rsid w:val="006672E4"/>
    <w:rsid w:val="00673E0E"/>
    <w:rsid w:val="00675B01"/>
    <w:rsid w:val="00675E7B"/>
    <w:rsid w:val="00676867"/>
    <w:rsid w:val="00681AE1"/>
    <w:rsid w:val="00682158"/>
    <w:rsid w:val="00692741"/>
    <w:rsid w:val="0069395A"/>
    <w:rsid w:val="006954B8"/>
    <w:rsid w:val="006A29DE"/>
    <w:rsid w:val="006A5703"/>
    <w:rsid w:val="006A60DA"/>
    <w:rsid w:val="006A6726"/>
    <w:rsid w:val="006B0743"/>
    <w:rsid w:val="006C0243"/>
    <w:rsid w:val="006C397F"/>
    <w:rsid w:val="006C46D3"/>
    <w:rsid w:val="006C5F58"/>
    <w:rsid w:val="006D2DCD"/>
    <w:rsid w:val="006E565D"/>
    <w:rsid w:val="006E5958"/>
    <w:rsid w:val="006F35EC"/>
    <w:rsid w:val="006F454F"/>
    <w:rsid w:val="006F504E"/>
    <w:rsid w:val="006F64D0"/>
    <w:rsid w:val="006F6F12"/>
    <w:rsid w:val="00700D62"/>
    <w:rsid w:val="00701220"/>
    <w:rsid w:val="00702D1C"/>
    <w:rsid w:val="0070429B"/>
    <w:rsid w:val="007047FC"/>
    <w:rsid w:val="00711125"/>
    <w:rsid w:val="00712861"/>
    <w:rsid w:val="00726E4E"/>
    <w:rsid w:val="0072780E"/>
    <w:rsid w:val="0073214C"/>
    <w:rsid w:val="00732C34"/>
    <w:rsid w:val="007338B7"/>
    <w:rsid w:val="00735263"/>
    <w:rsid w:val="0073620A"/>
    <w:rsid w:val="00743448"/>
    <w:rsid w:val="0074404A"/>
    <w:rsid w:val="00746300"/>
    <w:rsid w:val="007531D6"/>
    <w:rsid w:val="00753398"/>
    <w:rsid w:val="007575F6"/>
    <w:rsid w:val="0076291F"/>
    <w:rsid w:val="007631FC"/>
    <w:rsid w:val="00764F36"/>
    <w:rsid w:val="00767FE4"/>
    <w:rsid w:val="00774081"/>
    <w:rsid w:val="007845F0"/>
    <w:rsid w:val="00787EE6"/>
    <w:rsid w:val="00791893"/>
    <w:rsid w:val="00794BC8"/>
    <w:rsid w:val="0079590A"/>
    <w:rsid w:val="0079661F"/>
    <w:rsid w:val="007A09D8"/>
    <w:rsid w:val="007A2A66"/>
    <w:rsid w:val="007A41CE"/>
    <w:rsid w:val="007B0912"/>
    <w:rsid w:val="007B0FA4"/>
    <w:rsid w:val="007B3ADE"/>
    <w:rsid w:val="007B6451"/>
    <w:rsid w:val="007B7DE3"/>
    <w:rsid w:val="007C5784"/>
    <w:rsid w:val="007D22D7"/>
    <w:rsid w:val="007D36BF"/>
    <w:rsid w:val="007D6FD8"/>
    <w:rsid w:val="007E095D"/>
    <w:rsid w:val="007E1460"/>
    <w:rsid w:val="007E2FB8"/>
    <w:rsid w:val="007F1E09"/>
    <w:rsid w:val="007F5638"/>
    <w:rsid w:val="007F7B95"/>
    <w:rsid w:val="007F7F85"/>
    <w:rsid w:val="00802B00"/>
    <w:rsid w:val="00805034"/>
    <w:rsid w:val="0080568C"/>
    <w:rsid w:val="00806F64"/>
    <w:rsid w:val="00807DDD"/>
    <w:rsid w:val="008237E4"/>
    <w:rsid w:val="00824971"/>
    <w:rsid w:val="00824F02"/>
    <w:rsid w:val="00825959"/>
    <w:rsid w:val="00826751"/>
    <w:rsid w:val="00826775"/>
    <w:rsid w:val="00834C35"/>
    <w:rsid w:val="008362C7"/>
    <w:rsid w:val="00842724"/>
    <w:rsid w:val="008448B4"/>
    <w:rsid w:val="008456BE"/>
    <w:rsid w:val="008525FA"/>
    <w:rsid w:val="00862573"/>
    <w:rsid w:val="008651C6"/>
    <w:rsid w:val="0086576C"/>
    <w:rsid w:val="0086723A"/>
    <w:rsid w:val="00872C92"/>
    <w:rsid w:val="00873ADF"/>
    <w:rsid w:val="00874A36"/>
    <w:rsid w:val="008754E1"/>
    <w:rsid w:val="008755E8"/>
    <w:rsid w:val="00875956"/>
    <w:rsid w:val="00880847"/>
    <w:rsid w:val="00880CD9"/>
    <w:rsid w:val="008812C4"/>
    <w:rsid w:val="00882163"/>
    <w:rsid w:val="008838A0"/>
    <w:rsid w:val="0089214B"/>
    <w:rsid w:val="00895563"/>
    <w:rsid w:val="008A1CA0"/>
    <w:rsid w:val="008A4B98"/>
    <w:rsid w:val="008A6B45"/>
    <w:rsid w:val="008A6BDF"/>
    <w:rsid w:val="008A789E"/>
    <w:rsid w:val="008B1B0F"/>
    <w:rsid w:val="008B1FC0"/>
    <w:rsid w:val="008B289A"/>
    <w:rsid w:val="008B5F5A"/>
    <w:rsid w:val="008B7F3F"/>
    <w:rsid w:val="008C0F21"/>
    <w:rsid w:val="008C1FA0"/>
    <w:rsid w:val="008C54E6"/>
    <w:rsid w:val="008D3608"/>
    <w:rsid w:val="008D7A74"/>
    <w:rsid w:val="008E345C"/>
    <w:rsid w:val="008E4A08"/>
    <w:rsid w:val="008E6024"/>
    <w:rsid w:val="008F1757"/>
    <w:rsid w:val="008F1BAE"/>
    <w:rsid w:val="008F2DDA"/>
    <w:rsid w:val="008F70CE"/>
    <w:rsid w:val="008F7BC7"/>
    <w:rsid w:val="00901C50"/>
    <w:rsid w:val="00905840"/>
    <w:rsid w:val="00907517"/>
    <w:rsid w:val="0090757B"/>
    <w:rsid w:val="009214BE"/>
    <w:rsid w:val="00921502"/>
    <w:rsid w:val="009235B3"/>
    <w:rsid w:val="00924401"/>
    <w:rsid w:val="009248D2"/>
    <w:rsid w:val="00932AB6"/>
    <w:rsid w:val="009334A6"/>
    <w:rsid w:val="00935A48"/>
    <w:rsid w:val="00945030"/>
    <w:rsid w:val="009472B2"/>
    <w:rsid w:val="00950D1A"/>
    <w:rsid w:val="0095275D"/>
    <w:rsid w:val="00952B4D"/>
    <w:rsid w:val="009557FE"/>
    <w:rsid w:val="00961882"/>
    <w:rsid w:val="0096369A"/>
    <w:rsid w:val="00965405"/>
    <w:rsid w:val="00965C44"/>
    <w:rsid w:val="00971BB0"/>
    <w:rsid w:val="00974072"/>
    <w:rsid w:val="00977225"/>
    <w:rsid w:val="009818FE"/>
    <w:rsid w:val="009837BC"/>
    <w:rsid w:val="009873B9"/>
    <w:rsid w:val="009912F6"/>
    <w:rsid w:val="0099747C"/>
    <w:rsid w:val="009B268C"/>
    <w:rsid w:val="009B2B57"/>
    <w:rsid w:val="009B3333"/>
    <w:rsid w:val="009B7315"/>
    <w:rsid w:val="009C0617"/>
    <w:rsid w:val="009C171D"/>
    <w:rsid w:val="009C27A3"/>
    <w:rsid w:val="009C3655"/>
    <w:rsid w:val="009C6172"/>
    <w:rsid w:val="009D0480"/>
    <w:rsid w:val="009D0CE8"/>
    <w:rsid w:val="009D22F8"/>
    <w:rsid w:val="009D5845"/>
    <w:rsid w:val="009D60DC"/>
    <w:rsid w:val="009D6911"/>
    <w:rsid w:val="009F082E"/>
    <w:rsid w:val="009F1024"/>
    <w:rsid w:val="009F6DB2"/>
    <w:rsid w:val="00A043AA"/>
    <w:rsid w:val="00A06F85"/>
    <w:rsid w:val="00A11DFB"/>
    <w:rsid w:val="00A15EFA"/>
    <w:rsid w:val="00A2092A"/>
    <w:rsid w:val="00A2438B"/>
    <w:rsid w:val="00A40316"/>
    <w:rsid w:val="00A413D9"/>
    <w:rsid w:val="00A45C41"/>
    <w:rsid w:val="00A51E83"/>
    <w:rsid w:val="00A548F3"/>
    <w:rsid w:val="00A63E35"/>
    <w:rsid w:val="00A6592B"/>
    <w:rsid w:val="00A677AB"/>
    <w:rsid w:val="00A72192"/>
    <w:rsid w:val="00A72BFF"/>
    <w:rsid w:val="00A73DCF"/>
    <w:rsid w:val="00A74DBA"/>
    <w:rsid w:val="00A814EE"/>
    <w:rsid w:val="00A87246"/>
    <w:rsid w:val="00A91160"/>
    <w:rsid w:val="00A9182A"/>
    <w:rsid w:val="00A935F0"/>
    <w:rsid w:val="00A97AF3"/>
    <w:rsid w:val="00AA3DC7"/>
    <w:rsid w:val="00AA46A9"/>
    <w:rsid w:val="00AA488C"/>
    <w:rsid w:val="00AA4C4B"/>
    <w:rsid w:val="00AB05EB"/>
    <w:rsid w:val="00AB72A7"/>
    <w:rsid w:val="00AC4D20"/>
    <w:rsid w:val="00AC64B8"/>
    <w:rsid w:val="00AD3D9E"/>
    <w:rsid w:val="00AE1636"/>
    <w:rsid w:val="00AE4203"/>
    <w:rsid w:val="00AE43ED"/>
    <w:rsid w:val="00AE6882"/>
    <w:rsid w:val="00AE7335"/>
    <w:rsid w:val="00AF2C58"/>
    <w:rsid w:val="00AF2D22"/>
    <w:rsid w:val="00AF4D58"/>
    <w:rsid w:val="00B00417"/>
    <w:rsid w:val="00B12EA6"/>
    <w:rsid w:val="00B173FC"/>
    <w:rsid w:val="00B20425"/>
    <w:rsid w:val="00B25A26"/>
    <w:rsid w:val="00B2644A"/>
    <w:rsid w:val="00B30C84"/>
    <w:rsid w:val="00B3649E"/>
    <w:rsid w:val="00B4177E"/>
    <w:rsid w:val="00B4320B"/>
    <w:rsid w:val="00B46CD5"/>
    <w:rsid w:val="00B5146E"/>
    <w:rsid w:val="00B5433C"/>
    <w:rsid w:val="00B55087"/>
    <w:rsid w:val="00B55677"/>
    <w:rsid w:val="00B55DA9"/>
    <w:rsid w:val="00B56D22"/>
    <w:rsid w:val="00B6255C"/>
    <w:rsid w:val="00B67C3D"/>
    <w:rsid w:val="00B7251F"/>
    <w:rsid w:val="00B74599"/>
    <w:rsid w:val="00B76BE4"/>
    <w:rsid w:val="00B821C0"/>
    <w:rsid w:val="00B83088"/>
    <w:rsid w:val="00B85B65"/>
    <w:rsid w:val="00B86660"/>
    <w:rsid w:val="00B86A8E"/>
    <w:rsid w:val="00B8707C"/>
    <w:rsid w:val="00B9007D"/>
    <w:rsid w:val="00B9639C"/>
    <w:rsid w:val="00B969DE"/>
    <w:rsid w:val="00B97689"/>
    <w:rsid w:val="00B97B52"/>
    <w:rsid w:val="00BA186B"/>
    <w:rsid w:val="00BA642F"/>
    <w:rsid w:val="00BA689B"/>
    <w:rsid w:val="00BB0ABA"/>
    <w:rsid w:val="00BB4849"/>
    <w:rsid w:val="00BD2985"/>
    <w:rsid w:val="00BD39A0"/>
    <w:rsid w:val="00BD4FE8"/>
    <w:rsid w:val="00BD57E7"/>
    <w:rsid w:val="00BD71FD"/>
    <w:rsid w:val="00BD75D6"/>
    <w:rsid w:val="00BD7895"/>
    <w:rsid w:val="00BE1A0B"/>
    <w:rsid w:val="00BE60C2"/>
    <w:rsid w:val="00BE6559"/>
    <w:rsid w:val="00BE67AA"/>
    <w:rsid w:val="00BF4ACC"/>
    <w:rsid w:val="00BF538D"/>
    <w:rsid w:val="00C11FCF"/>
    <w:rsid w:val="00C13FCB"/>
    <w:rsid w:val="00C1481B"/>
    <w:rsid w:val="00C17CCD"/>
    <w:rsid w:val="00C21016"/>
    <w:rsid w:val="00C233BA"/>
    <w:rsid w:val="00C23780"/>
    <w:rsid w:val="00C27FAE"/>
    <w:rsid w:val="00C308AC"/>
    <w:rsid w:val="00C31358"/>
    <w:rsid w:val="00C330FC"/>
    <w:rsid w:val="00C35FCC"/>
    <w:rsid w:val="00C41343"/>
    <w:rsid w:val="00C43A3F"/>
    <w:rsid w:val="00C44F93"/>
    <w:rsid w:val="00C46DA5"/>
    <w:rsid w:val="00C501CD"/>
    <w:rsid w:val="00C51537"/>
    <w:rsid w:val="00C54686"/>
    <w:rsid w:val="00C571A1"/>
    <w:rsid w:val="00C57979"/>
    <w:rsid w:val="00C60744"/>
    <w:rsid w:val="00C619ED"/>
    <w:rsid w:val="00C62501"/>
    <w:rsid w:val="00C6360D"/>
    <w:rsid w:val="00C65CD1"/>
    <w:rsid w:val="00C66F55"/>
    <w:rsid w:val="00C72343"/>
    <w:rsid w:val="00C75DF5"/>
    <w:rsid w:val="00C776F9"/>
    <w:rsid w:val="00C77BD5"/>
    <w:rsid w:val="00C80955"/>
    <w:rsid w:val="00C818A0"/>
    <w:rsid w:val="00C84DFF"/>
    <w:rsid w:val="00C94A52"/>
    <w:rsid w:val="00CA140B"/>
    <w:rsid w:val="00CB18A4"/>
    <w:rsid w:val="00CC0C30"/>
    <w:rsid w:val="00CC1A08"/>
    <w:rsid w:val="00CC5D61"/>
    <w:rsid w:val="00CC76BD"/>
    <w:rsid w:val="00CD0630"/>
    <w:rsid w:val="00CD5FE8"/>
    <w:rsid w:val="00CD7DAB"/>
    <w:rsid w:val="00CE05F8"/>
    <w:rsid w:val="00CE1DE6"/>
    <w:rsid w:val="00CE2C40"/>
    <w:rsid w:val="00CE45E7"/>
    <w:rsid w:val="00CE677A"/>
    <w:rsid w:val="00CE6EB0"/>
    <w:rsid w:val="00CF0714"/>
    <w:rsid w:val="00CF324D"/>
    <w:rsid w:val="00D01CEF"/>
    <w:rsid w:val="00D030D6"/>
    <w:rsid w:val="00D04785"/>
    <w:rsid w:val="00D10687"/>
    <w:rsid w:val="00D21B3E"/>
    <w:rsid w:val="00D22576"/>
    <w:rsid w:val="00D46133"/>
    <w:rsid w:val="00D50935"/>
    <w:rsid w:val="00D50F38"/>
    <w:rsid w:val="00D5226C"/>
    <w:rsid w:val="00D5554F"/>
    <w:rsid w:val="00D55C25"/>
    <w:rsid w:val="00D57F27"/>
    <w:rsid w:val="00D6154E"/>
    <w:rsid w:val="00D6466F"/>
    <w:rsid w:val="00D65AB2"/>
    <w:rsid w:val="00D67102"/>
    <w:rsid w:val="00D86412"/>
    <w:rsid w:val="00D939F3"/>
    <w:rsid w:val="00D93F57"/>
    <w:rsid w:val="00D96118"/>
    <w:rsid w:val="00D96432"/>
    <w:rsid w:val="00D96799"/>
    <w:rsid w:val="00DA1369"/>
    <w:rsid w:val="00DA2ABC"/>
    <w:rsid w:val="00DA2FA6"/>
    <w:rsid w:val="00DA3D45"/>
    <w:rsid w:val="00DA4B40"/>
    <w:rsid w:val="00DA4FF5"/>
    <w:rsid w:val="00DC4256"/>
    <w:rsid w:val="00DC4322"/>
    <w:rsid w:val="00DC4729"/>
    <w:rsid w:val="00DC52F7"/>
    <w:rsid w:val="00DC7314"/>
    <w:rsid w:val="00DC73F8"/>
    <w:rsid w:val="00DD52F3"/>
    <w:rsid w:val="00DD5862"/>
    <w:rsid w:val="00DE0A05"/>
    <w:rsid w:val="00DE2F2B"/>
    <w:rsid w:val="00DE39E2"/>
    <w:rsid w:val="00DE3C47"/>
    <w:rsid w:val="00DF003B"/>
    <w:rsid w:val="00DF02B0"/>
    <w:rsid w:val="00DF28AA"/>
    <w:rsid w:val="00DF373D"/>
    <w:rsid w:val="00DF5A97"/>
    <w:rsid w:val="00E0624B"/>
    <w:rsid w:val="00E15E06"/>
    <w:rsid w:val="00E2778E"/>
    <w:rsid w:val="00E27FCD"/>
    <w:rsid w:val="00E42B0F"/>
    <w:rsid w:val="00E453A0"/>
    <w:rsid w:val="00E5066E"/>
    <w:rsid w:val="00E516AD"/>
    <w:rsid w:val="00E51EDA"/>
    <w:rsid w:val="00E549CC"/>
    <w:rsid w:val="00E55E91"/>
    <w:rsid w:val="00E575CC"/>
    <w:rsid w:val="00E579AC"/>
    <w:rsid w:val="00E63E7C"/>
    <w:rsid w:val="00E65F46"/>
    <w:rsid w:val="00E7476C"/>
    <w:rsid w:val="00E761C4"/>
    <w:rsid w:val="00E77047"/>
    <w:rsid w:val="00E775D9"/>
    <w:rsid w:val="00E8126C"/>
    <w:rsid w:val="00E86288"/>
    <w:rsid w:val="00E87BC5"/>
    <w:rsid w:val="00E93727"/>
    <w:rsid w:val="00E93A57"/>
    <w:rsid w:val="00E96E7F"/>
    <w:rsid w:val="00E97856"/>
    <w:rsid w:val="00E97900"/>
    <w:rsid w:val="00EA11C0"/>
    <w:rsid w:val="00EA1679"/>
    <w:rsid w:val="00EA335F"/>
    <w:rsid w:val="00EB2156"/>
    <w:rsid w:val="00EB2FAE"/>
    <w:rsid w:val="00EB40DA"/>
    <w:rsid w:val="00EC18EA"/>
    <w:rsid w:val="00EC1FC8"/>
    <w:rsid w:val="00EC204F"/>
    <w:rsid w:val="00EC516F"/>
    <w:rsid w:val="00ED65C6"/>
    <w:rsid w:val="00EE0092"/>
    <w:rsid w:val="00EE37C5"/>
    <w:rsid w:val="00EE5748"/>
    <w:rsid w:val="00EE65A1"/>
    <w:rsid w:val="00EE6619"/>
    <w:rsid w:val="00EF3F0C"/>
    <w:rsid w:val="00EF600D"/>
    <w:rsid w:val="00EF7712"/>
    <w:rsid w:val="00F022E7"/>
    <w:rsid w:val="00F027B3"/>
    <w:rsid w:val="00F07DDE"/>
    <w:rsid w:val="00F12A18"/>
    <w:rsid w:val="00F13A90"/>
    <w:rsid w:val="00F14483"/>
    <w:rsid w:val="00F1518D"/>
    <w:rsid w:val="00F17A2E"/>
    <w:rsid w:val="00F20990"/>
    <w:rsid w:val="00F21872"/>
    <w:rsid w:val="00F2327F"/>
    <w:rsid w:val="00F233C6"/>
    <w:rsid w:val="00F321A0"/>
    <w:rsid w:val="00F32522"/>
    <w:rsid w:val="00F34902"/>
    <w:rsid w:val="00F34FC1"/>
    <w:rsid w:val="00F41263"/>
    <w:rsid w:val="00F4366A"/>
    <w:rsid w:val="00F44716"/>
    <w:rsid w:val="00F45D4D"/>
    <w:rsid w:val="00F50A7C"/>
    <w:rsid w:val="00F54CCD"/>
    <w:rsid w:val="00F5563A"/>
    <w:rsid w:val="00F57FF9"/>
    <w:rsid w:val="00F627F6"/>
    <w:rsid w:val="00F63D5F"/>
    <w:rsid w:val="00F66174"/>
    <w:rsid w:val="00F721E9"/>
    <w:rsid w:val="00F850D2"/>
    <w:rsid w:val="00F9188A"/>
    <w:rsid w:val="00F9361C"/>
    <w:rsid w:val="00F97FB5"/>
    <w:rsid w:val="00FA108C"/>
    <w:rsid w:val="00FA24C3"/>
    <w:rsid w:val="00FA3CC0"/>
    <w:rsid w:val="00FA41DE"/>
    <w:rsid w:val="00FA5BD3"/>
    <w:rsid w:val="00FB0FE7"/>
    <w:rsid w:val="00FC107A"/>
    <w:rsid w:val="00FC1906"/>
    <w:rsid w:val="00FC368A"/>
    <w:rsid w:val="00FC4177"/>
    <w:rsid w:val="00FD3492"/>
    <w:rsid w:val="00FD59A0"/>
    <w:rsid w:val="00FE054B"/>
    <w:rsid w:val="00FE5B76"/>
    <w:rsid w:val="00FE7AB0"/>
    <w:rsid w:val="00FE7DA2"/>
    <w:rsid w:val="00FF4054"/>
    <w:rsid w:val="00FF6348"/>
    <w:rsid w:val="00FF64EE"/>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6FE67"/>
  <w15:docId w15:val="{49C82D95-0D0A-44ED-8BFF-C52498FC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DC7"/>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AA3DC7"/>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AA3DC7"/>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AA3DC7"/>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AA3DC7"/>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AA3DC7"/>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AA3DC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C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C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C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qFormat/>
    <w:rsid w:val="00AA3DC7"/>
  </w:style>
  <w:style w:type="character" w:customStyle="1" w:styleId="Heading1Char">
    <w:name w:val="Heading 1 Char"/>
    <w:basedOn w:val="DefaultParagraphFont"/>
    <w:link w:val="Heading1"/>
    <w:uiPriority w:val="9"/>
    <w:rsid w:val="00AA3DC7"/>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AA3DC7"/>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AA3DC7"/>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AA3DC7"/>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AA3DC7"/>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AA3DC7"/>
    <w:rPr>
      <w:rFonts w:asciiTheme="majorHAnsi" w:eastAsiaTheme="majorEastAsia" w:hAnsiTheme="majorHAnsi" w:cstheme="majorBidi"/>
      <w:color w:val="243F60" w:themeColor="accent1" w:themeShade="7F"/>
      <w:sz w:val="20"/>
      <w:lang w:val="en-US"/>
    </w:rPr>
  </w:style>
  <w:style w:type="character" w:customStyle="1" w:styleId="Heading7Char">
    <w:name w:val="Heading 7 Char"/>
    <w:basedOn w:val="DefaultParagraphFont"/>
    <w:link w:val="Heading7"/>
    <w:uiPriority w:val="9"/>
    <w:semiHidden/>
    <w:rsid w:val="00AA3DC7"/>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AA3DC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A3DC7"/>
    <w:rPr>
      <w:rFonts w:asciiTheme="majorHAnsi" w:eastAsiaTheme="majorEastAsia" w:hAnsiTheme="majorHAnsi" w:cstheme="majorBidi"/>
      <w:i/>
      <w:iCs/>
      <w:color w:val="272727" w:themeColor="text1" w:themeTint="D8"/>
      <w:sz w:val="21"/>
      <w:szCs w:val="21"/>
      <w:lang w:val="en-US"/>
    </w:rPr>
  </w:style>
  <w:style w:type="paragraph" w:styleId="Footer">
    <w:name w:val="footer"/>
    <w:aliases w:val="Misys Footer"/>
    <w:basedOn w:val="Normal"/>
    <w:link w:val="FooterChar"/>
    <w:uiPriority w:val="99"/>
    <w:unhideWhenUsed/>
    <w:qFormat/>
    <w:rsid w:val="00AA3DC7"/>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AA3DC7"/>
    <w:rPr>
      <w:rFonts w:ascii="Arial" w:hAnsi="Arial"/>
      <w:color w:val="414141"/>
      <w:sz w:val="16"/>
      <w:lang w:val="en-US"/>
    </w:rPr>
  </w:style>
  <w:style w:type="paragraph" w:styleId="BalloonText">
    <w:name w:val="Balloon Text"/>
    <w:basedOn w:val="Normal"/>
    <w:link w:val="BalloonTextChar"/>
    <w:uiPriority w:val="99"/>
    <w:semiHidden/>
    <w:unhideWhenUsed/>
    <w:rsid w:val="00AA3D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DC7"/>
    <w:rPr>
      <w:rFonts w:ascii="Tahoma" w:hAnsi="Tahoma" w:cs="Tahoma"/>
      <w:color w:val="414141"/>
      <w:sz w:val="16"/>
      <w:szCs w:val="16"/>
      <w:lang w:val="en-US"/>
    </w:rPr>
  </w:style>
  <w:style w:type="character" w:styleId="Hyperlink">
    <w:name w:val="Hyperlink"/>
    <w:basedOn w:val="DefaultParagraphFont"/>
    <w:uiPriority w:val="99"/>
    <w:unhideWhenUsed/>
    <w:rsid w:val="00AA3DC7"/>
    <w:rPr>
      <w:color w:val="C137A2"/>
      <w:u w:val="none"/>
    </w:rPr>
  </w:style>
  <w:style w:type="paragraph" w:styleId="TOCHeading">
    <w:name w:val="TOC Heading"/>
    <w:basedOn w:val="Heading1"/>
    <w:next w:val="Normal"/>
    <w:uiPriority w:val="39"/>
    <w:semiHidden/>
    <w:unhideWhenUsed/>
    <w:qFormat/>
    <w:rsid w:val="00AA3DC7"/>
    <w:pPr>
      <w:pageBreakBefore w:val="0"/>
      <w:spacing w:before="240" w:after="0"/>
      <w:outlineLvl w:val="9"/>
    </w:pPr>
    <w:rPr>
      <w:rFonts w:asciiTheme="majorHAnsi" w:hAnsiTheme="majorHAnsi"/>
      <w:bCs w:val="0"/>
      <w:color w:val="365F91" w:themeColor="accent1" w:themeShade="BF"/>
      <w:szCs w:val="32"/>
    </w:rPr>
  </w:style>
  <w:style w:type="paragraph" w:customStyle="1" w:styleId="AboutTitle">
    <w:name w:val="AboutTitle"/>
    <w:basedOn w:val="Heading1"/>
    <w:next w:val="Normal"/>
    <w:qFormat/>
    <w:rsid w:val="00DE39E2"/>
    <w:pPr>
      <w:spacing w:before="1440" w:after="1200"/>
    </w:pPr>
    <w:rPr>
      <w:bCs w:val="0"/>
      <w:spacing w:val="32"/>
      <w:sz w:val="36"/>
    </w:rPr>
  </w:style>
  <w:style w:type="paragraph" w:styleId="Header">
    <w:name w:val="header"/>
    <w:basedOn w:val="Normal"/>
    <w:link w:val="HeaderChar"/>
    <w:uiPriority w:val="99"/>
    <w:unhideWhenUsed/>
    <w:rsid w:val="00AA3DC7"/>
    <w:pPr>
      <w:pBdr>
        <w:bottom w:val="single" w:sz="4" w:space="6" w:color="A6A6A6" w:themeColor="background1" w:themeShade="A6"/>
      </w:pBdr>
      <w:tabs>
        <w:tab w:val="center" w:pos="4513"/>
        <w:tab w:val="right" w:pos="9026"/>
      </w:tabs>
      <w:spacing w:after="40"/>
    </w:pPr>
    <w:rPr>
      <w:caps/>
      <w:sz w:val="16"/>
    </w:rPr>
  </w:style>
  <w:style w:type="character" w:customStyle="1" w:styleId="HeaderChar">
    <w:name w:val="Header Char"/>
    <w:basedOn w:val="DefaultParagraphFont"/>
    <w:link w:val="Header"/>
    <w:uiPriority w:val="99"/>
    <w:rsid w:val="00AA3DC7"/>
    <w:rPr>
      <w:rFonts w:ascii="Arial" w:hAnsi="Arial"/>
      <w:caps/>
      <w:color w:val="414141"/>
      <w:sz w:val="16"/>
      <w:lang w:val="en-US"/>
    </w:rPr>
  </w:style>
  <w:style w:type="table" w:styleId="TableGrid">
    <w:name w:val="Table Grid"/>
    <w:aliases w:val="TableGridHeader"/>
    <w:basedOn w:val="TableNormal"/>
    <w:uiPriority w:val="59"/>
    <w:rsid w:val="00AA3DC7"/>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customStyle="1" w:styleId="TableText">
    <w:name w:val="TableText"/>
    <w:basedOn w:val="BodyText"/>
    <w:qFormat/>
    <w:rsid w:val="00AA3DC7"/>
    <w:pPr>
      <w:spacing w:before="60" w:after="80"/>
    </w:pPr>
    <w:rPr>
      <w:sz w:val="18"/>
    </w:rPr>
  </w:style>
  <w:style w:type="paragraph" w:styleId="TOC2">
    <w:name w:val="toc 2"/>
    <w:basedOn w:val="Normal"/>
    <w:next w:val="Normal"/>
    <w:uiPriority w:val="39"/>
    <w:unhideWhenUsed/>
    <w:rsid w:val="00AA3DC7"/>
    <w:pPr>
      <w:tabs>
        <w:tab w:val="right" w:leader="dot" w:pos="9016"/>
      </w:tabs>
      <w:spacing w:after="100"/>
    </w:pPr>
    <w:rPr>
      <w:noProof/>
    </w:rPr>
  </w:style>
  <w:style w:type="paragraph" w:styleId="TOC1">
    <w:name w:val="toc 1"/>
    <w:basedOn w:val="Normal"/>
    <w:next w:val="Normal"/>
    <w:uiPriority w:val="39"/>
    <w:unhideWhenUsed/>
    <w:rsid w:val="00AA3DC7"/>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AA3DC7"/>
    <w:pPr>
      <w:tabs>
        <w:tab w:val="right" w:leader="dot" w:pos="9016"/>
      </w:tabs>
      <w:ind w:left="360"/>
    </w:pPr>
    <w:rPr>
      <w:noProof/>
      <w:sz w:val="18"/>
    </w:rPr>
  </w:style>
  <w:style w:type="table" w:customStyle="1" w:styleId="TableGridNoHeader">
    <w:name w:val="TableGridNoHeader"/>
    <w:basedOn w:val="TableNormal"/>
    <w:uiPriority w:val="99"/>
    <w:rsid w:val="00AA3DC7"/>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AA3DC7"/>
    <w:rPr>
      <w:color w:val="800080" w:themeColor="followedHyperlink"/>
      <w:u w:val="single"/>
    </w:rPr>
  </w:style>
  <w:style w:type="paragraph" w:customStyle="1" w:styleId="RunningHeaderTitle">
    <w:name w:val="RunningHeaderTitle"/>
    <w:basedOn w:val="Normal"/>
    <w:qFormat/>
    <w:rsid w:val="008A6B45"/>
    <w:pPr>
      <w:pBdr>
        <w:bottom w:val="single" w:sz="8" w:space="3" w:color="BFBFBF"/>
      </w:pBdr>
      <w:spacing w:before="60" w:after="60"/>
      <w:contextualSpacing/>
    </w:pPr>
    <w:rPr>
      <w:i/>
      <w:sz w:val="16"/>
    </w:rPr>
  </w:style>
  <w:style w:type="paragraph" w:customStyle="1" w:styleId="Warning1">
    <w:name w:val="Warning1"/>
    <w:basedOn w:val="Normal"/>
    <w:qFormat/>
    <w:rsid w:val="0045050E"/>
    <w:pPr>
      <w:pBdr>
        <w:top w:val="single" w:sz="8" w:space="6" w:color="2AB5B2"/>
        <w:bottom w:val="single" w:sz="8" w:space="6" w:color="2AB5B2"/>
      </w:pBdr>
      <w:ind w:left="1080" w:hanging="1080"/>
    </w:pPr>
  </w:style>
  <w:style w:type="paragraph" w:customStyle="1" w:styleId="Warning2">
    <w:name w:val="Warning2"/>
    <w:basedOn w:val="Normal"/>
    <w:qFormat/>
    <w:rsid w:val="0045050E"/>
    <w:pPr>
      <w:pBdr>
        <w:top w:val="single" w:sz="8" w:space="5" w:color="2AB5B2"/>
        <w:bottom w:val="single" w:sz="8" w:space="6" w:color="2AB5B2"/>
      </w:pBdr>
      <w:spacing w:before="120"/>
      <w:ind w:left="1800" w:hanging="1080"/>
    </w:pPr>
  </w:style>
  <w:style w:type="character" w:styleId="PlaceholderText">
    <w:name w:val="Placeholder Text"/>
    <w:basedOn w:val="DefaultParagraphFont"/>
    <w:uiPriority w:val="99"/>
    <w:semiHidden/>
    <w:rsid w:val="00AA3DC7"/>
    <w:rPr>
      <w:color w:val="808080"/>
    </w:rPr>
  </w:style>
  <w:style w:type="paragraph" w:styleId="ListBullet">
    <w:name w:val="List Bullet"/>
    <w:basedOn w:val="Normal"/>
    <w:uiPriority w:val="99"/>
    <w:semiHidden/>
    <w:unhideWhenUsed/>
    <w:rsid w:val="00AA3DC7"/>
    <w:pPr>
      <w:numPr>
        <w:numId w:val="19"/>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table" w:customStyle="1" w:styleId="MisysTable1">
    <w:name w:val="MisysTable1"/>
    <w:basedOn w:val="TableNormal"/>
    <w:uiPriority w:val="99"/>
    <w:rsid w:val="003C2E25"/>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pPr>
        <w:jc w:val="left"/>
      </w:pPr>
      <w:rPr>
        <w:b w:val="0"/>
        <w:color w:val="FFFFFF" w:themeColor="background1"/>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AA3DC7"/>
  </w:style>
  <w:style w:type="character" w:customStyle="1" w:styleId="BodyTextChar">
    <w:name w:val="Body Text Char"/>
    <w:basedOn w:val="DefaultParagraphFont"/>
    <w:link w:val="BodyText0"/>
    <w:uiPriority w:val="99"/>
    <w:semiHidden/>
    <w:rsid w:val="00AA3DC7"/>
    <w:rPr>
      <w:rFonts w:ascii="Arial" w:hAnsi="Arial"/>
      <w:color w:val="414141"/>
      <w:sz w:val="20"/>
      <w:lang w:val="en-US"/>
    </w:rPr>
  </w:style>
  <w:style w:type="paragraph" w:customStyle="1" w:styleId="TableHeading0">
    <w:name w:val="Table Heading"/>
    <w:basedOn w:val="BodyText0"/>
    <w:semiHidden/>
    <w:qFormat/>
    <w:rsid w:val="00965C44"/>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965C44"/>
    <w:pPr>
      <w:spacing w:after="0"/>
    </w:pPr>
  </w:style>
  <w:style w:type="character" w:customStyle="1" w:styleId="NoSpaceBodyTextChar">
    <w:name w:val="No Space Body Text Char"/>
    <w:basedOn w:val="BodyTextChar"/>
    <w:link w:val="NoSpaceBodyText"/>
    <w:semiHidden/>
    <w:rsid w:val="00AA4C4B"/>
    <w:rPr>
      <w:rFonts w:ascii="Arial" w:eastAsia="Times New Roman" w:hAnsi="Arial" w:cs="Arial"/>
      <w:color w:val="414141"/>
      <w:sz w:val="20"/>
      <w:szCs w:val="18"/>
      <w:lang w:val="en-US"/>
    </w:rPr>
  </w:style>
  <w:style w:type="paragraph" w:customStyle="1" w:styleId="TableText0">
    <w:name w:val="Table Text"/>
    <w:basedOn w:val="BodyText0"/>
    <w:semiHidden/>
    <w:qFormat/>
    <w:rsid w:val="00965C44"/>
    <w:pPr>
      <w:spacing w:before="40" w:after="40"/>
    </w:pPr>
    <w:rPr>
      <w:sz w:val="18"/>
    </w:rPr>
  </w:style>
  <w:style w:type="paragraph" w:customStyle="1" w:styleId="BulletHyphen">
    <w:name w:val="Bullet Hyphen"/>
    <w:basedOn w:val="ListBullet"/>
    <w:semiHidden/>
    <w:qFormat/>
    <w:rsid w:val="00965C44"/>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965C44"/>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AA3DC7"/>
    <w:rPr>
      <w:rFonts w:ascii="Arial" w:hAnsi="Arial"/>
      <w:i/>
      <w:sz w:val="20"/>
    </w:rPr>
  </w:style>
  <w:style w:type="paragraph" w:customStyle="1" w:styleId="12BeforeBodyText">
    <w:name w:val="12 Before Body Text"/>
    <w:basedOn w:val="BodyText0"/>
    <w:semiHidden/>
    <w:qFormat/>
    <w:rsid w:val="00965C44"/>
    <w:pPr>
      <w:spacing w:before="240" w:after="0"/>
    </w:pPr>
  </w:style>
  <w:style w:type="paragraph" w:customStyle="1" w:styleId="Note">
    <w:name w:val="Note"/>
    <w:basedOn w:val="Normal"/>
    <w:next w:val="Normal"/>
    <w:semiHidden/>
    <w:qFormat/>
    <w:rsid w:val="00965C44"/>
    <w:pPr>
      <w:tabs>
        <w:tab w:val="left" w:pos="500"/>
      </w:tabs>
      <w:spacing w:before="240" w:after="240"/>
    </w:pPr>
    <w:rPr>
      <w:rFonts w:eastAsia="Times New Roman" w:cs="Arial"/>
      <w:color w:val="000000" w:themeColor="text1"/>
      <w:szCs w:val="18"/>
    </w:rPr>
  </w:style>
  <w:style w:type="table" w:styleId="TableSimple3">
    <w:name w:val="Table Simple 3"/>
    <w:basedOn w:val="TableNormal"/>
    <w:semiHidden/>
    <w:rsid w:val="00965C44"/>
    <w:pPr>
      <w:spacing w:after="0" w:line="264" w:lineRule="atLeast"/>
    </w:pPr>
    <w:rPr>
      <w:rFonts w:ascii="Arial" w:eastAsia="Times New Roman" w:hAnsi="Arial"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Monospace">
    <w:name w:val="Monospace"/>
    <w:semiHidden/>
    <w:rsid w:val="00965C44"/>
    <w:rPr>
      <w:rFonts w:ascii="Courier New" w:hAnsi="Courier New" w:cs="Courier New"/>
    </w:rPr>
  </w:style>
  <w:style w:type="paragraph" w:customStyle="1" w:styleId="CellBullet">
    <w:name w:val="CellBullet"/>
    <w:basedOn w:val="Bullet"/>
    <w:next w:val="Bullet"/>
    <w:semiHidden/>
    <w:qFormat/>
    <w:rsid w:val="00965C44"/>
    <w:pPr>
      <w:tabs>
        <w:tab w:val="clear" w:pos="720"/>
      </w:tabs>
      <w:spacing w:before="60" w:after="60"/>
      <w:ind w:left="360"/>
    </w:pPr>
  </w:style>
  <w:style w:type="paragraph" w:customStyle="1" w:styleId="AllowPageBreak">
    <w:name w:val="AllowPageBreak"/>
    <w:basedOn w:val="BodyText0"/>
    <w:next w:val="BodyText0"/>
    <w:semiHidden/>
    <w:rsid w:val="00965C44"/>
    <w:pPr>
      <w:widowControl w:val="0"/>
      <w:spacing w:after="0"/>
    </w:pPr>
    <w:rPr>
      <w:rFonts w:ascii="Avenir LT Std 65 Medium" w:eastAsia="Calibri" w:hAnsi="Avenir LT Std 65 Medium" w:cs="Times New Roman"/>
      <w:sz w:val="2"/>
      <w:szCs w:val="16"/>
      <w:lang w:val="en-IN"/>
    </w:rPr>
  </w:style>
  <w:style w:type="paragraph" w:customStyle="1" w:styleId="BodyTextCentered">
    <w:name w:val="Body Text Centered"/>
    <w:semiHidden/>
    <w:rsid w:val="00965C44"/>
    <w:pPr>
      <w:widowControl w:val="0"/>
      <w:autoSpaceDE w:val="0"/>
      <w:autoSpaceDN w:val="0"/>
      <w:adjustRightInd w:val="0"/>
      <w:spacing w:after="120" w:line="240" w:lineRule="auto"/>
      <w:jc w:val="center"/>
    </w:pPr>
    <w:rPr>
      <w:rFonts w:ascii="Arial" w:eastAsia="Times New Roman" w:hAnsi="Arial" w:cs="Arial"/>
      <w:color w:val="000000"/>
      <w:vertAlign w:val="subscript"/>
      <w:lang w:val="en-GB"/>
    </w:rPr>
  </w:style>
  <w:style w:type="paragraph" w:customStyle="1" w:styleId="TableTextSmall">
    <w:name w:val="Table Text Small"/>
    <w:basedOn w:val="TableText0"/>
    <w:semiHidden/>
    <w:rsid w:val="00965C44"/>
    <w:pPr>
      <w:keepLines/>
      <w:suppressAutoHyphens/>
      <w:spacing w:after="100"/>
    </w:pPr>
    <w:rPr>
      <w:rFonts w:cs="Times New Roman"/>
      <w:color w:val="000000"/>
      <w:sz w:val="16"/>
      <w:szCs w:val="16"/>
      <w:lang w:val="en-GB"/>
    </w:rPr>
  </w:style>
  <w:style w:type="paragraph" w:customStyle="1" w:styleId="Copyright">
    <w:name w:val="Copyright"/>
    <w:basedOn w:val="Heading2"/>
    <w:semiHidden/>
    <w:rsid w:val="00AA4C4B"/>
    <w:pPr>
      <w:spacing w:before="200" w:after="100"/>
    </w:pPr>
    <w:rPr>
      <w:bCs w:val="0"/>
      <w:noProof/>
    </w:rPr>
  </w:style>
  <w:style w:type="table" w:customStyle="1" w:styleId="MisysTableNoHeader">
    <w:name w:val="MisysTableNoHeader"/>
    <w:basedOn w:val="TableGrid"/>
    <w:uiPriority w:val="99"/>
    <w:rsid w:val="00AA4C4B"/>
    <w:rPr>
      <w:rFonts w:ascii="Arial" w:eastAsia="Arial" w:hAnsi="Arial" w:cs="Times New Roman"/>
      <w:szCs w:val="20"/>
      <w:lang w:val="en-GB"/>
    </w:rPr>
    <w:tblPr/>
    <w:tcPr>
      <w:tcMar>
        <w:left w:w="115" w:type="dxa"/>
        <w:right w:w="115" w:type="dxa"/>
      </w:tcMar>
    </w:tcPr>
    <w:tblStylePr w:type="firstRow">
      <w:rPr>
        <w:b/>
        <w:color w:val="FFFFFF" w:themeColor="background1"/>
      </w:rPr>
      <w:tblPr/>
      <w:trPr>
        <w:tblHeader/>
      </w:trPr>
      <w:tcPr>
        <w:shd w:val="clear" w:color="auto" w:fill="E36C0A" w:themeFill="accent6" w:themeFillShade="BF"/>
      </w:tcPr>
    </w:tblStylePr>
    <w:tblStylePr w:type="band1Horz">
      <w:tblPr/>
      <w:tcPr>
        <w:shd w:val="clear" w:color="auto" w:fill="D9D9D9"/>
      </w:tcPr>
    </w:tblStylePr>
    <w:tblStylePr w:type="band2Horz">
      <w:tblPr/>
      <w:tcPr>
        <w:shd w:val="clear" w:color="auto" w:fill="F2F2F2"/>
      </w:tcPr>
    </w:tblStylePr>
  </w:style>
  <w:style w:type="paragraph" w:customStyle="1" w:styleId="PrefaceHeader">
    <w:name w:val="PrefaceHeader"/>
    <w:basedOn w:val="Heading2"/>
    <w:uiPriority w:val="99"/>
    <w:qFormat/>
    <w:rsid w:val="003C2E25"/>
    <w:rPr>
      <w:rFonts w:eastAsia="Times New Roman"/>
    </w:rPr>
  </w:style>
  <w:style w:type="paragraph" w:styleId="NormalWeb">
    <w:name w:val="Normal (Web)"/>
    <w:basedOn w:val="Normal"/>
    <w:uiPriority w:val="99"/>
    <w:semiHidden/>
    <w:unhideWhenUsed/>
    <w:rsid w:val="00AA3DC7"/>
    <w:rPr>
      <w:rFonts w:ascii="Times New Roman" w:hAnsi="Times New Roman" w:cs="Times New Roman"/>
      <w:sz w:val="24"/>
      <w:szCs w:val="24"/>
    </w:rPr>
  </w:style>
  <w:style w:type="paragraph" w:customStyle="1" w:styleId="CPDocTitle">
    <w:name w:val="CPDocTitle"/>
    <w:basedOn w:val="BodyText"/>
    <w:qFormat/>
    <w:rsid w:val="00AA3DC7"/>
    <w:pPr>
      <w:ind w:left="1440" w:right="1440"/>
    </w:pPr>
    <w:rPr>
      <w:sz w:val="18"/>
    </w:rPr>
  </w:style>
  <w:style w:type="paragraph" w:customStyle="1" w:styleId="CPDocSubTitle">
    <w:name w:val="CPDocSubTitle"/>
    <w:basedOn w:val="Normal"/>
    <w:qFormat/>
    <w:rsid w:val="00AA3DC7"/>
    <w:pPr>
      <w:spacing w:before="480" w:after="360"/>
      <w:ind w:left="1440" w:right="1440"/>
    </w:pPr>
    <w:rPr>
      <w:b/>
      <w:sz w:val="52"/>
    </w:rPr>
  </w:style>
  <w:style w:type="paragraph" w:customStyle="1" w:styleId="DocumentCode">
    <w:name w:val="DocumentCode"/>
    <w:basedOn w:val="VersionReleaseNumber"/>
    <w:qFormat/>
    <w:rsid w:val="00AA3DC7"/>
    <w:pPr>
      <w:ind w:left="1440"/>
    </w:pPr>
    <w:rPr>
      <w:sz w:val="18"/>
    </w:rPr>
  </w:style>
  <w:style w:type="paragraph" w:customStyle="1" w:styleId="VersionReleaseNumber">
    <w:name w:val="VersionReleaseNumber"/>
    <w:basedOn w:val="BodyText"/>
    <w:qFormat/>
    <w:rsid w:val="00AA3DC7"/>
    <w:pPr>
      <w:spacing w:before="360"/>
    </w:pPr>
    <w:rPr>
      <w:sz w:val="24"/>
    </w:rPr>
  </w:style>
  <w:style w:type="paragraph" w:customStyle="1" w:styleId="ProductName">
    <w:name w:val="Product Name"/>
    <w:qFormat/>
    <w:rsid w:val="00AA3DC7"/>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AA3DC7"/>
    <w:pPr>
      <w:spacing w:before="240" w:after="360"/>
    </w:pPr>
    <w:rPr>
      <w:sz w:val="28"/>
    </w:rPr>
  </w:style>
  <w:style w:type="paragraph" w:customStyle="1" w:styleId="CopyRightText">
    <w:name w:val="CopyRightText"/>
    <w:basedOn w:val="Normal"/>
    <w:qFormat/>
    <w:rsid w:val="00AA3DC7"/>
    <w:pPr>
      <w:spacing w:before="120"/>
    </w:pPr>
    <w:rPr>
      <w:sz w:val="18"/>
    </w:rPr>
  </w:style>
  <w:style w:type="paragraph" w:customStyle="1" w:styleId="TOCHeader">
    <w:name w:val="TOCHeader"/>
    <w:basedOn w:val="Normal"/>
    <w:qFormat/>
    <w:rsid w:val="00AA3DC7"/>
    <w:pPr>
      <w:spacing w:before="240" w:after="600"/>
    </w:pPr>
    <w:rPr>
      <w:caps/>
      <w:color w:val="C137A2"/>
      <w:sz w:val="36"/>
    </w:rPr>
  </w:style>
  <w:style w:type="paragraph" w:customStyle="1" w:styleId="BulletLevel1">
    <w:name w:val="BulletLevel1"/>
    <w:basedOn w:val="BodyText"/>
    <w:qFormat/>
    <w:rsid w:val="00AA3DC7"/>
    <w:pPr>
      <w:numPr>
        <w:numId w:val="1"/>
      </w:numPr>
      <w:tabs>
        <w:tab w:val="left" w:pos="360"/>
      </w:tabs>
      <w:spacing w:before="60" w:after="80"/>
      <w:ind w:left="360"/>
    </w:pPr>
  </w:style>
  <w:style w:type="paragraph" w:customStyle="1" w:styleId="BulletLevel2">
    <w:name w:val="BulletLevel2"/>
    <w:basedOn w:val="BulletLevel1"/>
    <w:qFormat/>
    <w:rsid w:val="00AA3DC7"/>
    <w:pPr>
      <w:numPr>
        <w:numId w:val="2"/>
      </w:numPr>
      <w:tabs>
        <w:tab w:val="clear" w:pos="360"/>
        <w:tab w:val="left" w:pos="720"/>
      </w:tabs>
      <w:ind w:left="720"/>
    </w:pPr>
  </w:style>
  <w:style w:type="paragraph" w:customStyle="1" w:styleId="BulletLevel3">
    <w:name w:val="BulletLevel3"/>
    <w:basedOn w:val="BulletLevel1"/>
    <w:qFormat/>
    <w:rsid w:val="00AA3DC7"/>
    <w:pPr>
      <w:numPr>
        <w:numId w:val="3"/>
      </w:numPr>
      <w:tabs>
        <w:tab w:val="clear" w:pos="360"/>
        <w:tab w:val="left" w:pos="1080"/>
      </w:tabs>
      <w:ind w:left="1080"/>
    </w:pPr>
  </w:style>
  <w:style w:type="paragraph" w:customStyle="1" w:styleId="NumBulletLevel1">
    <w:name w:val="NumBulletLevel1"/>
    <w:basedOn w:val="BodyText"/>
    <w:qFormat/>
    <w:rsid w:val="00AA3DC7"/>
    <w:pPr>
      <w:numPr>
        <w:numId w:val="4"/>
      </w:numPr>
      <w:tabs>
        <w:tab w:val="left" w:pos="360"/>
      </w:tabs>
      <w:spacing w:before="60" w:after="80"/>
      <w:ind w:left="360"/>
    </w:pPr>
  </w:style>
  <w:style w:type="paragraph" w:customStyle="1" w:styleId="NumBulletLevel2">
    <w:name w:val="NumBulletLevel2"/>
    <w:basedOn w:val="NumBulletLevel1"/>
    <w:qFormat/>
    <w:rsid w:val="00AA3DC7"/>
    <w:pPr>
      <w:numPr>
        <w:numId w:val="5"/>
      </w:numPr>
      <w:tabs>
        <w:tab w:val="clear" w:pos="360"/>
        <w:tab w:val="left" w:pos="720"/>
      </w:tabs>
      <w:ind w:left="720"/>
    </w:pPr>
  </w:style>
  <w:style w:type="paragraph" w:customStyle="1" w:styleId="NumBulletLevel3">
    <w:name w:val="NumBulletLevel3"/>
    <w:basedOn w:val="NumBulletLevel1"/>
    <w:qFormat/>
    <w:rsid w:val="00AA3DC7"/>
    <w:pPr>
      <w:numPr>
        <w:numId w:val="6"/>
      </w:numPr>
      <w:tabs>
        <w:tab w:val="clear" w:pos="360"/>
        <w:tab w:val="left" w:pos="1080"/>
      </w:tabs>
      <w:ind w:left="1080"/>
    </w:pPr>
  </w:style>
  <w:style w:type="paragraph" w:customStyle="1" w:styleId="ChapterTitle">
    <w:name w:val="ChapterTitle"/>
    <w:next w:val="BodyText"/>
    <w:qFormat/>
    <w:rsid w:val="00AA3DC7"/>
    <w:pPr>
      <w:keepNext/>
      <w:pageBreakBefore/>
      <w:numPr>
        <w:numId w:val="16"/>
      </w:numPr>
      <w:spacing w:before="1440" w:after="1200" w:line="240" w:lineRule="auto"/>
      <w:ind w:left="2520" w:hanging="2520"/>
    </w:pPr>
    <w:rPr>
      <w:rFonts w:ascii="Arial" w:eastAsiaTheme="majorEastAsia" w:hAnsi="Arial" w:cstheme="majorBidi"/>
      <w:bCs/>
      <w:color w:val="414141"/>
      <w:spacing w:val="32"/>
      <w:sz w:val="36"/>
      <w:szCs w:val="28"/>
      <w:lang w:val="en-US"/>
    </w:rPr>
  </w:style>
  <w:style w:type="paragraph" w:customStyle="1" w:styleId="XML1">
    <w:name w:val="XML1"/>
    <w:basedOn w:val="BodyText"/>
    <w:qFormat/>
    <w:rsid w:val="00AA3DC7"/>
    <w:pPr>
      <w:spacing w:before="60" w:after="60"/>
    </w:pPr>
    <w:rPr>
      <w:rFonts w:ascii="Courier New" w:hAnsi="Courier New"/>
      <w:color w:val="0000CC"/>
      <w:sz w:val="18"/>
    </w:rPr>
  </w:style>
  <w:style w:type="paragraph" w:customStyle="1" w:styleId="CodeSnippet">
    <w:name w:val="CodeSnippet"/>
    <w:basedOn w:val="Normal"/>
    <w:qFormat/>
    <w:rsid w:val="00AA3DC7"/>
    <w:pPr>
      <w:spacing w:before="60" w:after="60"/>
    </w:pPr>
    <w:rPr>
      <w:rFonts w:ascii="Courier New" w:hAnsi="Courier New"/>
      <w:sz w:val="18"/>
    </w:rPr>
  </w:style>
  <w:style w:type="character" w:customStyle="1" w:styleId="CodeInLine">
    <w:name w:val="CodeInLine"/>
    <w:basedOn w:val="DefaultParagraphFont"/>
    <w:uiPriority w:val="1"/>
    <w:qFormat/>
    <w:rsid w:val="00AA3DC7"/>
    <w:rPr>
      <w:rFonts w:ascii="Courier New" w:hAnsi="Courier New"/>
      <w:sz w:val="18"/>
    </w:rPr>
  </w:style>
  <w:style w:type="character" w:customStyle="1" w:styleId="FileNameInLine">
    <w:name w:val="FileNameInLine"/>
    <w:basedOn w:val="DefaultParagraphFont"/>
    <w:uiPriority w:val="1"/>
    <w:qFormat/>
    <w:rsid w:val="00AA3DC7"/>
    <w:rPr>
      <w:rFonts w:ascii="Courier New" w:hAnsi="Courier New"/>
      <w:color w:val="943634" w:themeColor="accent2" w:themeShade="BF"/>
      <w:sz w:val="18"/>
    </w:rPr>
  </w:style>
  <w:style w:type="character" w:customStyle="1" w:styleId="XMLValue">
    <w:name w:val="XMLValue"/>
    <w:basedOn w:val="DefaultParagraphFont"/>
    <w:uiPriority w:val="1"/>
    <w:qFormat/>
    <w:rsid w:val="00AA3DC7"/>
    <w:rPr>
      <w:rFonts w:ascii="Courier New" w:hAnsi="Courier New"/>
      <w:color w:val="008000"/>
      <w:sz w:val="18"/>
    </w:rPr>
  </w:style>
  <w:style w:type="character" w:customStyle="1" w:styleId="TableTextBold">
    <w:name w:val="TableTextBold"/>
    <w:basedOn w:val="DefaultParagraphFont"/>
    <w:uiPriority w:val="1"/>
    <w:qFormat/>
    <w:rsid w:val="00AA3DC7"/>
    <w:rPr>
      <w:rFonts w:ascii="Arial" w:hAnsi="Arial"/>
      <w:b/>
      <w:sz w:val="18"/>
    </w:rPr>
  </w:style>
  <w:style w:type="paragraph" w:customStyle="1" w:styleId="TableHead">
    <w:name w:val="TableHead"/>
    <w:basedOn w:val="BodyText"/>
    <w:qFormat/>
    <w:rsid w:val="00AA3DC7"/>
    <w:pPr>
      <w:spacing w:before="60" w:after="80"/>
    </w:pPr>
    <w:rPr>
      <w:color w:val="FFFFFF" w:themeColor="background1"/>
      <w:sz w:val="18"/>
    </w:rPr>
  </w:style>
  <w:style w:type="paragraph" w:customStyle="1" w:styleId="TableTextIndent1">
    <w:name w:val="TableTextIndent1"/>
    <w:basedOn w:val="BodyText"/>
    <w:qFormat/>
    <w:rsid w:val="00AA3DC7"/>
    <w:pPr>
      <w:spacing w:before="60" w:after="80"/>
      <w:ind w:left="360"/>
    </w:pPr>
    <w:rPr>
      <w:sz w:val="18"/>
    </w:rPr>
  </w:style>
  <w:style w:type="paragraph" w:customStyle="1" w:styleId="TableTextIndent2">
    <w:name w:val="TableTextIndent2"/>
    <w:basedOn w:val="TableText"/>
    <w:rsid w:val="00AA3DC7"/>
    <w:pPr>
      <w:ind w:left="720"/>
    </w:pPr>
  </w:style>
  <w:style w:type="paragraph" w:customStyle="1" w:styleId="TableBullet1">
    <w:name w:val="TableBullet1"/>
    <w:basedOn w:val="TableText"/>
    <w:qFormat/>
    <w:rsid w:val="00AA3DC7"/>
    <w:pPr>
      <w:numPr>
        <w:numId w:val="7"/>
      </w:numPr>
      <w:tabs>
        <w:tab w:val="left" w:pos="360"/>
      </w:tabs>
      <w:ind w:left="360"/>
    </w:pPr>
  </w:style>
  <w:style w:type="paragraph" w:customStyle="1" w:styleId="TableBullet2">
    <w:name w:val="TableBullet2"/>
    <w:basedOn w:val="TableBullet1"/>
    <w:qFormat/>
    <w:rsid w:val="00AA3DC7"/>
    <w:pPr>
      <w:numPr>
        <w:numId w:val="8"/>
      </w:numPr>
      <w:tabs>
        <w:tab w:val="clear" w:pos="360"/>
        <w:tab w:val="left" w:pos="720"/>
      </w:tabs>
    </w:pPr>
  </w:style>
  <w:style w:type="paragraph" w:customStyle="1" w:styleId="TableNumBullet1">
    <w:name w:val="TableNumBullet1"/>
    <w:basedOn w:val="TableBullet1"/>
    <w:qFormat/>
    <w:rsid w:val="00AA3DC7"/>
    <w:pPr>
      <w:numPr>
        <w:numId w:val="9"/>
      </w:numPr>
      <w:ind w:left="360"/>
    </w:pPr>
  </w:style>
  <w:style w:type="paragraph" w:customStyle="1" w:styleId="TableNumBullet2">
    <w:name w:val="TableNumBullet2"/>
    <w:basedOn w:val="TableNumBullet1"/>
    <w:rsid w:val="00AA3DC7"/>
    <w:pPr>
      <w:numPr>
        <w:numId w:val="10"/>
      </w:numPr>
      <w:tabs>
        <w:tab w:val="clear" w:pos="360"/>
        <w:tab w:val="left" w:pos="720"/>
      </w:tabs>
    </w:pPr>
  </w:style>
  <w:style w:type="paragraph" w:customStyle="1" w:styleId="TableCaption">
    <w:name w:val="TableCaption"/>
    <w:basedOn w:val="BodyText"/>
    <w:qFormat/>
    <w:rsid w:val="00AA3DC7"/>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AA3DC7"/>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AA3DC7"/>
    <w:rPr>
      <w:rFonts w:ascii="Courier New" w:hAnsi="Courier New"/>
      <w:i/>
      <w:sz w:val="18"/>
    </w:rPr>
  </w:style>
  <w:style w:type="character" w:customStyle="1" w:styleId="Bold">
    <w:name w:val="Bold"/>
    <w:basedOn w:val="DefaultParagraphFont"/>
    <w:uiPriority w:val="1"/>
    <w:qFormat/>
    <w:rsid w:val="00AA3DC7"/>
    <w:rPr>
      <w:rFonts w:ascii="Arial" w:hAnsi="Arial"/>
      <w:b/>
      <w:color w:val="414141"/>
      <w:sz w:val="20"/>
    </w:rPr>
  </w:style>
  <w:style w:type="paragraph" w:customStyle="1" w:styleId="CodeSnippetLevel1">
    <w:name w:val="CodeSnippetLevel1"/>
    <w:basedOn w:val="CodeSnippet"/>
    <w:qFormat/>
    <w:rsid w:val="00AA3DC7"/>
    <w:pPr>
      <w:ind w:left="360"/>
    </w:pPr>
  </w:style>
  <w:style w:type="paragraph" w:customStyle="1" w:styleId="CodeSnippetLevel2">
    <w:name w:val="CodeSnippetLevel2"/>
    <w:basedOn w:val="CodeSnippetLevel1"/>
    <w:qFormat/>
    <w:rsid w:val="00AA3DC7"/>
    <w:pPr>
      <w:ind w:left="720"/>
    </w:pPr>
  </w:style>
  <w:style w:type="paragraph" w:customStyle="1" w:styleId="XML2">
    <w:name w:val="XML2"/>
    <w:basedOn w:val="XML1"/>
    <w:qFormat/>
    <w:rsid w:val="00AA3DC7"/>
    <w:pPr>
      <w:ind w:left="360"/>
    </w:pPr>
  </w:style>
  <w:style w:type="paragraph" w:customStyle="1" w:styleId="XML3">
    <w:name w:val="XML3"/>
    <w:basedOn w:val="XML2"/>
    <w:qFormat/>
    <w:rsid w:val="00AA3DC7"/>
    <w:pPr>
      <w:ind w:left="720"/>
    </w:pPr>
  </w:style>
  <w:style w:type="paragraph" w:customStyle="1" w:styleId="ItalicCenter">
    <w:name w:val="ItalicCenter"/>
    <w:basedOn w:val="BodyText"/>
    <w:qFormat/>
    <w:rsid w:val="00AA3DC7"/>
    <w:pPr>
      <w:jc w:val="center"/>
    </w:pPr>
    <w:rPr>
      <w:i/>
    </w:rPr>
  </w:style>
  <w:style w:type="character" w:customStyle="1" w:styleId="TableXML">
    <w:name w:val="TableXML"/>
    <w:basedOn w:val="DefaultParagraphFont"/>
    <w:uiPriority w:val="1"/>
    <w:qFormat/>
    <w:rsid w:val="00AA3DC7"/>
    <w:rPr>
      <w:rFonts w:ascii="Courier New" w:hAnsi="Courier New"/>
      <w:color w:val="0033CC"/>
      <w:sz w:val="16"/>
    </w:rPr>
  </w:style>
  <w:style w:type="character" w:customStyle="1" w:styleId="TableTextItalic">
    <w:name w:val="TableTextItalic"/>
    <w:basedOn w:val="DefaultParagraphFont"/>
    <w:uiPriority w:val="1"/>
    <w:qFormat/>
    <w:rsid w:val="00AA3DC7"/>
    <w:rPr>
      <w:i/>
    </w:rPr>
  </w:style>
  <w:style w:type="character" w:customStyle="1" w:styleId="TableFileName">
    <w:name w:val="TableFileName"/>
    <w:basedOn w:val="DefaultParagraphFont"/>
    <w:uiPriority w:val="1"/>
    <w:qFormat/>
    <w:rsid w:val="00AA3DC7"/>
    <w:rPr>
      <w:rFonts w:ascii="Courier New" w:hAnsi="Courier New"/>
      <w:color w:val="943634" w:themeColor="accent2" w:themeShade="BF"/>
      <w:sz w:val="16"/>
    </w:rPr>
  </w:style>
  <w:style w:type="character" w:customStyle="1" w:styleId="TableCode">
    <w:name w:val="TableCode"/>
    <w:basedOn w:val="DefaultParagraphFont"/>
    <w:uiPriority w:val="1"/>
    <w:qFormat/>
    <w:rsid w:val="00AA3DC7"/>
    <w:rPr>
      <w:rFonts w:ascii="Courier New" w:hAnsi="Courier New"/>
      <w:sz w:val="16"/>
    </w:rPr>
  </w:style>
  <w:style w:type="character" w:customStyle="1" w:styleId="TableFolderPath">
    <w:name w:val="TableFolderPath"/>
    <w:basedOn w:val="DefaultParagraphFont"/>
    <w:uiPriority w:val="1"/>
    <w:qFormat/>
    <w:rsid w:val="00AA3DC7"/>
    <w:rPr>
      <w:rFonts w:ascii="Courier New" w:hAnsi="Courier New"/>
      <w:i/>
      <w:sz w:val="16"/>
    </w:rPr>
  </w:style>
  <w:style w:type="paragraph" w:customStyle="1" w:styleId="Heading2TopOfPage">
    <w:name w:val="Heading 2_TopOfPage"/>
    <w:basedOn w:val="Heading2"/>
    <w:qFormat/>
    <w:rsid w:val="00AA3DC7"/>
    <w:pPr>
      <w:pageBreakBefore/>
    </w:pPr>
  </w:style>
  <w:style w:type="paragraph" w:customStyle="1" w:styleId="Heading3TopOfPage">
    <w:name w:val="Heading 3_TopOfPage"/>
    <w:basedOn w:val="Heading3"/>
    <w:qFormat/>
    <w:rsid w:val="00AA3DC7"/>
    <w:pPr>
      <w:pageBreakBefore/>
    </w:pPr>
  </w:style>
  <w:style w:type="paragraph" w:customStyle="1" w:styleId="Note1">
    <w:name w:val="Note1"/>
    <w:basedOn w:val="BodyText"/>
    <w:qFormat/>
    <w:rsid w:val="00AA3DC7"/>
    <w:pPr>
      <w:numPr>
        <w:numId w:val="27"/>
      </w:numPr>
      <w:pBdr>
        <w:top w:val="single" w:sz="8" w:space="6" w:color="CB42AB"/>
        <w:bottom w:val="single" w:sz="8" w:space="6" w:color="CB42AB"/>
      </w:pBdr>
    </w:pPr>
  </w:style>
  <w:style w:type="paragraph" w:customStyle="1" w:styleId="Note2">
    <w:name w:val="Note2"/>
    <w:basedOn w:val="Note1"/>
    <w:qFormat/>
    <w:rsid w:val="00AA3DC7"/>
    <w:pPr>
      <w:spacing w:before="120"/>
      <w:ind w:left="1080"/>
    </w:pPr>
  </w:style>
  <w:style w:type="paragraph" w:customStyle="1" w:styleId="Note3">
    <w:name w:val="Note3"/>
    <w:basedOn w:val="Note2"/>
    <w:qFormat/>
    <w:rsid w:val="00AA3DC7"/>
    <w:pPr>
      <w:ind w:left="1440"/>
    </w:pPr>
  </w:style>
  <w:style w:type="paragraph" w:customStyle="1" w:styleId="TableNote">
    <w:name w:val="TableNote"/>
    <w:basedOn w:val="TableText"/>
    <w:next w:val="TableText"/>
    <w:qFormat/>
    <w:rsid w:val="00AA3DC7"/>
    <w:pPr>
      <w:numPr>
        <w:numId w:val="13"/>
      </w:numPr>
      <w:spacing w:before="120" w:after="120"/>
    </w:pPr>
  </w:style>
  <w:style w:type="character" w:customStyle="1" w:styleId="HeaderItalic">
    <w:name w:val="HeaderItalic"/>
    <w:basedOn w:val="DefaultParagraphFont"/>
    <w:uiPriority w:val="1"/>
    <w:qFormat/>
    <w:rsid w:val="00AA3DC7"/>
    <w:rPr>
      <w:i/>
    </w:rPr>
  </w:style>
  <w:style w:type="paragraph" w:customStyle="1" w:styleId="TableTextIndent3">
    <w:name w:val="TableTextIndent3"/>
    <w:basedOn w:val="TableTextIndent2"/>
    <w:qFormat/>
    <w:rsid w:val="00AA3DC7"/>
    <w:pPr>
      <w:ind w:left="1080"/>
    </w:pPr>
  </w:style>
  <w:style w:type="paragraph" w:customStyle="1" w:styleId="TableBullet3">
    <w:name w:val="TableBullet3"/>
    <w:basedOn w:val="TableBullet2"/>
    <w:qFormat/>
    <w:rsid w:val="00AA3DC7"/>
    <w:pPr>
      <w:numPr>
        <w:numId w:val="14"/>
      </w:numPr>
      <w:ind w:left="1080"/>
    </w:pPr>
  </w:style>
  <w:style w:type="paragraph" w:customStyle="1" w:styleId="TableNumBullet3">
    <w:name w:val="TableNumBullet3"/>
    <w:basedOn w:val="TableNumBullet2"/>
    <w:qFormat/>
    <w:rsid w:val="00AA3DC7"/>
    <w:pPr>
      <w:numPr>
        <w:numId w:val="15"/>
      </w:numPr>
      <w:tabs>
        <w:tab w:val="clear" w:pos="720"/>
        <w:tab w:val="left" w:pos="1080"/>
      </w:tabs>
      <w:ind w:left="1080"/>
    </w:pPr>
  </w:style>
  <w:style w:type="paragraph" w:styleId="TOC4">
    <w:name w:val="toc 4"/>
    <w:basedOn w:val="Normal"/>
    <w:next w:val="Normal"/>
    <w:uiPriority w:val="39"/>
    <w:unhideWhenUsed/>
    <w:rsid w:val="00AA3DC7"/>
    <w:pPr>
      <w:tabs>
        <w:tab w:val="right" w:leader="dot" w:pos="9016"/>
      </w:tabs>
      <w:ind w:left="720"/>
    </w:pPr>
    <w:rPr>
      <w:noProof/>
      <w:sz w:val="16"/>
    </w:rPr>
  </w:style>
  <w:style w:type="paragraph" w:customStyle="1" w:styleId="ChapterTitleInHeader">
    <w:name w:val="ChapterTitleInHeader"/>
    <w:basedOn w:val="BodyText"/>
    <w:qFormat/>
    <w:rsid w:val="00AA3DC7"/>
    <w:pPr>
      <w:pBdr>
        <w:bottom w:val="single" w:sz="8" w:space="10" w:color="A6A6A6" w:themeColor="background1" w:themeShade="A6"/>
      </w:pBdr>
    </w:pPr>
    <w:rPr>
      <w:i/>
      <w:sz w:val="16"/>
    </w:rPr>
  </w:style>
  <w:style w:type="character" w:customStyle="1" w:styleId="XMLID">
    <w:name w:val="XMLID"/>
    <w:basedOn w:val="DefaultParagraphFont"/>
    <w:uiPriority w:val="1"/>
    <w:qFormat/>
    <w:rsid w:val="00AA3DC7"/>
    <w:rPr>
      <w:rFonts w:ascii="Courier New" w:hAnsi="Courier New"/>
      <w:color w:val="943634" w:themeColor="accent2" w:themeShade="BF"/>
      <w:sz w:val="18"/>
    </w:rPr>
  </w:style>
  <w:style w:type="paragraph" w:customStyle="1" w:styleId="Figure">
    <w:name w:val="Figure"/>
    <w:basedOn w:val="BodyText"/>
    <w:qFormat/>
    <w:rsid w:val="00AA3DC7"/>
    <w:pPr>
      <w:spacing w:after="360"/>
      <w:jc w:val="center"/>
    </w:pPr>
    <w:rPr>
      <w:b/>
    </w:rPr>
  </w:style>
  <w:style w:type="character" w:customStyle="1" w:styleId="XMLComment">
    <w:name w:val="XMLComment"/>
    <w:basedOn w:val="DefaultParagraphFont"/>
    <w:uiPriority w:val="1"/>
    <w:qFormat/>
    <w:rsid w:val="00AA3DC7"/>
    <w:rPr>
      <w:rFonts w:ascii="Courier New" w:hAnsi="Courier New"/>
      <w:color w:val="6E6E6E"/>
      <w:sz w:val="18"/>
    </w:rPr>
  </w:style>
  <w:style w:type="character" w:customStyle="1" w:styleId="UnresolvedMention1">
    <w:name w:val="Unresolved Mention1"/>
    <w:basedOn w:val="DefaultParagraphFont"/>
    <w:uiPriority w:val="99"/>
    <w:semiHidden/>
    <w:unhideWhenUsed/>
    <w:rsid w:val="003E4B77"/>
    <w:rPr>
      <w:color w:val="808080"/>
      <w:shd w:val="clear" w:color="auto" w:fill="E6E6E6"/>
    </w:rPr>
  </w:style>
  <w:style w:type="paragraph" w:styleId="Bibliography">
    <w:name w:val="Bibliography"/>
    <w:basedOn w:val="Normal"/>
    <w:next w:val="Normal"/>
    <w:uiPriority w:val="37"/>
    <w:semiHidden/>
    <w:unhideWhenUsed/>
    <w:rsid w:val="00AA3DC7"/>
  </w:style>
  <w:style w:type="paragraph" w:styleId="BlockText">
    <w:name w:val="Block Text"/>
    <w:basedOn w:val="Normal"/>
    <w:uiPriority w:val="99"/>
    <w:semiHidden/>
    <w:unhideWhenUsed/>
    <w:rsid w:val="00AA3D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AA3DC7"/>
    <w:pPr>
      <w:spacing w:line="480" w:lineRule="auto"/>
    </w:pPr>
  </w:style>
  <w:style w:type="character" w:customStyle="1" w:styleId="BodyText2Char">
    <w:name w:val="Body Text 2 Char"/>
    <w:basedOn w:val="DefaultParagraphFont"/>
    <w:link w:val="BodyText2"/>
    <w:uiPriority w:val="99"/>
    <w:semiHidden/>
    <w:rsid w:val="00AA3DC7"/>
    <w:rPr>
      <w:rFonts w:ascii="Arial" w:hAnsi="Arial"/>
      <w:color w:val="414141"/>
      <w:sz w:val="20"/>
      <w:lang w:val="en-US"/>
    </w:rPr>
  </w:style>
  <w:style w:type="paragraph" w:styleId="BodyText3">
    <w:name w:val="Body Text 3"/>
    <w:basedOn w:val="Normal"/>
    <w:link w:val="BodyText3Char"/>
    <w:uiPriority w:val="99"/>
    <w:semiHidden/>
    <w:unhideWhenUsed/>
    <w:rsid w:val="00AA3DC7"/>
    <w:rPr>
      <w:sz w:val="16"/>
      <w:szCs w:val="16"/>
    </w:rPr>
  </w:style>
  <w:style w:type="character" w:customStyle="1" w:styleId="BodyText3Char">
    <w:name w:val="Body Text 3 Char"/>
    <w:basedOn w:val="DefaultParagraphFont"/>
    <w:link w:val="BodyText3"/>
    <w:uiPriority w:val="99"/>
    <w:semiHidden/>
    <w:rsid w:val="00AA3DC7"/>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AA3DC7"/>
    <w:pPr>
      <w:ind w:firstLine="360"/>
    </w:pPr>
  </w:style>
  <w:style w:type="character" w:customStyle="1" w:styleId="BodyTextFirstIndentChar">
    <w:name w:val="Body Text First Indent Char"/>
    <w:basedOn w:val="BodyTextChar"/>
    <w:link w:val="BodyTextFirstIndent"/>
    <w:uiPriority w:val="99"/>
    <w:semiHidden/>
    <w:rsid w:val="00AA3DC7"/>
    <w:rPr>
      <w:rFonts w:ascii="Arial" w:hAnsi="Arial"/>
      <w:color w:val="414141"/>
      <w:sz w:val="20"/>
      <w:lang w:val="en-US"/>
    </w:rPr>
  </w:style>
  <w:style w:type="paragraph" w:styleId="BodyTextIndent">
    <w:name w:val="Body Text Indent"/>
    <w:basedOn w:val="Normal"/>
    <w:link w:val="BodyTextIndentChar"/>
    <w:uiPriority w:val="99"/>
    <w:semiHidden/>
    <w:unhideWhenUsed/>
    <w:rsid w:val="00AA3DC7"/>
    <w:pPr>
      <w:ind w:left="360"/>
    </w:pPr>
  </w:style>
  <w:style w:type="character" w:customStyle="1" w:styleId="BodyTextIndentChar">
    <w:name w:val="Body Text Indent Char"/>
    <w:basedOn w:val="DefaultParagraphFont"/>
    <w:link w:val="BodyTextIndent"/>
    <w:uiPriority w:val="99"/>
    <w:semiHidden/>
    <w:rsid w:val="00AA3DC7"/>
    <w:rPr>
      <w:rFonts w:ascii="Arial" w:hAnsi="Arial"/>
      <w:color w:val="414141"/>
      <w:sz w:val="20"/>
      <w:lang w:val="en-US"/>
    </w:rPr>
  </w:style>
  <w:style w:type="paragraph" w:styleId="BodyTextFirstIndent2">
    <w:name w:val="Body Text First Indent 2"/>
    <w:basedOn w:val="BodyTextIndent"/>
    <w:link w:val="BodyTextFirstIndent2Char"/>
    <w:uiPriority w:val="99"/>
    <w:semiHidden/>
    <w:unhideWhenUsed/>
    <w:rsid w:val="00AA3DC7"/>
    <w:pPr>
      <w:ind w:firstLine="360"/>
    </w:pPr>
  </w:style>
  <w:style w:type="character" w:customStyle="1" w:styleId="BodyTextFirstIndent2Char">
    <w:name w:val="Body Text First Indent 2 Char"/>
    <w:basedOn w:val="BodyTextIndentChar"/>
    <w:link w:val="BodyTextFirstIndent2"/>
    <w:uiPriority w:val="99"/>
    <w:semiHidden/>
    <w:rsid w:val="00AA3DC7"/>
    <w:rPr>
      <w:rFonts w:ascii="Arial" w:hAnsi="Arial"/>
      <w:color w:val="414141"/>
      <w:sz w:val="20"/>
      <w:lang w:val="en-US"/>
    </w:rPr>
  </w:style>
  <w:style w:type="paragraph" w:styleId="BodyTextIndent2">
    <w:name w:val="Body Text Indent 2"/>
    <w:basedOn w:val="Normal"/>
    <w:link w:val="BodyTextIndent2Char"/>
    <w:uiPriority w:val="99"/>
    <w:semiHidden/>
    <w:unhideWhenUsed/>
    <w:rsid w:val="00AA3DC7"/>
    <w:pPr>
      <w:spacing w:line="480" w:lineRule="auto"/>
      <w:ind w:left="360"/>
    </w:pPr>
  </w:style>
  <w:style w:type="character" w:customStyle="1" w:styleId="BodyTextIndent2Char">
    <w:name w:val="Body Text Indent 2 Char"/>
    <w:basedOn w:val="DefaultParagraphFont"/>
    <w:link w:val="BodyTextIndent2"/>
    <w:uiPriority w:val="99"/>
    <w:semiHidden/>
    <w:rsid w:val="00AA3DC7"/>
    <w:rPr>
      <w:rFonts w:ascii="Arial" w:hAnsi="Arial"/>
      <w:color w:val="414141"/>
      <w:sz w:val="20"/>
      <w:lang w:val="en-US"/>
    </w:rPr>
  </w:style>
  <w:style w:type="paragraph" w:styleId="BodyTextIndent3">
    <w:name w:val="Body Text Indent 3"/>
    <w:basedOn w:val="Normal"/>
    <w:link w:val="BodyTextIndent3Char"/>
    <w:uiPriority w:val="99"/>
    <w:semiHidden/>
    <w:unhideWhenUsed/>
    <w:rsid w:val="00AA3DC7"/>
    <w:pPr>
      <w:ind w:left="360"/>
    </w:pPr>
    <w:rPr>
      <w:sz w:val="16"/>
      <w:szCs w:val="16"/>
    </w:rPr>
  </w:style>
  <w:style w:type="character" w:customStyle="1" w:styleId="BodyTextIndent3Char">
    <w:name w:val="Body Text Indent 3 Char"/>
    <w:basedOn w:val="DefaultParagraphFont"/>
    <w:link w:val="BodyTextIndent3"/>
    <w:uiPriority w:val="99"/>
    <w:semiHidden/>
    <w:rsid w:val="00AA3DC7"/>
    <w:rPr>
      <w:rFonts w:ascii="Arial" w:hAnsi="Arial"/>
      <w:color w:val="414141"/>
      <w:sz w:val="16"/>
      <w:szCs w:val="16"/>
      <w:lang w:val="en-US"/>
    </w:rPr>
  </w:style>
  <w:style w:type="paragraph" w:styleId="Caption">
    <w:name w:val="caption"/>
    <w:basedOn w:val="Normal"/>
    <w:next w:val="Normal"/>
    <w:uiPriority w:val="35"/>
    <w:semiHidden/>
    <w:unhideWhenUsed/>
    <w:qFormat/>
    <w:rsid w:val="00AA3DC7"/>
    <w:pPr>
      <w:spacing w:after="200"/>
    </w:pPr>
    <w:rPr>
      <w:i/>
      <w:iCs/>
      <w:color w:val="1F497D" w:themeColor="text2"/>
      <w:sz w:val="18"/>
      <w:szCs w:val="18"/>
    </w:rPr>
  </w:style>
  <w:style w:type="paragraph" w:styleId="Closing">
    <w:name w:val="Closing"/>
    <w:basedOn w:val="Normal"/>
    <w:link w:val="ClosingChar"/>
    <w:uiPriority w:val="99"/>
    <w:semiHidden/>
    <w:unhideWhenUsed/>
    <w:rsid w:val="00AA3DC7"/>
    <w:pPr>
      <w:spacing w:after="0"/>
      <w:ind w:left="4320"/>
    </w:pPr>
  </w:style>
  <w:style w:type="character" w:customStyle="1" w:styleId="ClosingChar">
    <w:name w:val="Closing Char"/>
    <w:basedOn w:val="DefaultParagraphFont"/>
    <w:link w:val="Closing"/>
    <w:uiPriority w:val="99"/>
    <w:semiHidden/>
    <w:rsid w:val="00AA3DC7"/>
    <w:rPr>
      <w:rFonts w:ascii="Arial" w:hAnsi="Arial"/>
      <w:color w:val="414141"/>
      <w:sz w:val="20"/>
      <w:lang w:val="en-US"/>
    </w:rPr>
  </w:style>
  <w:style w:type="paragraph" w:styleId="CommentText">
    <w:name w:val="annotation text"/>
    <w:basedOn w:val="Normal"/>
    <w:link w:val="CommentTextChar"/>
    <w:uiPriority w:val="99"/>
    <w:semiHidden/>
    <w:unhideWhenUsed/>
    <w:rsid w:val="00AA3DC7"/>
    <w:rPr>
      <w:szCs w:val="20"/>
    </w:rPr>
  </w:style>
  <w:style w:type="character" w:customStyle="1" w:styleId="CommentTextChar">
    <w:name w:val="Comment Text Char"/>
    <w:basedOn w:val="DefaultParagraphFont"/>
    <w:link w:val="CommentText"/>
    <w:uiPriority w:val="99"/>
    <w:semiHidden/>
    <w:rsid w:val="00AA3DC7"/>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AA3DC7"/>
    <w:rPr>
      <w:b/>
      <w:bCs/>
    </w:rPr>
  </w:style>
  <w:style w:type="character" w:customStyle="1" w:styleId="CommentSubjectChar">
    <w:name w:val="Comment Subject Char"/>
    <w:basedOn w:val="CommentTextChar"/>
    <w:link w:val="CommentSubject"/>
    <w:uiPriority w:val="99"/>
    <w:semiHidden/>
    <w:rsid w:val="00AA3DC7"/>
    <w:rPr>
      <w:rFonts w:ascii="Arial" w:hAnsi="Arial"/>
      <w:b/>
      <w:bCs/>
      <w:color w:val="414141"/>
      <w:sz w:val="20"/>
      <w:szCs w:val="20"/>
      <w:lang w:val="en-US"/>
    </w:rPr>
  </w:style>
  <w:style w:type="paragraph" w:styleId="Date">
    <w:name w:val="Date"/>
    <w:basedOn w:val="Normal"/>
    <w:next w:val="Normal"/>
    <w:link w:val="DateChar"/>
    <w:uiPriority w:val="99"/>
    <w:semiHidden/>
    <w:unhideWhenUsed/>
    <w:rsid w:val="00AA3DC7"/>
  </w:style>
  <w:style w:type="character" w:customStyle="1" w:styleId="DateChar">
    <w:name w:val="Date Char"/>
    <w:basedOn w:val="DefaultParagraphFont"/>
    <w:link w:val="Date"/>
    <w:uiPriority w:val="99"/>
    <w:semiHidden/>
    <w:rsid w:val="00AA3DC7"/>
    <w:rPr>
      <w:rFonts w:ascii="Arial" w:hAnsi="Arial"/>
      <w:color w:val="414141"/>
      <w:sz w:val="20"/>
      <w:lang w:val="en-US"/>
    </w:rPr>
  </w:style>
  <w:style w:type="paragraph" w:styleId="DocumentMap">
    <w:name w:val="Document Map"/>
    <w:basedOn w:val="Normal"/>
    <w:link w:val="DocumentMapChar"/>
    <w:uiPriority w:val="99"/>
    <w:semiHidden/>
    <w:unhideWhenUsed/>
    <w:rsid w:val="00AA3DC7"/>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3DC7"/>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AA3DC7"/>
    <w:pPr>
      <w:spacing w:after="0"/>
    </w:pPr>
  </w:style>
  <w:style w:type="character" w:customStyle="1" w:styleId="E-mailSignatureChar">
    <w:name w:val="E-mail Signature Char"/>
    <w:basedOn w:val="DefaultParagraphFont"/>
    <w:link w:val="E-mailSignature"/>
    <w:uiPriority w:val="99"/>
    <w:semiHidden/>
    <w:rsid w:val="00AA3DC7"/>
    <w:rPr>
      <w:rFonts w:ascii="Arial" w:hAnsi="Arial"/>
      <w:color w:val="414141"/>
      <w:sz w:val="20"/>
      <w:lang w:val="en-US"/>
    </w:rPr>
  </w:style>
  <w:style w:type="paragraph" w:styleId="EndnoteText">
    <w:name w:val="endnote text"/>
    <w:basedOn w:val="Normal"/>
    <w:link w:val="EndnoteTextChar"/>
    <w:uiPriority w:val="99"/>
    <w:semiHidden/>
    <w:unhideWhenUsed/>
    <w:rsid w:val="00AA3DC7"/>
    <w:pPr>
      <w:spacing w:after="0"/>
    </w:pPr>
    <w:rPr>
      <w:szCs w:val="20"/>
    </w:rPr>
  </w:style>
  <w:style w:type="character" w:customStyle="1" w:styleId="EndnoteTextChar">
    <w:name w:val="Endnote Text Char"/>
    <w:basedOn w:val="DefaultParagraphFont"/>
    <w:link w:val="EndnoteText"/>
    <w:uiPriority w:val="99"/>
    <w:semiHidden/>
    <w:rsid w:val="00AA3DC7"/>
    <w:rPr>
      <w:rFonts w:ascii="Arial" w:hAnsi="Arial"/>
      <w:color w:val="414141"/>
      <w:sz w:val="20"/>
      <w:szCs w:val="20"/>
      <w:lang w:val="en-US"/>
    </w:rPr>
  </w:style>
  <w:style w:type="paragraph" w:styleId="EnvelopeAddress">
    <w:name w:val="envelope address"/>
    <w:basedOn w:val="Normal"/>
    <w:uiPriority w:val="99"/>
    <w:semiHidden/>
    <w:unhideWhenUsed/>
    <w:rsid w:val="00AA3DC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DC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A3DC7"/>
    <w:pPr>
      <w:spacing w:after="0"/>
    </w:pPr>
    <w:rPr>
      <w:szCs w:val="20"/>
    </w:rPr>
  </w:style>
  <w:style w:type="character" w:customStyle="1" w:styleId="FootnoteTextChar">
    <w:name w:val="Footnote Text Char"/>
    <w:basedOn w:val="DefaultParagraphFont"/>
    <w:link w:val="FootnoteText"/>
    <w:uiPriority w:val="99"/>
    <w:semiHidden/>
    <w:rsid w:val="00AA3DC7"/>
    <w:rPr>
      <w:rFonts w:ascii="Arial" w:hAnsi="Arial"/>
      <w:color w:val="414141"/>
      <w:sz w:val="20"/>
      <w:szCs w:val="20"/>
      <w:lang w:val="en-US"/>
    </w:rPr>
  </w:style>
  <w:style w:type="paragraph" w:styleId="HTMLAddress">
    <w:name w:val="HTML Address"/>
    <w:basedOn w:val="Normal"/>
    <w:link w:val="HTMLAddressChar"/>
    <w:uiPriority w:val="99"/>
    <w:semiHidden/>
    <w:unhideWhenUsed/>
    <w:rsid w:val="00AA3DC7"/>
    <w:pPr>
      <w:spacing w:after="0"/>
    </w:pPr>
    <w:rPr>
      <w:i/>
      <w:iCs/>
    </w:rPr>
  </w:style>
  <w:style w:type="character" w:customStyle="1" w:styleId="HTMLAddressChar">
    <w:name w:val="HTML Address Char"/>
    <w:basedOn w:val="DefaultParagraphFont"/>
    <w:link w:val="HTMLAddress"/>
    <w:uiPriority w:val="99"/>
    <w:semiHidden/>
    <w:rsid w:val="00AA3DC7"/>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AA3DC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A3DC7"/>
    <w:rPr>
      <w:rFonts w:ascii="Consolas" w:hAnsi="Consolas"/>
      <w:color w:val="414141"/>
      <w:sz w:val="20"/>
      <w:szCs w:val="20"/>
      <w:lang w:val="en-US"/>
    </w:rPr>
  </w:style>
  <w:style w:type="paragraph" w:styleId="Index1">
    <w:name w:val="index 1"/>
    <w:basedOn w:val="Normal"/>
    <w:next w:val="Normal"/>
    <w:uiPriority w:val="99"/>
    <w:semiHidden/>
    <w:unhideWhenUsed/>
    <w:rsid w:val="00AA3DC7"/>
    <w:pPr>
      <w:spacing w:after="0"/>
      <w:ind w:left="200" w:hanging="200"/>
    </w:pPr>
  </w:style>
  <w:style w:type="paragraph" w:styleId="Index2">
    <w:name w:val="index 2"/>
    <w:basedOn w:val="Normal"/>
    <w:next w:val="Normal"/>
    <w:uiPriority w:val="99"/>
    <w:semiHidden/>
    <w:unhideWhenUsed/>
    <w:rsid w:val="00AA3DC7"/>
    <w:pPr>
      <w:spacing w:after="0"/>
      <w:ind w:left="400" w:hanging="200"/>
    </w:pPr>
  </w:style>
  <w:style w:type="paragraph" w:styleId="Index3">
    <w:name w:val="index 3"/>
    <w:basedOn w:val="Normal"/>
    <w:next w:val="Normal"/>
    <w:uiPriority w:val="99"/>
    <w:semiHidden/>
    <w:unhideWhenUsed/>
    <w:rsid w:val="00AA3DC7"/>
    <w:pPr>
      <w:spacing w:after="0"/>
      <w:ind w:left="600" w:hanging="200"/>
    </w:pPr>
  </w:style>
  <w:style w:type="paragraph" w:styleId="Index4">
    <w:name w:val="index 4"/>
    <w:basedOn w:val="Normal"/>
    <w:next w:val="Normal"/>
    <w:uiPriority w:val="99"/>
    <w:semiHidden/>
    <w:unhideWhenUsed/>
    <w:rsid w:val="00AA3DC7"/>
    <w:pPr>
      <w:spacing w:after="0"/>
      <w:ind w:left="800" w:hanging="200"/>
    </w:pPr>
  </w:style>
  <w:style w:type="paragraph" w:styleId="Index5">
    <w:name w:val="index 5"/>
    <w:basedOn w:val="Normal"/>
    <w:next w:val="Normal"/>
    <w:uiPriority w:val="99"/>
    <w:semiHidden/>
    <w:unhideWhenUsed/>
    <w:rsid w:val="00AA3DC7"/>
    <w:pPr>
      <w:spacing w:after="0"/>
      <w:ind w:left="1000" w:hanging="200"/>
    </w:pPr>
  </w:style>
  <w:style w:type="paragraph" w:styleId="Index6">
    <w:name w:val="index 6"/>
    <w:basedOn w:val="Normal"/>
    <w:next w:val="Normal"/>
    <w:uiPriority w:val="99"/>
    <w:semiHidden/>
    <w:unhideWhenUsed/>
    <w:rsid w:val="00AA3DC7"/>
    <w:pPr>
      <w:spacing w:after="0"/>
      <w:ind w:left="1200" w:hanging="200"/>
    </w:pPr>
  </w:style>
  <w:style w:type="paragraph" w:styleId="Index7">
    <w:name w:val="index 7"/>
    <w:basedOn w:val="Normal"/>
    <w:next w:val="Normal"/>
    <w:uiPriority w:val="99"/>
    <w:semiHidden/>
    <w:unhideWhenUsed/>
    <w:rsid w:val="00AA3DC7"/>
    <w:pPr>
      <w:spacing w:after="0"/>
      <w:ind w:left="1400" w:hanging="200"/>
    </w:pPr>
  </w:style>
  <w:style w:type="paragraph" w:styleId="Index8">
    <w:name w:val="index 8"/>
    <w:basedOn w:val="Normal"/>
    <w:next w:val="Normal"/>
    <w:uiPriority w:val="99"/>
    <w:semiHidden/>
    <w:unhideWhenUsed/>
    <w:rsid w:val="00AA3DC7"/>
    <w:pPr>
      <w:spacing w:after="0"/>
      <w:ind w:left="1600" w:hanging="200"/>
    </w:pPr>
  </w:style>
  <w:style w:type="paragraph" w:styleId="Index9">
    <w:name w:val="index 9"/>
    <w:basedOn w:val="Normal"/>
    <w:next w:val="Normal"/>
    <w:uiPriority w:val="99"/>
    <w:semiHidden/>
    <w:unhideWhenUsed/>
    <w:rsid w:val="00AA3DC7"/>
    <w:pPr>
      <w:spacing w:after="0"/>
      <w:ind w:left="1800" w:hanging="200"/>
    </w:pPr>
  </w:style>
  <w:style w:type="paragraph" w:styleId="IndexHeading">
    <w:name w:val="index heading"/>
    <w:basedOn w:val="Normal"/>
    <w:next w:val="Index1"/>
    <w:uiPriority w:val="99"/>
    <w:semiHidden/>
    <w:unhideWhenUsed/>
    <w:rsid w:val="00AA3DC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3D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A3DC7"/>
    <w:rPr>
      <w:rFonts w:ascii="Arial" w:hAnsi="Arial"/>
      <w:i/>
      <w:iCs/>
      <w:color w:val="4F81BD" w:themeColor="accent1"/>
      <w:sz w:val="20"/>
      <w:lang w:val="en-US"/>
    </w:rPr>
  </w:style>
  <w:style w:type="paragraph" w:styleId="List">
    <w:name w:val="List"/>
    <w:basedOn w:val="Normal"/>
    <w:uiPriority w:val="99"/>
    <w:semiHidden/>
    <w:unhideWhenUsed/>
    <w:rsid w:val="00AA3DC7"/>
    <w:pPr>
      <w:ind w:left="360" w:hanging="360"/>
      <w:contextualSpacing/>
    </w:pPr>
  </w:style>
  <w:style w:type="paragraph" w:styleId="List2">
    <w:name w:val="List 2"/>
    <w:basedOn w:val="Normal"/>
    <w:uiPriority w:val="99"/>
    <w:semiHidden/>
    <w:unhideWhenUsed/>
    <w:rsid w:val="00AA3DC7"/>
    <w:pPr>
      <w:ind w:left="720" w:hanging="360"/>
      <w:contextualSpacing/>
    </w:pPr>
  </w:style>
  <w:style w:type="paragraph" w:styleId="List3">
    <w:name w:val="List 3"/>
    <w:basedOn w:val="Normal"/>
    <w:uiPriority w:val="99"/>
    <w:semiHidden/>
    <w:unhideWhenUsed/>
    <w:rsid w:val="00AA3DC7"/>
    <w:pPr>
      <w:ind w:left="1080" w:hanging="360"/>
      <w:contextualSpacing/>
    </w:pPr>
  </w:style>
  <w:style w:type="paragraph" w:styleId="List4">
    <w:name w:val="List 4"/>
    <w:basedOn w:val="Normal"/>
    <w:uiPriority w:val="99"/>
    <w:semiHidden/>
    <w:unhideWhenUsed/>
    <w:rsid w:val="00AA3DC7"/>
    <w:pPr>
      <w:ind w:left="1440" w:hanging="360"/>
      <w:contextualSpacing/>
    </w:pPr>
  </w:style>
  <w:style w:type="paragraph" w:styleId="List5">
    <w:name w:val="List 5"/>
    <w:basedOn w:val="Normal"/>
    <w:uiPriority w:val="99"/>
    <w:semiHidden/>
    <w:unhideWhenUsed/>
    <w:rsid w:val="00AA3DC7"/>
    <w:pPr>
      <w:ind w:left="1800" w:hanging="360"/>
      <w:contextualSpacing/>
    </w:pPr>
  </w:style>
  <w:style w:type="paragraph" w:styleId="ListBullet2">
    <w:name w:val="List Bullet 2"/>
    <w:basedOn w:val="Normal"/>
    <w:uiPriority w:val="99"/>
    <w:semiHidden/>
    <w:unhideWhenUsed/>
    <w:rsid w:val="00AA3DC7"/>
    <w:pPr>
      <w:numPr>
        <w:numId w:val="20"/>
      </w:numPr>
      <w:contextualSpacing/>
    </w:pPr>
  </w:style>
  <w:style w:type="paragraph" w:styleId="ListBullet3">
    <w:name w:val="List Bullet 3"/>
    <w:basedOn w:val="Normal"/>
    <w:uiPriority w:val="99"/>
    <w:semiHidden/>
    <w:unhideWhenUsed/>
    <w:rsid w:val="00AA3DC7"/>
    <w:pPr>
      <w:numPr>
        <w:numId w:val="21"/>
      </w:numPr>
      <w:contextualSpacing/>
    </w:pPr>
  </w:style>
  <w:style w:type="paragraph" w:styleId="ListBullet4">
    <w:name w:val="List Bullet 4"/>
    <w:basedOn w:val="Normal"/>
    <w:uiPriority w:val="99"/>
    <w:semiHidden/>
    <w:unhideWhenUsed/>
    <w:rsid w:val="00AA3DC7"/>
    <w:pPr>
      <w:numPr>
        <w:numId w:val="22"/>
      </w:numPr>
      <w:contextualSpacing/>
    </w:pPr>
  </w:style>
  <w:style w:type="paragraph" w:styleId="ListBullet5">
    <w:name w:val="List Bullet 5"/>
    <w:basedOn w:val="Normal"/>
    <w:uiPriority w:val="99"/>
    <w:semiHidden/>
    <w:unhideWhenUsed/>
    <w:rsid w:val="00AA3DC7"/>
    <w:pPr>
      <w:numPr>
        <w:numId w:val="23"/>
      </w:numPr>
      <w:contextualSpacing/>
    </w:pPr>
  </w:style>
  <w:style w:type="paragraph" w:styleId="ListContinue">
    <w:name w:val="List Continue"/>
    <w:basedOn w:val="Normal"/>
    <w:uiPriority w:val="99"/>
    <w:semiHidden/>
    <w:unhideWhenUsed/>
    <w:rsid w:val="00AA3DC7"/>
    <w:pPr>
      <w:ind w:left="360"/>
      <w:contextualSpacing/>
    </w:pPr>
  </w:style>
  <w:style w:type="paragraph" w:styleId="ListContinue2">
    <w:name w:val="List Continue 2"/>
    <w:basedOn w:val="Normal"/>
    <w:uiPriority w:val="99"/>
    <w:semiHidden/>
    <w:unhideWhenUsed/>
    <w:rsid w:val="00AA3DC7"/>
    <w:pPr>
      <w:ind w:left="720"/>
      <w:contextualSpacing/>
    </w:pPr>
  </w:style>
  <w:style w:type="paragraph" w:styleId="ListContinue3">
    <w:name w:val="List Continue 3"/>
    <w:basedOn w:val="Normal"/>
    <w:uiPriority w:val="99"/>
    <w:semiHidden/>
    <w:unhideWhenUsed/>
    <w:rsid w:val="00AA3DC7"/>
    <w:pPr>
      <w:ind w:left="1080"/>
      <w:contextualSpacing/>
    </w:pPr>
  </w:style>
  <w:style w:type="paragraph" w:styleId="ListContinue4">
    <w:name w:val="List Continue 4"/>
    <w:basedOn w:val="Normal"/>
    <w:uiPriority w:val="99"/>
    <w:semiHidden/>
    <w:unhideWhenUsed/>
    <w:rsid w:val="00AA3DC7"/>
    <w:pPr>
      <w:ind w:left="1440"/>
      <w:contextualSpacing/>
    </w:pPr>
  </w:style>
  <w:style w:type="paragraph" w:styleId="ListContinue5">
    <w:name w:val="List Continue 5"/>
    <w:basedOn w:val="Normal"/>
    <w:uiPriority w:val="99"/>
    <w:semiHidden/>
    <w:unhideWhenUsed/>
    <w:rsid w:val="00AA3DC7"/>
    <w:pPr>
      <w:ind w:left="1800"/>
      <w:contextualSpacing/>
    </w:pPr>
  </w:style>
  <w:style w:type="paragraph" w:styleId="ListNumber">
    <w:name w:val="List Number"/>
    <w:basedOn w:val="Normal"/>
    <w:uiPriority w:val="99"/>
    <w:semiHidden/>
    <w:unhideWhenUsed/>
    <w:rsid w:val="00AA3DC7"/>
    <w:pPr>
      <w:numPr>
        <w:numId w:val="18"/>
      </w:numPr>
      <w:contextualSpacing/>
    </w:pPr>
  </w:style>
  <w:style w:type="paragraph" w:styleId="ListNumber2">
    <w:name w:val="List Number 2"/>
    <w:basedOn w:val="Normal"/>
    <w:uiPriority w:val="99"/>
    <w:semiHidden/>
    <w:unhideWhenUsed/>
    <w:rsid w:val="00AA3DC7"/>
    <w:pPr>
      <w:numPr>
        <w:numId w:val="24"/>
      </w:numPr>
      <w:contextualSpacing/>
    </w:pPr>
  </w:style>
  <w:style w:type="paragraph" w:styleId="ListNumber3">
    <w:name w:val="List Number 3"/>
    <w:basedOn w:val="Normal"/>
    <w:uiPriority w:val="99"/>
    <w:semiHidden/>
    <w:unhideWhenUsed/>
    <w:rsid w:val="00AA3DC7"/>
    <w:pPr>
      <w:numPr>
        <w:numId w:val="17"/>
      </w:numPr>
      <w:contextualSpacing/>
    </w:pPr>
  </w:style>
  <w:style w:type="paragraph" w:styleId="ListNumber4">
    <w:name w:val="List Number 4"/>
    <w:basedOn w:val="Normal"/>
    <w:uiPriority w:val="99"/>
    <w:semiHidden/>
    <w:unhideWhenUsed/>
    <w:rsid w:val="00AA3DC7"/>
    <w:pPr>
      <w:numPr>
        <w:numId w:val="25"/>
      </w:numPr>
      <w:contextualSpacing/>
    </w:pPr>
  </w:style>
  <w:style w:type="paragraph" w:styleId="ListNumber5">
    <w:name w:val="List Number 5"/>
    <w:basedOn w:val="Normal"/>
    <w:uiPriority w:val="99"/>
    <w:semiHidden/>
    <w:unhideWhenUsed/>
    <w:rsid w:val="00AA3DC7"/>
    <w:pPr>
      <w:numPr>
        <w:numId w:val="26"/>
      </w:numPr>
      <w:contextualSpacing/>
    </w:pPr>
  </w:style>
  <w:style w:type="paragraph" w:styleId="ListParagraph">
    <w:name w:val="List Paragraph"/>
    <w:basedOn w:val="Normal"/>
    <w:uiPriority w:val="34"/>
    <w:qFormat/>
    <w:rsid w:val="00AA3DC7"/>
    <w:pPr>
      <w:ind w:left="720"/>
      <w:contextualSpacing/>
    </w:pPr>
  </w:style>
  <w:style w:type="paragraph" w:styleId="MacroText">
    <w:name w:val="macro"/>
    <w:link w:val="MacroTextChar"/>
    <w:uiPriority w:val="99"/>
    <w:semiHidden/>
    <w:unhideWhenUsed/>
    <w:rsid w:val="00AA3DC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AA3DC7"/>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AA3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DC7"/>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AA3DC7"/>
    <w:pPr>
      <w:spacing w:after="0" w:line="240" w:lineRule="auto"/>
    </w:pPr>
    <w:rPr>
      <w:rFonts w:ascii="Arial" w:hAnsi="Arial"/>
      <w:color w:val="414141"/>
      <w:sz w:val="20"/>
      <w:lang w:val="en-US"/>
    </w:rPr>
  </w:style>
  <w:style w:type="paragraph" w:styleId="NormalIndent">
    <w:name w:val="Normal Indent"/>
    <w:basedOn w:val="Normal"/>
    <w:uiPriority w:val="99"/>
    <w:semiHidden/>
    <w:unhideWhenUsed/>
    <w:rsid w:val="00AA3DC7"/>
    <w:pPr>
      <w:ind w:left="720"/>
    </w:pPr>
  </w:style>
  <w:style w:type="paragraph" w:styleId="NoteHeading">
    <w:name w:val="Note Heading"/>
    <w:basedOn w:val="Normal"/>
    <w:next w:val="Normal"/>
    <w:link w:val="NoteHeadingChar"/>
    <w:uiPriority w:val="99"/>
    <w:semiHidden/>
    <w:unhideWhenUsed/>
    <w:rsid w:val="00AA3DC7"/>
    <w:pPr>
      <w:spacing w:after="0"/>
    </w:pPr>
  </w:style>
  <w:style w:type="character" w:customStyle="1" w:styleId="NoteHeadingChar">
    <w:name w:val="Note Heading Char"/>
    <w:basedOn w:val="DefaultParagraphFont"/>
    <w:link w:val="NoteHeading"/>
    <w:uiPriority w:val="99"/>
    <w:semiHidden/>
    <w:rsid w:val="00AA3DC7"/>
    <w:rPr>
      <w:rFonts w:ascii="Arial" w:hAnsi="Arial"/>
      <w:color w:val="414141"/>
      <w:sz w:val="20"/>
      <w:lang w:val="en-US"/>
    </w:rPr>
  </w:style>
  <w:style w:type="paragraph" w:styleId="PlainText">
    <w:name w:val="Plain Text"/>
    <w:basedOn w:val="Normal"/>
    <w:link w:val="PlainTextChar"/>
    <w:uiPriority w:val="99"/>
    <w:semiHidden/>
    <w:unhideWhenUsed/>
    <w:rsid w:val="00AA3DC7"/>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AA3DC7"/>
    <w:rPr>
      <w:rFonts w:ascii="Consolas" w:hAnsi="Consolas"/>
      <w:color w:val="414141"/>
      <w:sz w:val="21"/>
      <w:szCs w:val="21"/>
      <w:lang w:val="en-US"/>
    </w:rPr>
  </w:style>
  <w:style w:type="paragraph" w:styleId="Quote">
    <w:name w:val="Quote"/>
    <w:basedOn w:val="Normal"/>
    <w:next w:val="Normal"/>
    <w:link w:val="QuoteChar"/>
    <w:uiPriority w:val="29"/>
    <w:qFormat/>
    <w:rsid w:val="00AA3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3DC7"/>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AA3DC7"/>
  </w:style>
  <w:style w:type="character" w:customStyle="1" w:styleId="SalutationChar">
    <w:name w:val="Salutation Char"/>
    <w:basedOn w:val="DefaultParagraphFont"/>
    <w:link w:val="Salutation"/>
    <w:uiPriority w:val="99"/>
    <w:semiHidden/>
    <w:rsid w:val="00AA3DC7"/>
    <w:rPr>
      <w:rFonts w:ascii="Arial" w:hAnsi="Arial"/>
      <w:color w:val="414141"/>
      <w:sz w:val="20"/>
      <w:lang w:val="en-US"/>
    </w:rPr>
  </w:style>
  <w:style w:type="paragraph" w:styleId="Signature">
    <w:name w:val="Signature"/>
    <w:basedOn w:val="Normal"/>
    <w:link w:val="SignatureChar"/>
    <w:uiPriority w:val="99"/>
    <w:semiHidden/>
    <w:unhideWhenUsed/>
    <w:rsid w:val="00AA3DC7"/>
    <w:pPr>
      <w:spacing w:after="0"/>
      <w:ind w:left="4320"/>
    </w:pPr>
  </w:style>
  <w:style w:type="character" w:customStyle="1" w:styleId="SignatureChar">
    <w:name w:val="Signature Char"/>
    <w:basedOn w:val="DefaultParagraphFont"/>
    <w:link w:val="Signature"/>
    <w:uiPriority w:val="99"/>
    <w:semiHidden/>
    <w:rsid w:val="00AA3DC7"/>
    <w:rPr>
      <w:rFonts w:ascii="Arial" w:hAnsi="Arial"/>
      <w:color w:val="414141"/>
      <w:sz w:val="20"/>
      <w:lang w:val="en-US"/>
    </w:rPr>
  </w:style>
  <w:style w:type="paragraph" w:styleId="Subtitle">
    <w:name w:val="Subtitle"/>
    <w:basedOn w:val="Normal"/>
    <w:next w:val="Normal"/>
    <w:link w:val="SubtitleChar"/>
    <w:uiPriority w:val="11"/>
    <w:unhideWhenUsed/>
    <w:qFormat/>
    <w:rsid w:val="00AA3DC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A3DC7"/>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AA3DC7"/>
    <w:pPr>
      <w:spacing w:after="0"/>
      <w:ind w:left="200" w:hanging="200"/>
    </w:pPr>
  </w:style>
  <w:style w:type="paragraph" w:styleId="TableofFigures">
    <w:name w:val="table of figures"/>
    <w:basedOn w:val="Normal"/>
    <w:next w:val="Normal"/>
    <w:uiPriority w:val="99"/>
    <w:semiHidden/>
    <w:unhideWhenUsed/>
    <w:rsid w:val="00AA3DC7"/>
    <w:pPr>
      <w:spacing w:after="0"/>
    </w:pPr>
  </w:style>
  <w:style w:type="paragraph" w:styleId="Title">
    <w:name w:val="Title"/>
    <w:basedOn w:val="Normal"/>
    <w:next w:val="Normal"/>
    <w:link w:val="TitleChar"/>
    <w:uiPriority w:val="10"/>
    <w:qFormat/>
    <w:rsid w:val="00AA3DC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3DC7"/>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AA3DC7"/>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AA3DC7"/>
    <w:pPr>
      <w:spacing w:after="100"/>
      <w:ind w:left="800"/>
    </w:pPr>
  </w:style>
  <w:style w:type="paragraph" w:styleId="TOC6">
    <w:name w:val="toc 6"/>
    <w:basedOn w:val="Normal"/>
    <w:next w:val="Normal"/>
    <w:uiPriority w:val="39"/>
    <w:semiHidden/>
    <w:unhideWhenUsed/>
    <w:rsid w:val="00AA3DC7"/>
    <w:pPr>
      <w:spacing w:after="100"/>
      <w:ind w:left="1000"/>
    </w:pPr>
  </w:style>
  <w:style w:type="paragraph" w:styleId="TOC7">
    <w:name w:val="toc 7"/>
    <w:basedOn w:val="Normal"/>
    <w:next w:val="Normal"/>
    <w:uiPriority w:val="39"/>
    <w:semiHidden/>
    <w:unhideWhenUsed/>
    <w:rsid w:val="00AA3DC7"/>
    <w:pPr>
      <w:spacing w:after="100"/>
      <w:ind w:left="1200"/>
    </w:pPr>
  </w:style>
  <w:style w:type="paragraph" w:styleId="TOC8">
    <w:name w:val="toc 8"/>
    <w:basedOn w:val="Normal"/>
    <w:next w:val="Normal"/>
    <w:uiPriority w:val="39"/>
    <w:semiHidden/>
    <w:unhideWhenUsed/>
    <w:rsid w:val="00AA3DC7"/>
    <w:pPr>
      <w:spacing w:after="100"/>
      <w:ind w:left="1400"/>
    </w:pPr>
  </w:style>
  <w:style w:type="paragraph" w:styleId="TOC9">
    <w:name w:val="toc 9"/>
    <w:basedOn w:val="Normal"/>
    <w:next w:val="Normal"/>
    <w:uiPriority w:val="39"/>
    <w:semiHidden/>
    <w:unhideWhenUsed/>
    <w:rsid w:val="00AA3DC7"/>
    <w:pPr>
      <w:spacing w:after="100"/>
      <w:ind w:left="1600"/>
    </w:pPr>
  </w:style>
  <w:style w:type="character" w:customStyle="1" w:styleId="OldPN">
    <w:name w:val="OldPN"/>
    <w:basedOn w:val="DefaultParagraphFont"/>
    <w:uiPriority w:val="1"/>
    <w:qFormat/>
    <w:rsid w:val="00AA3DC7"/>
    <w:rPr>
      <w:rFonts w:ascii="Arial" w:hAnsi="Arial"/>
      <w:b/>
      <w:i/>
      <w:sz w:val="28"/>
    </w:rPr>
  </w:style>
  <w:style w:type="paragraph" w:customStyle="1" w:styleId="BodyTextIndent1">
    <w:name w:val="BodyTextIndent1"/>
    <w:basedOn w:val="BodyText"/>
    <w:qFormat/>
    <w:rsid w:val="00AA3DC7"/>
    <w:pPr>
      <w:ind w:left="360"/>
    </w:pPr>
  </w:style>
  <w:style w:type="paragraph" w:customStyle="1" w:styleId="BodyTextIndent20">
    <w:name w:val="BodyTextIndent2"/>
    <w:basedOn w:val="BodyTextIndent1"/>
    <w:qFormat/>
    <w:rsid w:val="00AA3DC7"/>
    <w:pPr>
      <w:ind w:left="720"/>
    </w:pPr>
  </w:style>
  <w:style w:type="paragraph" w:customStyle="1" w:styleId="BodyTextIndent30">
    <w:name w:val="BodyTextIndent3"/>
    <w:basedOn w:val="BodyTextIndent1"/>
    <w:qFormat/>
    <w:rsid w:val="00AA3DC7"/>
    <w:pPr>
      <w:ind w:left="1080"/>
    </w:pPr>
  </w:style>
  <w:style w:type="paragraph" w:customStyle="1" w:styleId="BodyTextFirstIndent1">
    <w:name w:val="BodyTextFirstIndent1"/>
    <w:basedOn w:val="BodyText"/>
    <w:next w:val="BodyText"/>
    <w:qFormat/>
    <w:rsid w:val="00AA3DC7"/>
    <w:pPr>
      <w:spacing w:before="240"/>
      <w:ind w:left="360"/>
    </w:pPr>
  </w:style>
  <w:style w:type="paragraph" w:customStyle="1" w:styleId="BodyTextFirstIndent20">
    <w:name w:val="BodyTextFirstIndent2"/>
    <w:basedOn w:val="BodyTextFirstIndent1"/>
    <w:next w:val="BodyText"/>
    <w:qFormat/>
    <w:rsid w:val="00AA3DC7"/>
    <w:pPr>
      <w:ind w:left="720"/>
    </w:pPr>
  </w:style>
  <w:style w:type="paragraph" w:customStyle="1" w:styleId="BodyTextFirstIndent3">
    <w:name w:val="BodyTextFirstIndent3"/>
    <w:basedOn w:val="BodyTextFirstIndent1"/>
    <w:next w:val="BodyText"/>
    <w:qFormat/>
    <w:rsid w:val="00AA3DC7"/>
    <w:pPr>
      <w:ind w:left="1080"/>
    </w:pPr>
  </w:style>
  <w:style w:type="paragraph" w:customStyle="1" w:styleId="BodyTextFirst">
    <w:name w:val="BodyTextFirst"/>
    <w:basedOn w:val="BodyText"/>
    <w:next w:val="BodyText"/>
    <w:qFormat/>
    <w:rsid w:val="00AA3DC7"/>
    <w:pPr>
      <w:spacing w:before="240"/>
    </w:pPr>
  </w:style>
  <w:style w:type="table" w:customStyle="1" w:styleId="Style1">
    <w:name w:val="Style1"/>
    <w:basedOn w:val="MisysTable1"/>
    <w:uiPriority w:val="99"/>
    <w:rsid w:val="00ED65C6"/>
    <w:tblPr/>
    <w:tblStylePr w:type="firstRow">
      <w:pPr>
        <w:jc w:val="left"/>
      </w:pPr>
      <w:rPr>
        <w:b w:val="0"/>
        <w:color w:val="FFFFFF" w:themeColor="background1"/>
      </w:rPr>
      <w:tblPr/>
      <w:tcPr>
        <w:shd w:val="clear" w:color="auto" w:fill="694ED6"/>
      </w:tcPr>
    </w:tblStylePr>
    <w:tblStylePr w:type="band1Horz">
      <w:tblPr/>
      <w:tcPr>
        <w:shd w:val="clear" w:color="auto" w:fill="F2F2F2"/>
      </w:tcPr>
    </w:tblStylePr>
    <w:tblStylePr w:type="band2Horz">
      <w:tblPr/>
      <w:tcPr>
        <w:shd w:val="clear" w:color="auto" w:fill="D9D9D9"/>
      </w:tcPr>
    </w:tblStylePr>
  </w:style>
  <w:style w:type="table" w:customStyle="1" w:styleId="Style2">
    <w:name w:val="Style2"/>
    <w:basedOn w:val="MisysTable1"/>
    <w:uiPriority w:val="99"/>
    <w:rsid w:val="00ED65C6"/>
    <w:tblPr/>
    <w:tblStylePr w:type="firstRow">
      <w:pPr>
        <w:jc w:val="left"/>
      </w:pPr>
      <w:rPr>
        <w:b/>
        <w:color w:val="FFFFFF" w:themeColor="background1"/>
      </w:rPr>
      <w:tblPr/>
      <w:tcPr>
        <w:shd w:val="clear" w:color="auto" w:fill="694ED6"/>
      </w:tcPr>
    </w:tblStylePr>
    <w:tblStylePr w:type="band1Horz">
      <w:tblPr/>
      <w:tcPr>
        <w:shd w:val="clear" w:color="auto" w:fill="F2F2F2"/>
      </w:tcPr>
    </w:tblStylePr>
    <w:tblStylePr w:type="band2Horz">
      <w:tblPr/>
      <w:tcPr>
        <w:shd w:val="clear" w:color="auto" w:fill="D9D9D9"/>
      </w:tcPr>
    </w:tblStylePr>
  </w:style>
  <w:style w:type="table" w:customStyle="1" w:styleId="Style3">
    <w:name w:val="Style3"/>
    <w:basedOn w:val="MisysTable1"/>
    <w:uiPriority w:val="99"/>
    <w:rsid w:val="00ED65C6"/>
    <w:tblPr/>
    <w:tblStylePr w:type="firstRow">
      <w:pPr>
        <w:jc w:val="left"/>
      </w:pPr>
      <w:rPr>
        <w:b w:val="0"/>
        <w:color w:val="FFFFFF" w:themeColor="background1"/>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table" w:customStyle="1" w:styleId="TableGridLight1">
    <w:name w:val="Table Grid Light1"/>
    <w:basedOn w:val="TableNormal"/>
    <w:uiPriority w:val="40"/>
    <w:rsid w:val="008C54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4366A"/>
    <w:pPr>
      <w:autoSpaceDE w:val="0"/>
      <w:autoSpaceDN w:val="0"/>
      <w:adjustRightInd w:val="0"/>
      <w:spacing w:after="0" w:line="240" w:lineRule="auto"/>
    </w:pPr>
    <w:rPr>
      <w:rFonts w:ascii="Arial" w:hAnsi="Arial" w:cs="Arial"/>
      <w:color w:val="000000"/>
      <w:sz w:val="24"/>
      <w:szCs w:val="24"/>
      <w:lang w:val="en-PH"/>
    </w:rPr>
  </w:style>
  <w:style w:type="character" w:styleId="UnresolvedMention">
    <w:name w:val="Unresolved Mention"/>
    <w:basedOn w:val="DefaultParagraphFont"/>
    <w:uiPriority w:val="99"/>
    <w:semiHidden/>
    <w:unhideWhenUsed/>
    <w:rsid w:val="00AA3DC7"/>
    <w:rPr>
      <w:color w:val="808080"/>
      <w:shd w:val="clear" w:color="auto" w:fill="E6E6E6"/>
    </w:rPr>
  </w:style>
  <w:style w:type="paragraph" w:customStyle="1" w:styleId="FinastraCoverTitle">
    <w:name w:val="Finastra Cover Title"/>
    <w:autoRedefine/>
    <w:qFormat/>
    <w:rsid w:val="00131FE9"/>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131FE9"/>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131FE9"/>
    <w:pPr>
      <w:framePr w:hSpace="187" w:wrap="around" w:hAnchor="margin" w:x="-543" w:y="2881"/>
      <w:tabs>
        <w:tab w:val="left" w:pos="4020"/>
      </w:tabs>
      <w:spacing w:after="0" w:line="240" w:lineRule="auto"/>
    </w:pPr>
    <w:rPr>
      <w:rFonts w:eastAsiaTheme="minorEastAsia"/>
      <w:color w:val="1F497D" w:themeColor="text2"/>
      <w:sz w:val="24"/>
      <w:szCs w:val="24"/>
      <w:lang w:val="en-GB"/>
    </w:rPr>
  </w:style>
  <w:style w:type="character" w:customStyle="1" w:styleId="NoSpacingChar">
    <w:name w:val="No Spacing Char"/>
    <w:basedOn w:val="DefaultParagraphFont"/>
    <w:link w:val="NoSpacing"/>
    <w:uiPriority w:val="1"/>
    <w:rsid w:val="00131FE9"/>
    <w:rPr>
      <w:rFonts w:ascii="Arial" w:hAnsi="Arial"/>
      <w:color w:val="414141"/>
      <w:sz w:val="20"/>
      <w:lang w:val="en-US"/>
    </w:rPr>
  </w:style>
  <w:style w:type="paragraph" w:customStyle="1" w:styleId="FinastraTextBody">
    <w:name w:val="Finastra Text: Body"/>
    <w:basedOn w:val="Normal"/>
    <w:qFormat/>
    <w:rsid w:val="009214BE"/>
    <w:pPr>
      <w:tabs>
        <w:tab w:val="left" w:pos="3680"/>
      </w:tabs>
    </w:pPr>
    <w:rPr>
      <w:rFonts w:asciiTheme="majorHAnsi" w:hAnsiTheme="majorHAnsi" w:cstheme="majorHAnsi"/>
      <w:noProof/>
      <w:color w:val="1F497D" w:themeColor="text2"/>
      <w:szCs w:val="20"/>
    </w:rPr>
  </w:style>
  <w:style w:type="paragraph" w:customStyle="1" w:styleId="Backcoverfooter">
    <w:name w:val="Back cover footer"/>
    <w:basedOn w:val="Normal"/>
    <w:uiPriority w:val="16"/>
    <w:qFormat/>
    <w:rsid w:val="00F9361C"/>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21311">
      <w:bodyDiv w:val="1"/>
      <w:marLeft w:val="0"/>
      <w:marRight w:val="0"/>
      <w:marTop w:val="0"/>
      <w:marBottom w:val="0"/>
      <w:divBdr>
        <w:top w:val="none" w:sz="0" w:space="0" w:color="auto"/>
        <w:left w:val="none" w:sz="0" w:space="0" w:color="auto"/>
        <w:bottom w:val="none" w:sz="0" w:space="0" w:color="auto"/>
        <w:right w:val="none" w:sz="0" w:space="0" w:color="auto"/>
      </w:divBdr>
    </w:div>
    <w:div w:id="580258917">
      <w:bodyDiv w:val="1"/>
      <w:marLeft w:val="0"/>
      <w:marRight w:val="0"/>
      <w:marTop w:val="0"/>
      <w:marBottom w:val="0"/>
      <w:divBdr>
        <w:top w:val="none" w:sz="0" w:space="0" w:color="auto"/>
        <w:left w:val="none" w:sz="0" w:space="0" w:color="auto"/>
        <w:bottom w:val="none" w:sz="0" w:space="0" w:color="auto"/>
        <w:right w:val="none" w:sz="0" w:space="0" w:color="auto"/>
      </w:divBdr>
    </w:div>
    <w:div w:id="695498139">
      <w:bodyDiv w:val="1"/>
      <w:marLeft w:val="0"/>
      <w:marRight w:val="0"/>
      <w:marTop w:val="0"/>
      <w:marBottom w:val="0"/>
      <w:divBdr>
        <w:top w:val="none" w:sz="0" w:space="0" w:color="auto"/>
        <w:left w:val="none" w:sz="0" w:space="0" w:color="auto"/>
        <w:bottom w:val="none" w:sz="0" w:space="0" w:color="auto"/>
        <w:right w:val="none" w:sz="0" w:space="0" w:color="auto"/>
      </w:divBdr>
    </w:div>
    <w:div w:id="977301580">
      <w:bodyDiv w:val="1"/>
      <w:marLeft w:val="0"/>
      <w:marRight w:val="0"/>
      <w:marTop w:val="0"/>
      <w:marBottom w:val="0"/>
      <w:divBdr>
        <w:top w:val="none" w:sz="0" w:space="0" w:color="auto"/>
        <w:left w:val="none" w:sz="0" w:space="0" w:color="auto"/>
        <w:bottom w:val="none" w:sz="0" w:space="0" w:color="auto"/>
        <w:right w:val="none" w:sz="0" w:space="0" w:color="auto"/>
      </w:divBdr>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375958072">
      <w:bodyDiv w:val="1"/>
      <w:marLeft w:val="0"/>
      <w:marRight w:val="0"/>
      <w:marTop w:val="0"/>
      <w:marBottom w:val="0"/>
      <w:divBdr>
        <w:top w:val="none" w:sz="0" w:space="0" w:color="auto"/>
        <w:left w:val="none" w:sz="0" w:space="0" w:color="auto"/>
        <w:bottom w:val="none" w:sz="0" w:space="0" w:color="auto"/>
        <w:right w:val="none" w:sz="0" w:space="0" w:color="auto"/>
      </w:divBdr>
    </w:div>
    <w:div w:id="1411849099">
      <w:bodyDiv w:val="1"/>
      <w:marLeft w:val="0"/>
      <w:marRight w:val="0"/>
      <w:marTop w:val="0"/>
      <w:marBottom w:val="0"/>
      <w:divBdr>
        <w:top w:val="none" w:sz="0" w:space="0" w:color="auto"/>
        <w:left w:val="none" w:sz="0" w:space="0" w:color="auto"/>
        <w:bottom w:val="none" w:sz="0" w:space="0" w:color="auto"/>
        <w:right w:val="none" w:sz="0" w:space="0" w:color="auto"/>
      </w:divBdr>
    </w:div>
    <w:div w:id="1827818205">
      <w:bodyDiv w:val="1"/>
      <w:marLeft w:val="0"/>
      <w:marRight w:val="0"/>
      <w:marTop w:val="0"/>
      <w:marBottom w:val="0"/>
      <w:divBdr>
        <w:top w:val="none" w:sz="0" w:space="0" w:color="auto"/>
        <w:left w:val="none" w:sz="0" w:space="0" w:color="auto"/>
        <w:bottom w:val="none" w:sz="0" w:space="0" w:color="auto"/>
        <w:right w:val="none" w:sz="0" w:space="0" w:color="auto"/>
      </w:divBdr>
    </w:div>
    <w:div w:id="2033149055">
      <w:bodyDiv w:val="1"/>
      <w:marLeft w:val="0"/>
      <w:marRight w:val="0"/>
      <w:marTop w:val="0"/>
      <w:marBottom w:val="0"/>
      <w:divBdr>
        <w:top w:val="none" w:sz="0" w:space="0" w:color="auto"/>
        <w:left w:val="none" w:sz="0" w:space="0" w:color="auto"/>
        <w:bottom w:val="none" w:sz="0" w:space="0" w:color="auto"/>
        <w:right w:val="none" w:sz="0" w:space="0" w:color="auto"/>
      </w:divBdr>
    </w:div>
    <w:div w:id="20919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Finastra_UM_A4_No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B8D81-7F12-4A22-9121-4A5DF2024FB6}">
  <ds:schemaRefs>
    <ds:schemaRef ds:uri="http://schemas.openxmlformats.org/officeDocument/2006/bibliography"/>
  </ds:schemaRefs>
</ds:datastoreItem>
</file>

<file path=customXml/itemProps2.xml><?xml version="1.0" encoding="utf-8"?>
<ds:datastoreItem xmlns:ds="http://schemas.openxmlformats.org/officeDocument/2006/customXml" ds:itemID="{7DE6E56A-92B9-4648-8F70-BAA638F20D3B}">
  <ds:schemaRefs>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http://schemas.openxmlformats.org/package/2006/metadata/core-properties"/>
    <ds:schemaRef ds:uri="a5357f7f-fcfd-4e78-8650-1861af5c3f44"/>
  </ds:schemaRefs>
</ds:datastoreItem>
</file>

<file path=customXml/itemProps3.xml><?xml version="1.0" encoding="utf-8"?>
<ds:datastoreItem xmlns:ds="http://schemas.openxmlformats.org/officeDocument/2006/customXml" ds:itemID="{EB6DD7E2-B90D-43C9-B0A6-5C7B745DE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7857B0-B766-4BCB-BC5C-B5A1587FF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Finastra_UM_A4_NoChapter</Template>
  <TotalTime>221</TotalTime>
  <Pages>82</Pages>
  <Words>21877</Words>
  <Characters>124700</Characters>
  <Application>Microsoft Office Word</Application>
  <DocSecurity>0</DocSecurity>
  <Lines>1039</Lines>
  <Paragraphs>292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Business Reference Guide</vt:lpstr>
      <vt:lpstr>Preface</vt:lpstr>
      <vt:lpstr>    Screen Examples</vt:lpstr>
      <vt:lpstr>    Document Conventions</vt:lpstr>
      <vt:lpstr>    Further Reading</vt:lpstr>
      <vt:lpstr>Accounting Principles</vt:lpstr>
      <vt:lpstr>    Accounts</vt:lpstr>
      <vt:lpstr>        Customer Accounts</vt:lpstr>
      <vt:lpstr>        Internal Accounts</vt:lpstr>
      <vt:lpstr>        Charge Income Accounts</vt:lpstr>
      <vt:lpstr>        Back Office Accounts in Event Fields</vt:lpstr>
      <vt:lpstr>        Settlement Postings</vt:lpstr>
      <vt:lpstr>        The Timing of Postings</vt:lpstr>
      <vt:lpstr>        The Netting of Postings</vt:lpstr>
      <vt:lpstr>    Liability in Trade Innovation</vt:lpstr>
      <vt:lpstr>    Shared Liability</vt:lpstr>
      <vt:lpstr>    Participated Liability</vt:lpstr>
      <vt:lpstr>        Drawdown/Revolve Participation Events</vt:lpstr>
      <vt:lpstr>Interest Calculations</vt:lpstr>
      <vt:lpstr>    Interest Concepts</vt:lpstr>
      <vt:lpstr>        Calculating Interest</vt:lpstr>
      <vt:lpstr>    Using an External Service to Calculate Interest</vt:lpstr>
      <vt:lpstr>Charges</vt:lpstr>
      <vt:lpstr>    Prerequisite Static Data for Charges</vt:lpstr>
      <vt:lpstr>        System Parameters</vt:lpstr>
      <vt:lpstr>        Charge Code Parameters</vt:lpstr>
      <vt:lpstr>    Account Types</vt:lpstr>
      <vt:lpstr>    Charge Postings</vt:lpstr>
      <vt:lpstr>        Tax on Charges Accounting</vt:lpstr>
      <vt:lpstr>        Conversion of Charges to Charge Booking Currency</vt:lpstr>
      <vt:lpstr>        Periodic Charges with Interest in Advance</vt:lpstr>
      <vt:lpstr>        Periodic Charges with Interest in Arrears</vt:lpstr>
      <vt:lpstr>        Periodic Charges - Accrual and Amortisation</vt:lpstr>
      <vt:lpstr>        Interbranch Charges</vt:lpstr>
      <vt:lpstr>    Billed Charges</vt:lpstr>
      <vt:lpstr>    Expected Income from Deferred Charges</vt:lpstr>
      <vt:lpstr>Postings</vt:lpstr>
      <vt:lpstr>    Posting Sets</vt:lpstr>
      <vt:lpstr>    Prerequisite Static Data for Postings</vt:lpstr>
      <vt:lpstr>        System Parameters</vt:lpstr>
      <vt:lpstr>        Account Types</vt:lpstr>
      <vt:lpstr>        Reconciliation of Postings with the Back Office General Ledger</vt:lpstr>
      <vt:lpstr>Financing Interest Processing</vt:lpstr>
      <vt:lpstr>    Financing Interest</vt:lpstr>
      <vt:lpstr>        The Base Rate</vt:lpstr>
      <vt:lpstr>        Margins</vt:lpstr>
      <vt:lpstr>    Setting up Interest Rates</vt:lpstr>
      <vt:lpstr>        Base Rates</vt:lpstr>
      <vt:lpstr>        Differential Rates</vt:lpstr>
      <vt:lpstr>    Interpolation of Interbank Offered Rates</vt:lpstr>
      <vt:lpstr>    Interest Types</vt:lpstr>
      <vt:lpstr>    Schedules and Interest Types</vt:lpstr>
      <vt:lpstr>    Accounting Requirements and Interest Types</vt:lpstr>
    </vt:vector>
  </TitlesOfParts>
  <Company>Finastra</Company>
  <LinksUpToDate>false</LinksUpToDate>
  <CharactersWithSpaces>146285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Reference Guide</dc:title>
  <dc:creator>Finastra Technical Publications</dc:creator>
  <cp:lastModifiedBy>Dutta, Lupamudra</cp:lastModifiedBy>
  <cp:revision>19</cp:revision>
  <cp:lastPrinted>2017-03-25T10:20:00Z</cp:lastPrinted>
  <dcterms:created xsi:type="dcterms:W3CDTF">2018-09-03T10:15:00Z</dcterms:created>
  <dcterms:modified xsi:type="dcterms:W3CDTF">2024-05-24T09:28:00Z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Business Reference Guide - Trade Innovation 2.10</vt:lpwstr>
  </property>
  <property fmtid="{D5CDD505-2E9C-101B-9397-08002B2CF9AE}" pid="4" name="ReleaseDate">
    <vt:lpwstr>April 2023</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ProductVersion">
    <vt:lpwstr>2.10</vt:lpwstr>
  </property>
  <property fmtid="{D5CDD505-2E9C-101B-9397-08002B2CF9AE}" pid="8" name="DocumentVersion">
    <vt:lpwstr>Version 1.0</vt:lpwstr>
  </property>
  <property fmtid="{D5CDD505-2E9C-101B-9397-08002B2CF9AE}" pid="9" name="ContentTypeId">
    <vt:lpwstr>0x01010070E4BBF3CA444045BEE14FFC0CC3540B</vt:lpwstr>
  </property>
</Properties>
</file>