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4CFDA" w14:textId="77777777" w:rsidR="0089446D" w:rsidRPr="00463324" w:rsidRDefault="0089446D" w:rsidP="0089446D">
      <w:pPr>
        <w:pStyle w:val="AboutTitle"/>
        <w:rPr>
          <w:lang w:val="en-GB"/>
        </w:rPr>
      </w:pPr>
      <w:bookmarkStart w:id="0" w:name="_Toc317685601"/>
      <w:bookmarkStart w:id="1" w:name="_Toc373150692"/>
      <w:bookmarkStart w:id="2" w:name="_Toc387255681"/>
      <w:bookmarkStart w:id="3" w:name="_Toc387668679"/>
      <w:bookmarkStart w:id="4" w:name="_Toc388981589"/>
      <w:bookmarkStart w:id="5" w:name="_Toc403829335"/>
      <w:r w:rsidRPr="00463324">
        <w:rPr>
          <w:lang w:val="en-GB"/>
        </w:rPr>
        <w:t>Preface</w:t>
      </w:r>
      <w:bookmarkEnd w:id="0"/>
      <w:bookmarkEnd w:id="1"/>
      <w:bookmarkEnd w:id="2"/>
      <w:bookmarkEnd w:id="3"/>
      <w:bookmarkEnd w:id="4"/>
      <w:bookmarkEnd w:id="5"/>
    </w:p>
    <w:p w14:paraId="4A869711" w14:textId="77777777" w:rsidR="0089446D" w:rsidRPr="00463324" w:rsidRDefault="0089446D" w:rsidP="00A94867">
      <w:pPr>
        <w:pStyle w:val="BodyText"/>
      </w:pPr>
      <w:r w:rsidRPr="00463324">
        <w:t xml:space="preserve">This User Guide explains how to use </w:t>
      </w:r>
      <w:r w:rsidR="00221ADD" w:rsidRPr="00463324">
        <w:t>the system</w:t>
      </w:r>
      <w:r w:rsidRPr="00463324">
        <w:t xml:space="preserve"> to process clean bankers acceptances. It assumes that you are familiar with the basic principles of trade finance relating to clean bankers acceptances, and with web browsers.</w:t>
      </w:r>
    </w:p>
    <w:p w14:paraId="5F81A62E" w14:textId="77777777" w:rsidR="0089446D" w:rsidRPr="00463324" w:rsidRDefault="0089446D" w:rsidP="0089446D">
      <w:pPr>
        <w:pStyle w:val="Heading1"/>
      </w:pPr>
      <w:bookmarkStart w:id="6" w:name="_Toc388981592"/>
      <w:bookmarkStart w:id="7" w:name="_Toc403829339"/>
      <w:bookmarkStart w:id="8" w:name="_Toc411433958"/>
      <w:bookmarkStart w:id="9" w:name="_Ref57030569"/>
      <w:bookmarkStart w:id="10" w:name="_Toc166585800"/>
      <w:r w:rsidRPr="00463324">
        <w:lastRenderedPageBreak/>
        <w:t>About Clean Bankers Acceptances</w:t>
      </w:r>
      <w:bookmarkEnd w:id="6"/>
      <w:bookmarkEnd w:id="7"/>
      <w:bookmarkEnd w:id="8"/>
      <w:bookmarkEnd w:id="9"/>
      <w:bookmarkEnd w:id="10"/>
    </w:p>
    <w:p w14:paraId="0BD10AAE" w14:textId="0F86920F" w:rsidR="0089446D" w:rsidRPr="00463324" w:rsidRDefault="00923734" w:rsidP="00E81A51">
      <w:pPr>
        <w:pStyle w:val="BodyText"/>
      </w:pPr>
      <w:r>
        <w:t>Trade Innovation</w:t>
      </w:r>
      <w:r w:rsidR="00221ADD" w:rsidRPr="00463324">
        <w:t xml:space="preserve"> </w:t>
      </w:r>
      <w:r w:rsidR="0089446D" w:rsidRPr="00463324">
        <w:t xml:space="preserve">supports </w:t>
      </w:r>
      <w:r w:rsidR="0089446D" w:rsidRPr="00463324">
        <w:rPr>
          <w:rStyle w:val="Italic"/>
        </w:rPr>
        <w:t>clean bankers acceptances</w:t>
      </w:r>
      <w:r w:rsidR="0089446D" w:rsidRPr="00463324">
        <w:t xml:space="preserve">. In </w:t>
      </w:r>
      <w:r>
        <w:t>Trade Innovation</w:t>
      </w:r>
      <w:r w:rsidR="0089446D" w:rsidRPr="00463324">
        <w:t xml:space="preserve">, a clean </w:t>
      </w:r>
      <w:proofErr w:type="spellStart"/>
      <w:r w:rsidR="0089446D" w:rsidRPr="00463324">
        <w:t>bankers</w:t>
      </w:r>
      <w:proofErr w:type="spellEnd"/>
      <w:r w:rsidR="0089446D" w:rsidRPr="00463324">
        <w:t xml:space="preserve"> acceptance </w:t>
      </w:r>
      <w:r w:rsidR="0089446D" w:rsidRPr="00463324">
        <w:rPr>
          <w:rStyle w:val="Italic"/>
        </w:rPr>
        <w:t xml:space="preserve">transaction </w:t>
      </w:r>
      <w:r w:rsidR="0089446D" w:rsidRPr="00463324">
        <w:t>is created when your bank does one of the following:</w:t>
      </w:r>
    </w:p>
    <w:p w14:paraId="6D937220" w14:textId="77777777" w:rsidR="0089446D" w:rsidRPr="00463324" w:rsidRDefault="0089446D" w:rsidP="0001049F">
      <w:pPr>
        <w:pStyle w:val="BulletLevel1"/>
      </w:pPr>
      <w:r w:rsidRPr="00463324">
        <w:t xml:space="preserve">Accepts a </w:t>
      </w:r>
      <w:r w:rsidRPr="00463324">
        <w:rPr>
          <w:rStyle w:val="Italic"/>
        </w:rPr>
        <w:t>term draft</w:t>
      </w:r>
      <w:r w:rsidRPr="00463324">
        <w:t xml:space="preserve"> drawn on your bank </w:t>
      </w:r>
    </w:p>
    <w:p w14:paraId="4C8E2950" w14:textId="77777777" w:rsidR="0089446D" w:rsidRPr="00463324" w:rsidRDefault="0089446D" w:rsidP="0001049F">
      <w:pPr>
        <w:pStyle w:val="BulletLevel1"/>
      </w:pPr>
      <w:r w:rsidRPr="00463324">
        <w:t xml:space="preserve">Records the fact that a term draft has already been accepted by the drawn-on bank </w:t>
      </w:r>
    </w:p>
    <w:p w14:paraId="04D3CD4A" w14:textId="77777777" w:rsidR="0089446D" w:rsidRPr="00463324" w:rsidRDefault="0089446D" w:rsidP="0001049F">
      <w:pPr>
        <w:pStyle w:val="BulletLevel1"/>
      </w:pPr>
      <w:r w:rsidRPr="00463324">
        <w:t>Discounts (</w:t>
      </w:r>
      <w:r w:rsidRPr="00463324">
        <w:rPr>
          <w:rStyle w:val="Italic"/>
        </w:rPr>
        <w:t>purchases</w:t>
      </w:r>
      <w:r w:rsidRPr="00463324">
        <w:t xml:space="preserve">) a draft drawn-on another bank, that has already been accepted by the </w:t>
      </w:r>
      <w:r w:rsidRPr="00463324">
        <w:rPr>
          <w:rStyle w:val="Italic"/>
        </w:rPr>
        <w:t>drawn-on bank</w:t>
      </w:r>
    </w:p>
    <w:p w14:paraId="4C774096" w14:textId="77777777" w:rsidR="0089446D" w:rsidRPr="00463324" w:rsidRDefault="0089446D" w:rsidP="00E81A51">
      <w:pPr>
        <w:pStyle w:val="BodyText"/>
      </w:pPr>
      <w:r w:rsidRPr="00463324">
        <w:t xml:space="preserve">The creation of a clean </w:t>
      </w:r>
      <w:proofErr w:type="spellStart"/>
      <w:r w:rsidRPr="00463324">
        <w:t>bankers</w:t>
      </w:r>
      <w:proofErr w:type="spellEnd"/>
      <w:r w:rsidRPr="00463324">
        <w:t xml:space="preserve"> acceptance begins when a customer presents the term draft to your bank for acceptance or discounting.</w:t>
      </w:r>
    </w:p>
    <w:p w14:paraId="15F596E2" w14:textId="77777777" w:rsidR="0089446D" w:rsidRPr="00463324" w:rsidRDefault="0089446D" w:rsidP="00E81A51">
      <w:pPr>
        <w:pStyle w:val="BodyText"/>
      </w:pPr>
      <w:r w:rsidRPr="00463324">
        <w:t>The term draft becomes a bankers acceptance when the drawn-on bank accepts the draft. Normally the word 'accepted' is stamped on the draft, and the drawn-on bank specifies the maturity date, confirming that payment is to be made on that date. Then the accepted draft becomes a negotiable instrument which can be discounted (purchased) by the accepting bank or another bank, and can subsequently be traded in the money market.</w:t>
      </w:r>
    </w:p>
    <w:p w14:paraId="09AA0E28" w14:textId="77777777" w:rsidR="0089446D" w:rsidRPr="00463324" w:rsidRDefault="0089446D" w:rsidP="00E81A51">
      <w:pPr>
        <w:pStyle w:val="BodyText"/>
      </w:pPr>
      <w:r w:rsidRPr="00463324">
        <w:t xml:space="preserve">The owner of the clean </w:t>
      </w:r>
      <w:proofErr w:type="spellStart"/>
      <w:r w:rsidRPr="00463324">
        <w:t>bankers</w:t>
      </w:r>
      <w:proofErr w:type="spellEnd"/>
      <w:r w:rsidRPr="00463324">
        <w:t xml:space="preserve"> acceptance is termed the </w:t>
      </w:r>
      <w:r w:rsidRPr="00463324">
        <w:rPr>
          <w:rStyle w:val="Italic"/>
        </w:rPr>
        <w:t>beneficiary</w:t>
      </w:r>
      <w:r w:rsidRPr="00463324">
        <w:t xml:space="preserve">. There may be several successive beneficiaries as the acceptance is bought and sold. The party ultimately liable to </w:t>
      </w:r>
      <w:proofErr w:type="spellStart"/>
      <w:r w:rsidRPr="00463324">
        <w:t>honour</w:t>
      </w:r>
      <w:proofErr w:type="spellEnd"/>
      <w:r w:rsidRPr="00463324">
        <w:t xml:space="preserve"> the </w:t>
      </w:r>
      <w:proofErr w:type="spellStart"/>
      <w:r w:rsidRPr="00463324">
        <w:t>bankers</w:t>
      </w:r>
      <w:proofErr w:type="spellEnd"/>
      <w:r w:rsidRPr="00463324">
        <w:t xml:space="preserve"> acceptance is the </w:t>
      </w:r>
      <w:r w:rsidRPr="00463324">
        <w:rPr>
          <w:rStyle w:val="Italic"/>
        </w:rPr>
        <w:t>obligor</w:t>
      </w:r>
      <w:r w:rsidR="006E4C55" w:rsidRPr="00463324">
        <w:rPr>
          <w:rStyle w:val="Italic"/>
        </w:rPr>
        <w:t xml:space="preserve">. </w:t>
      </w:r>
      <w:r w:rsidRPr="00463324">
        <w:t xml:space="preserve"> If the draft is drawn on another bank, that drawn-on bank is the obligor. If the draft is drawn on your own bank, the obligor is the customer who will eventually pay the draft amount on the maturity date.</w:t>
      </w:r>
    </w:p>
    <w:p w14:paraId="5BEDD4E5" w14:textId="39333CA4" w:rsidR="0089446D" w:rsidRPr="00463324" w:rsidRDefault="0089446D" w:rsidP="00E81A51">
      <w:pPr>
        <w:pStyle w:val="BodyText"/>
      </w:pPr>
      <w:r w:rsidRPr="00463324">
        <w:t xml:space="preserve">In </w:t>
      </w:r>
      <w:r w:rsidR="00923734">
        <w:t>Trade Innovation</w:t>
      </w:r>
      <w:r w:rsidRPr="00463324">
        <w:t xml:space="preserve"> a </w:t>
      </w:r>
      <w:r w:rsidRPr="00463324">
        <w:rPr>
          <w:rStyle w:val="Italic"/>
        </w:rPr>
        <w:t xml:space="preserve">clean </w:t>
      </w:r>
      <w:proofErr w:type="spellStart"/>
      <w:r w:rsidRPr="00463324">
        <w:rPr>
          <w:rStyle w:val="Italic"/>
        </w:rPr>
        <w:t>bankers</w:t>
      </w:r>
      <w:proofErr w:type="spellEnd"/>
      <w:r w:rsidRPr="00463324">
        <w:rPr>
          <w:rStyle w:val="Italic"/>
        </w:rPr>
        <w:t xml:space="preserve"> acceptance</w:t>
      </w:r>
      <w:r w:rsidR="00221ADD" w:rsidRPr="00463324">
        <w:rPr>
          <w:rStyle w:val="Italic"/>
        </w:rPr>
        <w:t xml:space="preserve"> </w:t>
      </w:r>
      <w:r w:rsidRPr="00463324">
        <w:t xml:space="preserve">refers to a bankers acceptance that is created as a standalone transaction, regardless of whether it would otherwise be known as a clean </w:t>
      </w:r>
      <w:proofErr w:type="spellStart"/>
      <w:r w:rsidRPr="00463324">
        <w:t>bankers</w:t>
      </w:r>
      <w:proofErr w:type="spellEnd"/>
      <w:r w:rsidRPr="00463324">
        <w:t xml:space="preserve"> acceptance (in the sense that it is unrelated to any of your existing trade finance transactions) or as a </w:t>
      </w:r>
      <w:r w:rsidRPr="00463324">
        <w:rPr>
          <w:rStyle w:val="Italic"/>
        </w:rPr>
        <w:t>documentary bankers acceptance</w:t>
      </w:r>
      <w:r w:rsidRPr="00463324">
        <w:t xml:space="preserve"> (arising out of another trade finance transaction such as a letter of credit). If the acceptance is related to another transaction, such as a letter of credit, </w:t>
      </w:r>
      <w:r w:rsidR="00221ADD" w:rsidRPr="00463324">
        <w:t xml:space="preserve">the system </w:t>
      </w:r>
      <w:r w:rsidRPr="00463324">
        <w:t>enables you to record the reference of this related transaction.</w:t>
      </w:r>
    </w:p>
    <w:p w14:paraId="4E0D3027" w14:textId="77777777" w:rsidR="0089446D" w:rsidRPr="00463324" w:rsidRDefault="0089446D" w:rsidP="00E81A51">
      <w:pPr>
        <w:pStyle w:val="BodyText"/>
      </w:pPr>
      <w:r w:rsidRPr="00463324">
        <w:t xml:space="preserve">Once created, a clean </w:t>
      </w:r>
      <w:proofErr w:type="spellStart"/>
      <w:r w:rsidRPr="00463324">
        <w:t>bankers</w:t>
      </w:r>
      <w:proofErr w:type="spellEnd"/>
      <w:r w:rsidRPr="00463324">
        <w:t xml:space="preserve"> acceptance may be:</w:t>
      </w:r>
    </w:p>
    <w:p w14:paraId="6AFD35A3" w14:textId="77777777" w:rsidR="0089446D" w:rsidRPr="00463324" w:rsidRDefault="0089446D" w:rsidP="0001049F">
      <w:pPr>
        <w:pStyle w:val="BulletLevel1"/>
      </w:pPr>
      <w:r w:rsidRPr="00463324">
        <w:rPr>
          <w:rStyle w:val="Italic"/>
        </w:rPr>
        <w:t>Purchased</w:t>
      </w:r>
      <w:r w:rsidRPr="00463324">
        <w:t xml:space="preserve">, or rediscounted - bought by your bank at a discounted price. The bank pays the amount of the acceptance, less a discount and any fee, to the current owner of the acceptance. </w:t>
      </w:r>
      <w:r w:rsidR="00221ADD" w:rsidRPr="00463324">
        <w:t xml:space="preserve">The system </w:t>
      </w:r>
      <w:r w:rsidRPr="00463324">
        <w:t>processes this either by discounting the acceptance within the Create event, or by using the Purchase event</w:t>
      </w:r>
    </w:p>
    <w:p w14:paraId="0EFF9685" w14:textId="77777777" w:rsidR="0089446D" w:rsidRPr="00463324" w:rsidRDefault="0089446D" w:rsidP="0001049F">
      <w:pPr>
        <w:pStyle w:val="BulletLevel1"/>
      </w:pPr>
      <w:r w:rsidRPr="00463324">
        <w:rPr>
          <w:rStyle w:val="Italic"/>
        </w:rPr>
        <w:t>Sold</w:t>
      </w:r>
      <w:r w:rsidRPr="00463324">
        <w:t xml:space="preserve">, or rediscounted - sold by your bank as the current owner, at a price further discounted. </w:t>
      </w:r>
      <w:r w:rsidR="00221ADD" w:rsidRPr="00463324">
        <w:t xml:space="preserve">The system </w:t>
      </w:r>
      <w:r w:rsidRPr="00463324">
        <w:t>processes this using the Sell event. If the accepted draft is not drawn on your bank, you can choose to mature the acceptance at the time of the sale</w:t>
      </w:r>
    </w:p>
    <w:p w14:paraId="7E3E19CB" w14:textId="77777777" w:rsidR="0089446D" w:rsidRPr="00463324" w:rsidRDefault="0089446D" w:rsidP="0001049F">
      <w:pPr>
        <w:pStyle w:val="BulletLevel1"/>
      </w:pPr>
      <w:r w:rsidRPr="00463324">
        <w:rPr>
          <w:rStyle w:val="Italic"/>
        </w:rPr>
        <w:t xml:space="preserve">Repurchased </w:t>
      </w:r>
      <w:r w:rsidRPr="00463324">
        <w:t>- as for a purchase, except that the acceptance is one which the bank has previously sold. This is handled in the same way as for a first purchase, using the Purchase event</w:t>
      </w:r>
    </w:p>
    <w:p w14:paraId="2F708AC4" w14:textId="77777777" w:rsidR="0089446D" w:rsidRPr="00463324" w:rsidRDefault="0089446D" w:rsidP="0001049F">
      <w:pPr>
        <w:pStyle w:val="BulletLevel1"/>
      </w:pPr>
      <w:r w:rsidRPr="00463324">
        <w:rPr>
          <w:rStyle w:val="Italic"/>
        </w:rPr>
        <w:t>Repaid early</w:t>
      </w:r>
      <w:r w:rsidRPr="00463324">
        <w:t xml:space="preserve"> - settled, partly or wholly, before the maturity date. </w:t>
      </w:r>
      <w:r w:rsidR="00221ADD" w:rsidRPr="00463324">
        <w:t xml:space="preserve">The system </w:t>
      </w:r>
      <w:r w:rsidRPr="00463324">
        <w:t>processes this using the Early Repay event</w:t>
      </w:r>
    </w:p>
    <w:p w14:paraId="0B884B29" w14:textId="77777777" w:rsidR="0089446D" w:rsidRPr="00463324" w:rsidRDefault="0089446D" w:rsidP="00E81A51">
      <w:pPr>
        <w:pStyle w:val="BodyText"/>
      </w:pPr>
      <w:r w:rsidRPr="00463324">
        <w:t xml:space="preserve">It is possible that, once a clean </w:t>
      </w:r>
      <w:proofErr w:type="spellStart"/>
      <w:r w:rsidRPr="00463324">
        <w:t>bankers</w:t>
      </w:r>
      <w:proofErr w:type="spellEnd"/>
      <w:r w:rsidRPr="00463324">
        <w:t xml:space="preserve"> acceptance has been created, there will be no more events for that transaction until its maturity. This may occur, for example, if your bank discounts a draft (purchasing it as part of the Create event) and then retains the draft until its maturity.</w:t>
      </w:r>
    </w:p>
    <w:p w14:paraId="06B82217" w14:textId="77777777" w:rsidR="008148AC" w:rsidRPr="00463324" w:rsidRDefault="008148AC" w:rsidP="00E81A51">
      <w:pPr>
        <w:pStyle w:val="BodyText"/>
      </w:pPr>
      <w:r w:rsidRPr="00463324">
        <w:br w:type="page"/>
      </w:r>
    </w:p>
    <w:p w14:paraId="610076B0" w14:textId="77777777" w:rsidR="0089446D" w:rsidRPr="00463324" w:rsidRDefault="0089446D" w:rsidP="0089446D">
      <w:pPr>
        <w:pStyle w:val="Heading2"/>
      </w:pPr>
      <w:bookmarkStart w:id="11" w:name="O_23385"/>
      <w:bookmarkStart w:id="12" w:name="_Toc317685606"/>
      <w:bookmarkStart w:id="13" w:name="_Toc373150697"/>
      <w:bookmarkStart w:id="14" w:name="_Toc388981593"/>
      <w:bookmarkStart w:id="15" w:name="_Toc403829340"/>
      <w:bookmarkStart w:id="16" w:name="_Toc411433959"/>
      <w:bookmarkStart w:id="17" w:name="_Toc166585801"/>
      <w:bookmarkEnd w:id="11"/>
      <w:r w:rsidRPr="00463324">
        <w:lastRenderedPageBreak/>
        <w:t>Financing Clean Bankers Acceptances</w:t>
      </w:r>
      <w:bookmarkEnd w:id="12"/>
      <w:bookmarkEnd w:id="13"/>
      <w:bookmarkEnd w:id="14"/>
      <w:bookmarkEnd w:id="15"/>
      <w:bookmarkEnd w:id="16"/>
      <w:bookmarkEnd w:id="17"/>
    </w:p>
    <w:p w14:paraId="69D62FD4" w14:textId="77777777" w:rsidR="0089446D" w:rsidRPr="00463324" w:rsidRDefault="00E535C5" w:rsidP="00E81A51">
      <w:pPr>
        <w:pStyle w:val="BodyText"/>
      </w:pPr>
      <w:r w:rsidRPr="00463324">
        <w:t xml:space="preserve">The system </w:t>
      </w:r>
      <w:r w:rsidR="0089446D" w:rsidRPr="00463324">
        <w:t>uses its financing functionality to handle the discounting, interest calculation, and related processing for clean bankers acceptances.</w:t>
      </w:r>
    </w:p>
    <w:p w14:paraId="58F5B573" w14:textId="77777777" w:rsidR="0089446D" w:rsidRPr="00463324" w:rsidRDefault="0089446D" w:rsidP="00E81A51">
      <w:pPr>
        <w:pStyle w:val="BodyText"/>
      </w:pPr>
      <w:r w:rsidRPr="00463324">
        <w:t xml:space="preserve">Whenever a clean </w:t>
      </w:r>
      <w:proofErr w:type="spellStart"/>
      <w:r w:rsidRPr="00463324">
        <w:t>bankers</w:t>
      </w:r>
      <w:proofErr w:type="spellEnd"/>
      <w:r w:rsidRPr="00463324">
        <w:t xml:space="preserve"> acceptance is purchased (discounted), </w:t>
      </w:r>
      <w:r w:rsidR="00E535C5" w:rsidRPr="00463324">
        <w:t xml:space="preserve">the system </w:t>
      </w:r>
      <w:r w:rsidRPr="00463324">
        <w:t xml:space="preserve">automatically creates a financing transaction representing the finance deal that results from the discount. When the clean </w:t>
      </w:r>
      <w:proofErr w:type="spellStart"/>
      <w:r w:rsidRPr="00463324">
        <w:t>bankers</w:t>
      </w:r>
      <w:proofErr w:type="spellEnd"/>
      <w:r w:rsidRPr="00463324">
        <w:t xml:space="preserve"> acceptance is sold (rediscounted), repaid wholly or in part, or matured, that financing transaction is automatically settled. The financing product Finance Clean BA is used for these transactions.</w:t>
      </w:r>
    </w:p>
    <w:p w14:paraId="653EEA05" w14:textId="77777777" w:rsidR="0089446D" w:rsidRPr="00463324" w:rsidRDefault="0089446D" w:rsidP="00E81A51">
      <w:pPr>
        <w:pStyle w:val="BodyText"/>
      </w:pPr>
      <w:r w:rsidRPr="00463324">
        <w:t xml:space="preserve">Such financing deals are treated as transactions related to the clean </w:t>
      </w:r>
      <w:proofErr w:type="spellStart"/>
      <w:r w:rsidRPr="00463324">
        <w:t>bankers</w:t>
      </w:r>
      <w:proofErr w:type="spellEnd"/>
      <w:r w:rsidRPr="00463324">
        <w:t xml:space="preserve"> acceptance transaction. They can be viewed by pressing the Cross Ref button on the Master Summary window for the clean </w:t>
      </w:r>
      <w:proofErr w:type="spellStart"/>
      <w:r w:rsidRPr="00463324">
        <w:t>bankers</w:t>
      </w:r>
      <w:proofErr w:type="spellEnd"/>
      <w:r w:rsidRPr="00463324">
        <w:t xml:space="preserve"> acceptance, or from the Master browser. Once created, the financing transaction is updated and processed by the clean </w:t>
      </w:r>
      <w:proofErr w:type="spellStart"/>
      <w:r w:rsidRPr="00463324">
        <w:t>bankers</w:t>
      </w:r>
      <w:proofErr w:type="spellEnd"/>
      <w:r w:rsidRPr="00463324">
        <w:t xml:space="preserve"> acceptance transaction. Events in the financing transaction can be viewed from the clean </w:t>
      </w:r>
      <w:proofErr w:type="spellStart"/>
      <w:r w:rsidRPr="00463324">
        <w:t>bankers</w:t>
      </w:r>
      <w:proofErr w:type="spellEnd"/>
      <w:r w:rsidRPr="00463324">
        <w:t xml:space="preserve"> acceptance as subsidiary events.</w:t>
      </w:r>
    </w:p>
    <w:p w14:paraId="39A4BB93" w14:textId="3ADED544" w:rsidR="0089446D" w:rsidRPr="00463324" w:rsidRDefault="0089446D" w:rsidP="00E81A51">
      <w:pPr>
        <w:pStyle w:val="BodyText"/>
      </w:pPr>
      <w:r w:rsidRPr="00463324">
        <w:t xml:space="preserve">See the </w:t>
      </w:r>
      <w:r w:rsidRPr="00463324">
        <w:rPr>
          <w:rStyle w:val="Italic"/>
        </w:rPr>
        <w:t>Financing User Guide</w:t>
      </w:r>
      <w:r w:rsidRPr="00463324">
        <w:t xml:space="preserve"> </w:t>
      </w:r>
      <w:r w:rsidRPr="00B03D99">
        <w:rPr>
          <w:rStyle w:val="Italic"/>
        </w:rPr>
        <w:t xml:space="preserve">– </w:t>
      </w:r>
      <w:r w:rsidR="00923734">
        <w:rPr>
          <w:rStyle w:val="Italic"/>
        </w:rPr>
        <w:t>Trade Innovation</w:t>
      </w:r>
      <w:r w:rsidRPr="00B03D99">
        <w:rPr>
          <w:rStyle w:val="Italic"/>
        </w:rPr>
        <w:t xml:space="preserve"> </w:t>
      </w:r>
      <w:r w:rsidRPr="00463324">
        <w:t>for details of financing products and financing transactions.</w:t>
      </w:r>
    </w:p>
    <w:p w14:paraId="7FBCD69B" w14:textId="77777777" w:rsidR="0089446D" w:rsidRPr="00463324" w:rsidRDefault="0089446D" w:rsidP="0089446D">
      <w:pPr>
        <w:pStyle w:val="Heading2"/>
      </w:pPr>
      <w:bookmarkStart w:id="18" w:name="O_23738"/>
      <w:bookmarkStart w:id="19" w:name="_Toc317685607"/>
      <w:bookmarkStart w:id="20" w:name="_Toc373150698"/>
      <w:bookmarkStart w:id="21" w:name="_Toc388981594"/>
      <w:bookmarkStart w:id="22" w:name="_Toc403829341"/>
      <w:bookmarkStart w:id="23" w:name="_Toc411433960"/>
      <w:bookmarkStart w:id="24" w:name="_Toc166585802"/>
      <w:bookmarkEnd w:id="18"/>
      <w:r w:rsidRPr="00463324">
        <w:t>Maturing Clean Bankers Acceptances</w:t>
      </w:r>
      <w:bookmarkEnd w:id="19"/>
      <w:bookmarkEnd w:id="20"/>
      <w:bookmarkEnd w:id="21"/>
      <w:bookmarkEnd w:id="22"/>
      <w:bookmarkEnd w:id="23"/>
      <w:bookmarkEnd w:id="24"/>
    </w:p>
    <w:p w14:paraId="0A820135" w14:textId="77777777" w:rsidR="0089446D" w:rsidRPr="00463324" w:rsidRDefault="0089446D" w:rsidP="00E81A51">
      <w:pPr>
        <w:pStyle w:val="BodyText"/>
      </w:pPr>
      <w:r w:rsidRPr="00463324">
        <w:t xml:space="preserve">When a clean </w:t>
      </w:r>
      <w:proofErr w:type="spellStart"/>
      <w:r w:rsidRPr="00463324">
        <w:t>bankers</w:t>
      </w:r>
      <w:proofErr w:type="spellEnd"/>
      <w:r w:rsidRPr="00463324">
        <w:t xml:space="preserve"> acceptance is created, the settlement date of the effective draft is defined as the maturity date for the acceptance. However, it is possible to mature the clean </w:t>
      </w:r>
      <w:proofErr w:type="spellStart"/>
      <w:r w:rsidRPr="00463324">
        <w:t>bankers</w:t>
      </w:r>
      <w:proofErr w:type="spellEnd"/>
      <w:r w:rsidRPr="00463324">
        <w:t xml:space="preserve"> acceptance before that maturity date. A clean </w:t>
      </w:r>
      <w:proofErr w:type="spellStart"/>
      <w:r w:rsidRPr="00463324">
        <w:t>bankers</w:t>
      </w:r>
      <w:proofErr w:type="spellEnd"/>
      <w:r w:rsidRPr="00463324">
        <w:t xml:space="preserve"> acceptance can be matured by any of the following:</w:t>
      </w:r>
    </w:p>
    <w:p w14:paraId="3874FC56" w14:textId="77777777" w:rsidR="0089446D" w:rsidRPr="00463324" w:rsidRDefault="0089446D" w:rsidP="0001049F">
      <w:pPr>
        <w:pStyle w:val="BulletLevel1"/>
      </w:pPr>
      <w:r w:rsidRPr="00463324">
        <w:t>A Sell event</w:t>
      </w:r>
      <w:bookmarkStart w:id="25" w:name="H_50907"/>
      <w:bookmarkEnd w:id="25"/>
      <w:r w:rsidRPr="00463324">
        <w:t xml:space="preserve"> (see page</w:t>
      </w:r>
      <w:r w:rsidR="00426DC9">
        <w:fldChar w:fldCharType="begin"/>
      </w:r>
      <w:r w:rsidR="00426DC9">
        <w:instrText xml:space="preserve"> PAGEREF _Ref473182374 \h </w:instrText>
      </w:r>
      <w:r w:rsidR="00426DC9">
        <w:fldChar w:fldCharType="separate"/>
      </w:r>
      <w:r w:rsidR="00932769">
        <w:rPr>
          <w:noProof/>
        </w:rPr>
        <w:t>17</w:t>
      </w:r>
      <w:r w:rsidR="00426DC9">
        <w:fldChar w:fldCharType="end"/>
      </w:r>
      <w:proofErr w:type="gramStart"/>
      <w:r w:rsidRPr="00463324">
        <w:t>), if</w:t>
      </w:r>
      <w:proofErr w:type="gramEnd"/>
      <w:r w:rsidRPr="00463324">
        <w:t xml:space="preserve"> a draft drawn on your own bank is being sold</w:t>
      </w:r>
    </w:p>
    <w:p w14:paraId="7B013DEA" w14:textId="77777777" w:rsidR="0089446D" w:rsidRPr="00463324" w:rsidRDefault="0089446D" w:rsidP="0001049F">
      <w:pPr>
        <w:pStyle w:val="BulletLevel1"/>
      </w:pPr>
      <w:r w:rsidRPr="00463324">
        <w:t>An Early Repay event</w:t>
      </w:r>
      <w:bookmarkStart w:id="26" w:name="H_50908"/>
      <w:bookmarkEnd w:id="26"/>
      <w:r w:rsidRPr="00463324">
        <w:t xml:space="preserve"> (see page</w:t>
      </w:r>
      <w:r w:rsidR="00675E54">
        <w:t xml:space="preserve"> </w:t>
      </w:r>
      <w:r w:rsidR="00194796" w:rsidRPr="00463324">
        <w:fldChar w:fldCharType="begin"/>
      </w:r>
      <w:r w:rsidRPr="00463324">
        <w:instrText xml:space="preserve"> PAGEREF _Ref387257451 \h </w:instrText>
      </w:r>
      <w:r w:rsidR="00194796" w:rsidRPr="00463324">
        <w:fldChar w:fldCharType="separate"/>
      </w:r>
      <w:r w:rsidR="00932769">
        <w:rPr>
          <w:noProof/>
        </w:rPr>
        <w:t>20</w:t>
      </w:r>
      <w:r w:rsidR="00194796" w:rsidRPr="00463324">
        <w:fldChar w:fldCharType="end"/>
      </w:r>
      <w:r w:rsidRPr="00463324">
        <w:t>), if a draft drawn on your own bank, and that is currently owned by your own bank, is being repaid in full</w:t>
      </w:r>
    </w:p>
    <w:p w14:paraId="79B12F91" w14:textId="77777777" w:rsidR="0089446D" w:rsidRPr="00463324" w:rsidRDefault="0089446D" w:rsidP="0001049F">
      <w:pPr>
        <w:pStyle w:val="BulletLevel1"/>
      </w:pPr>
      <w:r w:rsidRPr="00463324">
        <w:t>A Mature event</w:t>
      </w:r>
      <w:bookmarkStart w:id="27" w:name="H_50909"/>
      <w:bookmarkEnd w:id="27"/>
      <w:r w:rsidRPr="00463324">
        <w:t xml:space="preserve"> (see page </w:t>
      </w:r>
      <w:r w:rsidR="00194796" w:rsidRPr="00463324">
        <w:fldChar w:fldCharType="begin"/>
      </w:r>
      <w:r w:rsidRPr="00463324">
        <w:instrText xml:space="preserve"> PAGEREF _Ref387257474 \h </w:instrText>
      </w:r>
      <w:r w:rsidR="00194796" w:rsidRPr="00463324">
        <w:fldChar w:fldCharType="separate"/>
      </w:r>
      <w:r w:rsidR="00932769">
        <w:rPr>
          <w:noProof/>
        </w:rPr>
        <w:t>23</w:t>
      </w:r>
      <w:r w:rsidR="00194796" w:rsidRPr="00463324">
        <w:fldChar w:fldCharType="end"/>
      </w:r>
      <w:r w:rsidRPr="00463324">
        <w:t>), when the acceptance is being settled on its due maturity date</w:t>
      </w:r>
    </w:p>
    <w:p w14:paraId="1D7ACDBB" w14:textId="77777777" w:rsidR="0089446D" w:rsidRPr="00463324" w:rsidRDefault="0089446D" w:rsidP="00A94867">
      <w:pPr>
        <w:pStyle w:val="Note1"/>
      </w:pPr>
      <w:r w:rsidRPr="00463324">
        <w:t xml:space="preserve">Maturing a clean </w:t>
      </w:r>
      <w:proofErr w:type="spellStart"/>
      <w:r w:rsidRPr="00463324">
        <w:t>bankers</w:t>
      </w:r>
      <w:proofErr w:type="spellEnd"/>
      <w:r w:rsidRPr="00463324">
        <w:t xml:space="preserve"> acceptance also expires the master. The status of the master is set to EXP on the completion of whichever event causes it to be matured. The normal Expire event is not used for clean bankers acceptances.</w:t>
      </w:r>
    </w:p>
    <w:p w14:paraId="0B3342BF" w14:textId="77777777" w:rsidR="0089446D" w:rsidRPr="00463324" w:rsidRDefault="0089446D" w:rsidP="0089446D">
      <w:pPr>
        <w:pStyle w:val="Heading2"/>
      </w:pPr>
      <w:bookmarkStart w:id="28" w:name="O_23312"/>
      <w:bookmarkStart w:id="29" w:name="_Toc317685608"/>
      <w:bookmarkStart w:id="30" w:name="_Toc373150699"/>
      <w:bookmarkStart w:id="31" w:name="_Toc388981595"/>
      <w:bookmarkStart w:id="32" w:name="_Toc403829342"/>
      <w:bookmarkStart w:id="33" w:name="_Toc411433961"/>
      <w:bookmarkStart w:id="34" w:name="_Toc166585803"/>
      <w:bookmarkEnd w:id="28"/>
      <w:r w:rsidRPr="00463324">
        <w:t>Event Parties in Clean Bankers Acceptances</w:t>
      </w:r>
      <w:bookmarkEnd w:id="29"/>
      <w:bookmarkEnd w:id="30"/>
      <w:bookmarkEnd w:id="31"/>
      <w:bookmarkEnd w:id="32"/>
      <w:bookmarkEnd w:id="33"/>
      <w:bookmarkEnd w:id="34"/>
    </w:p>
    <w:p w14:paraId="48945BA0" w14:textId="77777777" w:rsidR="0089446D" w:rsidRPr="00463324" w:rsidRDefault="0089446D" w:rsidP="002E432F">
      <w:pPr>
        <w:pStyle w:val="NoSpaceAfter"/>
      </w:pPr>
      <w:r w:rsidRPr="00463324">
        <w:t xml:space="preserve">In every transaction, </w:t>
      </w:r>
      <w:r w:rsidR="00E535C5" w:rsidRPr="00463324">
        <w:t xml:space="preserve">the system </w:t>
      </w:r>
      <w:r w:rsidRPr="00463324">
        <w:t xml:space="preserve">identifies the two main parties with whom your bank has dealings with as the </w:t>
      </w:r>
      <w:r w:rsidRPr="00463324">
        <w:rPr>
          <w:rStyle w:val="Italic"/>
        </w:rPr>
        <w:t>principal party</w:t>
      </w:r>
      <w:r w:rsidR="00E535C5" w:rsidRPr="00463324">
        <w:rPr>
          <w:rStyle w:val="Italic"/>
        </w:rPr>
        <w:t xml:space="preserve"> </w:t>
      </w:r>
      <w:r w:rsidRPr="00463324">
        <w:t xml:space="preserve">and the </w:t>
      </w:r>
      <w:r w:rsidRPr="00463324">
        <w:rPr>
          <w:rStyle w:val="Italic"/>
        </w:rPr>
        <w:t>non-principal party</w:t>
      </w:r>
      <w:r w:rsidRPr="00463324">
        <w:t xml:space="preserve">. The principal party is generally the party who is your customer on the transaction. In clean bankers acceptances, because the ownership of an acceptance can be frequently transferred, the identity of the non-principal party </w:t>
      </w:r>
      <w:proofErr w:type="gramStart"/>
      <w:r w:rsidRPr="00463324">
        <w:t>in particular can</w:t>
      </w:r>
      <w:proofErr w:type="gramEnd"/>
      <w:r w:rsidRPr="00463324">
        <w:t xml:space="preserve"> vary from event to event. The following table therefore identifies the principal and non-principal parties for each event. It also specifies which are the credit and debit parties for funds movements</w:t>
      </w:r>
      <w:r w:rsidR="00CA7FE7" w:rsidRPr="00463324">
        <w:t>:</w:t>
      </w:r>
    </w:p>
    <w:tbl>
      <w:tblPr>
        <w:tblStyle w:val="TableGrid"/>
        <w:tblW w:w="9086" w:type="dxa"/>
        <w:tblLayout w:type="fixed"/>
        <w:tblLook w:val="0020" w:firstRow="1" w:lastRow="0" w:firstColumn="0" w:lastColumn="0" w:noHBand="0" w:noVBand="0"/>
      </w:tblPr>
      <w:tblGrid>
        <w:gridCol w:w="1375"/>
        <w:gridCol w:w="1098"/>
        <w:gridCol w:w="3803"/>
        <w:gridCol w:w="1363"/>
        <w:gridCol w:w="1447"/>
      </w:tblGrid>
      <w:tr w:rsidR="0089446D" w:rsidRPr="00463324" w14:paraId="092398AA" w14:textId="77777777" w:rsidTr="00F86485">
        <w:trPr>
          <w:cnfStyle w:val="100000000000" w:firstRow="1" w:lastRow="0" w:firstColumn="0" w:lastColumn="0" w:oddVBand="0" w:evenVBand="0" w:oddHBand="0" w:evenHBand="0" w:firstRowFirstColumn="0" w:firstRowLastColumn="0" w:lastRowFirstColumn="0" w:lastRowLastColumn="0"/>
          <w:trHeight w:val="432"/>
        </w:trPr>
        <w:tc>
          <w:tcPr>
            <w:tcW w:w="1375" w:type="dxa"/>
          </w:tcPr>
          <w:p w14:paraId="7E8BD27A" w14:textId="77777777" w:rsidR="0089446D" w:rsidRPr="00463324" w:rsidRDefault="0089446D" w:rsidP="00716992">
            <w:pPr>
              <w:pStyle w:val="TableHead"/>
            </w:pPr>
            <w:r w:rsidRPr="00463324">
              <w:t>Event</w:t>
            </w:r>
          </w:p>
        </w:tc>
        <w:tc>
          <w:tcPr>
            <w:tcW w:w="1098" w:type="dxa"/>
          </w:tcPr>
          <w:p w14:paraId="55168BDA" w14:textId="77777777" w:rsidR="0089446D" w:rsidRPr="00463324" w:rsidRDefault="0089446D" w:rsidP="00716992">
            <w:pPr>
              <w:pStyle w:val="TableHead"/>
            </w:pPr>
            <w:r w:rsidRPr="00463324">
              <w:t>Principal</w:t>
            </w:r>
          </w:p>
        </w:tc>
        <w:tc>
          <w:tcPr>
            <w:tcW w:w="3803" w:type="dxa"/>
          </w:tcPr>
          <w:p w14:paraId="5D001C03" w14:textId="77777777" w:rsidR="0089446D" w:rsidRPr="00463324" w:rsidRDefault="0089446D" w:rsidP="00716992">
            <w:pPr>
              <w:pStyle w:val="TableHead"/>
            </w:pPr>
            <w:r w:rsidRPr="00463324">
              <w:t>Non-principal</w:t>
            </w:r>
          </w:p>
        </w:tc>
        <w:tc>
          <w:tcPr>
            <w:tcW w:w="1363" w:type="dxa"/>
          </w:tcPr>
          <w:p w14:paraId="683F758E" w14:textId="77777777" w:rsidR="0089446D" w:rsidRPr="00463324" w:rsidRDefault="0089446D" w:rsidP="00716992">
            <w:pPr>
              <w:pStyle w:val="TableHead"/>
            </w:pPr>
            <w:r w:rsidRPr="00463324">
              <w:t>Credit</w:t>
            </w:r>
          </w:p>
        </w:tc>
        <w:tc>
          <w:tcPr>
            <w:tcW w:w="1447" w:type="dxa"/>
          </w:tcPr>
          <w:p w14:paraId="658DB9F3" w14:textId="77777777" w:rsidR="0089446D" w:rsidRPr="00463324" w:rsidRDefault="0089446D" w:rsidP="00716992">
            <w:pPr>
              <w:pStyle w:val="TableHead"/>
            </w:pPr>
            <w:r w:rsidRPr="00463324">
              <w:t>Debit</w:t>
            </w:r>
          </w:p>
        </w:tc>
      </w:tr>
      <w:tr w:rsidR="0089446D" w:rsidRPr="00463324" w14:paraId="22902460" w14:textId="77777777" w:rsidTr="00F86485">
        <w:trPr>
          <w:cnfStyle w:val="000000100000" w:firstRow="0" w:lastRow="0" w:firstColumn="0" w:lastColumn="0" w:oddVBand="0" w:evenVBand="0" w:oddHBand="1" w:evenHBand="0" w:firstRowFirstColumn="0" w:firstRowLastColumn="0" w:lastRowFirstColumn="0" w:lastRowLastColumn="0"/>
        </w:trPr>
        <w:tc>
          <w:tcPr>
            <w:tcW w:w="1375" w:type="dxa"/>
          </w:tcPr>
          <w:p w14:paraId="35A46F20" w14:textId="77777777" w:rsidR="0089446D" w:rsidRPr="00463324" w:rsidRDefault="0089446D" w:rsidP="00387B5C">
            <w:pPr>
              <w:pStyle w:val="TableText"/>
            </w:pPr>
            <w:r w:rsidRPr="00463324">
              <w:t>Create</w:t>
            </w:r>
          </w:p>
        </w:tc>
        <w:tc>
          <w:tcPr>
            <w:tcW w:w="1098" w:type="dxa"/>
          </w:tcPr>
          <w:p w14:paraId="0047EF67" w14:textId="77777777" w:rsidR="0089446D" w:rsidRPr="00463324" w:rsidRDefault="0089446D" w:rsidP="00387B5C">
            <w:pPr>
              <w:pStyle w:val="TableText"/>
            </w:pPr>
            <w:r w:rsidRPr="00463324">
              <w:t>Obligor</w:t>
            </w:r>
          </w:p>
        </w:tc>
        <w:tc>
          <w:tcPr>
            <w:tcW w:w="3803" w:type="dxa"/>
          </w:tcPr>
          <w:p w14:paraId="62B7EE8D" w14:textId="77777777" w:rsidR="0089446D" w:rsidRPr="00463324" w:rsidRDefault="0089446D" w:rsidP="00387B5C">
            <w:pPr>
              <w:pStyle w:val="TableText"/>
            </w:pPr>
            <w:r w:rsidRPr="00463324">
              <w:t>Set to blank if acceptance is discounted. Otherwise, the beneficiary</w:t>
            </w:r>
          </w:p>
        </w:tc>
        <w:tc>
          <w:tcPr>
            <w:tcW w:w="1363" w:type="dxa"/>
          </w:tcPr>
          <w:p w14:paraId="4547708A" w14:textId="77777777" w:rsidR="0089446D" w:rsidRPr="00463324" w:rsidRDefault="0089446D" w:rsidP="00387B5C">
            <w:pPr>
              <w:pStyle w:val="TableText"/>
            </w:pPr>
            <w:r w:rsidRPr="00463324">
              <w:t>Beneficiary</w:t>
            </w:r>
          </w:p>
        </w:tc>
        <w:tc>
          <w:tcPr>
            <w:tcW w:w="1447" w:type="dxa"/>
          </w:tcPr>
          <w:p w14:paraId="60B533C6" w14:textId="77777777" w:rsidR="0089446D" w:rsidRPr="00463324" w:rsidRDefault="0089446D" w:rsidP="00387B5C">
            <w:pPr>
              <w:pStyle w:val="TableText"/>
            </w:pPr>
            <w:r w:rsidRPr="00463324">
              <w:t>Obligor</w:t>
            </w:r>
          </w:p>
        </w:tc>
      </w:tr>
      <w:tr w:rsidR="0089446D" w:rsidRPr="00463324" w14:paraId="2725C824" w14:textId="77777777" w:rsidTr="00F86485">
        <w:trPr>
          <w:cnfStyle w:val="000000010000" w:firstRow="0" w:lastRow="0" w:firstColumn="0" w:lastColumn="0" w:oddVBand="0" w:evenVBand="0" w:oddHBand="0" w:evenHBand="1" w:firstRowFirstColumn="0" w:firstRowLastColumn="0" w:lastRowFirstColumn="0" w:lastRowLastColumn="0"/>
        </w:trPr>
        <w:tc>
          <w:tcPr>
            <w:tcW w:w="1375" w:type="dxa"/>
          </w:tcPr>
          <w:p w14:paraId="0ED02A81" w14:textId="77777777" w:rsidR="0089446D" w:rsidRPr="00463324" w:rsidRDefault="0089446D" w:rsidP="00387B5C">
            <w:pPr>
              <w:pStyle w:val="TableText"/>
            </w:pPr>
            <w:r w:rsidRPr="00463324">
              <w:t>Purchase</w:t>
            </w:r>
          </w:p>
        </w:tc>
        <w:tc>
          <w:tcPr>
            <w:tcW w:w="1098" w:type="dxa"/>
          </w:tcPr>
          <w:p w14:paraId="62FB501B" w14:textId="77777777" w:rsidR="0089446D" w:rsidRPr="00463324" w:rsidRDefault="0089446D" w:rsidP="00387B5C">
            <w:pPr>
              <w:pStyle w:val="TableText"/>
            </w:pPr>
            <w:r w:rsidRPr="00463324">
              <w:t>Obligor</w:t>
            </w:r>
          </w:p>
        </w:tc>
        <w:tc>
          <w:tcPr>
            <w:tcW w:w="3803" w:type="dxa"/>
          </w:tcPr>
          <w:p w14:paraId="5E3D1351" w14:textId="77777777" w:rsidR="0089446D" w:rsidRPr="00463324" w:rsidRDefault="0089446D" w:rsidP="00387B5C">
            <w:pPr>
              <w:pStyle w:val="TableText"/>
            </w:pPr>
            <w:r w:rsidRPr="00463324">
              <w:t>Set to blank</w:t>
            </w:r>
          </w:p>
        </w:tc>
        <w:tc>
          <w:tcPr>
            <w:tcW w:w="1363" w:type="dxa"/>
          </w:tcPr>
          <w:p w14:paraId="681AFFC3" w14:textId="77777777" w:rsidR="0089446D" w:rsidRPr="00463324" w:rsidRDefault="0089446D" w:rsidP="00387B5C">
            <w:pPr>
              <w:pStyle w:val="TableText"/>
            </w:pPr>
            <w:r w:rsidRPr="00463324">
              <w:t>Seller</w:t>
            </w:r>
          </w:p>
        </w:tc>
        <w:tc>
          <w:tcPr>
            <w:tcW w:w="1447" w:type="dxa"/>
          </w:tcPr>
          <w:p w14:paraId="6ED2C6E9" w14:textId="77777777" w:rsidR="0089446D" w:rsidRPr="00463324" w:rsidRDefault="0089446D" w:rsidP="00387B5C">
            <w:pPr>
              <w:pStyle w:val="TableText"/>
            </w:pPr>
            <w:r w:rsidRPr="00463324">
              <w:t>Obligor</w:t>
            </w:r>
          </w:p>
        </w:tc>
      </w:tr>
      <w:tr w:rsidR="0089446D" w:rsidRPr="00463324" w14:paraId="113E2D4B" w14:textId="77777777" w:rsidTr="00F86485">
        <w:trPr>
          <w:cnfStyle w:val="000000100000" w:firstRow="0" w:lastRow="0" w:firstColumn="0" w:lastColumn="0" w:oddVBand="0" w:evenVBand="0" w:oddHBand="1" w:evenHBand="0" w:firstRowFirstColumn="0" w:firstRowLastColumn="0" w:lastRowFirstColumn="0" w:lastRowLastColumn="0"/>
        </w:trPr>
        <w:tc>
          <w:tcPr>
            <w:tcW w:w="1375" w:type="dxa"/>
          </w:tcPr>
          <w:p w14:paraId="6F7BCB57" w14:textId="77777777" w:rsidR="0089446D" w:rsidRPr="00463324" w:rsidRDefault="0089446D" w:rsidP="00387B5C">
            <w:pPr>
              <w:pStyle w:val="TableText"/>
            </w:pPr>
            <w:r w:rsidRPr="00463324">
              <w:t>Sell</w:t>
            </w:r>
          </w:p>
        </w:tc>
        <w:tc>
          <w:tcPr>
            <w:tcW w:w="1098" w:type="dxa"/>
          </w:tcPr>
          <w:p w14:paraId="7B34C6A2" w14:textId="77777777" w:rsidR="0089446D" w:rsidRPr="00463324" w:rsidRDefault="0089446D" w:rsidP="00387B5C">
            <w:pPr>
              <w:pStyle w:val="TableText"/>
            </w:pPr>
            <w:r w:rsidRPr="00463324">
              <w:t>Obligor</w:t>
            </w:r>
          </w:p>
        </w:tc>
        <w:tc>
          <w:tcPr>
            <w:tcW w:w="3803" w:type="dxa"/>
          </w:tcPr>
          <w:p w14:paraId="32B522C6" w14:textId="77777777" w:rsidR="0089446D" w:rsidRPr="00463324" w:rsidRDefault="0089446D" w:rsidP="00387B5C">
            <w:pPr>
              <w:pStyle w:val="TableText"/>
            </w:pPr>
            <w:r w:rsidRPr="00463324">
              <w:t>Buyer</w:t>
            </w:r>
          </w:p>
        </w:tc>
        <w:tc>
          <w:tcPr>
            <w:tcW w:w="1363" w:type="dxa"/>
          </w:tcPr>
          <w:p w14:paraId="6A03CB63" w14:textId="77777777" w:rsidR="0089446D" w:rsidRPr="00463324" w:rsidRDefault="0089446D" w:rsidP="00387B5C">
            <w:pPr>
              <w:pStyle w:val="TableText"/>
            </w:pPr>
            <w:r w:rsidRPr="00463324">
              <w:t>Obligor</w:t>
            </w:r>
          </w:p>
        </w:tc>
        <w:tc>
          <w:tcPr>
            <w:tcW w:w="1447" w:type="dxa"/>
          </w:tcPr>
          <w:p w14:paraId="2E9E7D6B" w14:textId="77777777" w:rsidR="0089446D" w:rsidRPr="00463324" w:rsidRDefault="0089446D" w:rsidP="00387B5C">
            <w:pPr>
              <w:pStyle w:val="TableText"/>
            </w:pPr>
            <w:r w:rsidRPr="00463324">
              <w:t>Buyer</w:t>
            </w:r>
          </w:p>
        </w:tc>
      </w:tr>
      <w:tr w:rsidR="0089446D" w:rsidRPr="00463324" w14:paraId="23118E50" w14:textId="77777777" w:rsidTr="00F86485">
        <w:trPr>
          <w:cnfStyle w:val="000000010000" w:firstRow="0" w:lastRow="0" w:firstColumn="0" w:lastColumn="0" w:oddVBand="0" w:evenVBand="0" w:oddHBand="0" w:evenHBand="1" w:firstRowFirstColumn="0" w:firstRowLastColumn="0" w:lastRowFirstColumn="0" w:lastRowLastColumn="0"/>
        </w:trPr>
        <w:tc>
          <w:tcPr>
            <w:tcW w:w="1375" w:type="dxa"/>
          </w:tcPr>
          <w:p w14:paraId="195C4B4C" w14:textId="77777777" w:rsidR="0089446D" w:rsidRPr="00463324" w:rsidRDefault="0089446D" w:rsidP="00387B5C">
            <w:pPr>
              <w:pStyle w:val="TableText"/>
            </w:pPr>
            <w:r w:rsidRPr="00463324">
              <w:t>Early Repay</w:t>
            </w:r>
          </w:p>
        </w:tc>
        <w:tc>
          <w:tcPr>
            <w:tcW w:w="1098" w:type="dxa"/>
          </w:tcPr>
          <w:p w14:paraId="04C16D2B" w14:textId="77777777" w:rsidR="0089446D" w:rsidRPr="00463324" w:rsidRDefault="0089446D" w:rsidP="00387B5C">
            <w:pPr>
              <w:pStyle w:val="TableText"/>
            </w:pPr>
            <w:r w:rsidRPr="00463324">
              <w:t>Obligor</w:t>
            </w:r>
          </w:p>
        </w:tc>
        <w:tc>
          <w:tcPr>
            <w:tcW w:w="3803" w:type="dxa"/>
          </w:tcPr>
          <w:p w14:paraId="0B85B3D6" w14:textId="77777777" w:rsidR="0089446D" w:rsidRPr="00463324" w:rsidRDefault="0089446D" w:rsidP="00387B5C">
            <w:pPr>
              <w:pStyle w:val="TableText"/>
            </w:pPr>
            <w:r w:rsidRPr="00463324">
              <w:t>Set to blank if acceptance is discounted. Otherwise, last known beneficiary</w:t>
            </w:r>
          </w:p>
        </w:tc>
        <w:tc>
          <w:tcPr>
            <w:tcW w:w="1363" w:type="dxa"/>
          </w:tcPr>
          <w:p w14:paraId="2350C879" w14:textId="77777777" w:rsidR="0089446D" w:rsidRPr="00463324" w:rsidRDefault="0089446D" w:rsidP="00387B5C">
            <w:pPr>
              <w:pStyle w:val="TableText"/>
            </w:pPr>
            <w:r w:rsidRPr="00463324">
              <w:t>Beneficiary</w:t>
            </w:r>
          </w:p>
        </w:tc>
        <w:tc>
          <w:tcPr>
            <w:tcW w:w="1447" w:type="dxa"/>
          </w:tcPr>
          <w:p w14:paraId="6D27987B" w14:textId="77777777" w:rsidR="0089446D" w:rsidRPr="00463324" w:rsidRDefault="0089446D" w:rsidP="00387B5C">
            <w:pPr>
              <w:pStyle w:val="TableText"/>
            </w:pPr>
            <w:r w:rsidRPr="00463324">
              <w:t>Obligor</w:t>
            </w:r>
          </w:p>
        </w:tc>
      </w:tr>
      <w:tr w:rsidR="0089446D" w:rsidRPr="00463324" w14:paraId="247C7524" w14:textId="77777777" w:rsidTr="00F86485">
        <w:trPr>
          <w:cnfStyle w:val="000000100000" w:firstRow="0" w:lastRow="0" w:firstColumn="0" w:lastColumn="0" w:oddVBand="0" w:evenVBand="0" w:oddHBand="1" w:evenHBand="0" w:firstRowFirstColumn="0" w:firstRowLastColumn="0" w:lastRowFirstColumn="0" w:lastRowLastColumn="0"/>
        </w:trPr>
        <w:tc>
          <w:tcPr>
            <w:tcW w:w="1375" w:type="dxa"/>
          </w:tcPr>
          <w:p w14:paraId="738D4EA1" w14:textId="77777777" w:rsidR="0089446D" w:rsidRPr="00463324" w:rsidRDefault="0089446D" w:rsidP="00387B5C">
            <w:pPr>
              <w:pStyle w:val="TableText"/>
            </w:pPr>
            <w:r w:rsidRPr="00463324">
              <w:t>Mature</w:t>
            </w:r>
          </w:p>
        </w:tc>
        <w:tc>
          <w:tcPr>
            <w:tcW w:w="1098" w:type="dxa"/>
          </w:tcPr>
          <w:p w14:paraId="0F0E5FD7" w14:textId="77777777" w:rsidR="0089446D" w:rsidRPr="00463324" w:rsidRDefault="0089446D" w:rsidP="00387B5C">
            <w:pPr>
              <w:pStyle w:val="TableText"/>
            </w:pPr>
            <w:r w:rsidRPr="00463324">
              <w:t>Obligor</w:t>
            </w:r>
          </w:p>
        </w:tc>
        <w:tc>
          <w:tcPr>
            <w:tcW w:w="3803" w:type="dxa"/>
          </w:tcPr>
          <w:p w14:paraId="357F7D91" w14:textId="77777777" w:rsidR="0089446D" w:rsidRPr="00463324" w:rsidRDefault="0089446D" w:rsidP="00387B5C">
            <w:pPr>
              <w:pStyle w:val="TableText"/>
            </w:pPr>
            <w:r w:rsidRPr="00463324">
              <w:t>Presenter</w:t>
            </w:r>
          </w:p>
        </w:tc>
        <w:tc>
          <w:tcPr>
            <w:tcW w:w="1363" w:type="dxa"/>
          </w:tcPr>
          <w:p w14:paraId="770101EF" w14:textId="77777777" w:rsidR="0089446D" w:rsidRPr="00463324" w:rsidRDefault="0089446D" w:rsidP="00387B5C">
            <w:pPr>
              <w:pStyle w:val="TableText"/>
            </w:pPr>
            <w:r w:rsidRPr="00463324">
              <w:t>Presenter</w:t>
            </w:r>
          </w:p>
        </w:tc>
        <w:tc>
          <w:tcPr>
            <w:tcW w:w="1447" w:type="dxa"/>
          </w:tcPr>
          <w:p w14:paraId="7CB41AFE" w14:textId="77777777" w:rsidR="0089446D" w:rsidRPr="00463324" w:rsidRDefault="0089446D" w:rsidP="00387B5C">
            <w:pPr>
              <w:pStyle w:val="TableText"/>
            </w:pPr>
            <w:r w:rsidRPr="00463324">
              <w:t>Obligor</w:t>
            </w:r>
          </w:p>
        </w:tc>
      </w:tr>
    </w:tbl>
    <w:p w14:paraId="55A6AB16" w14:textId="65712129" w:rsidR="0089446D" w:rsidRPr="00463324" w:rsidRDefault="0089446D" w:rsidP="0089446D">
      <w:pPr>
        <w:pStyle w:val="Heading2"/>
      </w:pPr>
      <w:bookmarkStart w:id="35" w:name="O_24567"/>
      <w:bookmarkStart w:id="36" w:name="_Toc317685609"/>
      <w:bookmarkStart w:id="37" w:name="_Toc373150700"/>
      <w:bookmarkStart w:id="38" w:name="_Toc388981596"/>
      <w:bookmarkStart w:id="39" w:name="_Toc403829343"/>
      <w:bookmarkStart w:id="40" w:name="_Toc411433962"/>
      <w:bookmarkStart w:id="41" w:name="_Toc166585804"/>
      <w:bookmarkEnd w:id="35"/>
      <w:r w:rsidRPr="00463324">
        <w:t>U</w:t>
      </w:r>
      <w:r w:rsidR="00B75BB3" w:rsidRPr="00463324">
        <w:t>s</w:t>
      </w:r>
      <w:r w:rsidRPr="00463324">
        <w:t xml:space="preserve">ing </w:t>
      </w:r>
      <w:r w:rsidR="00923734">
        <w:t>Trade Innovation</w:t>
      </w:r>
      <w:r w:rsidRPr="00463324">
        <w:t xml:space="preserve"> to Process Clean Bankers Acceptances</w:t>
      </w:r>
      <w:bookmarkEnd w:id="36"/>
      <w:bookmarkEnd w:id="37"/>
      <w:bookmarkEnd w:id="38"/>
      <w:bookmarkEnd w:id="39"/>
      <w:bookmarkEnd w:id="40"/>
      <w:bookmarkEnd w:id="41"/>
    </w:p>
    <w:p w14:paraId="75FE4FFE" w14:textId="77777777" w:rsidR="0089446D" w:rsidRPr="00463324" w:rsidRDefault="0089446D" w:rsidP="00E81A51">
      <w:pPr>
        <w:pStyle w:val="BodyText"/>
      </w:pPr>
      <w:r w:rsidRPr="00463324">
        <w:t xml:space="preserve">The table below list the events covered in this Guide, explaining what each event allows you to do. The table lists the names given to events when </w:t>
      </w:r>
      <w:r w:rsidR="00E535C5" w:rsidRPr="00463324">
        <w:t xml:space="preserve">the system </w:t>
      </w:r>
      <w:r w:rsidRPr="00463324">
        <w:t xml:space="preserve">is delivered. Your bank can change these names once the system is installed. Consequently, the names in your version of </w:t>
      </w:r>
      <w:r w:rsidR="00E535C5" w:rsidRPr="00463324">
        <w:t xml:space="preserve">the system </w:t>
      </w:r>
      <w:r w:rsidRPr="00463324">
        <w:t>may be different from the ones listed here.</w:t>
      </w:r>
    </w:p>
    <w:p w14:paraId="384FBDC8" w14:textId="77777777" w:rsidR="0089446D" w:rsidRPr="00463324" w:rsidRDefault="0089446D" w:rsidP="00E81A51">
      <w:pPr>
        <w:pStyle w:val="BodyText"/>
      </w:pPr>
      <w:r w:rsidRPr="00463324">
        <w:t>There are two names for each event:</w:t>
      </w:r>
    </w:p>
    <w:p w14:paraId="66307AE5" w14:textId="77777777" w:rsidR="0089446D" w:rsidRPr="00463324" w:rsidRDefault="0089446D" w:rsidP="0001049F">
      <w:pPr>
        <w:pStyle w:val="BulletLevel1"/>
      </w:pPr>
      <w:r w:rsidRPr="00463324">
        <w:t>The full name, which is displayed when you choose a new event</w:t>
      </w:r>
    </w:p>
    <w:p w14:paraId="6CE789D7" w14:textId="77777777" w:rsidR="0089446D" w:rsidRPr="00463324" w:rsidRDefault="0089446D" w:rsidP="0001049F">
      <w:pPr>
        <w:pStyle w:val="BulletLevel1"/>
      </w:pPr>
      <w:r w:rsidRPr="00463324">
        <w:lastRenderedPageBreak/>
        <w:t>The short name, which is displayed in the Work in Progress pane of the Master Summary window</w:t>
      </w:r>
    </w:p>
    <w:p w14:paraId="099FF778" w14:textId="77777777" w:rsidR="0089446D" w:rsidRPr="00463324" w:rsidRDefault="0089446D" w:rsidP="00E81A51">
      <w:pPr>
        <w:pStyle w:val="BodyText"/>
      </w:pPr>
      <w:r w:rsidRPr="00463324">
        <w:t>This Guide uses the full name of each event, as delivered with the system.</w:t>
      </w:r>
    </w:p>
    <w:p w14:paraId="58E55B88" w14:textId="6908DBF3" w:rsidR="0089446D" w:rsidRPr="00463324" w:rsidRDefault="0089446D" w:rsidP="00E81A51">
      <w:pPr>
        <w:pStyle w:val="BodyText"/>
      </w:pPr>
      <w:r w:rsidRPr="00463324">
        <w:t xml:space="preserve">In addition to the events listed in the table, you can also use the functionality described in the </w:t>
      </w:r>
      <w:r w:rsidRPr="00463324">
        <w:rPr>
          <w:rStyle w:val="Italic"/>
        </w:rPr>
        <w:t>Common Facilities User Guide</w:t>
      </w:r>
      <w:r w:rsidRPr="00463324">
        <w:t xml:space="preserve"> </w:t>
      </w:r>
      <w:r w:rsidRPr="00B03D99">
        <w:rPr>
          <w:rStyle w:val="Italic"/>
        </w:rPr>
        <w:t xml:space="preserve">– </w:t>
      </w:r>
      <w:r w:rsidR="00923734">
        <w:rPr>
          <w:rStyle w:val="Italic"/>
        </w:rPr>
        <w:t>Trade Innovation</w:t>
      </w:r>
      <w:r w:rsidRPr="00B03D99">
        <w:rPr>
          <w:rStyle w:val="Italic"/>
        </w:rPr>
        <w:t xml:space="preserve"> </w:t>
      </w:r>
      <w:r w:rsidRPr="00463324">
        <w:t xml:space="preserve">when processing transactions in </w:t>
      </w:r>
      <w:r w:rsidR="00E535C5" w:rsidRPr="00463324">
        <w:t>the system</w:t>
      </w:r>
      <w:r w:rsidRPr="00463324">
        <w:t>.</w:t>
      </w:r>
    </w:p>
    <w:tbl>
      <w:tblPr>
        <w:tblStyle w:val="TableGrid"/>
        <w:tblW w:w="9086" w:type="dxa"/>
        <w:tblLayout w:type="fixed"/>
        <w:tblLook w:val="0020" w:firstRow="1" w:lastRow="0" w:firstColumn="0" w:lastColumn="0" w:noHBand="0" w:noVBand="0"/>
      </w:tblPr>
      <w:tblGrid>
        <w:gridCol w:w="1816"/>
        <w:gridCol w:w="1449"/>
        <w:gridCol w:w="5821"/>
      </w:tblGrid>
      <w:tr w:rsidR="0089446D" w:rsidRPr="00463324" w14:paraId="76ACCFC0" w14:textId="77777777" w:rsidTr="00F86485">
        <w:trPr>
          <w:cnfStyle w:val="100000000000" w:firstRow="1" w:lastRow="0" w:firstColumn="0" w:lastColumn="0" w:oddVBand="0" w:evenVBand="0" w:oddHBand="0" w:evenHBand="0" w:firstRowFirstColumn="0" w:firstRowLastColumn="0" w:lastRowFirstColumn="0" w:lastRowLastColumn="0"/>
          <w:trHeight w:val="432"/>
        </w:trPr>
        <w:tc>
          <w:tcPr>
            <w:tcW w:w="1816" w:type="dxa"/>
          </w:tcPr>
          <w:p w14:paraId="71F55F4C" w14:textId="77777777" w:rsidR="0089446D" w:rsidRPr="00463324" w:rsidRDefault="0089446D" w:rsidP="00716992">
            <w:pPr>
              <w:pStyle w:val="TableHead"/>
            </w:pPr>
            <w:r w:rsidRPr="00463324">
              <w:t>Full Name</w:t>
            </w:r>
          </w:p>
        </w:tc>
        <w:tc>
          <w:tcPr>
            <w:tcW w:w="1449" w:type="dxa"/>
          </w:tcPr>
          <w:p w14:paraId="6D55E037" w14:textId="77777777" w:rsidR="0089446D" w:rsidRPr="00463324" w:rsidRDefault="0089446D" w:rsidP="00716992">
            <w:pPr>
              <w:pStyle w:val="TableHead"/>
            </w:pPr>
            <w:r w:rsidRPr="00463324">
              <w:t>Short Name</w:t>
            </w:r>
          </w:p>
        </w:tc>
        <w:tc>
          <w:tcPr>
            <w:tcW w:w="5821" w:type="dxa"/>
          </w:tcPr>
          <w:p w14:paraId="128796B1" w14:textId="77777777" w:rsidR="0089446D" w:rsidRPr="00463324" w:rsidRDefault="0089446D" w:rsidP="00716992">
            <w:pPr>
              <w:pStyle w:val="TableHead"/>
            </w:pPr>
            <w:r w:rsidRPr="00463324">
              <w:t>What it Does</w:t>
            </w:r>
          </w:p>
        </w:tc>
      </w:tr>
      <w:tr w:rsidR="0089446D" w:rsidRPr="00463324" w14:paraId="2B417306" w14:textId="77777777" w:rsidTr="00F86485">
        <w:trPr>
          <w:cnfStyle w:val="000000100000" w:firstRow="0" w:lastRow="0" w:firstColumn="0" w:lastColumn="0" w:oddVBand="0" w:evenVBand="0" w:oddHBand="1" w:evenHBand="0" w:firstRowFirstColumn="0" w:firstRowLastColumn="0" w:lastRowFirstColumn="0" w:lastRowLastColumn="0"/>
        </w:trPr>
        <w:tc>
          <w:tcPr>
            <w:tcW w:w="1816" w:type="dxa"/>
          </w:tcPr>
          <w:p w14:paraId="5EAAF594" w14:textId="77777777" w:rsidR="0089446D" w:rsidRPr="00463324" w:rsidRDefault="0089446D" w:rsidP="00387B5C">
            <w:pPr>
              <w:pStyle w:val="TableText"/>
            </w:pPr>
            <w:r w:rsidRPr="00463324">
              <w:t xml:space="preserve">Adjust </w:t>
            </w:r>
          </w:p>
        </w:tc>
        <w:tc>
          <w:tcPr>
            <w:tcW w:w="1449" w:type="dxa"/>
          </w:tcPr>
          <w:p w14:paraId="5F9C2048" w14:textId="77777777" w:rsidR="0089446D" w:rsidRPr="00463324" w:rsidRDefault="0089446D" w:rsidP="00387B5C">
            <w:pPr>
              <w:pStyle w:val="TableText"/>
            </w:pPr>
            <w:r w:rsidRPr="00463324">
              <w:t>Adjust</w:t>
            </w:r>
          </w:p>
        </w:tc>
        <w:tc>
          <w:tcPr>
            <w:tcW w:w="5821" w:type="dxa"/>
          </w:tcPr>
          <w:p w14:paraId="038F4B1E" w14:textId="77777777" w:rsidR="0089446D" w:rsidRPr="00463324" w:rsidRDefault="0089446D" w:rsidP="00387B5C">
            <w:pPr>
              <w:pStyle w:val="TableText"/>
            </w:pPr>
            <w:r w:rsidRPr="00463324">
              <w:t xml:space="preserve">Allows you to make changes to any of the information held for a clean </w:t>
            </w:r>
            <w:proofErr w:type="spellStart"/>
            <w:r w:rsidRPr="00463324">
              <w:t>bankers</w:t>
            </w:r>
            <w:proofErr w:type="spellEnd"/>
            <w:r w:rsidRPr="00463324">
              <w:t xml:space="preserve"> acceptance (see page</w:t>
            </w:r>
            <w:r w:rsidR="00646F36">
              <w:t xml:space="preserve"> </w:t>
            </w:r>
            <w:r w:rsidR="00646F36">
              <w:fldChar w:fldCharType="begin"/>
            </w:r>
            <w:r w:rsidR="00646F36">
              <w:instrText xml:space="preserve"> PAGEREF _Ref432445252 \h </w:instrText>
            </w:r>
            <w:r w:rsidR="00646F36">
              <w:fldChar w:fldCharType="separate"/>
            </w:r>
            <w:r w:rsidR="00932769">
              <w:t>28</w:t>
            </w:r>
            <w:r w:rsidR="00646F36">
              <w:fldChar w:fldCharType="end"/>
            </w:r>
            <w:r w:rsidRPr="00463324">
              <w:t>).</w:t>
            </w:r>
          </w:p>
        </w:tc>
      </w:tr>
      <w:tr w:rsidR="0089446D" w:rsidRPr="00463324" w14:paraId="33320031" w14:textId="77777777" w:rsidTr="00F86485">
        <w:trPr>
          <w:cnfStyle w:val="000000010000" w:firstRow="0" w:lastRow="0" w:firstColumn="0" w:lastColumn="0" w:oddVBand="0" w:evenVBand="0" w:oddHBand="0" w:evenHBand="1" w:firstRowFirstColumn="0" w:firstRowLastColumn="0" w:lastRowFirstColumn="0" w:lastRowLastColumn="0"/>
        </w:trPr>
        <w:tc>
          <w:tcPr>
            <w:tcW w:w="1816" w:type="dxa"/>
          </w:tcPr>
          <w:p w14:paraId="08E67EB5" w14:textId="77777777" w:rsidR="0089446D" w:rsidRPr="00463324" w:rsidRDefault="0089446D" w:rsidP="00387B5C">
            <w:pPr>
              <w:pStyle w:val="TableText"/>
            </w:pPr>
            <w:r w:rsidRPr="00463324">
              <w:t>Advise Maturity</w:t>
            </w:r>
          </w:p>
        </w:tc>
        <w:tc>
          <w:tcPr>
            <w:tcW w:w="1449" w:type="dxa"/>
          </w:tcPr>
          <w:p w14:paraId="0D978AD9" w14:textId="77777777" w:rsidR="0089446D" w:rsidRPr="00463324" w:rsidRDefault="0089446D" w:rsidP="00387B5C">
            <w:pPr>
              <w:pStyle w:val="TableText"/>
            </w:pPr>
            <w:r w:rsidRPr="00463324">
              <w:t>Advise Mat</w:t>
            </w:r>
          </w:p>
        </w:tc>
        <w:tc>
          <w:tcPr>
            <w:tcW w:w="5821" w:type="dxa"/>
          </w:tcPr>
          <w:p w14:paraId="09B656F1" w14:textId="77777777" w:rsidR="0089446D" w:rsidRPr="00463324" w:rsidRDefault="0089446D" w:rsidP="00387B5C">
            <w:pPr>
              <w:pStyle w:val="TableText"/>
            </w:pPr>
            <w:r w:rsidRPr="00463324">
              <w:t xml:space="preserve">Allows you to inform the parties in advance that a clean </w:t>
            </w:r>
            <w:proofErr w:type="spellStart"/>
            <w:r w:rsidRPr="00463324">
              <w:t>bankers</w:t>
            </w:r>
            <w:proofErr w:type="spellEnd"/>
            <w:r w:rsidRPr="00463324">
              <w:t xml:space="preserve"> acceptance is being matured on its maturity date (see page</w:t>
            </w:r>
            <w:r w:rsidR="00646F36">
              <w:t xml:space="preserve"> </w:t>
            </w:r>
            <w:r w:rsidR="00646F36">
              <w:fldChar w:fldCharType="begin"/>
            </w:r>
            <w:r w:rsidR="00646F36">
              <w:instrText xml:space="preserve"> PAGEREF _Ref432444661 \h </w:instrText>
            </w:r>
            <w:r w:rsidR="00646F36">
              <w:fldChar w:fldCharType="separate"/>
            </w:r>
            <w:r w:rsidR="00932769">
              <w:t>23</w:t>
            </w:r>
            <w:r w:rsidR="00646F36">
              <w:fldChar w:fldCharType="end"/>
            </w:r>
            <w:r w:rsidRPr="00463324">
              <w:t>).</w:t>
            </w:r>
          </w:p>
        </w:tc>
      </w:tr>
      <w:tr w:rsidR="0089446D" w:rsidRPr="00463324" w14:paraId="7C37D159" w14:textId="77777777" w:rsidTr="00F86485">
        <w:trPr>
          <w:cnfStyle w:val="000000100000" w:firstRow="0" w:lastRow="0" w:firstColumn="0" w:lastColumn="0" w:oddVBand="0" w:evenVBand="0" w:oddHBand="1" w:evenHBand="0" w:firstRowFirstColumn="0" w:firstRowLastColumn="0" w:lastRowFirstColumn="0" w:lastRowLastColumn="0"/>
        </w:trPr>
        <w:tc>
          <w:tcPr>
            <w:tcW w:w="1816" w:type="dxa"/>
          </w:tcPr>
          <w:p w14:paraId="203E2AD3" w14:textId="77777777" w:rsidR="0089446D" w:rsidRPr="00463324" w:rsidRDefault="0089446D" w:rsidP="00387B5C">
            <w:pPr>
              <w:pStyle w:val="TableText"/>
            </w:pPr>
            <w:r w:rsidRPr="00463324">
              <w:t xml:space="preserve">Create </w:t>
            </w:r>
          </w:p>
        </w:tc>
        <w:tc>
          <w:tcPr>
            <w:tcW w:w="1449" w:type="dxa"/>
          </w:tcPr>
          <w:p w14:paraId="0BFD9E06" w14:textId="77777777" w:rsidR="0089446D" w:rsidRPr="00463324" w:rsidRDefault="0089446D" w:rsidP="00387B5C">
            <w:pPr>
              <w:pStyle w:val="TableText"/>
            </w:pPr>
            <w:r w:rsidRPr="00463324">
              <w:t>Create</w:t>
            </w:r>
          </w:p>
        </w:tc>
        <w:tc>
          <w:tcPr>
            <w:tcW w:w="5821" w:type="dxa"/>
          </w:tcPr>
          <w:p w14:paraId="1BA3F697" w14:textId="77777777" w:rsidR="0089446D" w:rsidRPr="00463324" w:rsidRDefault="0089446D" w:rsidP="00387B5C">
            <w:pPr>
              <w:pStyle w:val="TableText"/>
            </w:pPr>
            <w:r w:rsidRPr="00463324">
              <w:t xml:space="preserve">Allows you to create a new clean </w:t>
            </w:r>
            <w:proofErr w:type="spellStart"/>
            <w:r w:rsidRPr="00463324">
              <w:t>bankers</w:t>
            </w:r>
            <w:proofErr w:type="spellEnd"/>
            <w:r w:rsidRPr="00463324">
              <w:t xml:space="preserve"> acceptance, and optionally to discount it at the same time.</w:t>
            </w:r>
          </w:p>
        </w:tc>
      </w:tr>
      <w:tr w:rsidR="0089446D" w:rsidRPr="00463324" w14:paraId="17C963DC" w14:textId="77777777" w:rsidTr="00F86485">
        <w:trPr>
          <w:cnfStyle w:val="000000010000" w:firstRow="0" w:lastRow="0" w:firstColumn="0" w:lastColumn="0" w:oddVBand="0" w:evenVBand="0" w:oddHBand="0" w:evenHBand="1" w:firstRowFirstColumn="0" w:firstRowLastColumn="0" w:lastRowFirstColumn="0" w:lastRowLastColumn="0"/>
        </w:trPr>
        <w:tc>
          <w:tcPr>
            <w:tcW w:w="1816" w:type="dxa"/>
          </w:tcPr>
          <w:p w14:paraId="04674304" w14:textId="77777777" w:rsidR="0089446D" w:rsidRPr="00463324" w:rsidRDefault="0089446D" w:rsidP="00387B5C">
            <w:pPr>
              <w:pStyle w:val="TableText"/>
            </w:pPr>
            <w:r w:rsidRPr="00463324">
              <w:t>Early Repay</w:t>
            </w:r>
          </w:p>
        </w:tc>
        <w:tc>
          <w:tcPr>
            <w:tcW w:w="1449" w:type="dxa"/>
          </w:tcPr>
          <w:p w14:paraId="0882915A" w14:textId="77777777" w:rsidR="0089446D" w:rsidRPr="00463324" w:rsidRDefault="0089446D" w:rsidP="00387B5C">
            <w:pPr>
              <w:pStyle w:val="TableText"/>
            </w:pPr>
            <w:r w:rsidRPr="00463324">
              <w:t>Repay</w:t>
            </w:r>
          </w:p>
        </w:tc>
        <w:tc>
          <w:tcPr>
            <w:tcW w:w="5821" w:type="dxa"/>
          </w:tcPr>
          <w:p w14:paraId="140ED335" w14:textId="77777777" w:rsidR="0089446D" w:rsidRPr="00463324" w:rsidRDefault="0089446D" w:rsidP="00387B5C">
            <w:pPr>
              <w:pStyle w:val="TableText"/>
            </w:pPr>
            <w:r w:rsidRPr="00463324">
              <w:t xml:space="preserve">Allows you to process the obligor's early repayment of a clean </w:t>
            </w:r>
            <w:proofErr w:type="spellStart"/>
            <w:r w:rsidRPr="00463324">
              <w:t>bankers</w:t>
            </w:r>
            <w:proofErr w:type="spellEnd"/>
            <w:r w:rsidRPr="00463324">
              <w:t xml:space="preserve"> acceptance (see page</w:t>
            </w:r>
            <w:r w:rsidR="00646F36">
              <w:t xml:space="preserve"> </w:t>
            </w:r>
            <w:r w:rsidR="00646F36">
              <w:fldChar w:fldCharType="begin"/>
            </w:r>
            <w:r w:rsidR="00646F36">
              <w:instrText xml:space="preserve"> PAGEREF _Ref432444675 \h </w:instrText>
            </w:r>
            <w:r w:rsidR="00646F36">
              <w:fldChar w:fldCharType="separate"/>
            </w:r>
            <w:r w:rsidR="00932769">
              <w:t>20</w:t>
            </w:r>
            <w:r w:rsidR="00646F36">
              <w:fldChar w:fldCharType="end"/>
            </w:r>
            <w:r w:rsidRPr="00463324">
              <w:t>).</w:t>
            </w:r>
          </w:p>
        </w:tc>
      </w:tr>
      <w:tr w:rsidR="0089446D" w:rsidRPr="00463324" w14:paraId="3C524455" w14:textId="77777777" w:rsidTr="00F86485">
        <w:trPr>
          <w:cnfStyle w:val="000000100000" w:firstRow="0" w:lastRow="0" w:firstColumn="0" w:lastColumn="0" w:oddVBand="0" w:evenVBand="0" w:oddHBand="1" w:evenHBand="0" w:firstRowFirstColumn="0" w:firstRowLastColumn="0" w:lastRowFirstColumn="0" w:lastRowLastColumn="0"/>
          <w:trHeight w:val="371"/>
        </w:trPr>
        <w:tc>
          <w:tcPr>
            <w:tcW w:w="1816" w:type="dxa"/>
          </w:tcPr>
          <w:p w14:paraId="2408ACF7" w14:textId="77777777" w:rsidR="0089446D" w:rsidRPr="00463324" w:rsidRDefault="0089446D" w:rsidP="00387B5C">
            <w:pPr>
              <w:pStyle w:val="TableText"/>
            </w:pPr>
            <w:r w:rsidRPr="00463324">
              <w:t>Mature</w:t>
            </w:r>
          </w:p>
        </w:tc>
        <w:tc>
          <w:tcPr>
            <w:tcW w:w="1449" w:type="dxa"/>
          </w:tcPr>
          <w:p w14:paraId="7BE0427D" w14:textId="77777777" w:rsidR="0089446D" w:rsidRPr="00463324" w:rsidRDefault="0089446D" w:rsidP="00387B5C">
            <w:pPr>
              <w:pStyle w:val="TableText"/>
            </w:pPr>
            <w:r w:rsidRPr="00463324">
              <w:t xml:space="preserve">Mature </w:t>
            </w:r>
          </w:p>
        </w:tc>
        <w:tc>
          <w:tcPr>
            <w:tcW w:w="5821" w:type="dxa"/>
          </w:tcPr>
          <w:p w14:paraId="6563AF8B" w14:textId="77777777" w:rsidR="0089446D" w:rsidRPr="00463324" w:rsidRDefault="0089446D" w:rsidP="00387B5C">
            <w:pPr>
              <w:pStyle w:val="TableText"/>
            </w:pPr>
            <w:r w:rsidRPr="00463324">
              <w:t xml:space="preserve">Allows you to mature a clean </w:t>
            </w:r>
            <w:proofErr w:type="spellStart"/>
            <w:r w:rsidRPr="00463324">
              <w:t>bankers</w:t>
            </w:r>
            <w:proofErr w:type="spellEnd"/>
            <w:r w:rsidRPr="00463324">
              <w:t xml:space="preserve"> acceptance, manually or automatically, on its maturity date (see page</w:t>
            </w:r>
            <w:r w:rsidR="00646F36">
              <w:t xml:space="preserve"> </w:t>
            </w:r>
            <w:r w:rsidR="00646F36">
              <w:fldChar w:fldCharType="begin"/>
            </w:r>
            <w:r w:rsidR="00646F36">
              <w:instrText xml:space="preserve"> PAGEREF _Ref432444695 \h </w:instrText>
            </w:r>
            <w:r w:rsidR="00646F36">
              <w:fldChar w:fldCharType="separate"/>
            </w:r>
            <w:r w:rsidR="00932769">
              <w:t>24</w:t>
            </w:r>
            <w:r w:rsidR="00646F36">
              <w:fldChar w:fldCharType="end"/>
            </w:r>
            <w:r w:rsidRPr="00463324">
              <w:t>).</w:t>
            </w:r>
          </w:p>
        </w:tc>
      </w:tr>
      <w:tr w:rsidR="0089446D" w:rsidRPr="00463324" w14:paraId="66A6E6AB" w14:textId="77777777" w:rsidTr="00F86485">
        <w:trPr>
          <w:cnfStyle w:val="000000010000" w:firstRow="0" w:lastRow="0" w:firstColumn="0" w:lastColumn="0" w:oddVBand="0" w:evenVBand="0" w:oddHBand="0" w:evenHBand="1" w:firstRowFirstColumn="0" w:firstRowLastColumn="0" w:lastRowFirstColumn="0" w:lastRowLastColumn="0"/>
          <w:trHeight w:val="431"/>
        </w:trPr>
        <w:tc>
          <w:tcPr>
            <w:tcW w:w="1816" w:type="dxa"/>
          </w:tcPr>
          <w:p w14:paraId="3B144CBE" w14:textId="77777777" w:rsidR="0089446D" w:rsidRPr="00463324" w:rsidRDefault="0089446D" w:rsidP="00387B5C">
            <w:pPr>
              <w:pStyle w:val="TableText"/>
            </w:pPr>
            <w:r w:rsidRPr="00463324">
              <w:t>Purchase</w:t>
            </w:r>
          </w:p>
        </w:tc>
        <w:tc>
          <w:tcPr>
            <w:tcW w:w="1449" w:type="dxa"/>
          </w:tcPr>
          <w:p w14:paraId="14D0E307" w14:textId="77777777" w:rsidR="0089446D" w:rsidRPr="00463324" w:rsidRDefault="0089446D" w:rsidP="00387B5C">
            <w:pPr>
              <w:pStyle w:val="TableText"/>
            </w:pPr>
            <w:r w:rsidRPr="00463324">
              <w:t>Purchase</w:t>
            </w:r>
          </w:p>
        </w:tc>
        <w:tc>
          <w:tcPr>
            <w:tcW w:w="5821" w:type="dxa"/>
          </w:tcPr>
          <w:p w14:paraId="2CA23A64" w14:textId="77777777" w:rsidR="0089446D" w:rsidRPr="00463324" w:rsidRDefault="0089446D" w:rsidP="00387B5C">
            <w:pPr>
              <w:pStyle w:val="TableText"/>
            </w:pPr>
            <w:r w:rsidRPr="00463324">
              <w:t xml:space="preserve">Allows you to purchase (discount) an existing clean </w:t>
            </w:r>
            <w:proofErr w:type="spellStart"/>
            <w:r w:rsidRPr="00463324">
              <w:t>bankers</w:t>
            </w:r>
            <w:proofErr w:type="spellEnd"/>
            <w:r w:rsidRPr="00463324">
              <w:t xml:space="preserve"> acceptance (see page</w:t>
            </w:r>
            <w:r w:rsidR="00646F36">
              <w:t xml:space="preserve"> </w:t>
            </w:r>
            <w:r w:rsidR="00646F36">
              <w:fldChar w:fldCharType="begin"/>
            </w:r>
            <w:r w:rsidR="00646F36">
              <w:instrText xml:space="preserve"> PAGEREF _Ref432444712 \h </w:instrText>
            </w:r>
            <w:r w:rsidR="00646F36">
              <w:fldChar w:fldCharType="separate"/>
            </w:r>
            <w:r w:rsidR="00932769">
              <w:t>14</w:t>
            </w:r>
            <w:r w:rsidR="00646F36">
              <w:fldChar w:fldCharType="end"/>
            </w:r>
            <w:r w:rsidRPr="00463324">
              <w:t>).</w:t>
            </w:r>
          </w:p>
        </w:tc>
      </w:tr>
      <w:tr w:rsidR="0089446D" w:rsidRPr="00463324" w14:paraId="3450536D" w14:textId="77777777" w:rsidTr="00F86485">
        <w:trPr>
          <w:cnfStyle w:val="000000100000" w:firstRow="0" w:lastRow="0" w:firstColumn="0" w:lastColumn="0" w:oddVBand="0" w:evenVBand="0" w:oddHBand="1" w:evenHBand="0" w:firstRowFirstColumn="0" w:firstRowLastColumn="0" w:lastRowFirstColumn="0" w:lastRowLastColumn="0"/>
          <w:trHeight w:val="625"/>
        </w:trPr>
        <w:tc>
          <w:tcPr>
            <w:tcW w:w="1816" w:type="dxa"/>
          </w:tcPr>
          <w:p w14:paraId="2BEC0DE2" w14:textId="77777777" w:rsidR="0089446D" w:rsidRPr="00463324" w:rsidRDefault="0089446D" w:rsidP="00387B5C">
            <w:pPr>
              <w:pStyle w:val="TableText"/>
            </w:pPr>
            <w:r w:rsidRPr="00463324">
              <w:t>Reverse Maturity</w:t>
            </w:r>
          </w:p>
        </w:tc>
        <w:tc>
          <w:tcPr>
            <w:tcW w:w="1449" w:type="dxa"/>
          </w:tcPr>
          <w:p w14:paraId="19DD4FD3" w14:textId="77777777" w:rsidR="0089446D" w:rsidRPr="00463324" w:rsidRDefault="0089446D" w:rsidP="00387B5C">
            <w:pPr>
              <w:pStyle w:val="TableText"/>
            </w:pPr>
            <w:r w:rsidRPr="00463324">
              <w:t>Reverse</w:t>
            </w:r>
          </w:p>
        </w:tc>
        <w:tc>
          <w:tcPr>
            <w:tcW w:w="5821" w:type="dxa"/>
          </w:tcPr>
          <w:p w14:paraId="5A4C1862" w14:textId="77777777" w:rsidR="0089446D" w:rsidRPr="00463324" w:rsidRDefault="0089446D" w:rsidP="00387B5C">
            <w:pPr>
              <w:pStyle w:val="TableText"/>
            </w:pPr>
            <w:r w:rsidRPr="00463324">
              <w:t xml:space="preserve">Allows you to reverse the automatically processed maturity of a clean </w:t>
            </w:r>
            <w:proofErr w:type="spellStart"/>
            <w:r w:rsidRPr="00463324">
              <w:t>bankers</w:t>
            </w:r>
            <w:proofErr w:type="spellEnd"/>
            <w:r w:rsidRPr="00463324">
              <w:t xml:space="preserve"> acceptance, if that maturity was inappropriate or contained errors (see page</w:t>
            </w:r>
            <w:r w:rsidR="00646F36">
              <w:t xml:space="preserve"> </w:t>
            </w:r>
            <w:r w:rsidR="00646F36">
              <w:fldChar w:fldCharType="begin"/>
            </w:r>
            <w:r w:rsidR="00646F36">
              <w:instrText xml:space="preserve"> PAGEREF _Ref432444727 \h </w:instrText>
            </w:r>
            <w:r w:rsidR="00646F36">
              <w:fldChar w:fldCharType="separate"/>
            </w:r>
            <w:r w:rsidR="00932769">
              <w:t>24</w:t>
            </w:r>
            <w:r w:rsidR="00646F36">
              <w:fldChar w:fldCharType="end"/>
            </w:r>
            <w:r w:rsidRPr="00463324">
              <w:t>).</w:t>
            </w:r>
          </w:p>
        </w:tc>
      </w:tr>
      <w:tr w:rsidR="0089446D" w:rsidRPr="00463324" w14:paraId="55981B82" w14:textId="77777777" w:rsidTr="00F86485">
        <w:trPr>
          <w:cnfStyle w:val="000000010000" w:firstRow="0" w:lastRow="0" w:firstColumn="0" w:lastColumn="0" w:oddVBand="0" w:evenVBand="0" w:oddHBand="0" w:evenHBand="1" w:firstRowFirstColumn="0" w:firstRowLastColumn="0" w:lastRowFirstColumn="0" w:lastRowLastColumn="0"/>
          <w:trHeight w:val="445"/>
        </w:trPr>
        <w:tc>
          <w:tcPr>
            <w:tcW w:w="1816" w:type="dxa"/>
          </w:tcPr>
          <w:p w14:paraId="089D3EB0" w14:textId="77777777" w:rsidR="0089446D" w:rsidRPr="00463324" w:rsidRDefault="0089446D" w:rsidP="00387B5C">
            <w:pPr>
              <w:pStyle w:val="TableText"/>
            </w:pPr>
            <w:r w:rsidRPr="00463324">
              <w:t>Sell</w:t>
            </w:r>
          </w:p>
        </w:tc>
        <w:tc>
          <w:tcPr>
            <w:tcW w:w="1449" w:type="dxa"/>
          </w:tcPr>
          <w:p w14:paraId="137AA15C" w14:textId="77777777" w:rsidR="0089446D" w:rsidRPr="00463324" w:rsidRDefault="0089446D" w:rsidP="00387B5C">
            <w:pPr>
              <w:pStyle w:val="TableText"/>
            </w:pPr>
            <w:r w:rsidRPr="00463324">
              <w:t>Sell</w:t>
            </w:r>
          </w:p>
        </w:tc>
        <w:tc>
          <w:tcPr>
            <w:tcW w:w="5821" w:type="dxa"/>
          </w:tcPr>
          <w:p w14:paraId="628CFB78" w14:textId="77777777" w:rsidR="0089446D" w:rsidRPr="00463324" w:rsidRDefault="0089446D" w:rsidP="00387B5C">
            <w:pPr>
              <w:pStyle w:val="TableText"/>
            </w:pPr>
            <w:r w:rsidRPr="00463324">
              <w:t xml:space="preserve">Allows you to sell (rediscount) a clean </w:t>
            </w:r>
            <w:proofErr w:type="spellStart"/>
            <w:r w:rsidRPr="00463324">
              <w:t>bankers</w:t>
            </w:r>
            <w:proofErr w:type="spellEnd"/>
            <w:r w:rsidRPr="00463324">
              <w:t xml:space="preserve"> acceptance</w:t>
            </w:r>
            <w:bookmarkStart w:id="42" w:name="H_19595"/>
            <w:bookmarkEnd w:id="42"/>
            <w:r w:rsidRPr="00463324">
              <w:t xml:space="preserve"> (see page</w:t>
            </w:r>
            <w:r w:rsidR="00646F36">
              <w:t xml:space="preserve"> </w:t>
            </w:r>
            <w:r w:rsidR="00646F36">
              <w:fldChar w:fldCharType="begin"/>
            </w:r>
            <w:r w:rsidR="00646F36">
              <w:instrText xml:space="preserve"> PAGEREF _Ref432444742 \h </w:instrText>
            </w:r>
            <w:r w:rsidR="00646F36">
              <w:fldChar w:fldCharType="separate"/>
            </w:r>
            <w:r w:rsidR="00932769">
              <w:t>17</w:t>
            </w:r>
            <w:r w:rsidR="00646F36">
              <w:fldChar w:fldCharType="end"/>
            </w:r>
            <w:r w:rsidRPr="00463324">
              <w:t>).</w:t>
            </w:r>
          </w:p>
        </w:tc>
      </w:tr>
    </w:tbl>
    <w:p w14:paraId="4764402A" w14:textId="77777777" w:rsidR="008148AC" w:rsidRPr="00463324" w:rsidRDefault="008148AC" w:rsidP="00E81A51">
      <w:pPr>
        <w:pStyle w:val="BodyText"/>
      </w:pPr>
      <w:bookmarkStart w:id="43" w:name="_Toc403829344"/>
      <w:bookmarkStart w:id="44" w:name="_Toc411433963"/>
      <w:r w:rsidRPr="00463324">
        <w:br w:type="page"/>
      </w:r>
    </w:p>
    <w:p w14:paraId="6BFE6159" w14:textId="77777777" w:rsidR="0089446D" w:rsidRPr="00463324" w:rsidRDefault="0089446D" w:rsidP="00A2691F">
      <w:pPr>
        <w:pStyle w:val="Heading2"/>
      </w:pPr>
      <w:bookmarkStart w:id="45" w:name="_Toc166585805"/>
      <w:r w:rsidRPr="00463324">
        <w:lastRenderedPageBreak/>
        <w:t>Using Deal Templates to create Clean B</w:t>
      </w:r>
      <w:r w:rsidR="00A2691F" w:rsidRPr="00463324">
        <w:t>ankers</w:t>
      </w:r>
      <w:r w:rsidRPr="00463324">
        <w:t xml:space="preserve"> Acceptances</w:t>
      </w:r>
      <w:bookmarkEnd w:id="43"/>
      <w:bookmarkEnd w:id="44"/>
      <w:bookmarkEnd w:id="45"/>
    </w:p>
    <w:p w14:paraId="18E98839" w14:textId="09BE5CE1" w:rsidR="0089446D" w:rsidRPr="00463324" w:rsidRDefault="0089446D" w:rsidP="00E81A51">
      <w:pPr>
        <w:pStyle w:val="BodyText"/>
      </w:pPr>
      <w:r w:rsidRPr="00463324">
        <w:t xml:space="preserve">Trade Innovation permits you to create deals (transactions) from templates and/or, if you have the capability </w:t>
      </w:r>
      <w:proofErr w:type="spellStart"/>
      <w:r w:rsidRPr="00463324">
        <w:t>ManageDealTemplates</w:t>
      </w:r>
      <w:proofErr w:type="spellEnd"/>
      <w:r w:rsidRPr="00463324">
        <w:t xml:space="preserve"> assigned, to add, update and delete deal templates.</w:t>
      </w:r>
    </w:p>
    <w:p w14:paraId="521BB3F8" w14:textId="77777777" w:rsidR="0089446D" w:rsidRPr="00463324" w:rsidRDefault="0089446D" w:rsidP="00E81A51">
      <w:pPr>
        <w:pStyle w:val="BodyText"/>
      </w:pPr>
      <w:r w:rsidRPr="00463324">
        <w:t xml:space="preserve">You can create a new Clean </w:t>
      </w:r>
      <w:proofErr w:type="spellStart"/>
      <w:r w:rsidRPr="00463324">
        <w:t>Bankers</w:t>
      </w:r>
      <w:proofErr w:type="spellEnd"/>
      <w:r w:rsidRPr="00463324">
        <w:t xml:space="preserve"> Acceptance from a template at one of three points:</w:t>
      </w:r>
    </w:p>
    <w:p w14:paraId="0BD412F4" w14:textId="77777777" w:rsidR="0089446D" w:rsidRPr="00463324" w:rsidRDefault="0089446D" w:rsidP="0001049F">
      <w:pPr>
        <w:pStyle w:val="BulletLevel1"/>
      </w:pPr>
      <w:r w:rsidRPr="00463324">
        <w:t xml:space="preserve">From within the TI Dashboard. In the New Master pane, the Create from Template button allows you to select the template to use. You must specify the Team, the </w:t>
      </w:r>
      <w:proofErr w:type="gramStart"/>
      <w:r w:rsidRPr="00463324">
        <w:t>Branch</w:t>
      </w:r>
      <w:proofErr w:type="gramEnd"/>
      <w:r w:rsidRPr="00463324">
        <w:t xml:space="preserve"> and the Product</w:t>
      </w:r>
      <w:r w:rsidR="00721721">
        <w:t>.</w:t>
      </w:r>
    </w:p>
    <w:p w14:paraId="61E7D6A8" w14:textId="77777777" w:rsidR="0089446D" w:rsidRPr="00463324" w:rsidRDefault="0089446D" w:rsidP="0001049F">
      <w:pPr>
        <w:pStyle w:val="BulletLevel1"/>
      </w:pPr>
      <w:r w:rsidRPr="00463324">
        <w:t xml:space="preserve">From within the Master Browser window. In the New Master pane, the Create from Template button allows you to select the template to use. You must specify the Team, the </w:t>
      </w:r>
      <w:proofErr w:type="gramStart"/>
      <w:r w:rsidRPr="00463324">
        <w:t>Branch</w:t>
      </w:r>
      <w:proofErr w:type="gramEnd"/>
      <w:r w:rsidRPr="00463324">
        <w:t xml:space="preserve"> and the Product</w:t>
      </w:r>
      <w:r w:rsidR="00721721">
        <w:t>.</w:t>
      </w:r>
    </w:p>
    <w:p w14:paraId="1622D7D4" w14:textId="77777777" w:rsidR="0089446D" w:rsidRPr="00463324" w:rsidRDefault="0089446D" w:rsidP="0001049F">
      <w:pPr>
        <w:pStyle w:val="BulletLevel1"/>
      </w:pPr>
      <w:r w:rsidRPr="00463324">
        <w:t>From within a transaction, during the Input step of an event that is creating a new master record. The Create from Template link allows you to select the template to use</w:t>
      </w:r>
      <w:r w:rsidR="00721721">
        <w:t>.</w:t>
      </w:r>
    </w:p>
    <w:p w14:paraId="51BEAFF7" w14:textId="176EED46" w:rsidR="0089446D" w:rsidRPr="00463324" w:rsidRDefault="0089446D" w:rsidP="00C569A6">
      <w:pPr>
        <w:pStyle w:val="BodyTextFirst"/>
      </w:pPr>
      <w:r w:rsidRPr="00463324">
        <w:t xml:space="preserve">See the Common Facilities Guide </w:t>
      </w:r>
      <w:r w:rsidRPr="00B03D99">
        <w:rPr>
          <w:rStyle w:val="Italic"/>
        </w:rPr>
        <w:t xml:space="preserve">– </w:t>
      </w:r>
      <w:r w:rsidR="00923734">
        <w:rPr>
          <w:rStyle w:val="Italic"/>
        </w:rPr>
        <w:t>Trade Innovation</w:t>
      </w:r>
      <w:r w:rsidRPr="00B03D99">
        <w:rPr>
          <w:rStyle w:val="Italic"/>
        </w:rPr>
        <w:t xml:space="preserve"> </w:t>
      </w:r>
      <w:r w:rsidR="00A2691F" w:rsidRPr="00463324">
        <w:t>for further details.</w:t>
      </w:r>
    </w:p>
    <w:p w14:paraId="1B71694E" w14:textId="77777777" w:rsidR="0089446D" w:rsidRPr="00463324" w:rsidRDefault="0089446D" w:rsidP="0089446D">
      <w:pPr>
        <w:pStyle w:val="Heading1"/>
      </w:pPr>
      <w:bookmarkStart w:id="46" w:name="_Toc317685610"/>
      <w:bookmarkStart w:id="47" w:name="_Toc373150701"/>
      <w:bookmarkStart w:id="48" w:name="_Toc388981597"/>
      <w:bookmarkStart w:id="49" w:name="_Toc403829345"/>
      <w:bookmarkStart w:id="50" w:name="_Toc411433964"/>
      <w:bookmarkStart w:id="51" w:name="_Ref57030574"/>
      <w:bookmarkStart w:id="52" w:name="_Toc166585806"/>
      <w:r w:rsidRPr="00463324">
        <w:lastRenderedPageBreak/>
        <w:t xml:space="preserve">Creating a Clean </w:t>
      </w:r>
      <w:proofErr w:type="spellStart"/>
      <w:r w:rsidRPr="00463324">
        <w:t>Bankers</w:t>
      </w:r>
      <w:proofErr w:type="spellEnd"/>
      <w:r w:rsidRPr="00463324">
        <w:t xml:space="preserve"> Acceptance</w:t>
      </w:r>
      <w:bookmarkEnd w:id="46"/>
      <w:bookmarkEnd w:id="47"/>
      <w:bookmarkEnd w:id="48"/>
      <w:bookmarkEnd w:id="49"/>
      <w:bookmarkEnd w:id="50"/>
      <w:bookmarkEnd w:id="51"/>
      <w:bookmarkEnd w:id="52"/>
    </w:p>
    <w:p w14:paraId="68E18F41" w14:textId="77777777" w:rsidR="0089446D" w:rsidRPr="00463324" w:rsidRDefault="0089446D" w:rsidP="00E81A51">
      <w:pPr>
        <w:pStyle w:val="BodyText"/>
      </w:pPr>
      <w:r w:rsidRPr="00463324">
        <w:t xml:space="preserve">The Create event enables you to enter full details of a new clean </w:t>
      </w:r>
      <w:proofErr w:type="spellStart"/>
      <w:r w:rsidRPr="00463324">
        <w:t>bankers</w:t>
      </w:r>
      <w:proofErr w:type="spellEnd"/>
      <w:r w:rsidRPr="00463324">
        <w:t xml:space="preserve"> acceptance. This means that you can process the acceptance of a term draft drawn on your bank, or you can record for discounting (purchase) purposes the acceptance of a draft that is drawn on another bank, and has already been accepted by that bank. You can choose to purchase (discount) the acceptance as part of the Create event.</w:t>
      </w:r>
    </w:p>
    <w:p w14:paraId="30419A1D" w14:textId="1E2A69AE" w:rsidR="0089446D" w:rsidRPr="00463324" w:rsidRDefault="0089446D" w:rsidP="00E81A51">
      <w:pPr>
        <w:pStyle w:val="BodyText"/>
      </w:pPr>
      <w:r>
        <w:t xml:space="preserve">To create a new clean </w:t>
      </w:r>
      <w:proofErr w:type="spellStart"/>
      <w:r>
        <w:t>bankers</w:t>
      </w:r>
      <w:proofErr w:type="spellEnd"/>
      <w:r>
        <w:t xml:space="preserve"> acceptance, in the Masters window, select the Team and Behalf of branch and use the drop-down list in the New Masters pane to select 'Clean </w:t>
      </w:r>
      <w:proofErr w:type="spellStart"/>
      <w:r>
        <w:t>Ban</w:t>
      </w:r>
      <w:r w:rsidR="000E39B6">
        <w:t>kers</w:t>
      </w:r>
      <w:proofErr w:type="spellEnd"/>
      <w:r w:rsidR="000E39B6">
        <w:t xml:space="preserve"> Acceptance', then click </w:t>
      </w:r>
      <w:r w:rsidR="000E39B6" w:rsidRPr="7F43C67A">
        <w:rPr>
          <w:rStyle w:val="GUIChar"/>
        </w:rPr>
        <w:t>New</w:t>
      </w:r>
      <w:r>
        <w:t xml:space="preserve">. </w:t>
      </w:r>
      <w:r w:rsidR="00E535C5">
        <w:t xml:space="preserve">The system </w:t>
      </w:r>
      <w:r>
        <w:t xml:space="preserve">creates a Create event at either at a Log step or Input step. Depending on how your system is configured, panes and fields available in log steps can be tailored for each data capture step. See the </w:t>
      </w:r>
      <w:r w:rsidRPr="7F43C67A">
        <w:rPr>
          <w:i/>
          <w:iCs/>
        </w:rPr>
        <w:t xml:space="preserve">SDK - </w:t>
      </w:r>
      <w:r w:rsidR="001622C3" w:rsidRPr="7F43C67A">
        <w:rPr>
          <w:i/>
          <w:iCs/>
        </w:rPr>
        <w:t>Screen Tailoring</w:t>
      </w:r>
      <w:r w:rsidRPr="7F43C67A">
        <w:rPr>
          <w:i/>
          <w:iCs/>
        </w:rPr>
        <w:t xml:space="preserve"> Guide</w:t>
      </w:r>
      <w:r>
        <w:t xml:space="preserve"> </w:t>
      </w:r>
      <w:r w:rsidRPr="7F43C67A">
        <w:rPr>
          <w:rStyle w:val="Italic"/>
        </w:rPr>
        <w:t xml:space="preserve">– </w:t>
      </w:r>
      <w:r w:rsidR="00923734" w:rsidRPr="7F43C67A">
        <w:rPr>
          <w:rStyle w:val="Italic"/>
        </w:rPr>
        <w:t>Trade Innovation</w:t>
      </w:r>
      <w:r w:rsidRPr="7F43C67A">
        <w:rPr>
          <w:rStyle w:val="Italic"/>
        </w:rPr>
        <w:t xml:space="preserve"> </w:t>
      </w:r>
      <w:r>
        <w:t>for details.</w:t>
      </w:r>
    </w:p>
    <w:p w14:paraId="5FC21AC8" w14:textId="0098798E" w:rsidR="0089446D" w:rsidRPr="00463324" w:rsidRDefault="3392FF39" w:rsidP="00E81A51">
      <w:pPr>
        <w:pStyle w:val="BodyText"/>
      </w:pPr>
      <w:r>
        <w:rPr>
          <w:noProof/>
        </w:rPr>
        <w:drawing>
          <wp:inline distT="0" distB="0" distL="0" distR="0" wp14:anchorId="4DE4EB13" wp14:editId="59FACBC0">
            <wp:extent cx="5724524" cy="2581275"/>
            <wp:effectExtent l="0" t="0" r="0" b="0"/>
            <wp:docPr id="1275850682" name="Picture 1275850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4" cy="2581275"/>
                    </a:xfrm>
                    <a:prstGeom prst="rect">
                      <a:avLst/>
                    </a:prstGeom>
                  </pic:spPr>
                </pic:pic>
              </a:graphicData>
            </a:graphic>
          </wp:inline>
        </w:drawing>
      </w:r>
      <w:r>
        <w:rPr>
          <w:noProof/>
        </w:rPr>
        <w:drawing>
          <wp:inline distT="0" distB="0" distL="0" distR="0" wp14:anchorId="2B912BD8" wp14:editId="314FB5B6">
            <wp:extent cx="5724524" cy="2581275"/>
            <wp:effectExtent l="0" t="0" r="0" b="0"/>
            <wp:docPr id="460494326" name="Picture 46049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4" cy="2581275"/>
                    </a:xfrm>
                    <a:prstGeom prst="rect">
                      <a:avLst/>
                    </a:prstGeom>
                  </pic:spPr>
                </pic:pic>
              </a:graphicData>
            </a:graphic>
          </wp:inline>
        </w:drawing>
      </w:r>
      <w:r w:rsidR="27B8CD3D">
        <w:rPr>
          <w:noProof/>
        </w:rPr>
        <w:lastRenderedPageBreak/>
        <w:drawing>
          <wp:inline distT="0" distB="0" distL="0" distR="0" wp14:anchorId="6FD01E90" wp14:editId="2B492CFD">
            <wp:extent cx="5724524" cy="2371725"/>
            <wp:effectExtent l="0" t="0" r="0" b="0"/>
            <wp:docPr id="1652588980" name="Picture 1652588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4" cy="2371725"/>
                    </a:xfrm>
                    <a:prstGeom prst="rect">
                      <a:avLst/>
                    </a:prstGeom>
                  </pic:spPr>
                </pic:pic>
              </a:graphicData>
            </a:graphic>
          </wp:inline>
        </w:drawing>
      </w:r>
      <w:r w:rsidR="27B8CD3D">
        <w:rPr>
          <w:noProof/>
        </w:rPr>
        <w:drawing>
          <wp:inline distT="0" distB="0" distL="0" distR="0" wp14:anchorId="209D974B" wp14:editId="14D0DA08">
            <wp:extent cx="5724524" cy="2543175"/>
            <wp:effectExtent l="0" t="0" r="0" b="0"/>
            <wp:docPr id="1744259733" name="Picture 1744259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4524" cy="2543175"/>
                    </a:xfrm>
                    <a:prstGeom prst="rect">
                      <a:avLst/>
                    </a:prstGeom>
                  </pic:spPr>
                </pic:pic>
              </a:graphicData>
            </a:graphic>
          </wp:inline>
        </w:drawing>
      </w:r>
    </w:p>
    <w:p w14:paraId="348A591A" w14:textId="77777777" w:rsidR="00463324" w:rsidRPr="00463324" w:rsidRDefault="00463324" w:rsidP="00E81A51">
      <w:pPr>
        <w:pStyle w:val="BodyText"/>
      </w:pPr>
      <w:r w:rsidRPr="00463324">
        <w:br w:type="page"/>
      </w:r>
    </w:p>
    <w:p w14:paraId="3A890A3F" w14:textId="77777777" w:rsidR="00A64B24" w:rsidRDefault="00A64B24" w:rsidP="00A64B24">
      <w:pPr>
        <w:pStyle w:val="Heading2"/>
      </w:pPr>
      <w:bookmarkStart w:id="53" w:name="_Toc166585807"/>
      <w:r>
        <w:lastRenderedPageBreak/>
        <w:t>Clean Bankers Panes</w:t>
      </w:r>
      <w:bookmarkEnd w:id="53"/>
    </w:p>
    <w:p w14:paraId="365AD786" w14:textId="77777777" w:rsidR="0089446D" w:rsidRPr="00463324" w:rsidRDefault="0089446D" w:rsidP="00E81A51">
      <w:pPr>
        <w:pStyle w:val="BodyText"/>
      </w:pPr>
      <w:r w:rsidRPr="00463324">
        <w:t xml:space="preserve">The window used to create a clean </w:t>
      </w:r>
      <w:proofErr w:type="spellStart"/>
      <w:r w:rsidRPr="00463324">
        <w:t>bankers</w:t>
      </w:r>
      <w:proofErr w:type="spellEnd"/>
      <w:r w:rsidRPr="00463324">
        <w:t xml:space="preserve"> acceptance uses the following panes:</w:t>
      </w:r>
    </w:p>
    <w:p w14:paraId="560AF1D7" w14:textId="77777777" w:rsidR="0089446D" w:rsidRPr="00463324" w:rsidRDefault="0089446D" w:rsidP="0001049F">
      <w:pPr>
        <w:pStyle w:val="BulletLevel1"/>
      </w:pPr>
      <w:r w:rsidRPr="00463324">
        <w:t>The Clean BA Details pane</w:t>
      </w:r>
      <w:bookmarkStart w:id="54" w:name="H_19569"/>
      <w:bookmarkEnd w:id="54"/>
      <w:r w:rsidRPr="00463324">
        <w:t xml:space="preserve"> (see page</w:t>
      </w:r>
      <w:r w:rsidR="00646F36">
        <w:t xml:space="preserve"> </w:t>
      </w:r>
      <w:r w:rsidR="00646F36">
        <w:fldChar w:fldCharType="begin"/>
      </w:r>
      <w:r w:rsidR="00646F36">
        <w:instrText xml:space="preserve"> PAGEREF _Ref432444769 \h </w:instrText>
      </w:r>
      <w:r w:rsidR="00646F36">
        <w:fldChar w:fldCharType="separate"/>
      </w:r>
      <w:r w:rsidR="00932769">
        <w:rPr>
          <w:noProof/>
        </w:rPr>
        <w:t>7</w:t>
      </w:r>
      <w:r w:rsidR="00646F36">
        <w:fldChar w:fldCharType="end"/>
      </w:r>
      <w:r w:rsidRPr="00463324">
        <w:t>)</w:t>
      </w:r>
    </w:p>
    <w:p w14:paraId="7CECADDA" w14:textId="77777777" w:rsidR="0089446D" w:rsidRPr="00463324" w:rsidRDefault="0089446D" w:rsidP="0001049F">
      <w:pPr>
        <w:pStyle w:val="BulletLevel1"/>
      </w:pPr>
      <w:r w:rsidRPr="00463324">
        <w:t>The Party Details pane</w:t>
      </w:r>
      <w:bookmarkStart w:id="55" w:name="H_19571"/>
      <w:bookmarkEnd w:id="55"/>
      <w:r w:rsidRPr="00463324">
        <w:t xml:space="preserve"> (see page</w:t>
      </w:r>
      <w:r w:rsidR="00646F36">
        <w:t xml:space="preserve"> </w:t>
      </w:r>
      <w:r w:rsidR="00646F36">
        <w:fldChar w:fldCharType="begin"/>
      </w:r>
      <w:r w:rsidR="00646F36">
        <w:instrText xml:space="preserve"> PAGEREF _Ref432444774 \h </w:instrText>
      </w:r>
      <w:r w:rsidR="00646F36">
        <w:fldChar w:fldCharType="separate"/>
      </w:r>
      <w:r w:rsidR="00932769">
        <w:rPr>
          <w:noProof/>
        </w:rPr>
        <w:t>8</w:t>
      </w:r>
      <w:r w:rsidR="00646F36">
        <w:fldChar w:fldCharType="end"/>
      </w:r>
      <w:r w:rsidRPr="00463324">
        <w:t>)</w:t>
      </w:r>
    </w:p>
    <w:p w14:paraId="1ED681DA" w14:textId="77777777" w:rsidR="0089446D" w:rsidRPr="00463324" w:rsidRDefault="0089446D" w:rsidP="0001049F">
      <w:pPr>
        <w:pStyle w:val="BulletLevel1"/>
      </w:pPr>
      <w:r w:rsidRPr="00463324">
        <w:t>The Draft Details pane</w:t>
      </w:r>
      <w:bookmarkStart w:id="56" w:name="H_19576"/>
      <w:bookmarkEnd w:id="56"/>
      <w:r w:rsidRPr="00463324">
        <w:t xml:space="preserve"> (see page </w:t>
      </w:r>
      <w:r w:rsidR="00646F36">
        <w:fldChar w:fldCharType="begin"/>
      </w:r>
      <w:r w:rsidR="00646F36">
        <w:instrText xml:space="preserve"> PAGEREF _Ref432444783 \h </w:instrText>
      </w:r>
      <w:r w:rsidR="00646F36">
        <w:fldChar w:fldCharType="separate"/>
      </w:r>
      <w:r w:rsidR="00932769">
        <w:rPr>
          <w:noProof/>
        </w:rPr>
        <w:t>9</w:t>
      </w:r>
      <w:r w:rsidR="00646F36">
        <w:fldChar w:fldCharType="end"/>
      </w:r>
      <w:r w:rsidRPr="00463324">
        <w:t>)</w:t>
      </w:r>
    </w:p>
    <w:p w14:paraId="26405333" w14:textId="77777777" w:rsidR="0089446D" w:rsidRPr="00463324" w:rsidRDefault="0089446D" w:rsidP="0001049F">
      <w:pPr>
        <w:pStyle w:val="BulletLevel1"/>
      </w:pPr>
      <w:r w:rsidRPr="00463324">
        <w:t>The Discount Details pane</w:t>
      </w:r>
      <w:bookmarkStart w:id="57" w:name="H_19580"/>
      <w:bookmarkEnd w:id="57"/>
      <w:r w:rsidRPr="00463324">
        <w:t xml:space="preserve"> (see page</w:t>
      </w:r>
      <w:r w:rsidR="00646F36">
        <w:t xml:space="preserve"> </w:t>
      </w:r>
      <w:r w:rsidR="00646F36">
        <w:fldChar w:fldCharType="begin"/>
      </w:r>
      <w:r w:rsidR="00646F36">
        <w:instrText xml:space="preserve"> PAGEREF _Ref432444794 \h </w:instrText>
      </w:r>
      <w:r w:rsidR="00646F36">
        <w:fldChar w:fldCharType="separate"/>
      </w:r>
      <w:r w:rsidR="00932769">
        <w:rPr>
          <w:noProof/>
        </w:rPr>
        <w:t>10</w:t>
      </w:r>
      <w:r w:rsidR="00646F36">
        <w:fldChar w:fldCharType="end"/>
      </w:r>
      <w:r w:rsidRPr="00463324">
        <w:t>)</w:t>
      </w:r>
    </w:p>
    <w:p w14:paraId="0CC49E8D" w14:textId="77777777" w:rsidR="0089446D" w:rsidRPr="00463324" w:rsidRDefault="0089446D" w:rsidP="0001049F">
      <w:pPr>
        <w:pStyle w:val="BulletLevel1"/>
      </w:pPr>
      <w:r w:rsidRPr="00463324">
        <w:t>The Instructions pane</w:t>
      </w:r>
      <w:bookmarkStart w:id="58" w:name="H_19582"/>
      <w:bookmarkEnd w:id="58"/>
      <w:r w:rsidRPr="00463324">
        <w:t xml:space="preserve"> (see page</w:t>
      </w:r>
      <w:r w:rsidR="00646F36">
        <w:t xml:space="preserve"> </w:t>
      </w:r>
      <w:r w:rsidR="00646F36">
        <w:fldChar w:fldCharType="begin"/>
      </w:r>
      <w:r w:rsidR="00646F36">
        <w:instrText xml:space="preserve"> PAGEREF _Ref432444802 \h </w:instrText>
      </w:r>
      <w:r w:rsidR="00646F36">
        <w:fldChar w:fldCharType="separate"/>
      </w:r>
      <w:r w:rsidR="00932769">
        <w:rPr>
          <w:noProof/>
        </w:rPr>
        <w:t>11</w:t>
      </w:r>
      <w:r w:rsidR="00646F36">
        <w:fldChar w:fldCharType="end"/>
      </w:r>
      <w:r w:rsidRPr="00463324">
        <w:t>)</w:t>
      </w:r>
    </w:p>
    <w:p w14:paraId="6E034496" w14:textId="77777777" w:rsidR="0089446D" w:rsidRPr="00463324" w:rsidRDefault="0089446D" w:rsidP="0001049F">
      <w:pPr>
        <w:pStyle w:val="BulletLevel1"/>
      </w:pPr>
      <w:r w:rsidRPr="00463324">
        <w:t>The Other Details pane</w:t>
      </w:r>
      <w:bookmarkStart w:id="59" w:name="H_19584"/>
      <w:bookmarkEnd w:id="59"/>
      <w:r w:rsidRPr="00463324">
        <w:t xml:space="preserve"> (see page</w:t>
      </w:r>
      <w:r w:rsidR="00646F36">
        <w:t xml:space="preserve"> </w:t>
      </w:r>
      <w:r w:rsidR="00646F36">
        <w:fldChar w:fldCharType="begin"/>
      </w:r>
      <w:r w:rsidR="00646F36">
        <w:instrText xml:space="preserve"> PAGEREF _Ref432444807 \h </w:instrText>
      </w:r>
      <w:r w:rsidR="00646F36">
        <w:fldChar w:fldCharType="separate"/>
      </w:r>
      <w:r w:rsidR="00932769">
        <w:rPr>
          <w:noProof/>
        </w:rPr>
        <w:t>12</w:t>
      </w:r>
      <w:r w:rsidR="00646F36">
        <w:fldChar w:fldCharType="end"/>
      </w:r>
      <w:r w:rsidRPr="00463324">
        <w:t>)</w:t>
      </w:r>
    </w:p>
    <w:p w14:paraId="0E6B25A2" w14:textId="77777777" w:rsidR="0089446D" w:rsidRPr="00463324" w:rsidRDefault="0089446D" w:rsidP="0001049F">
      <w:pPr>
        <w:pStyle w:val="BulletLevel1"/>
      </w:pPr>
      <w:r w:rsidRPr="00463324">
        <w:t>The Charges pane</w:t>
      </w:r>
      <w:bookmarkStart w:id="60" w:name="H_19586"/>
      <w:bookmarkEnd w:id="60"/>
      <w:r w:rsidRPr="00463324">
        <w:t xml:space="preserve"> (see page</w:t>
      </w:r>
      <w:r w:rsidR="00646F36">
        <w:t xml:space="preserve"> </w:t>
      </w:r>
      <w:r w:rsidR="00646F36">
        <w:fldChar w:fldCharType="begin"/>
      </w:r>
      <w:r w:rsidR="00646F36">
        <w:instrText xml:space="preserve"> PAGEREF _Ref432444813 \h </w:instrText>
      </w:r>
      <w:r w:rsidR="00646F36">
        <w:fldChar w:fldCharType="separate"/>
      </w:r>
      <w:r w:rsidR="00932769">
        <w:rPr>
          <w:noProof/>
        </w:rPr>
        <w:t>13</w:t>
      </w:r>
      <w:r w:rsidR="00646F36">
        <w:fldChar w:fldCharType="end"/>
      </w:r>
      <w:r w:rsidRPr="00463324">
        <w:t>)</w:t>
      </w:r>
    </w:p>
    <w:p w14:paraId="3F8F6422" w14:textId="77777777" w:rsidR="0089446D" w:rsidRPr="00463324" w:rsidRDefault="0089446D" w:rsidP="0001049F">
      <w:pPr>
        <w:pStyle w:val="BulletLevel1"/>
      </w:pPr>
      <w:r w:rsidRPr="00463324">
        <w:t>The FX Contracts pane</w:t>
      </w:r>
    </w:p>
    <w:p w14:paraId="7B015399" w14:textId="77777777" w:rsidR="0089446D" w:rsidRPr="00463324" w:rsidRDefault="0089446D" w:rsidP="0001049F">
      <w:pPr>
        <w:pStyle w:val="BulletLevel1"/>
      </w:pPr>
      <w:r w:rsidRPr="00463324">
        <w:t>The Party List pane</w:t>
      </w:r>
    </w:p>
    <w:p w14:paraId="7CF12052" w14:textId="4C59E721" w:rsidR="0089446D" w:rsidRPr="00463324" w:rsidRDefault="0089446D" w:rsidP="00E81A51">
      <w:pPr>
        <w:pStyle w:val="BodyText"/>
      </w:pPr>
      <w:r w:rsidRPr="00463324">
        <w:t xml:space="preserve">For instructions on using the FX Contracts pane and the Party List pane see the </w:t>
      </w:r>
      <w:r w:rsidRPr="00463324">
        <w:rPr>
          <w:rStyle w:val="Italic"/>
        </w:rPr>
        <w:t xml:space="preserve">Common Facilities User Guide </w:t>
      </w:r>
      <w:r w:rsidRPr="00B03D99">
        <w:rPr>
          <w:rStyle w:val="Italic"/>
        </w:rPr>
        <w:t xml:space="preserve">– </w:t>
      </w:r>
      <w:r w:rsidR="00923734">
        <w:rPr>
          <w:rStyle w:val="Italic"/>
        </w:rPr>
        <w:t>Trade Innovation</w:t>
      </w:r>
      <w:r w:rsidRPr="00463324">
        <w:t>.</w:t>
      </w:r>
    </w:p>
    <w:p w14:paraId="4971E0DA" w14:textId="77777777" w:rsidR="0089446D" w:rsidRPr="00463324" w:rsidRDefault="0089446D" w:rsidP="0089446D">
      <w:pPr>
        <w:pStyle w:val="Heading3"/>
      </w:pPr>
      <w:bookmarkStart w:id="61" w:name="O_19567"/>
      <w:bookmarkStart w:id="62" w:name="_Toc317685612"/>
      <w:bookmarkStart w:id="63" w:name="_Toc373150703"/>
      <w:bookmarkStart w:id="64" w:name="_Toc403829346"/>
      <w:bookmarkStart w:id="65" w:name="_Toc411433965"/>
      <w:bookmarkStart w:id="66" w:name="_Ref432444769"/>
      <w:bookmarkStart w:id="67" w:name="_Toc166585808"/>
      <w:bookmarkEnd w:id="61"/>
      <w:r>
        <w:t>The Clean BA Details Pane</w:t>
      </w:r>
      <w:bookmarkEnd w:id="62"/>
      <w:bookmarkEnd w:id="63"/>
      <w:bookmarkEnd w:id="64"/>
      <w:bookmarkEnd w:id="65"/>
      <w:bookmarkEnd w:id="66"/>
      <w:bookmarkEnd w:id="67"/>
    </w:p>
    <w:p w14:paraId="30CBD6CD" w14:textId="76FCB2FA" w:rsidR="0089446D" w:rsidRPr="00463324" w:rsidRDefault="03620F6D" w:rsidP="00C569A6">
      <w:pPr>
        <w:pStyle w:val="BodyText"/>
      </w:pPr>
      <w:r>
        <w:rPr>
          <w:noProof/>
        </w:rPr>
        <w:drawing>
          <wp:inline distT="0" distB="0" distL="0" distR="0" wp14:anchorId="5B557B16" wp14:editId="35D70468">
            <wp:extent cx="5724524" cy="590550"/>
            <wp:effectExtent l="0" t="0" r="0" b="0"/>
            <wp:docPr id="712558835" name="Picture 71255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4" cy="590550"/>
                    </a:xfrm>
                    <a:prstGeom prst="rect">
                      <a:avLst/>
                    </a:prstGeom>
                  </pic:spPr>
                </pic:pic>
              </a:graphicData>
            </a:graphic>
          </wp:inline>
        </w:drawing>
      </w:r>
    </w:p>
    <w:p w14:paraId="16FC3484" w14:textId="77777777" w:rsidR="0089446D" w:rsidRPr="00463324" w:rsidRDefault="0089446D" w:rsidP="0089446D">
      <w:pPr>
        <w:pStyle w:val="NoSpaceAfter"/>
      </w:pPr>
      <w:r w:rsidRPr="00463324">
        <w:t xml:space="preserve">The following table explains what to </w:t>
      </w:r>
      <w:proofErr w:type="gramStart"/>
      <w:r w:rsidRPr="00463324">
        <w:t>enter into</w:t>
      </w:r>
      <w:proofErr w:type="gramEnd"/>
      <w:r w:rsidRPr="00463324">
        <w:t xml:space="preserve"> each of the fields in the Clean BA Details pane:</w:t>
      </w:r>
    </w:p>
    <w:tbl>
      <w:tblPr>
        <w:tblStyle w:val="TableGrid"/>
        <w:tblW w:w="9086" w:type="dxa"/>
        <w:tblLayout w:type="fixed"/>
        <w:tblLook w:val="0020" w:firstRow="1" w:lastRow="0" w:firstColumn="0" w:lastColumn="0" w:noHBand="0" w:noVBand="0"/>
      </w:tblPr>
      <w:tblGrid>
        <w:gridCol w:w="423"/>
        <w:gridCol w:w="1730"/>
        <w:gridCol w:w="6933"/>
      </w:tblGrid>
      <w:tr w:rsidR="0089446D" w:rsidRPr="00463324" w14:paraId="7F89F21C" w14:textId="77777777" w:rsidTr="00F86485">
        <w:trPr>
          <w:cnfStyle w:val="100000000000" w:firstRow="1" w:lastRow="0" w:firstColumn="0" w:lastColumn="0" w:oddVBand="0" w:evenVBand="0" w:oddHBand="0" w:evenHBand="0" w:firstRowFirstColumn="0" w:firstRowLastColumn="0" w:lastRowFirstColumn="0" w:lastRowLastColumn="0"/>
          <w:trHeight w:val="440"/>
        </w:trPr>
        <w:tc>
          <w:tcPr>
            <w:tcW w:w="423" w:type="dxa"/>
          </w:tcPr>
          <w:p w14:paraId="64776EB6" w14:textId="77777777" w:rsidR="0089446D" w:rsidRPr="00463324" w:rsidRDefault="0089446D" w:rsidP="00FE7326">
            <w:pPr>
              <w:pStyle w:val="TableHeading"/>
              <w:rPr>
                <w:noProof w:val="0"/>
              </w:rPr>
            </w:pPr>
          </w:p>
        </w:tc>
        <w:tc>
          <w:tcPr>
            <w:tcW w:w="1730" w:type="dxa"/>
          </w:tcPr>
          <w:p w14:paraId="54DF3640" w14:textId="77777777" w:rsidR="0089446D" w:rsidRPr="00463324" w:rsidRDefault="0089446D" w:rsidP="00716992">
            <w:pPr>
              <w:pStyle w:val="TableHead"/>
            </w:pPr>
            <w:r w:rsidRPr="00463324">
              <w:t>Field</w:t>
            </w:r>
          </w:p>
        </w:tc>
        <w:tc>
          <w:tcPr>
            <w:tcW w:w="6933" w:type="dxa"/>
          </w:tcPr>
          <w:p w14:paraId="123111F0" w14:textId="77777777" w:rsidR="0089446D" w:rsidRPr="00463324" w:rsidRDefault="0089446D" w:rsidP="00716992">
            <w:pPr>
              <w:pStyle w:val="TableHead"/>
            </w:pPr>
            <w:r w:rsidRPr="00463324">
              <w:t>What to Enter</w:t>
            </w:r>
          </w:p>
        </w:tc>
      </w:tr>
      <w:tr w:rsidR="0089446D" w:rsidRPr="00463324" w14:paraId="01F229A3" w14:textId="77777777" w:rsidTr="00F86485">
        <w:trPr>
          <w:cnfStyle w:val="000000100000" w:firstRow="0" w:lastRow="0" w:firstColumn="0" w:lastColumn="0" w:oddVBand="0" w:evenVBand="0" w:oddHBand="1" w:evenHBand="0" w:firstRowFirstColumn="0" w:firstRowLastColumn="0" w:lastRowFirstColumn="0" w:lastRowLastColumn="0"/>
          <w:trHeight w:val="440"/>
        </w:trPr>
        <w:tc>
          <w:tcPr>
            <w:tcW w:w="423" w:type="dxa"/>
          </w:tcPr>
          <w:p w14:paraId="6A1A18C6" w14:textId="77777777" w:rsidR="0089446D" w:rsidRPr="00463324" w:rsidRDefault="0089446D" w:rsidP="00FE7326">
            <w:pPr>
              <w:pStyle w:val="MisysTableText"/>
            </w:pPr>
            <w:r w:rsidRPr="00463324">
              <w:rPr>
                <w:noProof/>
                <w:lang w:eastAsia="en-GB"/>
              </w:rPr>
              <w:drawing>
                <wp:inline distT="0" distB="0" distL="0" distR="0" wp14:anchorId="6C2FA932" wp14:editId="7B7ADFFE">
                  <wp:extent cx="150019" cy="13573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30" w:type="dxa"/>
          </w:tcPr>
          <w:p w14:paraId="063566D5" w14:textId="77777777" w:rsidR="0089446D" w:rsidRPr="00463324" w:rsidRDefault="0089446D" w:rsidP="008D5E8D">
            <w:pPr>
              <w:pStyle w:val="TableText"/>
            </w:pPr>
            <w:r w:rsidRPr="00463324">
              <w:t>Reference</w:t>
            </w:r>
          </w:p>
        </w:tc>
        <w:tc>
          <w:tcPr>
            <w:tcW w:w="6933" w:type="dxa"/>
          </w:tcPr>
          <w:p w14:paraId="49B6B95E" w14:textId="77777777" w:rsidR="0089446D" w:rsidRPr="00463324" w:rsidRDefault="0089446D" w:rsidP="008D5E8D">
            <w:pPr>
              <w:pStyle w:val="TableText"/>
            </w:pPr>
            <w:r w:rsidRPr="00463324">
              <w:t>The reference given to the draft by the obligor. This becomes their reference for the acceptance.</w:t>
            </w:r>
          </w:p>
        </w:tc>
      </w:tr>
      <w:tr w:rsidR="0089446D" w:rsidRPr="00463324" w14:paraId="186CED6D" w14:textId="77777777" w:rsidTr="00F86485">
        <w:trPr>
          <w:cnfStyle w:val="000000010000" w:firstRow="0" w:lastRow="0" w:firstColumn="0" w:lastColumn="0" w:oddVBand="0" w:evenVBand="0" w:oddHBand="0" w:evenHBand="1" w:firstRowFirstColumn="0" w:firstRowLastColumn="0" w:lastRowFirstColumn="0" w:lastRowLastColumn="0"/>
        </w:trPr>
        <w:tc>
          <w:tcPr>
            <w:tcW w:w="423" w:type="dxa"/>
          </w:tcPr>
          <w:p w14:paraId="42340790" w14:textId="77777777" w:rsidR="0089446D" w:rsidRPr="00463324" w:rsidRDefault="0089446D" w:rsidP="00FE7326">
            <w:pPr>
              <w:pStyle w:val="MisysTableText"/>
            </w:pPr>
            <w:r w:rsidRPr="00463324">
              <w:rPr>
                <w:noProof/>
                <w:lang w:eastAsia="en-GB"/>
              </w:rPr>
              <w:drawing>
                <wp:inline distT="0" distB="0" distL="0" distR="0" wp14:anchorId="33F004CA" wp14:editId="19F49A6B">
                  <wp:extent cx="150019" cy="1357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30" w:type="dxa"/>
          </w:tcPr>
          <w:p w14:paraId="611305BD" w14:textId="77777777" w:rsidR="0089446D" w:rsidRPr="00463324" w:rsidRDefault="0089446D" w:rsidP="008D5E8D">
            <w:pPr>
              <w:pStyle w:val="TableText"/>
            </w:pPr>
            <w:r w:rsidRPr="00463324">
              <w:t>Date Received</w:t>
            </w:r>
          </w:p>
        </w:tc>
        <w:tc>
          <w:tcPr>
            <w:tcW w:w="6933" w:type="dxa"/>
          </w:tcPr>
          <w:p w14:paraId="31D0201E" w14:textId="77777777" w:rsidR="0089446D" w:rsidRPr="00463324" w:rsidRDefault="0089446D" w:rsidP="008D5E8D">
            <w:pPr>
              <w:pStyle w:val="TableText"/>
            </w:pPr>
            <w:r w:rsidRPr="00463324">
              <w:t xml:space="preserve">The date that the draft was </w:t>
            </w:r>
            <w:r w:rsidR="006E4C55" w:rsidRPr="00463324">
              <w:t xml:space="preserve">received for acceptance. </w:t>
            </w:r>
            <w:r w:rsidRPr="00463324">
              <w:t>Defaults to today's date.</w:t>
            </w:r>
          </w:p>
        </w:tc>
      </w:tr>
      <w:tr w:rsidR="0089446D" w:rsidRPr="00463324" w14:paraId="2EA06348" w14:textId="77777777" w:rsidTr="00F86485">
        <w:trPr>
          <w:cnfStyle w:val="000000100000" w:firstRow="0" w:lastRow="0" w:firstColumn="0" w:lastColumn="0" w:oddVBand="0" w:evenVBand="0" w:oddHBand="1" w:evenHBand="0" w:firstRowFirstColumn="0" w:firstRowLastColumn="0" w:lastRowFirstColumn="0" w:lastRowLastColumn="0"/>
        </w:trPr>
        <w:tc>
          <w:tcPr>
            <w:tcW w:w="423" w:type="dxa"/>
          </w:tcPr>
          <w:p w14:paraId="25DD2FDD" w14:textId="77777777" w:rsidR="0089446D" w:rsidRPr="00463324" w:rsidRDefault="0089446D" w:rsidP="00FE7326">
            <w:pPr>
              <w:pStyle w:val="MisysTableText"/>
            </w:pPr>
            <w:r w:rsidRPr="00463324">
              <w:rPr>
                <w:noProof/>
                <w:lang w:eastAsia="en-GB"/>
              </w:rPr>
              <w:drawing>
                <wp:inline distT="0" distB="0" distL="0" distR="0" wp14:anchorId="57D4B6F6" wp14:editId="167BEF22">
                  <wp:extent cx="150019" cy="1357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30" w:type="dxa"/>
          </w:tcPr>
          <w:p w14:paraId="3181ECC8" w14:textId="77777777" w:rsidR="0089446D" w:rsidRPr="00463324" w:rsidRDefault="0089446D" w:rsidP="008D5E8D">
            <w:pPr>
              <w:pStyle w:val="TableText"/>
            </w:pPr>
            <w:r w:rsidRPr="00463324">
              <w:t xml:space="preserve">Acceptance Amount </w:t>
            </w:r>
          </w:p>
        </w:tc>
        <w:tc>
          <w:tcPr>
            <w:tcW w:w="6933" w:type="dxa"/>
          </w:tcPr>
          <w:p w14:paraId="606570AC" w14:textId="77777777" w:rsidR="0089446D" w:rsidRPr="00463324" w:rsidRDefault="0089446D" w:rsidP="008D5E8D">
            <w:pPr>
              <w:pStyle w:val="TableText"/>
            </w:pPr>
            <w:r w:rsidRPr="00463324">
              <w:t>The total amount of the acceptance. Use the field next to this to define the currency in which you are expressing the amount.</w:t>
            </w:r>
          </w:p>
        </w:tc>
      </w:tr>
      <w:tr w:rsidR="0089446D" w:rsidRPr="00463324" w14:paraId="3A5C1FD1" w14:textId="77777777" w:rsidTr="00F86485">
        <w:trPr>
          <w:cnfStyle w:val="000000010000" w:firstRow="0" w:lastRow="0" w:firstColumn="0" w:lastColumn="0" w:oddVBand="0" w:evenVBand="0" w:oddHBand="0" w:evenHBand="1" w:firstRowFirstColumn="0" w:firstRowLastColumn="0" w:lastRowFirstColumn="0" w:lastRowLastColumn="0"/>
        </w:trPr>
        <w:tc>
          <w:tcPr>
            <w:tcW w:w="423" w:type="dxa"/>
          </w:tcPr>
          <w:p w14:paraId="5A0D911A" w14:textId="77777777" w:rsidR="0089446D" w:rsidRPr="00463324" w:rsidRDefault="0089446D" w:rsidP="00FE7326">
            <w:pPr>
              <w:pStyle w:val="MisysTableText"/>
            </w:pPr>
          </w:p>
        </w:tc>
        <w:tc>
          <w:tcPr>
            <w:tcW w:w="1730" w:type="dxa"/>
          </w:tcPr>
          <w:p w14:paraId="55848B61" w14:textId="77777777" w:rsidR="0089446D" w:rsidRPr="00463324" w:rsidRDefault="0089446D" w:rsidP="008D5E8D">
            <w:pPr>
              <w:pStyle w:val="TableText"/>
            </w:pPr>
            <w:r w:rsidRPr="00463324">
              <w:t>Product Type</w:t>
            </w:r>
          </w:p>
        </w:tc>
        <w:tc>
          <w:tcPr>
            <w:tcW w:w="6933" w:type="dxa"/>
          </w:tcPr>
          <w:p w14:paraId="58E3E885" w14:textId="77777777" w:rsidR="0089446D" w:rsidRPr="00463324" w:rsidRDefault="0089446D" w:rsidP="008D5E8D">
            <w:pPr>
              <w:pStyle w:val="TableText"/>
            </w:pPr>
            <w:r w:rsidRPr="00463324">
              <w:t>If your bank has set up product types for clean bankers acceptances, select the appropriate one from the drop-down list in this field. Depending on how your system has been configured, this field may be mandatory.</w:t>
            </w:r>
          </w:p>
        </w:tc>
      </w:tr>
      <w:tr w:rsidR="0089446D" w:rsidRPr="00463324" w14:paraId="12532B4B" w14:textId="77777777" w:rsidTr="00F86485">
        <w:trPr>
          <w:cnfStyle w:val="000000100000" w:firstRow="0" w:lastRow="0" w:firstColumn="0" w:lastColumn="0" w:oddVBand="0" w:evenVBand="0" w:oddHBand="1" w:evenHBand="0" w:firstRowFirstColumn="0" w:firstRowLastColumn="0" w:lastRowFirstColumn="0" w:lastRowLastColumn="0"/>
        </w:trPr>
        <w:tc>
          <w:tcPr>
            <w:tcW w:w="423" w:type="dxa"/>
          </w:tcPr>
          <w:p w14:paraId="7B3D652C" w14:textId="77777777" w:rsidR="0089446D" w:rsidRPr="00463324" w:rsidRDefault="0089446D" w:rsidP="00FE7326">
            <w:pPr>
              <w:pStyle w:val="MisysTableText"/>
            </w:pPr>
          </w:p>
        </w:tc>
        <w:tc>
          <w:tcPr>
            <w:tcW w:w="1730" w:type="dxa"/>
          </w:tcPr>
          <w:p w14:paraId="7D5F376D" w14:textId="77777777" w:rsidR="0089446D" w:rsidRPr="00463324" w:rsidRDefault="0089446D" w:rsidP="008D5E8D">
            <w:pPr>
              <w:pStyle w:val="TableText"/>
            </w:pPr>
            <w:r w:rsidRPr="00463324">
              <w:t>Advise By</w:t>
            </w:r>
          </w:p>
        </w:tc>
        <w:tc>
          <w:tcPr>
            <w:tcW w:w="6933" w:type="dxa"/>
          </w:tcPr>
          <w:p w14:paraId="48DE46E9" w14:textId="77777777" w:rsidR="0089446D" w:rsidRPr="00463324" w:rsidRDefault="0089446D" w:rsidP="008D5E8D">
            <w:pPr>
              <w:pStyle w:val="TableText"/>
            </w:pPr>
            <w:r w:rsidRPr="00463324">
              <w:t xml:space="preserve">The transmission method to be used to notify the clean </w:t>
            </w:r>
            <w:proofErr w:type="spellStart"/>
            <w:r w:rsidRPr="00463324">
              <w:t>bankers</w:t>
            </w:r>
            <w:proofErr w:type="spellEnd"/>
            <w:r w:rsidRPr="00463324">
              <w:t xml:space="preserve"> acceptance to the beneficiary and the obligor.</w:t>
            </w:r>
          </w:p>
        </w:tc>
      </w:tr>
    </w:tbl>
    <w:p w14:paraId="1BB09D23" w14:textId="77777777" w:rsidR="00463324" w:rsidRPr="00463324" w:rsidRDefault="00463324" w:rsidP="00E81A51">
      <w:pPr>
        <w:pStyle w:val="BodyText"/>
      </w:pPr>
      <w:bookmarkStart w:id="68" w:name="O_19570"/>
      <w:bookmarkStart w:id="69" w:name="_Toc317685613"/>
      <w:bookmarkStart w:id="70" w:name="_Toc373150704"/>
      <w:bookmarkStart w:id="71" w:name="_Toc403829347"/>
      <w:bookmarkStart w:id="72" w:name="_Toc411433966"/>
      <w:bookmarkEnd w:id="68"/>
      <w:r w:rsidRPr="00463324">
        <w:br w:type="page"/>
      </w:r>
    </w:p>
    <w:p w14:paraId="618906BA" w14:textId="77777777" w:rsidR="0089446D" w:rsidRPr="00463324" w:rsidRDefault="0089446D" w:rsidP="0089446D">
      <w:pPr>
        <w:pStyle w:val="Heading3"/>
      </w:pPr>
      <w:bookmarkStart w:id="73" w:name="_Ref432444774"/>
      <w:bookmarkStart w:id="74" w:name="_Toc166585809"/>
      <w:r>
        <w:lastRenderedPageBreak/>
        <w:t>The Party Details Pane</w:t>
      </w:r>
      <w:bookmarkEnd w:id="69"/>
      <w:bookmarkEnd w:id="70"/>
      <w:bookmarkEnd w:id="71"/>
      <w:bookmarkEnd w:id="72"/>
      <w:bookmarkEnd w:id="73"/>
      <w:bookmarkEnd w:id="74"/>
    </w:p>
    <w:p w14:paraId="60D4048E" w14:textId="0AB0138A" w:rsidR="0089446D" w:rsidRPr="00463324" w:rsidRDefault="790D4378" w:rsidP="00C569A6">
      <w:pPr>
        <w:pStyle w:val="BodyText"/>
      </w:pPr>
      <w:r>
        <w:rPr>
          <w:noProof/>
        </w:rPr>
        <w:drawing>
          <wp:inline distT="0" distB="0" distL="0" distR="0" wp14:anchorId="68E1CAF7" wp14:editId="7A8E0808">
            <wp:extent cx="5724524" cy="1000125"/>
            <wp:effectExtent l="0" t="0" r="0" b="0"/>
            <wp:docPr id="1835306888" name="Picture 183530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4" cy="1000125"/>
                    </a:xfrm>
                    <a:prstGeom prst="rect">
                      <a:avLst/>
                    </a:prstGeom>
                  </pic:spPr>
                </pic:pic>
              </a:graphicData>
            </a:graphic>
          </wp:inline>
        </w:drawing>
      </w:r>
    </w:p>
    <w:p w14:paraId="40BFA682" w14:textId="77777777" w:rsidR="0089446D" w:rsidRPr="00463324" w:rsidRDefault="0089446D" w:rsidP="0089446D">
      <w:pPr>
        <w:pStyle w:val="NoSpaceAfter"/>
      </w:pPr>
      <w:r w:rsidRPr="00463324">
        <w:t xml:space="preserve">The following table explains what to </w:t>
      </w:r>
      <w:proofErr w:type="gramStart"/>
      <w:r w:rsidRPr="00463324">
        <w:t>enter into</w:t>
      </w:r>
      <w:proofErr w:type="gramEnd"/>
      <w:r w:rsidRPr="00463324">
        <w:t xml:space="preserve"> each of the fields in the Party Details pane:</w:t>
      </w:r>
    </w:p>
    <w:tbl>
      <w:tblPr>
        <w:tblStyle w:val="TableGrid"/>
        <w:tblW w:w="9086" w:type="dxa"/>
        <w:tblLayout w:type="fixed"/>
        <w:tblLook w:val="0020" w:firstRow="1" w:lastRow="0" w:firstColumn="0" w:lastColumn="0" w:noHBand="0" w:noVBand="0"/>
      </w:tblPr>
      <w:tblGrid>
        <w:gridCol w:w="423"/>
        <w:gridCol w:w="1730"/>
        <w:gridCol w:w="6933"/>
      </w:tblGrid>
      <w:tr w:rsidR="0089446D" w:rsidRPr="00463324" w14:paraId="153BF7D2" w14:textId="77777777" w:rsidTr="50F43C7C">
        <w:trPr>
          <w:cnfStyle w:val="100000000000" w:firstRow="1" w:lastRow="0" w:firstColumn="0" w:lastColumn="0" w:oddVBand="0" w:evenVBand="0" w:oddHBand="0" w:evenHBand="0" w:firstRowFirstColumn="0" w:firstRowLastColumn="0" w:lastRowFirstColumn="0" w:lastRowLastColumn="0"/>
          <w:trHeight w:val="432"/>
        </w:trPr>
        <w:tc>
          <w:tcPr>
            <w:tcW w:w="423" w:type="dxa"/>
          </w:tcPr>
          <w:p w14:paraId="1363AAC9" w14:textId="77777777" w:rsidR="0089446D" w:rsidRPr="00463324" w:rsidRDefault="0089446D" w:rsidP="00FE7326">
            <w:pPr>
              <w:pStyle w:val="TableHeading"/>
              <w:rPr>
                <w:noProof w:val="0"/>
              </w:rPr>
            </w:pPr>
          </w:p>
        </w:tc>
        <w:tc>
          <w:tcPr>
            <w:tcW w:w="1730" w:type="dxa"/>
          </w:tcPr>
          <w:p w14:paraId="719BA786" w14:textId="77777777" w:rsidR="0089446D" w:rsidRPr="00463324" w:rsidRDefault="0089446D" w:rsidP="00716992">
            <w:pPr>
              <w:pStyle w:val="TableHead"/>
            </w:pPr>
            <w:r w:rsidRPr="00463324">
              <w:t>Field</w:t>
            </w:r>
          </w:p>
        </w:tc>
        <w:tc>
          <w:tcPr>
            <w:tcW w:w="6933" w:type="dxa"/>
          </w:tcPr>
          <w:p w14:paraId="7B76BCF5" w14:textId="77777777" w:rsidR="0089446D" w:rsidRPr="00463324" w:rsidRDefault="0089446D" w:rsidP="00716992">
            <w:pPr>
              <w:pStyle w:val="TableHead"/>
            </w:pPr>
            <w:r w:rsidRPr="00463324">
              <w:t>What to Enter</w:t>
            </w:r>
          </w:p>
        </w:tc>
      </w:tr>
      <w:tr w:rsidR="0089446D" w:rsidRPr="00463324" w14:paraId="2889B016" w14:textId="77777777" w:rsidTr="50F43C7C">
        <w:trPr>
          <w:cnfStyle w:val="000000100000" w:firstRow="0" w:lastRow="0" w:firstColumn="0" w:lastColumn="0" w:oddVBand="0" w:evenVBand="0" w:oddHBand="1" w:evenHBand="0" w:firstRowFirstColumn="0" w:firstRowLastColumn="0" w:lastRowFirstColumn="0" w:lastRowLastColumn="0"/>
        </w:trPr>
        <w:tc>
          <w:tcPr>
            <w:tcW w:w="423" w:type="dxa"/>
          </w:tcPr>
          <w:p w14:paraId="389EEDA9" w14:textId="77777777" w:rsidR="0089446D" w:rsidRPr="00463324" w:rsidRDefault="0089446D" w:rsidP="00FE7326">
            <w:pPr>
              <w:pStyle w:val="MisysTableText"/>
            </w:pPr>
            <w:r w:rsidRPr="00463324">
              <w:rPr>
                <w:noProof/>
                <w:lang w:eastAsia="en-GB"/>
              </w:rPr>
              <w:drawing>
                <wp:inline distT="0" distB="0" distL="0" distR="0" wp14:anchorId="30FD33CB" wp14:editId="7CB8C7A3">
                  <wp:extent cx="150019" cy="1357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30" w:type="dxa"/>
          </w:tcPr>
          <w:p w14:paraId="441032FA" w14:textId="77777777" w:rsidR="0089446D" w:rsidRPr="00463324" w:rsidRDefault="0089446D" w:rsidP="008D5E8D">
            <w:pPr>
              <w:pStyle w:val="TableText"/>
            </w:pPr>
            <w:r w:rsidRPr="00463324">
              <w:t>Beneficiary</w:t>
            </w:r>
          </w:p>
        </w:tc>
        <w:tc>
          <w:tcPr>
            <w:tcW w:w="6933" w:type="dxa"/>
          </w:tcPr>
          <w:p w14:paraId="3C807EB5" w14:textId="6DA51B4F" w:rsidR="0089446D" w:rsidRPr="00463324" w:rsidRDefault="0089446D" w:rsidP="50F43C7C">
            <w:pPr>
              <w:pStyle w:val="TableText"/>
            </w:pPr>
            <w:r>
              <w:t xml:space="preserve">The current draft owner, or beneficiary, who has presented the draft for acceptance. This party is also known as the </w:t>
            </w:r>
            <w:r w:rsidRPr="50F43C7C">
              <w:rPr>
                <w:rStyle w:val="Italic"/>
                <w:i w:val="0"/>
                <w:sz w:val="18"/>
                <w:szCs w:val="18"/>
              </w:rPr>
              <w:t>non-principal</w:t>
            </w:r>
            <w:r w:rsidR="0090446B" w:rsidRPr="50F43C7C">
              <w:rPr>
                <w:rStyle w:val="Italic"/>
                <w:i w:val="0"/>
                <w:sz w:val="18"/>
                <w:szCs w:val="18"/>
              </w:rPr>
              <w:t xml:space="preserve"> </w:t>
            </w:r>
            <w:r w:rsidRPr="50F43C7C">
              <w:rPr>
                <w:rStyle w:val="Italic"/>
                <w:i w:val="0"/>
                <w:sz w:val="18"/>
                <w:szCs w:val="18"/>
              </w:rPr>
              <w:t>party</w:t>
            </w:r>
            <w:r>
              <w:t xml:space="preserve"> and the </w:t>
            </w:r>
            <w:r w:rsidRPr="50F43C7C">
              <w:rPr>
                <w:rStyle w:val="Italic"/>
                <w:i w:val="0"/>
                <w:sz w:val="18"/>
                <w:szCs w:val="18"/>
              </w:rPr>
              <w:t>credit party</w:t>
            </w:r>
            <w:r>
              <w:t xml:space="preserve"> for this event. However, the non-principal party on the acceptance itself is determined when the draft is accepted by your bank. When an acceptance is purchased, this is set to blank to indicate that your bank owns the acceptance. When the acceptance is subsequently sold, the buyer of the acceptance becomes the non-principal party.</w:t>
            </w:r>
            <w:r w:rsidR="15A63E3B">
              <w:t xml:space="preserve"> </w:t>
            </w:r>
          </w:p>
        </w:tc>
      </w:tr>
      <w:tr w:rsidR="0089446D" w:rsidRPr="00463324" w14:paraId="47D1BC69" w14:textId="77777777" w:rsidTr="50F43C7C">
        <w:trPr>
          <w:cnfStyle w:val="000000010000" w:firstRow="0" w:lastRow="0" w:firstColumn="0" w:lastColumn="0" w:oddVBand="0" w:evenVBand="0" w:oddHBand="0" w:evenHBand="1" w:firstRowFirstColumn="0" w:firstRowLastColumn="0" w:lastRowFirstColumn="0" w:lastRowLastColumn="0"/>
        </w:trPr>
        <w:tc>
          <w:tcPr>
            <w:tcW w:w="423" w:type="dxa"/>
          </w:tcPr>
          <w:p w14:paraId="4534F6A9" w14:textId="77777777" w:rsidR="0089446D" w:rsidRPr="00463324" w:rsidRDefault="0089446D" w:rsidP="00FE7326">
            <w:pPr>
              <w:pStyle w:val="MisysTableText"/>
            </w:pPr>
          </w:p>
        </w:tc>
        <w:tc>
          <w:tcPr>
            <w:tcW w:w="1730" w:type="dxa"/>
          </w:tcPr>
          <w:p w14:paraId="1BE793DA" w14:textId="77777777" w:rsidR="0089446D" w:rsidRPr="00463324" w:rsidRDefault="0089446D" w:rsidP="008D5E8D">
            <w:pPr>
              <w:pStyle w:val="TableText"/>
            </w:pPr>
            <w:r w:rsidRPr="00463324">
              <w:t>Beneficiary Reference</w:t>
            </w:r>
          </w:p>
        </w:tc>
        <w:tc>
          <w:tcPr>
            <w:tcW w:w="6933" w:type="dxa"/>
          </w:tcPr>
          <w:p w14:paraId="1E1FDF99" w14:textId="77777777" w:rsidR="0089446D" w:rsidRPr="00463324" w:rsidRDefault="0089446D" w:rsidP="008D5E8D">
            <w:pPr>
              <w:pStyle w:val="TableText"/>
            </w:pPr>
            <w:r w:rsidRPr="00463324">
              <w:t>The reference given to the draft by the beneficiary. This becomes their reference for the acceptance.</w:t>
            </w:r>
          </w:p>
        </w:tc>
      </w:tr>
      <w:tr w:rsidR="0089446D" w:rsidRPr="00463324" w14:paraId="292CAB84" w14:textId="77777777" w:rsidTr="50F43C7C">
        <w:trPr>
          <w:cnfStyle w:val="000000100000" w:firstRow="0" w:lastRow="0" w:firstColumn="0" w:lastColumn="0" w:oddVBand="0" w:evenVBand="0" w:oddHBand="1" w:evenHBand="0" w:firstRowFirstColumn="0" w:firstRowLastColumn="0" w:lastRowFirstColumn="0" w:lastRowLastColumn="0"/>
        </w:trPr>
        <w:tc>
          <w:tcPr>
            <w:tcW w:w="423" w:type="dxa"/>
          </w:tcPr>
          <w:p w14:paraId="5435DB17" w14:textId="77777777" w:rsidR="0089446D" w:rsidRPr="00463324" w:rsidRDefault="0089446D" w:rsidP="00FE7326">
            <w:pPr>
              <w:pStyle w:val="MisysTableText"/>
            </w:pPr>
            <w:r w:rsidRPr="00463324">
              <w:rPr>
                <w:noProof/>
                <w:lang w:eastAsia="en-GB"/>
              </w:rPr>
              <w:drawing>
                <wp:inline distT="0" distB="0" distL="0" distR="0" wp14:anchorId="57CFB0B3" wp14:editId="55BA9FDD">
                  <wp:extent cx="150019" cy="1357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30" w:type="dxa"/>
          </w:tcPr>
          <w:p w14:paraId="3122DE1E" w14:textId="77777777" w:rsidR="0089446D" w:rsidRPr="00463324" w:rsidRDefault="0089446D" w:rsidP="008D5E8D">
            <w:pPr>
              <w:pStyle w:val="TableText"/>
            </w:pPr>
            <w:r w:rsidRPr="00463324">
              <w:t>Draft Drawn On</w:t>
            </w:r>
          </w:p>
        </w:tc>
        <w:tc>
          <w:tcPr>
            <w:tcW w:w="6933" w:type="dxa"/>
          </w:tcPr>
          <w:p w14:paraId="21AFF9CB" w14:textId="77777777" w:rsidR="0089446D" w:rsidRPr="00463324" w:rsidRDefault="0089446D" w:rsidP="008D5E8D">
            <w:pPr>
              <w:pStyle w:val="TableText"/>
            </w:pPr>
            <w:r w:rsidRPr="00463324">
              <w:t>Use the drop-down list in this field to specify who the draft is drawn on. This can be one of:</w:t>
            </w:r>
          </w:p>
          <w:p w14:paraId="770EB2DD" w14:textId="77777777" w:rsidR="0089446D" w:rsidRPr="00463324" w:rsidRDefault="0089446D" w:rsidP="008D5E8D">
            <w:pPr>
              <w:pStyle w:val="TableText"/>
            </w:pPr>
            <w:r w:rsidRPr="00463324">
              <w:t xml:space="preserve">Ourselves. This is the default, and means that the draft is drawn on the branch of your own bank that inputs the clean </w:t>
            </w:r>
            <w:proofErr w:type="spellStart"/>
            <w:r w:rsidRPr="00463324">
              <w:t>bankers</w:t>
            </w:r>
            <w:proofErr w:type="spellEnd"/>
            <w:r w:rsidRPr="00463324">
              <w:t xml:space="preserve"> acceptance</w:t>
            </w:r>
          </w:p>
          <w:p w14:paraId="09F0CB7D" w14:textId="77777777" w:rsidR="0089446D" w:rsidRPr="00463324" w:rsidRDefault="0089446D" w:rsidP="008D5E8D">
            <w:pPr>
              <w:pStyle w:val="TableText"/>
            </w:pPr>
            <w:r w:rsidRPr="00463324">
              <w:t xml:space="preserve">Own Branch. This means that the draft is drawn on another branch of your own bank </w:t>
            </w:r>
          </w:p>
          <w:p w14:paraId="75BB2FFB" w14:textId="77777777" w:rsidR="0089446D" w:rsidRPr="00463324" w:rsidRDefault="0089446D" w:rsidP="008D5E8D">
            <w:pPr>
              <w:pStyle w:val="TableText"/>
            </w:pPr>
            <w:r w:rsidRPr="00463324">
              <w:t>Named Bank. This means that the draft is drawn on the bank specified in the Obligor field</w:t>
            </w:r>
          </w:p>
        </w:tc>
      </w:tr>
      <w:tr w:rsidR="0089446D" w:rsidRPr="00463324" w14:paraId="166A15F2" w14:textId="77777777" w:rsidTr="50F43C7C">
        <w:trPr>
          <w:cnfStyle w:val="000000010000" w:firstRow="0" w:lastRow="0" w:firstColumn="0" w:lastColumn="0" w:oddVBand="0" w:evenVBand="0" w:oddHBand="0" w:evenHBand="1" w:firstRowFirstColumn="0" w:firstRowLastColumn="0" w:lastRowFirstColumn="0" w:lastRowLastColumn="0"/>
        </w:trPr>
        <w:tc>
          <w:tcPr>
            <w:tcW w:w="423" w:type="dxa"/>
          </w:tcPr>
          <w:p w14:paraId="31BCC032" w14:textId="77777777" w:rsidR="0089446D" w:rsidRPr="00463324" w:rsidRDefault="0089446D" w:rsidP="00FE7326">
            <w:pPr>
              <w:pStyle w:val="MisysTableText"/>
            </w:pPr>
            <w:r w:rsidRPr="00463324">
              <w:rPr>
                <w:noProof/>
                <w:lang w:eastAsia="en-GB"/>
              </w:rPr>
              <w:drawing>
                <wp:inline distT="0" distB="0" distL="0" distR="0" wp14:anchorId="7393BD25" wp14:editId="05CC28CF">
                  <wp:extent cx="150019" cy="13573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30" w:type="dxa"/>
          </w:tcPr>
          <w:p w14:paraId="3125FE74" w14:textId="77777777" w:rsidR="0089446D" w:rsidRPr="00463324" w:rsidRDefault="0089446D" w:rsidP="008D5E8D">
            <w:pPr>
              <w:pStyle w:val="TableText"/>
            </w:pPr>
            <w:r w:rsidRPr="00463324">
              <w:t>Own Branch</w:t>
            </w:r>
          </w:p>
        </w:tc>
        <w:tc>
          <w:tcPr>
            <w:tcW w:w="6933" w:type="dxa"/>
          </w:tcPr>
          <w:p w14:paraId="199F7C23" w14:textId="77777777" w:rsidR="0089446D" w:rsidRPr="00463324" w:rsidRDefault="0089446D" w:rsidP="008D5E8D">
            <w:pPr>
              <w:pStyle w:val="TableText"/>
            </w:pPr>
            <w:r w:rsidRPr="00463324">
              <w:t>This field is only displayed if you select 'Own Branch' in the Draft Drawn On field. If displayed, it is mandatory. Use the drop-down list in this field to specify the branch of your own bank on whom the draft is drawn.</w:t>
            </w:r>
          </w:p>
        </w:tc>
      </w:tr>
      <w:tr w:rsidR="0089446D" w:rsidRPr="00463324" w14:paraId="2DA3F1A4" w14:textId="77777777" w:rsidTr="50F43C7C">
        <w:trPr>
          <w:cnfStyle w:val="000000100000" w:firstRow="0" w:lastRow="0" w:firstColumn="0" w:lastColumn="0" w:oddVBand="0" w:evenVBand="0" w:oddHBand="1" w:evenHBand="0" w:firstRowFirstColumn="0" w:firstRowLastColumn="0" w:lastRowFirstColumn="0" w:lastRowLastColumn="0"/>
        </w:trPr>
        <w:tc>
          <w:tcPr>
            <w:tcW w:w="423" w:type="dxa"/>
          </w:tcPr>
          <w:p w14:paraId="7ED8A679" w14:textId="77777777" w:rsidR="0089446D" w:rsidRPr="00463324" w:rsidRDefault="0089446D" w:rsidP="00FE7326">
            <w:pPr>
              <w:pStyle w:val="MisysTableText"/>
            </w:pPr>
            <w:r w:rsidRPr="00463324">
              <w:rPr>
                <w:noProof/>
                <w:lang w:eastAsia="en-GB"/>
              </w:rPr>
              <w:drawing>
                <wp:inline distT="0" distB="0" distL="0" distR="0" wp14:anchorId="04464420" wp14:editId="16B03893">
                  <wp:extent cx="150019" cy="13573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30" w:type="dxa"/>
          </w:tcPr>
          <w:p w14:paraId="58776DB0" w14:textId="77777777" w:rsidR="0089446D" w:rsidRPr="00463324" w:rsidRDefault="0089446D" w:rsidP="008D5E8D">
            <w:pPr>
              <w:pStyle w:val="TableText"/>
            </w:pPr>
            <w:r w:rsidRPr="00463324">
              <w:t>Obligor</w:t>
            </w:r>
          </w:p>
        </w:tc>
        <w:tc>
          <w:tcPr>
            <w:tcW w:w="6933" w:type="dxa"/>
          </w:tcPr>
          <w:p w14:paraId="78B7CAFB" w14:textId="77777777" w:rsidR="0089446D" w:rsidRPr="00463324" w:rsidRDefault="0089446D" w:rsidP="008D5E8D">
            <w:pPr>
              <w:pStyle w:val="TableText"/>
            </w:pPr>
            <w:r w:rsidRPr="00463324">
              <w:t>The obligor, or ultimate payer of the draft, who is obliged to settle the acceptance on maturity in favour of the current owner of the draft. For a draft drawn on your bank, this is your customer. For drafts drawn on other banks, it is the drawn-on bank.</w:t>
            </w:r>
          </w:p>
          <w:p w14:paraId="3DF2FB6A" w14:textId="023ED7E7" w:rsidR="0089446D" w:rsidRPr="00463324" w:rsidRDefault="0089446D" w:rsidP="50F43C7C">
            <w:pPr>
              <w:pStyle w:val="TableText"/>
            </w:pPr>
            <w:r>
              <w:t xml:space="preserve">This party is also known as the </w:t>
            </w:r>
            <w:r w:rsidRPr="50F43C7C">
              <w:rPr>
                <w:rStyle w:val="Italic"/>
                <w:i w:val="0"/>
                <w:sz w:val="18"/>
                <w:szCs w:val="18"/>
              </w:rPr>
              <w:t>principal party</w:t>
            </w:r>
            <w:r>
              <w:t xml:space="preserve"> and the </w:t>
            </w:r>
            <w:r w:rsidRPr="50F43C7C">
              <w:rPr>
                <w:rStyle w:val="Italic"/>
                <w:i w:val="0"/>
                <w:sz w:val="18"/>
                <w:szCs w:val="18"/>
              </w:rPr>
              <w:t>debit party</w:t>
            </w:r>
            <w:r>
              <w:t xml:space="preserve"> for the event.</w:t>
            </w:r>
            <w:r w:rsidR="25778D8F">
              <w:t xml:space="preserve"> </w:t>
            </w:r>
          </w:p>
        </w:tc>
      </w:tr>
      <w:tr w:rsidR="0089446D" w:rsidRPr="00463324" w14:paraId="733EEC5A" w14:textId="77777777" w:rsidTr="50F43C7C">
        <w:trPr>
          <w:cnfStyle w:val="000000010000" w:firstRow="0" w:lastRow="0" w:firstColumn="0" w:lastColumn="0" w:oddVBand="0" w:evenVBand="0" w:oddHBand="0" w:evenHBand="1" w:firstRowFirstColumn="0" w:firstRowLastColumn="0" w:lastRowFirstColumn="0" w:lastRowLastColumn="0"/>
        </w:trPr>
        <w:tc>
          <w:tcPr>
            <w:tcW w:w="423" w:type="dxa"/>
          </w:tcPr>
          <w:p w14:paraId="0579FC25" w14:textId="77777777" w:rsidR="0089446D" w:rsidRPr="00463324" w:rsidRDefault="0089446D" w:rsidP="00FE7326">
            <w:pPr>
              <w:pStyle w:val="MisysTableText"/>
            </w:pPr>
            <w:r w:rsidRPr="00463324">
              <w:rPr>
                <w:noProof/>
                <w:lang w:eastAsia="en-GB"/>
              </w:rPr>
              <w:drawing>
                <wp:inline distT="0" distB="0" distL="0" distR="0" wp14:anchorId="017714AE" wp14:editId="5061104E">
                  <wp:extent cx="150019" cy="13573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30" w:type="dxa"/>
          </w:tcPr>
          <w:p w14:paraId="33CAC992" w14:textId="77777777" w:rsidR="0089446D" w:rsidRPr="00463324" w:rsidRDefault="0089446D" w:rsidP="008D5E8D">
            <w:pPr>
              <w:pStyle w:val="TableText"/>
            </w:pPr>
            <w:r w:rsidRPr="00463324">
              <w:t>Obligor Reference</w:t>
            </w:r>
          </w:p>
        </w:tc>
        <w:tc>
          <w:tcPr>
            <w:tcW w:w="6933" w:type="dxa"/>
          </w:tcPr>
          <w:p w14:paraId="05A3AD60" w14:textId="77777777" w:rsidR="0089446D" w:rsidRPr="00463324" w:rsidRDefault="0089446D" w:rsidP="008D5E8D">
            <w:pPr>
              <w:pStyle w:val="TableText"/>
            </w:pPr>
            <w:r w:rsidRPr="00463324">
              <w:t>The reference given to the draft by the obligor. This becomes their reference for the acceptance. This is the same as the reference specified in the Reference field in the first pane.</w:t>
            </w:r>
          </w:p>
        </w:tc>
      </w:tr>
    </w:tbl>
    <w:p w14:paraId="4FFE268A" w14:textId="77777777" w:rsidR="00463324" w:rsidRPr="00463324" w:rsidRDefault="00463324" w:rsidP="00E81A51">
      <w:pPr>
        <w:pStyle w:val="BodyText"/>
      </w:pPr>
      <w:bookmarkStart w:id="75" w:name="O_19575"/>
      <w:bookmarkStart w:id="76" w:name="_Toc317685614"/>
      <w:bookmarkStart w:id="77" w:name="_Toc373150705"/>
      <w:bookmarkStart w:id="78" w:name="_Toc403829348"/>
      <w:bookmarkStart w:id="79" w:name="_Toc411433967"/>
      <w:bookmarkEnd w:id="75"/>
      <w:r w:rsidRPr="00463324">
        <w:br w:type="page"/>
      </w:r>
    </w:p>
    <w:p w14:paraId="6419610F" w14:textId="77777777" w:rsidR="0089446D" w:rsidRPr="00463324" w:rsidRDefault="0089446D" w:rsidP="0089446D">
      <w:pPr>
        <w:pStyle w:val="Heading3"/>
      </w:pPr>
      <w:bookmarkStart w:id="80" w:name="_Ref432444783"/>
      <w:bookmarkStart w:id="81" w:name="_Toc166585810"/>
      <w:r>
        <w:lastRenderedPageBreak/>
        <w:t>The Draft Details Pane</w:t>
      </w:r>
      <w:bookmarkEnd w:id="76"/>
      <w:bookmarkEnd w:id="77"/>
      <w:bookmarkEnd w:id="78"/>
      <w:bookmarkEnd w:id="79"/>
      <w:bookmarkEnd w:id="80"/>
      <w:bookmarkEnd w:id="81"/>
    </w:p>
    <w:p w14:paraId="64AE1A32" w14:textId="76A907BD" w:rsidR="0089446D" w:rsidRPr="00463324" w:rsidRDefault="62021792" w:rsidP="00215587">
      <w:pPr>
        <w:pStyle w:val="BodyText"/>
      </w:pPr>
      <w:r>
        <w:rPr>
          <w:noProof/>
        </w:rPr>
        <w:drawing>
          <wp:inline distT="0" distB="0" distL="0" distR="0" wp14:anchorId="61787195" wp14:editId="5FEEFE62">
            <wp:extent cx="5724524" cy="1352550"/>
            <wp:effectExtent l="0" t="0" r="0" b="0"/>
            <wp:docPr id="213426356" name="Picture 21342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4524" cy="1352550"/>
                    </a:xfrm>
                    <a:prstGeom prst="rect">
                      <a:avLst/>
                    </a:prstGeom>
                  </pic:spPr>
                </pic:pic>
              </a:graphicData>
            </a:graphic>
          </wp:inline>
        </w:drawing>
      </w:r>
      <w:r w:rsidR="0089446D" w:rsidRPr="00463324">
        <w:t xml:space="preserve">he following table explains what to </w:t>
      </w:r>
      <w:proofErr w:type="gramStart"/>
      <w:r w:rsidR="0089446D" w:rsidRPr="00463324">
        <w:t>enter into</w:t>
      </w:r>
      <w:proofErr w:type="gramEnd"/>
      <w:r w:rsidR="0089446D" w:rsidRPr="00463324">
        <w:t xml:space="preserve"> each of the fields in the Draft Details pane:</w:t>
      </w:r>
    </w:p>
    <w:tbl>
      <w:tblPr>
        <w:tblStyle w:val="TableGrid"/>
        <w:tblW w:w="9086" w:type="dxa"/>
        <w:tblLayout w:type="fixed"/>
        <w:tblLook w:val="0020" w:firstRow="1" w:lastRow="0" w:firstColumn="0" w:lastColumn="0" w:noHBand="0" w:noVBand="0"/>
      </w:tblPr>
      <w:tblGrid>
        <w:gridCol w:w="423"/>
        <w:gridCol w:w="1730"/>
        <w:gridCol w:w="6933"/>
      </w:tblGrid>
      <w:tr w:rsidR="0089446D" w:rsidRPr="00463324" w14:paraId="4682D492" w14:textId="77777777" w:rsidTr="00F86485">
        <w:trPr>
          <w:cnfStyle w:val="100000000000" w:firstRow="1" w:lastRow="0" w:firstColumn="0" w:lastColumn="0" w:oddVBand="0" w:evenVBand="0" w:oddHBand="0" w:evenHBand="0" w:firstRowFirstColumn="0" w:firstRowLastColumn="0" w:lastRowFirstColumn="0" w:lastRowLastColumn="0"/>
          <w:trHeight w:val="432"/>
        </w:trPr>
        <w:tc>
          <w:tcPr>
            <w:tcW w:w="423" w:type="dxa"/>
          </w:tcPr>
          <w:p w14:paraId="062FCF7A" w14:textId="77777777" w:rsidR="0089446D" w:rsidRPr="00463324" w:rsidRDefault="0089446D" w:rsidP="00FE7326">
            <w:pPr>
              <w:pStyle w:val="TableHeading"/>
              <w:rPr>
                <w:noProof w:val="0"/>
              </w:rPr>
            </w:pPr>
          </w:p>
        </w:tc>
        <w:tc>
          <w:tcPr>
            <w:tcW w:w="1730" w:type="dxa"/>
          </w:tcPr>
          <w:p w14:paraId="73373097" w14:textId="77777777" w:rsidR="0089446D" w:rsidRPr="00463324" w:rsidRDefault="0089446D" w:rsidP="00716992">
            <w:pPr>
              <w:pStyle w:val="TableHead"/>
            </w:pPr>
            <w:r w:rsidRPr="00463324">
              <w:t>Field</w:t>
            </w:r>
          </w:p>
        </w:tc>
        <w:tc>
          <w:tcPr>
            <w:tcW w:w="6933" w:type="dxa"/>
          </w:tcPr>
          <w:p w14:paraId="275016AE" w14:textId="77777777" w:rsidR="0089446D" w:rsidRPr="00463324" w:rsidRDefault="0089446D" w:rsidP="00716992">
            <w:pPr>
              <w:pStyle w:val="TableHead"/>
            </w:pPr>
            <w:r w:rsidRPr="00463324">
              <w:t>What to Enter</w:t>
            </w:r>
          </w:p>
        </w:tc>
      </w:tr>
      <w:tr w:rsidR="0089446D" w:rsidRPr="00463324" w14:paraId="396C0C9D" w14:textId="77777777" w:rsidTr="00F86485">
        <w:trPr>
          <w:cnfStyle w:val="000000100000" w:firstRow="0" w:lastRow="0" w:firstColumn="0" w:lastColumn="0" w:oddVBand="0" w:evenVBand="0" w:oddHBand="1" w:evenHBand="0" w:firstRowFirstColumn="0" w:firstRowLastColumn="0" w:lastRowFirstColumn="0" w:lastRowLastColumn="0"/>
        </w:trPr>
        <w:tc>
          <w:tcPr>
            <w:tcW w:w="423" w:type="dxa"/>
          </w:tcPr>
          <w:p w14:paraId="2421CA32" w14:textId="77777777" w:rsidR="0089446D" w:rsidRPr="00463324" w:rsidRDefault="0089446D" w:rsidP="00FE7326">
            <w:pPr>
              <w:pStyle w:val="MisysTableText"/>
            </w:pPr>
            <w:r w:rsidRPr="00463324">
              <w:rPr>
                <w:noProof/>
                <w:lang w:eastAsia="en-GB"/>
              </w:rPr>
              <w:drawing>
                <wp:inline distT="0" distB="0" distL="0" distR="0" wp14:anchorId="408F3C75" wp14:editId="520F3A55">
                  <wp:extent cx="150019" cy="13573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30" w:type="dxa"/>
          </w:tcPr>
          <w:p w14:paraId="3F569BE2" w14:textId="77777777" w:rsidR="0089446D" w:rsidRPr="00463324" w:rsidRDefault="0089446D" w:rsidP="00CC1E7E">
            <w:pPr>
              <w:pStyle w:val="TableText"/>
            </w:pPr>
            <w:r w:rsidRPr="00463324">
              <w:t>Identifier</w:t>
            </w:r>
          </w:p>
        </w:tc>
        <w:tc>
          <w:tcPr>
            <w:tcW w:w="6933" w:type="dxa"/>
          </w:tcPr>
          <w:p w14:paraId="78A6FE05" w14:textId="77777777" w:rsidR="0089446D" w:rsidRPr="00463324" w:rsidRDefault="0089446D" w:rsidP="00CC1E7E">
            <w:pPr>
              <w:pStyle w:val="TableText"/>
            </w:pPr>
            <w:r w:rsidRPr="00463324">
              <w:t>A draft identifier. This will have been specified by the drawer of the draft.</w:t>
            </w:r>
          </w:p>
        </w:tc>
      </w:tr>
      <w:tr w:rsidR="0089446D" w:rsidRPr="00463324" w14:paraId="7DA79FF4" w14:textId="77777777" w:rsidTr="00F86485">
        <w:trPr>
          <w:cnfStyle w:val="000000010000" w:firstRow="0" w:lastRow="0" w:firstColumn="0" w:lastColumn="0" w:oddVBand="0" w:evenVBand="0" w:oddHBand="0" w:evenHBand="1" w:firstRowFirstColumn="0" w:firstRowLastColumn="0" w:lastRowFirstColumn="0" w:lastRowLastColumn="0"/>
        </w:trPr>
        <w:tc>
          <w:tcPr>
            <w:tcW w:w="423" w:type="dxa"/>
          </w:tcPr>
          <w:p w14:paraId="012CB430" w14:textId="77777777" w:rsidR="0089446D" w:rsidRPr="00463324" w:rsidRDefault="0089446D" w:rsidP="00FE7326">
            <w:pPr>
              <w:pStyle w:val="MisysTableText"/>
            </w:pPr>
            <w:r w:rsidRPr="00463324">
              <w:rPr>
                <w:noProof/>
                <w:lang w:eastAsia="en-GB"/>
              </w:rPr>
              <w:drawing>
                <wp:inline distT="0" distB="0" distL="0" distR="0" wp14:anchorId="2D3DA2F3" wp14:editId="30A1167A">
                  <wp:extent cx="150019" cy="13573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30" w:type="dxa"/>
          </w:tcPr>
          <w:p w14:paraId="2B093E0D" w14:textId="77777777" w:rsidR="0089446D" w:rsidRPr="00463324" w:rsidRDefault="0089446D" w:rsidP="00CC1E7E">
            <w:pPr>
              <w:pStyle w:val="TableText"/>
            </w:pPr>
            <w:r w:rsidRPr="00463324">
              <w:t>Acceptance Amount</w:t>
            </w:r>
          </w:p>
        </w:tc>
        <w:tc>
          <w:tcPr>
            <w:tcW w:w="6933" w:type="dxa"/>
          </w:tcPr>
          <w:p w14:paraId="1C9E3D70" w14:textId="77777777" w:rsidR="0089446D" w:rsidRPr="00463324" w:rsidRDefault="0089446D" w:rsidP="00CC1E7E">
            <w:pPr>
              <w:pStyle w:val="TableText"/>
            </w:pPr>
            <w:r w:rsidRPr="00463324">
              <w:t>The total amount of the acceptance. This field displays the same value that you entered at the first input window. If you alter the value here, it is also changed in the first pane.</w:t>
            </w:r>
          </w:p>
        </w:tc>
      </w:tr>
      <w:tr w:rsidR="0089446D" w:rsidRPr="00463324" w14:paraId="2CA532AE" w14:textId="77777777" w:rsidTr="00F86485">
        <w:trPr>
          <w:cnfStyle w:val="000000100000" w:firstRow="0" w:lastRow="0" w:firstColumn="0" w:lastColumn="0" w:oddVBand="0" w:evenVBand="0" w:oddHBand="1" w:evenHBand="0" w:firstRowFirstColumn="0" w:firstRowLastColumn="0" w:lastRowFirstColumn="0" w:lastRowLastColumn="0"/>
        </w:trPr>
        <w:tc>
          <w:tcPr>
            <w:tcW w:w="423" w:type="dxa"/>
          </w:tcPr>
          <w:p w14:paraId="22B046EC" w14:textId="77777777" w:rsidR="0089446D" w:rsidRPr="00463324" w:rsidRDefault="0089446D" w:rsidP="00FE7326">
            <w:pPr>
              <w:pStyle w:val="MisysTableText"/>
            </w:pPr>
            <w:r w:rsidRPr="00463324">
              <w:rPr>
                <w:noProof/>
                <w:lang w:eastAsia="en-GB"/>
              </w:rPr>
              <w:drawing>
                <wp:inline distT="0" distB="0" distL="0" distR="0" wp14:anchorId="2EE803C3" wp14:editId="15E52795">
                  <wp:extent cx="150019" cy="13573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30" w:type="dxa"/>
          </w:tcPr>
          <w:p w14:paraId="5F9D7D8F" w14:textId="77777777" w:rsidR="0089446D" w:rsidRPr="00463324" w:rsidRDefault="0089446D" w:rsidP="00CC1E7E">
            <w:pPr>
              <w:pStyle w:val="TableText"/>
            </w:pPr>
            <w:r w:rsidRPr="00463324">
              <w:t>Acceptance Date</w:t>
            </w:r>
          </w:p>
        </w:tc>
        <w:tc>
          <w:tcPr>
            <w:tcW w:w="6933" w:type="dxa"/>
          </w:tcPr>
          <w:p w14:paraId="37E6CF23" w14:textId="77777777" w:rsidR="0089446D" w:rsidRPr="00463324" w:rsidRDefault="0089446D" w:rsidP="00CC1E7E">
            <w:pPr>
              <w:pStyle w:val="TableText"/>
            </w:pPr>
            <w:r w:rsidRPr="00463324">
              <w:t>The date when the draft is accepted by your bank, or is recorded as being accepted by the drawn-on bank. This defaults to today's date, and cannot be later.</w:t>
            </w:r>
          </w:p>
        </w:tc>
      </w:tr>
      <w:tr w:rsidR="0089446D" w:rsidRPr="00463324" w14:paraId="04D5D120" w14:textId="77777777" w:rsidTr="00F86485">
        <w:trPr>
          <w:cnfStyle w:val="000000010000" w:firstRow="0" w:lastRow="0" w:firstColumn="0" w:lastColumn="0" w:oddVBand="0" w:evenVBand="0" w:oddHBand="0" w:evenHBand="1" w:firstRowFirstColumn="0" w:firstRowLastColumn="0" w:lastRowFirstColumn="0" w:lastRowLastColumn="0"/>
        </w:trPr>
        <w:tc>
          <w:tcPr>
            <w:tcW w:w="423" w:type="dxa"/>
          </w:tcPr>
          <w:p w14:paraId="58960331" w14:textId="77777777" w:rsidR="0089446D" w:rsidRPr="00463324" w:rsidRDefault="0089446D" w:rsidP="00FE7326">
            <w:pPr>
              <w:pStyle w:val="MisysTableText"/>
            </w:pPr>
            <w:r w:rsidRPr="00463324">
              <w:rPr>
                <w:noProof/>
                <w:lang w:eastAsia="en-GB"/>
              </w:rPr>
              <w:drawing>
                <wp:inline distT="0" distB="0" distL="0" distR="0" wp14:anchorId="132C4D82" wp14:editId="25A6278E">
                  <wp:extent cx="150019" cy="13573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30" w:type="dxa"/>
          </w:tcPr>
          <w:p w14:paraId="0E0561AB" w14:textId="77777777" w:rsidR="0089446D" w:rsidRPr="00463324" w:rsidRDefault="0089446D" w:rsidP="00CC1E7E">
            <w:pPr>
              <w:pStyle w:val="TableText"/>
            </w:pPr>
            <w:r w:rsidRPr="00463324">
              <w:t>Effective Date</w:t>
            </w:r>
          </w:p>
        </w:tc>
        <w:tc>
          <w:tcPr>
            <w:tcW w:w="6933" w:type="dxa"/>
          </w:tcPr>
          <w:p w14:paraId="7F80A20D" w14:textId="77777777" w:rsidR="0089446D" w:rsidRPr="00463324" w:rsidRDefault="0089446D" w:rsidP="00CC1E7E">
            <w:pPr>
              <w:pStyle w:val="TableText"/>
            </w:pPr>
            <w:r w:rsidRPr="00463324">
              <w:t>This date is used as the base date from which the maturity date is calculated. It defaults to the Acceptance Date, but you can change it.</w:t>
            </w:r>
          </w:p>
        </w:tc>
      </w:tr>
      <w:tr w:rsidR="0089446D" w:rsidRPr="00463324" w14:paraId="5AEF640D" w14:textId="77777777" w:rsidTr="00F86485">
        <w:trPr>
          <w:cnfStyle w:val="000000100000" w:firstRow="0" w:lastRow="0" w:firstColumn="0" w:lastColumn="0" w:oddVBand="0" w:evenVBand="0" w:oddHBand="1" w:evenHBand="0" w:firstRowFirstColumn="0" w:firstRowLastColumn="0" w:lastRowFirstColumn="0" w:lastRowLastColumn="0"/>
        </w:trPr>
        <w:tc>
          <w:tcPr>
            <w:tcW w:w="423" w:type="dxa"/>
          </w:tcPr>
          <w:p w14:paraId="19C46A9B" w14:textId="77777777" w:rsidR="0089446D" w:rsidRPr="00463324" w:rsidRDefault="0089446D" w:rsidP="00FE7326">
            <w:pPr>
              <w:pStyle w:val="MisysTableText"/>
            </w:pPr>
            <w:r w:rsidRPr="00463324">
              <w:rPr>
                <w:noProof/>
                <w:lang w:eastAsia="en-GB"/>
              </w:rPr>
              <w:drawing>
                <wp:inline distT="0" distB="0" distL="0" distR="0" wp14:anchorId="72483652" wp14:editId="5758C96B">
                  <wp:extent cx="150019" cy="13573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30" w:type="dxa"/>
          </w:tcPr>
          <w:p w14:paraId="1F3A75B5" w14:textId="77777777" w:rsidR="0089446D" w:rsidRPr="00463324" w:rsidRDefault="0089446D" w:rsidP="00CC1E7E">
            <w:pPr>
              <w:pStyle w:val="TableText"/>
            </w:pPr>
            <w:r w:rsidRPr="00463324">
              <w:t>Tenor Period/</w:t>
            </w:r>
            <w:r w:rsidRPr="00463324">
              <w:br/>
              <w:t>From/After/Tenor Start</w:t>
            </w:r>
          </w:p>
        </w:tc>
        <w:tc>
          <w:tcPr>
            <w:tcW w:w="6933" w:type="dxa"/>
          </w:tcPr>
          <w:p w14:paraId="20C2597A" w14:textId="77777777" w:rsidR="0089446D" w:rsidRPr="00463324" w:rsidRDefault="0089446D" w:rsidP="00CC1E7E">
            <w:pPr>
              <w:pStyle w:val="TableText"/>
            </w:pPr>
            <w:r w:rsidRPr="00463324">
              <w:t xml:space="preserve">Use the Tenor and Period fields to define the period (as, for example, 1 month or 10 days), then use the From/After and Tenor Start fields to define the date and how the period defined is to be applied to it to arrive at the payment due date. If the tenor is 'from', then </w:t>
            </w:r>
            <w:r w:rsidR="00E535C5" w:rsidRPr="00463324">
              <w:t xml:space="preserve">the system </w:t>
            </w:r>
            <w:r w:rsidRPr="00463324">
              <w:t xml:space="preserve">calculates the tenor as starting on the day of the event; if it is 'after', </w:t>
            </w:r>
            <w:r w:rsidR="00E535C5" w:rsidRPr="00463324">
              <w:t xml:space="preserve">the system </w:t>
            </w:r>
            <w:r w:rsidRPr="00463324">
              <w:t>calculates the tenor as starting on the day after the event.</w:t>
            </w:r>
          </w:p>
        </w:tc>
      </w:tr>
      <w:tr w:rsidR="0089446D" w:rsidRPr="00463324" w14:paraId="6E2F8F13" w14:textId="77777777" w:rsidTr="00F86485">
        <w:trPr>
          <w:cnfStyle w:val="000000010000" w:firstRow="0" w:lastRow="0" w:firstColumn="0" w:lastColumn="0" w:oddVBand="0" w:evenVBand="0" w:oddHBand="0" w:evenHBand="1" w:firstRowFirstColumn="0" w:firstRowLastColumn="0" w:lastRowFirstColumn="0" w:lastRowLastColumn="0"/>
        </w:trPr>
        <w:tc>
          <w:tcPr>
            <w:tcW w:w="423" w:type="dxa"/>
          </w:tcPr>
          <w:p w14:paraId="2CDE328C" w14:textId="77777777" w:rsidR="0089446D" w:rsidRPr="00463324" w:rsidRDefault="0089446D" w:rsidP="00FE7326">
            <w:pPr>
              <w:pStyle w:val="MisysTableText"/>
            </w:pPr>
            <w:r w:rsidRPr="00463324">
              <w:rPr>
                <w:noProof/>
                <w:lang w:eastAsia="en-GB"/>
              </w:rPr>
              <w:drawing>
                <wp:inline distT="0" distB="0" distL="0" distR="0" wp14:anchorId="043401CA" wp14:editId="5A3555C8">
                  <wp:extent cx="150019" cy="13573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30" w:type="dxa"/>
          </w:tcPr>
          <w:p w14:paraId="6345E6F2" w14:textId="77777777" w:rsidR="0089446D" w:rsidRPr="00463324" w:rsidRDefault="0089446D" w:rsidP="00CC1E7E">
            <w:pPr>
              <w:pStyle w:val="TableText"/>
            </w:pPr>
            <w:r w:rsidRPr="00463324">
              <w:t>Maturity Date</w:t>
            </w:r>
          </w:p>
        </w:tc>
        <w:tc>
          <w:tcPr>
            <w:tcW w:w="6933" w:type="dxa"/>
          </w:tcPr>
          <w:p w14:paraId="0BB9B3B3" w14:textId="77777777" w:rsidR="0089446D" w:rsidRPr="00463324" w:rsidRDefault="0089446D" w:rsidP="00CC1E7E">
            <w:pPr>
              <w:pStyle w:val="TableText"/>
            </w:pPr>
            <w:r w:rsidRPr="00463324">
              <w:t>The settlement date for the draft. This is calculated from the Effective Date using the tenor information.</w:t>
            </w:r>
          </w:p>
        </w:tc>
      </w:tr>
      <w:tr w:rsidR="0089446D" w:rsidRPr="00463324" w14:paraId="6AB10A47" w14:textId="77777777" w:rsidTr="00F86485">
        <w:trPr>
          <w:cnfStyle w:val="000000100000" w:firstRow="0" w:lastRow="0" w:firstColumn="0" w:lastColumn="0" w:oddVBand="0" w:evenVBand="0" w:oddHBand="1" w:evenHBand="0" w:firstRowFirstColumn="0" w:firstRowLastColumn="0" w:lastRowFirstColumn="0" w:lastRowLastColumn="0"/>
        </w:trPr>
        <w:tc>
          <w:tcPr>
            <w:tcW w:w="423" w:type="dxa"/>
          </w:tcPr>
          <w:p w14:paraId="3190BCD2" w14:textId="77777777" w:rsidR="0089446D" w:rsidRPr="00463324" w:rsidRDefault="0089446D" w:rsidP="00FE7326">
            <w:pPr>
              <w:pStyle w:val="MisysTableText"/>
            </w:pPr>
          </w:p>
        </w:tc>
        <w:tc>
          <w:tcPr>
            <w:tcW w:w="1730" w:type="dxa"/>
          </w:tcPr>
          <w:p w14:paraId="18A893F1" w14:textId="77777777" w:rsidR="0089446D" w:rsidRPr="00463324" w:rsidRDefault="0089446D" w:rsidP="00CC1E7E">
            <w:pPr>
              <w:pStyle w:val="TableText"/>
            </w:pPr>
            <w:r w:rsidRPr="00463324">
              <w:t>Notice Days</w:t>
            </w:r>
          </w:p>
        </w:tc>
        <w:tc>
          <w:tcPr>
            <w:tcW w:w="6933" w:type="dxa"/>
          </w:tcPr>
          <w:p w14:paraId="16403B40" w14:textId="77777777" w:rsidR="0089446D" w:rsidRPr="00463324" w:rsidRDefault="0089446D" w:rsidP="00CC1E7E">
            <w:pPr>
              <w:pStyle w:val="TableText"/>
            </w:pPr>
            <w:r w:rsidRPr="00463324">
              <w:t xml:space="preserve">This field is displayed only if 'Auto Mature' is checked. </w:t>
            </w:r>
          </w:p>
          <w:p w14:paraId="392DD0A8" w14:textId="77777777" w:rsidR="0089446D" w:rsidRPr="00463324" w:rsidRDefault="0089446D" w:rsidP="00CC1E7E">
            <w:pPr>
              <w:pStyle w:val="TableText"/>
            </w:pPr>
            <w:r w:rsidRPr="00463324">
              <w:t xml:space="preserve">If Notice Days is set to any value other than zero, an Advise Maturity event is entered into the </w:t>
            </w:r>
            <w:r w:rsidR="00E535C5" w:rsidRPr="00463324">
              <w:t xml:space="preserve">system’s </w:t>
            </w:r>
            <w:r w:rsidRPr="00463324">
              <w:t xml:space="preserve">diary for that number of business days before the acceptance's maturity date. This event enables you to enter the maturity details and to inform the parties of the forthcoming maturity of the acceptance. The Maturity event is also entered into the </w:t>
            </w:r>
            <w:r w:rsidR="00E535C5" w:rsidRPr="00463324">
              <w:t xml:space="preserve">system’s </w:t>
            </w:r>
            <w:r w:rsidRPr="00463324">
              <w:t>diary to occur on the maturity date.</w:t>
            </w:r>
          </w:p>
          <w:p w14:paraId="2DAA7EAB" w14:textId="77777777" w:rsidR="0089446D" w:rsidRPr="00463324" w:rsidRDefault="0089446D" w:rsidP="00CC1E7E">
            <w:pPr>
              <w:pStyle w:val="TableText"/>
            </w:pPr>
            <w:r w:rsidRPr="00463324">
              <w:t xml:space="preserve">If Notice Days is set to zero, the Maturity event is entered into the </w:t>
            </w:r>
            <w:r w:rsidR="00E535C5" w:rsidRPr="00463324">
              <w:t xml:space="preserve">system’s </w:t>
            </w:r>
            <w:r w:rsidRPr="00463324">
              <w:t xml:space="preserve">diary to occur on the maturity date, and the </w:t>
            </w:r>
            <w:proofErr w:type="spellStart"/>
            <w:r w:rsidRPr="00463324">
              <w:t>Advise</w:t>
            </w:r>
            <w:proofErr w:type="spellEnd"/>
            <w:r w:rsidRPr="00463324">
              <w:t xml:space="preserve"> Maturity event is not used.</w:t>
            </w:r>
          </w:p>
          <w:p w14:paraId="00CA4476" w14:textId="738F0B80" w:rsidR="0089446D" w:rsidRPr="00463324" w:rsidRDefault="0089446D" w:rsidP="00CC1E7E">
            <w:pPr>
              <w:pStyle w:val="TableText"/>
            </w:pPr>
            <w:r w:rsidRPr="00463324">
              <w:t xml:space="preserve">See the </w:t>
            </w:r>
            <w:r w:rsidRPr="00463324">
              <w:rPr>
                <w:rStyle w:val="Italic"/>
                <w:sz w:val="18"/>
              </w:rPr>
              <w:t xml:space="preserve">Common Facilities User Guide </w:t>
            </w:r>
            <w:r w:rsidRPr="00B03D99">
              <w:rPr>
                <w:rStyle w:val="Italic"/>
              </w:rPr>
              <w:t xml:space="preserve">– </w:t>
            </w:r>
            <w:r w:rsidR="00923734">
              <w:rPr>
                <w:rStyle w:val="Italic"/>
              </w:rPr>
              <w:t>Trade Innovation</w:t>
            </w:r>
            <w:r w:rsidRPr="00463324">
              <w:rPr>
                <w:rStyle w:val="Italic"/>
                <w:i w:val="0"/>
                <w:sz w:val="18"/>
                <w:szCs w:val="18"/>
              </w:rPr>
              <w:t xml:space="preserve"> </w:t>
            </w:r>
            <w:r w:rsidRPr="00463324">
              <w:t>for diary events.</w:t>
            </w:r>
          </w:p>
        </w:tc>
      </w:tr>
      <w:tr w:rsidR="0089446D" w:rsidRPr="00463324" w14:paraId="6ED2CB67" w14:textId="77777777" w:rsidTr="00F86485">
        <w:trPr>
          <w:cnfStyle w:val="000000010000" w:firstRow="0" w:lastRow="0" w:firstColumn="0" w:lastColumn="0" w:oddVBand="0" w:evenVBand="0" w:oddHBand="0" w:evenHBand="1" w:firstRowFirstColumn="0" w:firstRowLastColumn="0" w:lastRowFirstColumn="0" w:lastRowLastColumn="0"/>
        </w:trPr>
        <w:tc>
          <w:tcPr>
            <w:tcW w:w="423" w:type="dxa"/>
          </w:tcPr>
          <w:p w14:paraId="24E43477" w14:textId="77777777" w:rsidR="0089446D" w:rsidRPr="00463324" w:rsidRDefault="0089446D" w:rsidP="00FE7326">
            <w:pPr>
              <w:pStyle w:val="MisysTableText"/>
            </w:pPr>
          </w:p>
        </w:tc>
        <w:tc>
          <w:tcPr>
            <w:tcW w:w="1730" w:type="dxa"/>
          </w:tcPr>
          <w:p w14:paraId="61BD8308" w14:textId="77777777" w:rsidR="0089446D" w:rsidRPr="00463324" w:rsidRDefault="0089446D" w:rsidP="00CC1E7E">
            <w:pPr>
              <w:pStyle w:val="TableText"/>
            </w:pPr>
            <w:r w:rsidRPr="00463324">
              <w:t>Central Bank Eligible</w:t>
            </w:r>
          </w:p>
        </w:tc>
        <w:tc>
          <w:tcPr>
            <w:tcW w:w="6933" w:type="dxa"/>
          </w:tcPr>
          <w:p w14:paraId="3E58C6E3" w14:textId="77777777" w:rsidR="0089446D" w:rsidRPr="00463324" w:rsidRDefault="0089446D" w:rsidP="00CC1E7E">
            <w:pPr>
              <w:pStyle w:val="TableText"/>
            </w:pPr>
            <w:r w:rsidRPr="00463324">
              <w:t>Whether the acceptance is eligible for central bank re-discounting because the central bank encourages a secondary market for this type of acceptance. By default this field is checked, indicating that the acceptance is eligible.</w:t>
            </w:r>
          </w:p>
        </w:tc>
      </w:tr>
      <w:tr w:rsidR="0089446D" w:rsidRPr="00463324" w14:paraId="786337BA" w14:textId="77777777" w:rsidTr="00F86485">
        <w:trPr>
          <w:cnfStyle w:val="000000100000" w:firstRow="0" w:lastRow="0" w:firstColumn="0" w:lastColumn="0" w:oddVBand="0" w:evenVBand="0" w:oddHBand="1" w:evenHBand="0" w:firstRowFirstColumn="0" w:firstRowLastColumn="0" w:lastRowFirstColumn="0" w:lastRowLastColumn="0"/>
        </w:trPr>
        <w:tc>
          <w:tcPr>
            <w:tcW w:w="423" w:type="dxa"/>
          </w:tcPr>
          <w:p w14:paraId="27D21F90" w14:textId="77777777" w:rsidR="0089446D" w:rsidRPr="00463324" w:rsidRDefault="0089446D" w:rsidP="00FE7326">
            <w:pPr>
              <w:pStyle w:val="MisysTableText"/>
            </w:pPr>
          </w:p>
        </w:tc>
        <w:tc>
          <w:tcPr>
            <w:tcW w:w="1730" w:type="dxa"/>
          </w:tcPr>
          <w:p w14:paraId="43119594" w14:textId="77777777" w:rsidR="0089446D" w:rsidRPr="00463324" w:rsidRDefault="0089446D" w:rsidP="00CC1E7E">
            <w:pPr>
              <w:pStyle w:val="TableText"/>
            </w:pPr>
            <w:r w:rsidRPr="00463324">
              <w:t>Eligible for Discount</w:t>
            </w:r>
          </w:p>
        </w:tc>
        <w:tc>
          <w:tcPr>
            <w:tcW w:w="6933" w:type="dxa"/>
          </w:tcPr>
          <w:p w14:paraId="14A4266F" w14:textId="77777777" w:rsidR="0089446D" w:rsidRPr="00463324" w:rsidRDefault="0089446D" w:rsidP="00CC1E7E">
            <w:pPr>
              <w:pStyle w:val="TableText"/>
            </w:pPr>
            <w:r w:rsidRPr="00463324">
              <w:t>Whether the acceptance is suitable for discounting - that is, eligible to be purchased - by your bank. By default this field is checked, indicating that the acceptance is eligible.</w:t>
            </w:r>
          </w:p>
        </w:tc>
      </w:tr>
      <w:tr w:rsidR="0089446D" w:rsidRPr="00463324" w14:paraId="47EBCC37" w14:textId="77777777" w:rsidTr="00F86485">
        <w:trPr>
          <w:cnfStyle w:val="000000010000" w:firstRow="0" w:lastRow="0" w:firstColumn="0" w:lastColumn="0" w:oddVBand="0" w:evenVBand="0" w:oddHBand="0" w:evenHBand="1" w:firstRowFirstColumn="0" w:firstRowLastColumn="0" w:lastRowFirstColumn="0" w:lastRowLastColumn="0"/>
        </w:trPr>
        <w:tc>
          <w:tcPr>
            <w:tcW w:w="423" w:type="dxa"/>
          </w:tcPr>
          <w:p w14:paraId="115DDEBF" w14:textId="77777777" w:rsidR="0089446D" w:rsidRPr="00463324" w:rsidRDefault="0089446D" w:rsidP="00FE7326">
            <w:pPr>
              <w:pStyle w:val="MisysTableText"/>
            </w:pPr>
          </w:p>
        </w:tc>
        <w:tc>
          <w:tcPr>
            <w:tcW w:w="1730" w:type="dxa"/>
          </w:tcPr>
          <w:p w14:paraId="593708BF" w14:textId="77777777" w:rsidR="0089446D" w:rsidRPr="00463324" w:rsidRDefault="0089446D" w:rsidP="00CC1E7E">
            <w:pPr>
              <w:pStyle w:val="TableText"/>
            </w:pPr>
            <w:r w:rsidRPr="00463324">
              <w:t>Holding Draft</w:t>
            </w:r>
          </w:p>
        </w:tc>
        <w:tc>
          <w:tcPr>
            <w:tcW w:w="6933" w:type="dxa"/>
          </w:tcPr>
          <w:p w14:paraId="2F576C8B" w14:textId="77777777" w:rsidR="0089446D" w:rsidRPr="00463324" w:rsidRDefault="0089446D" w:rsidP="00CC1E7E">
            <w:pPr>
              <w:pStyle w:val="TableText"/>
            </w:pPr>
            <w:r w:rsidRPr="00463324">
              <w:t>Whether your bank is holding the accepted draft on behalf the beneficiary. By default this field is checked, indicating that the bank holds the draft. If unchecked, the draft is assumed to be returned to the beneficiary or presenter once accepted.</w:t>
            </w:r>
          </w:p>
        </w:tc>
      </w:tr>
      <w:tr w:rsidR="0089446D" w:rsidRPr="00463324" w14:paraId="1EB9FE3C" w14:textId="77777777" w:rsidTr="00F86485">
        <w:trPr>
          <w:cnfStyle w:val="000000100000" w:firstRow="0" w:lastRow="0" w:firstColumn="0" w:lastColumn="0" w:oddVBand="0" w:evenVBand="0" w:oddHBand="1" w:evenHBand="0" w:firstRowFirstColumn="0" w:firstRowLastColumn="0" w:lastRowFirstColumn="0" w:lastRowLastColumn="0"/>
        </w:trPr>
        <w:tc>
          <w:tcPr>
            <w:tcW w:w="423" w:type="dxa"/>
          </w:tcPr>
          <w:p w14:paraId="3C062AE7" w14:textId="77777777" w:rsidR="0089446D" w:rsidRPr="00463324" w:rsidRDefault="0089446D" w:rsidP="00FE7326">
            <w:pPr>
              <w:pStyle w:val="MisysTableText"/>
            </w:pPr>
          </w:p>
        </w:tc>
        <w:tc>
          <w:tcPr>
            <w:tcW w:w="1730" w:type="dxa"/>
          </w:tcPr>
          <w:p w14:paraId="53A8C05A" w14:textId="77777777" w:rsidR="0089446D" w:rsidRPr="00463324" w:rsidRDefault="0089446D" w:rsidP="00CC1E7E">
            <w:pPr>
              <w:pStyle w:val="TableText"/>
            </w:pPr>
            <w:r w:rsidRPr="00463324">
              <w:t>Auto Mature</w:t>
            </w:r>
          </w:p>
        </w:tc>
        <w:tc>
          <w:tcPr>
            <w:tcW w:w="6933" w:type="dxa"/>
          </w:tcPr>
          <w:p w14:paraId="0BE80DC5" w14:textId="77777777" w:rsidR="0089446D" w:rsidRPr="00463324" w:rsidRDefault="0089446D" w:rsidP="00CC1E7E">
            <w:pPr>
              <w:pStyle w:val="TableText"/>
            </w:pPr>
            <w:r w:rsidRPr="00463324">
              <w:t>If this field is checked, the maturity for the acceptance can be automatically processed. By default, this is blank, indicating that maturity is not processed automatically.</w:t>
            </w:r>
          </w:p>
          <w:p w14:paraId="60650692" w14:textId="77777777" w:rsidR="0089446D" w:rsidRPr="00463324" w:rsidRDefault="0089446D" w:rsidP="00CC1E7E">
            <w:pPr>
              <w:pStyle w:val="TableText"/>
            </w:pPr>
            <w:r w:rsidRPr="00463324">
              <w:t xml:space="preserve">Normally you would only check this field if your bank </w:t>
            </w:r>
            <w:proofErr w:type="gramStart"/>
            <w:r w:rsidRPr="00463324">
              <w:t>is</w:t>
            </w:r>
            <w:proofErr w:type="gramEnd"/>
            <w:r w:rsidRPr="00463324">
              <w:t xml:space="preserve"> holding the draft, and the beneficiary's settlement instructions are known.</w:t>
            </w:r>
          </w:p>
        </w:tc>
      </w:tr>
    </w:tbl>
    <w:p w14:paraId="605B0C8D" w14:textId="77777777" w:rsidR="0089446D" w:rsidRPr="00463324" w:rsidRDefault="0089446D" w:rsidP="0089446D">
      <w:pPr>
        <w:pStyle w:val="Heading3"/>
      </w:pPr>
      <w:bookmarkStart w:id="82" w:name="O_19579"/>
      <w:bookmarkStart w:id="83" w:name="_Toc317685615"/>
      <w:bookmarkStart w:id="84" w:name="_Toc373150706"/>
      <w:bookmarkStart w:id="85" w:name="_Toc403829349"/>
      <w:bookmarkStart w:id="86" w:name="_Toc411433968"/>
      <w:bookmarkStart w:id="87" w:name="_Ref432444794"/>
      <w:bookmarkStart w:id="88" w:name="_Toc166585811"/>
      <w:bookmarkEnd w:id="82"/>
      <w:r>
        <w:lastRenderedPageBreak/>
        <w:t>The Discount Details Pane</w:t>
      </w:r>
      <w:bookmarkEnd w:id="83"/>
      <w:bookmarkEnd w:id="84"/>
      <w:bookmarkEnd w:id="85"/>
      <w:bookmarkEnd w:id="86"/>
      <w:bookmarkEnd w:id="87"/>
      <w:bookmarkEnd w:id="88"/>
    </w:p>
    <w:p w14:paraId="5726D9C8" w14:textId="00DA9FA0" w:rsidR="0089446D" w:rsidRPr="00463324" w:rsidRDefault="18E948F7" w:rsidP="003D23E1">
      <w:pPr>
        <w:pStyle w:val="BodyText"/>
      </w:pPr>
      <w:r>
        <w:rPr>
          <w:noProof/>
        </w:rPr>
        <w:drawing>
          <wp:inline distT="0" distB="0" distL="0" distR="0" wp14:anchorId="255AE2EF" wp14:editId="7DA74916">
            <wp:extent cx="5724524" cy="447675"/>
            <wp:effectExtent l="0" t="0" r="0" b="0"/>
            <wp:docPr id="1167305787" name="Picture 1167305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4" cy="447675"/>
                    </a:xfrm>
                    <a:prstGeom prst="rect">
                      <a:avLst/>
                    </a:prstGeom>
                  </pic:spPr>
                </pic:pic>
              </a:graphicData>
            </a:graphic>
          </wp:inline>
        </w:drawing>
      </w:r>
      <w:r w:rsidR="0089446D" w:rsidRPr="00463324">
        <w:t xml:space="preserve">he Discount Details pane is used if you discount (purchase) the acceptance. In such a case, the Create event automatically creates a financing transaction, representing the finance deal resulting from the discount, which will subsequently be maintained solely from this clean </w:t>
      </w:r>
      <w:proofErr w:type="spellStart"/>
      <w:r w:rsidR="0089446D" w:rsidRPr="00463324">
        <w:t>bankers</w:t>
      </w:r>
      <w:proofErr w:type="spellEnd"/>
      <w:r w:rsidR="0089446D" w:rsidRPr="00463324">
        <w:t xml:space="preserve"> acceptance master.</w:t>
      </w:r>
    </w:p>
    <w:p w14:paraId="087DB98F" w14:textId="77777777" w:rsidR="0089446D" w:rsidRPr="00463324" w:rsidRDefault="0089446D" w:rsidP="00E81A51">
      <w:pPr>
        <w:pStyle w:val="BodyText"/>
      </w:pPr>
      <w:r>
        <w:t xml:space="preserve">When you check the Discount Acceptance field, </w:t>
      </w:r>
      <w:r w:rsidR="00E535C5">
        <w:t xml:space="preserve">the system </w:t>
      </w:r>
      <w:r>
        <w:t>automatically displays additional fields.</w:t>
      </w:r>
    </w:p>
    <w:p w14:paraId="0830823E" w14:textId="2BEBCDA6" w:rsidR="0089446D" w:rsidRPr="00463324" w:rsidRDefault="206D3978" w:rsidP="003D23E1">
      <w:pPr>
        <w:pStyle w:val="BodyText"/>
      </w:pPr>
      <w:r>
        <w:rPr>
          <w:noProof/>
        </w:rPr>
        <w:drawing>
          <wp:inline distT="0" distB="0" distL="0" distR="0" wp14:anchorId="4C89DD42" wp14:editId="5FDB5DB8">
            <wp:extent cx="5724524" cy="1228725"/>
            <wp:effectExtent l="0" t="0" r="0" b="0"/>
            <wp:docPr id="1507428746" name="Picture 1507428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4" cy="1228725"/>
                    </a:xfrm>
                    <a:prstGeom prst="rect">
                      <a:avLst/>
                    </a:prstGeom>
                  </pic:spPr>
                </pic:pic>
              </a:graphicData>
            </a:graphic>
          </wp:inline>
        </w:drawing>
      </w:r>
      <w:r w:rsidR="0089446D" w:rsidRPr="00463324">
        <w:t>These fields allow you to enter details of the purchase (discount) of the acceptance. Acceptance and discounting of the draft are then processed together in this Create event. This causes the Holding Draft field to be automatically checked, as your bank is now purchasing, and therefore holds, the acceptance.</w:t>
      </w:r>
    </w:p>
    <w:p w14:paraId="480139F2" w14:textId="77777777" w:rsidR="0089446D" w:rsidRPr="00463324" w:rsidRDefault="0089446D" w:rsidP="00E81A51">
      <w:pPr>
        <w:pStyle w:val="BodyText"/>
      </w:pPr>
      <w:r w:rsidRPr="00463324">
        <w:t>If you do not check this field, you can subsequently process the discounting of the acceptance separately, using the Purchase event (see page</w:t>
      </w:r>
      <w:r w:rsidR="00646F36">
        <w:t xml:space="preserve"> </w:t>
      </w:r>
      <w:r w:rsidR="00646F36">
        <w:fldChar w:fldCharType="begin"/>
      </w:r>
      <w:r w:rsidR="00646F36">
        <w:instrText xml:space="preserve"> PAGEREF _Ref432444830 \h </w:instrText>
      </w:r>
      <w:r w:rsidR="00646F36">
        <w:fldChar w:fldCharType="separate"/>
      </w:r>
      <w:r w:rsidR="00932769">
        <w:rPr>
          <w:noProof/>
        </w:rPr>
        <w:t>14</w:t>
      </w:r>
      <w:r w:rsidR="00646F36">
        <w:fldChar w:fldCharType="end"/>
      </w:r>
      <w:r w:rsidRPr="00463324">
        <w:t>).</w:t>
      </w:r>
    </w:p>
    <w:p w14:paraId="7218E64E" w14:textId="77777777" w:rsidR="0089446D" w:rsidRPr="00463324" w:rsidRDefault="0089446D" w:rsidP="0089446D">
      <w:pPr>
        <w:pStyle w:val="NoSpaceAfter"/>
      </w:pPr>
      <w:r w:rsidRPr="00463324">
        <w:t xml:space="preserve">The following table explains what to </w:t>
      </w:r>
      <w:proofErr w:type="gramStart"/>
      <w:r w:rsidRPr="00463324">
        <w:t>enter into</w:t>
      </w:r>
      <w:proofErr w:type="gramEnd"/>
      <w:r w:rsidRPr="00463324">
        <w:t xml:space="preserve"> each of the fields in the Discount Details pane:</w:t>
      </w:r>
    </w:p>
    <w:tbl>
      <w:tblPr>
        <w:tblStyle w:val="TableGrid"/>
        <w:tblW w:w="9086" w:type="dxa"/>
        <w:tblLayout w:type="fixed"/>
        <w:tblLook w:val="0020" w:firstRow="1" w:lastRow="0" w:firstColumn="0" w:lastColumn="0" w:noHBand="0" w:noVBand="0"/>
      </w:tblPr>
      <w:tblGrid>
        <w:gridCol w:w="423"/>
        <w:gridCol w:w="1820"/>
        <w:gridCol w:w="6843"/>
      </w:tblGrid>
      <w:tr w:rsidR="0089446D" w:rsidRPr="00463324" w14:paraId="44460276" w14:textId="77777777" w:rsidTr="00215587">
        <w:trPr>
          <w:cnfStyle w:val="100000000000" w:firstRow="1" w:lastRow="0" w:firstColumn="0" w:lastColumn="0" w:oddVBand="0" w:evenVBand="0" w:oddHBand="0" w:evenHBand="0" w:firstRowFirstColumn="0" w:firstRowLastColumn="0" w:lastRowFirstColumn="0" w:lastRowLastColumn="0"/>
          <w:trHeight w:val="432"/>
          <w:tblHeader/>
        </w:trPr>
        <w:tc>
          <w:tcPr>
            <w:tcW w:w="0" w:type="dxa"/>
          </w:tcPr>
          <w:p w14:paraId="40484608" w14:textId="77777777" w:rsidR="0089446D" w:rsidRPr="00463324" w:rsidRDefault="0089446D" w:rsidP="00FE7326">
            <w:pPr>
              <w:pStyle w:val="TableHeading"/>
              <w:rPr>
                <w:noProof w:val="0"/>
              </w:rPr>
            </w:pPr>
          </w:p>
        </w:tc>
        <w:tc>
          <w:tcPr>
            <w:tcW w:w="0" w:type="dxa"/>
          </w:tcPr>
          <w:p w14:paraId="2FB378F3" w14:textId="77777777" w:rsidR="0089446D" w:rsidRPr="00463324" w:rsidRDefault="0089446D" w:rsidP="00716992">
            <w:pPr>
              <w:pStyle w:val="TableHead"/>
            </w:pPr>
            <w:r w:rsidRPr="00463324">
              <w:t>Field</w:t>
            </w:r>
          </w:p>
        </w:tc>
        <w:tc>
          <w:tcPr>
            <w:tcW w:w="0" w:type="dxa"/>
          </w:tcPr>
          <w:p w14:paraId="1333C62A" w14:textId="77777777" w:rsidR="0089446D" w:rsidRPr="00463324" w:rsidRDefault="0089446D" w:rsidP="00716992">
            <w:pPr>
              <w:pStyle w:val="TableHead"/>
            </w:pPr>
            <w:r w:rsidRPr="00463324">
              <w:t>What to Enter</w:t>
            </w:r>
          </w:p>
        </w:tc>
      </w:tr>
      <w:tr w:rsidR="0089446D" w:rsidRPr="00463324" w14:paraId="1391F9FF" w14:textId="77777777" w:rsidTr="00F86485">
        <w:trPr>
          <w:cnfStyle w:val="000000100000" w:firstRow="0" w:lastRow="0" w:firstColumn="0" w:lastColumn="0" w:oddVBand="0" w:evenVBand="0" w:oddHBand="1" w:evenHBand="0" w:firstRowFirstColumn="0" w:firstRowLastColumn="0" w:lastRowFirstColumn="0" w:lastRowLastColumn="0"/>
        </w:trPr>
        <w:tc>
          <w:tcPr>
            <w:tcW w:w="423" w:type="dxa"/>
          </w:tcPr>
          <w:p w14:paraId="4CD95477" w14:textId="77777777" w:rsidR="0089446D" w:rsidRPr="00463324" w:rsidRDefault="0089446D" w:rsidP="00CC1E7E">
            <w:pPr>
              <w:pStyle w:val="TableText"/>
            </w:pPr>
          </w:p>
        </w:tc>
        <w:tc>
          <w:tcPr>
            <w:tcW w:w="1820" w:type="dxa"/>
          </w:tcPr>
          <w:p w14:paraId="488A2CC6" w14:textId="77777777" w:rsidR="0089446D" w:rsidRPr="00463324" w:rsidRDefault="0089446D" w:rsidP="00CC1E7E">
            <w:pPr>
              <w:pStyle w:val="TableText"/>
            </w:pPr>
            <w:r w:rsidRPr="00463324">
              <w:t>Acceptance Amount</w:t>
            </w:r>
          </w:p>
        </w:tc>
        <w:tc>
          <w:tcPr>
            <w:tcW w:w="6843" w:type="dxa"/>
          </w:tcPr>
          <w:p w14:paraId="77E49612" w14:textId="77777777" w:rsidR="0089446D" w:rsidRPr="00463324" w:rsidRDefault="0089446D" w:rsidP="00CC1E7E">
            <w:pPr>
              <w:pStyle w:val="TableText"/>
            </w:pPr>
            <w:r w:rsidRPr="00463324">
              <w:t>The total amount of the acceptance, as already specified. You cannot alter that amount here. Note that the whole amount must be discounted.</w:t>
            </w:r>
          </w:p>
          <w:p w14:paraId="175E3132" w14:textId="5548B935" w:rsidR="0089446D" w:rsidRPr="00463324" w:rsidRDefault="0089446D" w:rsidP="00CC1E7E">
            <w:pPr>
              <w:pStyle w:val="TableText"/>
            </w:pPr>
            <w:r w:rsidRPr="00463324">
              <w:t xml:space="preserve">The discount currency is the same as the draft currency. If the discounted payment needs to be made in a currency different to that of the draft, you can create a separate FX deal at the settlement level. See the </w:t>
            </w:r>
            <w:r w:rsidRPr="00463324">
              <w:rPr>
                <w:rStyle w:val="Italic"/>
                <w:sz w:val="18"/>
                <w:szCs w:val="18"/>
              </w:rPr>
              <w:t>Common Facilities User Guide</w:t>
            </w:r>
            <w:r w:rsidRPr="00463324">
              <w:t xml:space="preserve"> </w:t>
            </w:r>
            <w:r w:rsidRPr="00B03D99">
              <w:rPr>
                <w:rStyle w:val="Italic"/>
              </w:rPr>
              <w:t xml:space="preserve">– </w:t>
            </w:r>
            <w:r w:rsidR="00923734">
              <w:rPr>
                <w:rStyle w:val="Italic"/>
              </w:rPr>
              <w:t>Trade Innovation</w:t>
            </w:r>
            <w:r w:rsidRPr="00B03D99">
              <w:rPr>
                <w:rStyle w:val="Italic"/>
              </w:rPr>
              <w:t xml:space="preserve"> </w:t>
            </w:r>
            <w:r w:rsidRPr="00463324">
              <w:t>for further details.</w:t>
            </w:r>
          </w:p>
        </w:tc>
      </w:tr>
      <w:tr w:rsidR="0089446D" w:rsidRPr="00463324" w14:paraId="438505DC" w14:textId="77777777" w:rsidTr="00F86485">
        <w:trPr>
          <w:cnfStyle w:val="000000010000" w:firstRow="0" w:lastRow="0" w:firstColumn="0" w:lastColumn="0" w:oddVBand="0" w:evenVBand="0" w:oddHBand="0" w:evenHBand="1" w:firstRowFirstColumn="0" w:firstRowLastColumn="0" w:lastRowFirstColumn="0" w:lastRowLastColumn="0"/>
        </w:trPr>
        <w:tc>
          <w:tcPr>
            <w:tcW w:w="423" w:type="dxa"/>
          </w:tcPr>
          <w:p w14:paraId="62307344" w14:textId="77777777" w:rsidR="0089446D" w:rsidRPr="00463324" w:rsidRDefault="0089446D" w:rsidP="00CC1E7E">
            <w:pPr>
              <w:pStyle w:val="TableText"/>
            </w:pPr>
          </w:p>
        </w:tc>
        <w:tc>
          <w:tcPr>
            <w:tcW w:w="1820" w:type="dxa"/>
          </w:tcPr>
          <w:p w14:paraId="77C2EA6A" w14:textId="77777777" w:rsidR="0089446D" w:rsidRPr="00463324" w:rsidRDefault="0089446D" w:rsidP="00CC1E7E">
            <w:pPr>
              <w:pStyle w:val="TableText"/>
            </w:pPr>
            <w:r w:rsidRPr="00463324">
              <w:t>Maturity Date</w:t>
            </w:r>
          </w:p>
        </w:tc>
        <w:tc>
          <w:tcPr>
            <w:tcW w:w="6843" w:type="dxa"/>
          </w:tcPr>
          <w:p w14:paraId="0BA7E83C" w14:textId="77777777" w:rsidR="0089446D" w:rsidRPr="00463324" w:rsidRDefault="0089446D" w:rsidP="00CC1E7E">
            <w:pPr>
              <w:pStyle w:val="TableText"/>
            </w:pPr>
            <w:r w:rsidRPr="00463324">
              <w:t>The settlement date for the draft, as already specified at this window. This also represents the settlement date of the discount. You cannot alter that date in this field.</w:t>
            </w:r>
          </w:p>
        </w:tc>
      </w:tr>
      <w:tr w:rsidR="0089446D" w:rsidRPr="00463324" w14:paraId="757C50D6" w14:textId="77777777" w:rsidTr="00F86485">
        <w:trPr>
          <w:cnfStyle w:val="000000100000" w:firstRow="0" w:lastRow="0" w:firstColumn="0" w:lastColumn="0" w:oddVBand="0" w:evenVBand="0" w:oddHBand="1" w:evenHBand="0" w:firstRowFirstColumn="0" w:firstRowLastColumn="0" w:lastRowFirstColumn="0" w:lastRowLastColumn="0"/>
        </w:trPr>
        <w:tc>
          <w:tcPr>
            <w:tcW w:w="423" w:type="dxa"/>
          </w:tcPr>
          <w:p w14:paraId="613EAE60" w14:textId="77777777" w:rsidR="0089446D" w:rsidRPr="00463324" w:rsidRDefault="0089446D" w:rsidP="00CC1E7E">
            <w:pPr>
              <w:pStyle w:val="TableText"/>
            </w:pPr>
            <w:r w:rsidRPr="00463324">
              <w:rPr>
                <w:noProof/>
                <w:lang w:eastAsia="en-GB"/>
              </w:rPr>
              <w:drawing>
                <wp:inline distT="0" distB="0" distL="0" distR="0" wp14:anchorId="7AEE9EA3" wp14:editId="2F48D49E">
                  <wp:extent cx="150019" cy="13573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820" w:type="dxa"/>
          </w:tcPr>
          <w:p w14:paraId="3CB47077" w14:textId="77777777" w:rsidR="0089446D" w:rsidRPr="00463324" w:rsidRDefault="0089446D" w:rsidP="00CC1E7E">
            <w:pPr>
              <w:pStyle w:val="TableText"/>
            </w:pPr>
            <w:r w:rsidRPr="00463324">
              <w:t xml:space="preserve">Discount Date </w:t>
            </w:r>
          </w:p>
        </w:tc>
        <w:tc>
          <w:tcPr>
            <w:tcW w:w="6843" w:type="dxa"/>
          </w:tcPr>
          <w:p w14:paraId="714B6C08" w14:textId="77777777" w:rsidR="0089446D" w:rsidRPr="00463324" w:rsidRDefault="0089446D" w:rsidP="00CC1E7E">
            <w:pPr>
              <w:pStyle w:val="TableText"/>
            </w:pPr>
            <w:r w:rsidRPr="00463324">
              <w:t xml:space="preserve">The date the discounted payment is to be made. </w:t>
            </w:r>
            <w:r w:rsidR="00E535C5" w:rsidRPr="00463324">
              <w:t xml:space="preserve">The system </w:t>
            </w:r>
            <w:r w:rsidRPr="00463324">
              <w:t>uses today's date as a default.</w:t>
            </w:r>
          </w:p>
        </w:tc>
      </w:tr>
      <w:tr w:rsidR="0089446D" w:rsidRPr="00463324" w14:paraId="28DE2194" w14:textId="77777777" w:rsidTr="00F86485">
        <w:trPr>
          <w:cnfStyle w:val="000000010000" w:firstRow="0" w:lastRow="0" w:firstColumn="0" w:lastColumn="0" w:oddVBand="0" w:evenVBand="0" w:oddHBand="0" w:evenHBand="1" w:firstRowFirstColumn="0" w:firstRowLastColumn="0" w:lastRowFirstColumn="0" w:lastRowLastColumn="0"/>
        </w:trPr>
        <w:tc>
          <w:tcPr>
            <w:tcW w:w="423" w:type="dxa"/>
          </w:tcPr>
          <w:p w14:paraId="3D360B2B" w14:textId="77777777" w:rsidR="0089446D" w:rsidRPr="00463324" w:rsidRDefault="0089446D" w:rsidP="00CC1E7E">
            <w:pPr>
              <w:pStyle w:val="TableText"/>
            </w:pPr>
            <w:r w:rsidRPr="00463324">
              <w:rPr>
                <w:noProof/>
                <w:lang w:eastAsia="en-GB"/>
              </w:rPr>
              <w:drawing>
                <wp:inline distT="0" distB="0" distL="0" distR="0" wp14:anchorId="18117F8D" wp14:editId="72570901">
                  <wp:extent cx="150019" cy="13573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820" w:type="dxa"/>
          </w:tcPr>
          <w:p w14:paraId="5D5739F9" w14:textId="77777777" w:rsidR="0089446D" w:rsidRPr="00463324" w:rsidRDefault="0089446D" w:rsidP="00CC1E7E">
            <w:pPr>
              <w:pStyle w:val="TableText"/>
            </w:pPr>
            <w:r w:rsidRPr="00463324">
              <w:t>Discount Type</w:t>
            </w:r>
          </w:p>
        </w:tc>
        <w:tc>
          <w:tcPr>
            <w:tcW w:w="6843" w:type="dxa"/>
          </w:tcPr>
          <w:p w14:paraId="7657FEFD" w14:textId="77777777" w:rsidR="0089446D" w:rsidRPr="00463324" w:rsidRDefault="0089446D" w:rsidP="00CC1E7E">
            <w:pPr>
              <w:pStyle w:val="TableText"/>
            </w:pPr>
            <w:r w:rsidRPr="00463324">
              <w:t>Specify either Discount or Discount to Yield. This determines which formula is used to calculate the discount.</w:t>
            </w:r>
          </w:p>
        </w:tc>
      </w:tr>
      <w:tr w:rsidR="0089446D" w:rsidRPr="00463324" w14:paraId="2A9E5BFE" w14:textId="77777777" w:rsidTr="00F86485">
        <w:trPr>
          <w:cnfStyle w:val="000000100000" w:firstRow="0" w:lastRow="0" w:firstColumn="0" w:lastColumn="0" w:oddVBand="0" w:evenVBand="0" w:oddHBand="1" w:evenHBand="0" w:firstRowFirstColumn="0" w:firstRowLastColumn="0" w:lastRowFirstColumn="0" w:lastRowLastColumn="0"/>
        </w:trPr>
        <w:tc>
          <w:tcPr>
            <w:tcW w:w="423" w:type="dxa"/>
          </w:tcPr>
          <w:p w14:paraId="6CBAF35E" w14:textId="77777777" w:rsidR="0089446D" w:rsidRPr="00463324" w:rsidRDefault="0089446D" w:rsidP="00CC1E7E">
            <w:pPr>
              <w:pStyle w:val="TableText"/>
            </w:pPr>
          </w:p>
        </w:tc>
        <w:tc>
          <w:tcPr>
            <w:tcW w:w="1820" w:type="dxa"/>
          </w:tcPr>
          <w:p w14:paraId="5B175DB9" w14:textId="77777777" w:rsidR="0089446D" w:rsidRPr="00463324" w:rsidRDefault="0089446D" w:rsidP="00CC1E7E">
            <w:pPr>
              <w:pStyle w:val="TableText"/>
            </w:pPr>
            <w:r w:rsidRPr="00463324">
              <w:t>Discount Extra Day</w:t>
            </w:r>
          </w:p>
        </w:tc>
        <w:tc>
          <w:tcPr>
            <w:tcW w:w="6843" w:type="dxa"/>
          </w:tcPr>
          <w:p w14:paraId="2A7376B9" w14:textId="77777777" w:rsidR="0089446D" w:rsidRPr="00463324" w:rsidRDefault="0089446D" w:rsidP="00CC1E7E">
            <w:pPr>
              <w:pStyle w:val="TableText"/>
            </w:pPr>
            <w:r w:rsidRPr="00463324">
              <w:t>Check this field to allow one extra day's interest to be included in addition to the term of the new discount interest.</w:t>
            </w:r>
          </w:p>
        </w:tc>
      </w:tr>
      <w:tr w:rsidR="0089446D" w:rsidRPr="00463324" w14:paraId="2C1E06CF" w14:textId="77777777" w:rsidTr="00F86485">
        <w:trPr>
          <w:cnfStyle w:val="000000010000" w:firstRow="0" w:lastRow="0" w:firstColumn="0" w:lastColumn="0" w:oddVBand="0" w:evenVBand="0" w:oddHBand="0" w:evenHBand="1" w:firstRowFirstColumn="0" w:firstRowLastColumn="0" w:lastRowFirstColumn="0" w:lastRowLastColumn="0"/>
        </w:trPr>
        <w:tc>
          <w:tcPr>
            <w:tcW w:w="423" w:type="dxa"/>
          </w:tcPr>
          <w:p w14:paraId="183BEF60" w14:textId="77777777" w:rsidR="0089446D" w:rsidRPr="00463324" w:rsidRDefault="0089446D" w:rsidP="00CC1E7E">
            <w:pPr>
              <w:pStyle w:val="TableText"/>
            </w:pPr>
          </w:p>
        </w:tc>
        <w:tc>
          <w:tcPr>
            <w:tcW w:w="1820" w:type="dxa"/>
          </w:tcPr>
          <w:p w14:paraId="4E5AF005" w14:textId="77777777" w:rsidR="0089446D" w:rsidRPr="00463324" w:rsidRDefault="0089446D" w:rsidP="00CC1E7E">
            <w:pPr>
              <w:pStyle w:val="TableText"/>
            </w:pPr>
            <w:r w:rsidRPr="00463324">
              <w:t>Recourse</w:t>
            </w:r>
          </w:p>
        </w:tc>
        <w:tc>
          <w:tcPr>
            <w:tcW w:w="6843" w:type="dxa"/>
          </w:tcPr>
          <w:p w14:paraId="11B6C7DC" w14:textId="77777777" w:rsidR="0089446D" w:rsidRPr="00463324" w:rsidRDefault="0089446D" w:rsidP="00CC1E7E">
            <w:pPr>
              <w:pStyle w:val="TableText"/>
            </w:pPr>
            <w:r w:rsidRPr="00463324">
              <w:t>Leave this field checked if the discount is with recourse.</w:t>
            </w:r>
          </w:p>
        </w:tc>
      </w:tr>
      <w:tr w:rsidR="0089446D" w:rsidRPr="00463324" w14:paraId="6E45BFC7" w14:textId="77777777" w:rsidTr="00F86485">
        <w:trPr>
          <w:cnfStyle w:val="000000100000" w:firstRow="0" w:lastRow="0" w:firstColumn="0" w:lastColumn="0" w:oddVBand="0" w:evenVBand="0" w:oddHBand="1" w:evenHBand="0" w:firstRowFirstColumn="0" w:firstRowLastColumn="0" w:lastRowFirstColumn="0" w:lastRowLastColumn="0"/>
        </w:trPr>
        <w:tc>
          <w:tcPr>
            <w:tcW w:w="423" w:type="dxa"/>
          </w:tcPr>
          <w:p w14:paraId="16F7FC68" w14:textId="77777777" w:rsidR="0089446D" w:rsidRPr="00463324" w:rsidRDefault="0089446D" w:rsidP="00CC1E7E">
            <w:pPr>
              <w:pStyle w:val="TableText"/>
            </w:pPr>
          </w:p>
        </w:tc>
        <w:tc>
          <w:tcPr>
            <w:tcW w:w="1820" w:type="dxa"/>
          </w:tcPr>
          <w:p w14:paraId="429AE704" w14:textId="77777777" w:rsidR="0089446D" w:rsidRPr="00463324" w:rsidRDefault="0089446D" w:rsidP="00CC1E7E">
            <w:pPr>
              <w:pStyle w:val="TableText"/>
            </w:pPr>
            <w:r w:rsidRPr="00463324">
              <w:t>Base Rate</w:t>
            </w:r>
          </w:p>
        </w:tc>
        <w:tc>
          <w:tcPr>
            <w:tcW w:w="6843" w:type="dxa"/>
          </w:tcPr>
          <w:p w14:paraId="4B9D57FF" w14:textId="77777777" w:rsidR="0089446D" w:rsidRPr="00463324" w:rsidRDefault="0089446D" w:rsidP="00CC1E7E">
            <w:pPr>
              <w:pStyle w:val="TableText"/>
            </w:pPr>
            <w:r w:rsidRPr="00463324">
              <w:t>Select a base rate from the browser in this field for calculating the discount.</w:t>
            </w:r>
          </w:p>
        </w:tc>
      </w:tr>
      <w:tr w:rsidR="0089446D" w:rsidRPr="00463324" w14:paraId="3DFDCA30" w14:textId="77777777" w:rsidTr="00F86485">
        <w:trPr>
          <w:cnfStyle w:val="000000010000" w:firstRow="0" w:lastRow="0" w:firstColumn="0" w:lastColumn="0" w:oddVBand="0" w:evenVBand="0" w:oddHBand="0" w:evenHBand="1" w:firstRowFirstColumn="0" w:firstRowLastColumn="0" w:lastRowFirstColumn="0" w:lastRowLastColumn="0"/>
        </w:trPr>
        <w:tc>
          <w:tcPr>
            <w:tcW w:w="423" w:type="dxa"/>
          </w:tcPr>
          <w:p w14:paraId="04DB35F3" w14:textId="77777777" w:rsidR="0089446D" w:rsidRPr="00463324" w:rsidRDefault="0089446D" w:rsidP="00CC1E7E">
            <w:pPr>
              <w:pStyle w:val="TableText"/>
            </w:pPr>
          </w:p>
        </w:tc>
        <w:tc>
          <w:tcPr>
            <w:tcW w:w="1820" w:type="dxa"/>
          </w:tcPr>
          <w:p w14:paraId="68B15A1B" w14:textId="77777777" w:rsidR="0089446D" w:rsidRPr="00463324" w:rsidRDefault="0089446D" w:rsidP="00CC1E7E">
            <w:pPr>
              <w:pStyle w:val="TableText"/>
            </w:pPr>
            <w:r w:rsidRPr="00463324">
              <w:t>Spread Code and Rate</w:t>
            </w:r>
          </w:p>
        </w:tc>
        <w:tc>
          <w:tcPr>
            <w:tcW w:w="6843" w:type="dxa"/>
          </w:tcPr>
          <w:p w14:paraId="76DAABCD" w14:textId="77777777" w:rsidR="0089446D" w:rsidRPr="00463324" w:rsidRDefault="0089446D" w:rsidP="00CC1E7E">
            <w:pPr>
              <w:pStyle w:val="TableText"/>
            </w:pPr>
            <w:r w:rsidRPr="00463324">
              <w:t>Either select a spread code from the browser in this field, or enter a value in the Spread Rate field. The spread is then added to the base rate.</w:t>
            </w:r>
          </w:p>
        </w:tc>
      </w:tr>
      <w:tr w:rsidR="0089446D" w:rsidRPr="00463324" w14:paraId="3CACDFB8" w14:textId="77777777" w:rsidTr="00F86485">
        <w:trPr>
          <w:cnfStyle w:val="000000100000" w:firstRow="0" w:lastRow="0" w:firstColumn="0" w:lastColumn="0" w:oddVBand="0" w:evenVBand="0" w:oddHBand="1" w:evenHBand="0" w:firstRowFirstColumn="0" w:firstRowLastColumn="0" w:lastRowFirstColumn="0" w:lastRowLastColumn="0"/>
        </w:trPr>
        <w:tc>
          <w:tcPr>
            <w:tcW w:w="423" w:type="dxa"/>
          </w:tcPr>
          <w:p w14:paraId="4C4270DF" w14:textId="77777777" w:rsidR="0089446D" w:rsidRPr="00463324" w:rsidRDefault="0089446D" w:rsidP="00CC1E7E">
            <w:pPr>
              <w:pStyle w:val="TableText"/>
            </w:pPr>
            <w:r w:rsidRPr="00463324">
              <w:rPr>
                <w:noProof/>
                <w:lang w:eastAsia="en-GB"/>
              </w:rPr>
              <w:drawing>
                <wp:inline distT="0" distB="0" distL="0" distR="0" wp14:anchorId="100161D4" wp14:editId="2012BC3D">
                  <wp:extent cx="150019" cy="1357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820" w:type="dxa"/>
          </w:tcPr>
          <w:p w14:paraId="2BF10842" w14:textId="77777777" w:rsidR="0089446D" w:rsidRPr="00463324" w:rsidRDefault="0089446D" w:rsidP="00CC1E7E">
            <w:pPr>
              <w:pStyle w:val="TableText"/>
            </w:pPr>
            <w:r w:rsidRPr="00463324">
              <w:t>Actual Rate</w:t>
            </w:r>
          </w:p>
        </w:tc>
        <w:tc>
          <w:tcPr>
            <w:tcW w:w="6843" w:type="dxa"/>
          </w:tcPr>
          <w:p w14:paraId="58D69F5F" w14:textId="77777777" w:rsidR="0089446D" w:rsidRPr="00463324" w:rsidRDefault="0089446D" w:rsidP="00CC1E7E">
            <w:pPr>
              <w:pStyle w:val="TableText"/>
            </w:pPr>
            <w:r w:rsidRPr="00463324">
              <w:t xml:space="preserve">Either enter an actual rate here, or enter values in the Base Rate and Spread Code and Rate fields. </w:t>
            </w:r>
            <w:r w:rsidR="00E535C5" w:rsidRPr="00463324">
              <w:t xml:space="preserve">The system </w:t>
            </w:r>
            <w:r w:rsidRPr="00463324">
              <w:t>then calculates and displays the actual rate used to calculate the discount.</w:t>
            </w:r>
          </w:p>
        </w:tc>
      </w:tr>
      <w:tr w:rsidR="0089446D" w:rsidRPr="00463324" w14:paraId="308C798A" w14:textId="77777777" w:rsidTr="00F86485">
        <w:trPr>
          <w:cnfStyle w:val="000000010000" w:firstRow="0" w:lastRow="0" w:firstColumn="0" w:lastColumn="0" w:oddVBand="0" w:evenVBand="0" w:oddHBand="0" w:evenHBand="1" w:firstRowFirstColumn="0" w:firstRowLastColumn="0" w:lastRowFirstColumn="0" w:lastRowLastColumn="0"/>
        </w:trPr>
        <w:tc>
          <w:tcPr>
            <w:tcW w:w="423" w:type="dxa"/>
          </w:tcPr>
          <w:p w14:paraId="4F0F7860" w14:textId="77777777" w:rsidR="0089446D" w:rsidRPr="00463324" w:rsidRDefault="0089446D" w:rsidP="00CC1E7E">
            <w:pPr>
              <w:pStyle w:val="TableText"/>
            </w:pPr>
            <w:r w:rsidRPr="00463324">
              <w:rPr>
                <w:noProof/>
                <w:lang w:eastAsia="en-GB"/>
              </w:rPr>
              <w:drawing>
                <wp:inline distT="0" distB="0" distL="0" distR="0" wp14:anchorId="09CC28CF" wp14:editId="78464CF6">
                  <wp:extent cx="150019" cy="13573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820" w:type="dxa"/>
          </w:tcPr>
          <w:p w14:paraId="1F89CF3F" w14:textId="77777777" w:rsidR="0089446D" w:rsidRPr="00463324" w:rsidRDefault="0089446D" w:rsidP="00CC1E7E">
            <w:pPr>
              <w:pStyle w:val="TableText"/>
            </w:pPr>
            <w:r w:rsidRPr="00463324">
              <w:t>Days Basis</w:t>
            </w:r>
          </w:p>
        </w:tc>
        <w:tc>
          <w:tcPr>
            <w:tcW w:w="6843" w:type="dxa"/>
          </w:tcPr>
          <w:p w14:paraId="04E06B99" w14:textId="65D19EE6" w:rsidR="0089446D" w:rsidRPr="00463324" w:rsidRDefault="0089446D" w:rsidP="00CC1E7E">
            <w:pPr>
              <w:pStyle w:val="TableText"/>
            </w:pPr>
            <w:r w:rsidRPr="00463324">
              <w:t xml:space="preserve">The days basis to be used to calculate the interest. A list of valid values is given in the </w:t>
            </w:r>
            <w:r w:rsidRPr="00463324">
              <w:rPr>
                <w:rStyle w:val="Italic"/>
                <w:sz w:val="18"/>
                <w:szCs w:val="18"/>
              </w:rPr>
              <w:t xml:space="preserve">Common Facilities User Guide </w:t>
            </w:r>
            <w:r w:rsidRPr="00B03D99">
              <w:rPr>
                <w:rStyle w:val="Italic"/>
              </w:rPr>
              <w:t xml:space="preserve">– </w:t>
            </w:r>
            <w:r w:rsidR="00923734">
              <w:rPr>
                <w:rStyle w:val="Italic"/>
              </w:rPr>
              <w:t>Trade Innovation</w:t>
            </w:r>
            <w:r w:rsidRPr="00463324">
              <w:t>.</w:t>
            </w:r>
          </w:p>
        </w:tc>
      </w:tr>
      <w:tr w:rsidR="0089446D" w:rsidRPr="00463324" w14:paraId="7B45B2D7" w14:textId="77777777" w:rsidTr="00F86485">
        <w:trPr>
          <w:cnfStyle w:val="000000100000" w:firstRow="0" w:lastRow="0" w:firstColumn="0" w:lastColumn="0" w:oddVBand="0" w:evenVBand="0" w:oddHBand="1" w:evenHBand="0" w:firstRowFirstColumn="0" w:firstRowLastColumn="0" w:lastRowFirstColumn="0" w:lastRowLastColumn="0"/>
        </w:trPr>
        <w:tc>
          <w:tcPr>
            <w:tcW w:w="423" w:type="dxa"/>
          </w:tcPr>
          <w:p w14:paraId="181F7C60" w14:textId="77777777" w:rsidR="0089446D" w:rsidRPr="00463324" w:rsidRDefault="0089446D" w:rsidP="00CC1E7E">
            <w:pPr>
              <w:pStyle w:val="TableText"/>
            </w:pPr>
            <w:r w:rsidRPr="00463324">
              <w:rPr>
                <w:noProof/>
                <w:lang w:eastAsia="en-GB"/>
              </w:rPr>
              <w:drawing>
                <wp:inline distT="0" distB="0" distL="0" distR="0" wp14:anchorId="3C036950" wp14:editId="69EBE3EC">
                  <wp:extent cx="150019" cy="135731"/>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820" w:type="dxa"/>
          </w:tcPr>
          <w:p w14:paraId="0AF32F2B" w14:textId="77777777" w:rsidR="0089446D" w:rsidRPr="00463324" w:rsidRDefault="0089446D" w:rsidP="00CC1E7E">
            <w:pPr>
              <w:pStyle w:val="TableText"/>
            </w:pPr>
            <w:r w:rsidRPr="00463324">
              <w:t>Discount Payer</w:t>
            </w:r>
          </w:p>
        </w:tc>
        <w:tc>
          <w:tcPr>
            <w:tcW w:w="6843" w:type="dxa"/>
          </w:tcPr>
          <w:p w14:paraId="2E653241" w14:textId="77777777" w:rsidR="0089446D" w:rsidRPr="00463324" w:rsidRDefault="0089446D" w:rsidP="00CC1E7E">
            <w:pPr>
              <w:pStyle w:val="TableText"/>
            </w:pPr>
            <w:r w:rsidRPr="00463324">
              <w:t>Indicates whether the credit or debit party is to pay the discount. This defaults to the credit party; that is, the beneficiary.</w:t>
            </w:r>
          </w:p>
        </w:tc>
      </w:tr>
      <w:tr w:rsidR="0089446D" w:rsidRPr="00463324" w14:paraId="7F5F4755" w14:textId="77777777" w:rsidTr="00F86485">
        <w:trPr>
          <w:cnfStyle w:val="000000010000" w:firstRow="0" w:lastRow="0" w:firstColumn="0" w:lastColumn="0" w:oddVBand="0" w:evenVBand="0" w:oddHBand="0" w:evenHBand="1" w:firstRowFirstColumn="0" w:firstRowLastColumn="0" w:lastRowFirstColumn="0" w:lastRowLastColumn="0"/>
        </w:trPr>
        <w:tc>
          <w:tcPr>
            <w:tcW w:w="423" w:type="dxa"/>
          </w:tcPr>
          <w:p w14:paraId="3BEACA08" w14:textId="77777777" w:rsidR="0089446D" w:rsidRPr="00463324" w:rsidRDefault="0089446D" w:rsidP="00CC1E7E">
            <w:pPr>
              <w:pStyle w:val="TableText"/>
            </w:pPr>
          </w:p>
        </w:tc>
        <w:tc>
          <w:tcPr>
            <w:tcW w:w="1820" w:type="dxa"/>
          </w:tcPr>
          <w:p w14:paraId="39556C59" w14:textId="77777777" w:rsidR="0089446D" w:rsidRPr="00463324" w:rsidRDefault="0089446D" w:rsidP="00CC1E7E">
            <w:pPr>
              <w:pStyle w:val="TableText"/>
            </w:pPr>
            <w:r w:rsidRPr="00463324">
              <w:t>Discount Received</w:t>
            </w:r>
          </w:p>
        </w:tc>
        <w:tc>
          <w:tcPr>
            <w:tcW w:w="6843" w:type="dxa"/>
          </w:tcPr>
          <w:p w14:paraId="1D2A6B33" w14:textId="77777777" w:rsidR="0089446D" w:rsidRPr="00463324" w:rsidRDefault="00E535C5" w:rsidP="00CC1E7E">
            <w:pPr>
              <w:pStyle w:val="TableText"/>
            </w:pPr>
            <w:r w:rsidRPr="00463324">
              <w:t xml:space="preserve">The system </w:t>
            </w:r>
            <w:r w:rsidR="0089446D" w:rsidRPr="00463324">
              <w:t>calculates the discount received, using the rates and other discount information entered in these fields, and displays it here.</w:t>
            </w:r>
          </w:p>
        </w:tc>
      </w:tr>
    </w:tbl>
    <w:p w14:paraId="054096D9" w14:textId="77777777" w:rsidR="0089446D" w:rsidRPr="00463324" w:rsidRDefault="0089446D" w:rsidP="00B75BB3">
      <w:pPr>
        <w:pStyle w:val="Heading3"/>
      </w:pPr>
      <w:bookmarkStart w:id="89" w:name="_Toc317685616"/>
      <w:bookmarkStart w:id="90" w:name="_Toc373150707"/>
      <w:bookmarkStart w:id="91" w:name="_Toc403829350"/>
      <w:bookmarkStart w:id="92" w:name="_Ref404193007"/>
      <w:bookmarkStart w:id="93" w:name="_Toc411433969"/>
      <w:bookmarkStart w:id="94" w:name="_Ref432444802"/>
      <w:bookmarkStart w:id="95" w:name="_Toc166585812"/>
      <w:r>
        <w:lastRenderedPageBreak/>
        <w:t>The Instructions Pane</w:t>
      </w:r>
      <w:bookmarkEnd w:id="89"/>
      <w:bookmarkEnd w:id="90"/>
      <w:bookmarkEnd w:id="91"/>
      <w:bookmarkEnd w:id="92"/>
      <w:bookmarkEnd w:id="93"/>
      <w:bookmarkEnd w:id="94"/>
      <w:bookmarkEnd w:id="95"/>
    </w:p>
    <w:p w14:paraId="19E7A5D4" w14:textId="2CD1F926" w:rsidR="0089446D" w:rsidRPr="00463324" w:rsidRDefault="28877FBD" w:rsidP="00215587">
      <w:pPr>
        <w:pStyle w:val="BodyText"/>
      </w:pPr>
      <w:r>
        <w:rPr>
          <w:noProof/>
        </w:rPr>
        <w:drawing>
          <wp:inline distT="0" distB="0" distL="0" distR="0" wp14:anchorId="27106003" wp14:editId="0988CADE">
            <wp:extent cx="5724524" cy="1914525"/>
            <wp:effectExtent l="0" t="0" r="0" b="0"/>
            <wp:docPr id="542392233" name="Picture 54239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4524" cy="1914525"/>
                    </a:xfrm>
                    <a:prstGeom prst="rect">
                      <a:avLst/>
                    </a:prstGeom>
                  </pic:spPr>
                </pic:pic>
              </a:graphicData>
            </a:graphic>
          </wp:inline>
        </w:drawing>
      </w:r>
    </w:p>
    <w:p w14:paraId="66D162D2" w14:textId="77777777" w:rsidR="0089446D" w:rsidRPr="00463324" w:rsidRDefault="0089446D" w:rsidP="0089446D">
      <w:pPr>
        <w:pStyle w:val="NoSpaceAfter"/>
      </w:pPr>
      <w:r w:rsidRPr="00463324">
        <w:t xml:space="preserve">The following table explains what to </w:t>
      </w:r>
      <w:proofErr w:type="gramStart"/>
      <w:r w:rsidRPr="00463324">
        <w:t>enter into</w:t>
      </w:r>
      <w:proofErr w:type="gramEnd"/>
      <w:r w:rsidRPr="00463324">
        <w:t xml:space="preserve"> the fields in the Instructions pane:</w:t>
      </w:r>
    </w:p>
    <w:tbl>
      <w:tblPr>
        <w:tblStyle w:val="TableGrid"/>
        <w:tblW w:w="9086" w:type="dxa"/>
        <w:tblLayout w:type="fixed"/>
        <w:tblLook w:val="0020" w:firstRow="1" w:lastRow="0" w:firstColumn="0" w:lastColumn="0" w:noHBand="0" w:noVBand="0"/>
      </w:tblPr>
      <w:tblGrid>
        <w:gridCol w:w="2153"/>
        <w:gridCol w:w="6933"/>
      </w:tblGrid>
      <w:tr w:rsidR="0089446D" w:rsidRPr="00463324" w14:paraId="2800D904" w14:textId="77777777" w:rsidTr="00F86485">
        <w:trPr>
          <w:cnfStyle w:val="100000000000" w:firstRow="1" w:lastRow="0" w:firstColumn="0" w:lastColumn="0" w:oddVBand="0" w:evenVBand="0" w:oddHBand="0" w:evenHBand="0" w:firstRowFirstColumn="0" w:firstRowLastColumn="0" w:lastRowFirstColumn="0" w:lastRowLastColumn="0"/>
          <w:trHeight w:val="432"/>
        </w:trPr>
        <w:tc>
          <w:tcPr>
            <w:tcW w:w="2153" w:type="dxa"/>
          </w:tcPr>
          <w:p w14:paraId="09C903F5" w14:textId="77777777" w:rsidR="0089446D" w:rsidRPr="00463324" w:rsidRDefault="0089446D" w:rsidP="00716992">
            <w:pPr>
              <w:pStyle w:val="TableHead"/>
            </w:pPr>
            <w:r w:rsidRPr="00463324">
              <w:t>Field</w:t>
            </w:r>
          </w:p>
        </w:tc>
        <w:tc>
          <w:tcPr>
            <w:tcW w:w="6933" w:type="dxa"/>
          </w:tcPr>
          <w:p w14:paraId="7FA99688" w14:textId="77777777" w:rsidR="0089446D" w:rsidRPr="00463324" w:rsidRDefault="0089446D" w:rsidP="00716992">
            <w:pPr>
              <w:pStyle w:val="TableHead"/>
            </w:pPr>
            <w:r w:rsidRPr="00463324">
              <w:t>What to Enter</w:t>
            </w:r>
          </w:p>
        </w:tc>
      </w:tr>
      <w:tr w:rsidR="0089446D" w:rsidRPr="00463324" w14:paraId="368251B2" w14:textId="77777777" w:rsidTr="00F86485">
        <w:trPr>
          <w:cnfStyle w:val="000000100000" w:firstRow="0" w:lastRow="0" w:firstColumn="0" w:lastColumn="0" w:oddVBand="0" w:evenVBand="0" w:oddHBand="1" w:evenHBand="0" w:firstRowFirstColumn="0" w:firstRowLastColumn="0" w:lastRowFirstColumn="0" w:lastRowLastColumn="0"/>
        </w:trPr>
        <w:tc>
          <w:tcPr>
            <w:tcW w:w="2153" w:type="dxa"/>
          </w:tcPr>
          <w:p w14:paraId="439240CD" w14:textId="77777777" w:rsidR="0089446D" w:rsidRPr="00463324" w:rsidRDefault="0089446D" w:rsidP="00CC1E7E">
            <w:pPr>
              <w:pStyle w:val="TableText"/>
            </w:pPr>
            <w:r w:rsidRPr="00463324">
              <w:t>Notes for Beneficiary</w:t>
            </w:r>
          </w:p>
        </w:tc>
        <w:tc>
          <w:tcPr>
            <w:tcW w:w="6933" w:type="dxa"/>
          </w:tcPr>
          <w:p w14:paraId="5CCCC3D9" w14:textId="77777777" w:rsidR="0089446D" w:rsidRPr="00463324" w:rsidRDefault="0089446D" w:rsidP="00CC1E7E">
            <w:pPr>
              <w:pStyle w:val="TableText"/>
            </w:pPr>
            <w:r w:rsidRPr="00463324">
              <w:t>Any narrative text for the beneficiary.</w:t>
            </w:r>
          </w:p>
        </w:tc>
      </w:tr>
      <w:tr w:rsidR="0089446D" w:rsidRPr="00463324" w14:paraId="3EE7D3CB" w14:textId="77777777" w:rsidTr="00F86485">
        <w:trPr>
          <w:cnfStyle w:val="000000010000" w:firstRow="0" w:lastRow="0" w:firstColumn="0" w:lastColumn="0" w:oddVBand="0" w:evenVBand="0" w:oddHBand="0" w:evenHBand="1" w:firstRowFirstColumn="0" w:firstRowLastColumn="0" w:lastRowFirstColumn="0" w:lastRowLastColumn="0"/>
        </w:trPr>
        <w:tc>
          <w:tcPr>
            <w:tcW w:w="2153" w:type="dxa"/>
          </w:tcPr>
          <w:p w14:paraId="4084E8CA" w14:textId="77777777" w:rsidR="0089446D" w:rsidRPr="00463324" w:rsidRDefault="0089446D" w:rsidP="00CC1E7E">
            <w:pPr>
              <w:pStyle w:val="TableText"/>
            </w:pPr>
            <w:r w:rsidRPr="00463324">
              <w:t>Notes for Obligor</w:t>
            </w:r>
          </w:p>
        </w:tc>
        <w:tc>
          <w:tcPr>
            <w:tcW w:w="6933" w:type="dxa"/>
          </w:tcPr>
          <w:p w14:paraId="45E36007" w14:textId="77777777" w:rsidR="0089446D" w:rsidRPr="00463324" w:rsidRDefault="0089446D" w:rsidP="00CC1E7E">
            <w:pPr>
              <w:pStyle w:val="TableText"/>
            </w:pPr>
            <w:r w:rsidRPr="00463324">
              <w:t>Any narrative text for the obligor.</w:t>
            </w:r>
          </w:p>
        </w:tc>
      </w:tr>
      <w:tr w:rsidR="0089446D" w:rsidRPr="00463324" w14:paraId="27BB5DFC" w14:textId="77777777" w:rsidTr="00F86485">
        <w:trPr>
          <w:cnfStyle w:val="000000100000" w:firstRow="0" w:lastRow="0" w:firstColumn="0" w:lastColumn="0" w:oddVBand="0" w:evenVBand="0" w:oddHBand="1" w:evenHBand="0" w:firstRowFirstColumn="0" w:firstRowLastColumn="0" w:lastRowFirstColumn="0" w:lastRowLastColumn="0"/>
        </w:trPr>
        <w:tc>
          <w:tcPr>
            <w:tcW w:w="2153" w:type="dxa"/>
          </w:tcPr>
          <w:p w14:paraId="5EB4F81F" w14:textId="77777777" w:rsidR="0089446D" w:rsidRPr="00463324" w:rsidRDefault="0089446D" w:rsidP="00CC1E7E">
            <w:pPr>
              <w:pStyle w:val="TableText"/>
            </w:pPr>
            <w:r w:rsidRPr="00463324">
              <w:t>Acceptance Narrative</w:t>
            </w:r>
          </w:p>
        </w:tc>
        <w:tc>
          <w:tcPr>
            <w:tcW w:w="6933" w:type="dxa"/>
          </w:tcPr>
          <w:p w14:paraId="5F9FB43F" w14:textId="77777777" w:rsidR="0089446D" w:rsidRPr="00463324" w:rsidRDefault="0089446D" w:rsidP="00CC1E7E">
            <w:pPr>
              <w:pStyle w:val="TableText"/>
            </w:pPr>
            <w:r w:rsidRPr="00463324">
              <w:t xml:space="preserve">Any text relating to the acceptance itself, especially: </w:t>
            </w:r>
          </w:p>
          <w:p w14:paraId="0CD2BFD0" w14:textId="77777777" w:rsidR="0089446D" w:rsidRPr="00463324" w:rsidRDefault="0089446D" w:rsidP="00CC1E7E">
            <w:pPr>
              <w:pStyle w:val="TableText"/>
            </w:pPr>
            <w:r w:rsidRPr="00463324">
              <w:t>Details of the underlying transaction which gave rise to the acceptance</w:t>
            </w:r>
          </w:p>
          <w:p w14:paraId="0C1549C2" w14:textId="77777777" w:rsidR="0089446D" w:rsidRPr="00463324" w:rsidRDefault="0089446D" w:rsidP="00CC1E7E">
            <w:pPr>
              <w:pStyle w:val="TableText"/>
            </w:pPr>
            <w:r w:rsidRPr="00463324">
              <w:t>Details of any collateral, if applicable, can be entered for information only</w:t>
            </w:r>
          </w:p>
        </w:tc>
      </w:tr>
    </w:tbl>
    <w:p w14:paraId="5A116376" w14:textId="77777777" w:rsidR="0089446D" w:rsidRPr="00463324" w:rsidRDefault="0089446D" w:rsidP="0089446D">
      <w:pPr>
        <w:pStyle w:val="Heading3"/>
      </w:pPr>
      <w:bookmarkStart w:id="96" w:name="O_47206"/>
      <w:bookmarkStart w:id="97" w:name="_Toc317685617"/>
      <w:bookmarkStart w:id="98" w:name="_Toc373150708"/>
      <w:bookmarkStart w:id="99" w:name="_Toc403829351"/>
      <w:bookmarkStart w:id="100" w:name="_Toc411433970"/>
      <w:bookmarkStart w:id="101" w:name="_Ref432444807"/>
      <w:bookmarkStart w:id="102" w:name="_Toc166585813"/>
      <w:bookmarkEnd w:id="96"/>
      <w:r>
        <w:t>The Other Details Pane</w:t>
      </w:r>
      <w:bookmarkEnd w:id="97"/>
      <w:bookmarkEnd w:id="98"/>
      <w:bookmarkEnd w:id="99"/>
      <w:bookmarkEnd w:id="100"/>
      <w:bookmarkEnd w:id="101"/>
      <w:bookmarkEnd w:id="102"/>
    </w:p>
    <w:p w14:paraId="68219AAE" w14:textId="148912BD" w:rsidR="0089446D" w:rsidRPr="00463324" w:rsidRDefault="1FFE70CE" w:rsidP="00215587">
      <w:pPr>
        <w:pStyle w:val="BodyText"/>
      </w:pPr>
      <w:r>
        <w:rPr>
          <w:noProof/>
        </w:rPr>
        <w:drawing>
          <wp:inline distT="0" distB="0" distL="0" distR="0" wp14:anchorId="71310C6F" wp14:editId="7184AA5E">
            <wp:extent cx="5724524" cy="1143000"/>
            <wp:effectExtent l="0" t="0" r="0" b="0"/>
            <wp:docPr id="317622978" name="Picture 31762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524" cy="1143000"/>
                    </a:xfrm>
                    <a:prstGeom prst="rect">
                      <a:avLst/>
                    </a:prstGeom>
                  </pic:spPr>
                </pic:pic>
              </a:graphicData>
            </a:graphic>
          </wp:inline>
        </w:drawing>
      </w:r>
    </w:p>
    <w:p w14:paraId="6C37E5DE" w14:textId="77777777" w:rsidR="0089446D" w:rsidRPr="00463324" w:rsidRDefault="0089446D" w:rsidP="0089446D">
      <w:pPr>
        <w:pStyle w:val="NoSpaceAfter"/>
      </w:pPr>
      <w:r w:rsidRPr="00463324">
        <w:t xml:space="preserve">The following table explains what to </w:t>
      </w:r>
      <w:proofErr w:type="gramStart"/>
      <w:r w:rsidRPr="00463324">
        <w:t>enter into</w:t>
      </w:r>
      <w:proofErr w:type="gramEnd"/>
      <w:r w:rsidRPr="00463324">
        <w:t xml:space="preserve"> the fields in the Other Details pane. This pane may also contain fields defined by your bank:</w:t>
      </w:r>
    </w:p>
    <w:tbl>
      <w:tblPr>
        <w:tblStyle w:val="TableGrid"/>
        <w:tblW w:w="9086" w:type="dxa"/>
        <w:tblLayout w:type="fixed"/>
        <w:tblLook w:val="0020" w:firstRow="1" w:lastRow="0" w:firstColumn="0" w:lastColumn="0" w:noHBand="0" w:noVBand="0"/>
      </w:tblPr>
      <w:tblGrid>
        <w:gridCol w:w="437"/>
        <w:gridCol w:w="1716"/>
        <w:gridCol w:w="6933"/>
      </w:tblGrid>
      <w:tr w:rsidR="0089446D" w:rsidRPr="00463324" w14:paraId="5E429BC7" w14:textId="77777777" w:rsidTr="00215587">
        <w:trPr>
          <w:cnfStyle w:val="100000000000" w:firstRow="1" w:lastRow="0" w:firstColumn="0" w:lastColumn="0" w:oddVBand="0" w:evenVBand="0" w:oddHBand="0" w:evenHBand="0" w:firstRowFirstColumn="0" w:firstRowLastColumn="0" w:lastRowFirstColumn="0" w:lastRowLastColumn="0"/>
          <w:trHeight w:val="432"/>
          <w:tblHeader/>
        </w:trPr>
        <w:tc>
          <w:tcPr>
            <w:tcW w:w="0" w:type="dxa"/>
          </w:tcPr>
          <w:p w14:paraId="377A5BA0" w14:textId="77777777" w:rsidR="0089446D" w:rsidRPr="00463324" w:rsidRDefault="0089446D" w:rsidP="00FE7326">
            <w:pPr>
              <w:pStyle w:val="TableHeading"/>
              <w:rPr>
                <w:noProof w:val="0"/>
              </w:rPr>
            </w:pPr>
          </w:p>
        </w:tc>
        <w:tc>
          <w:tcPr>
            <w:tcW w:w="0" w:type="dxa"/>
          </w:tcPr>
          <w:p w14:paraId="6C19EB34" w14:textId="77777777" w:rsidR="0089446D" w:rsidRPr="00463324" w:rsidRDefault="0089446D" w:rsidP="00716992">
            <w:pPr>
              <w:pStyle w:val="TableHead"/>
            </w:pPr>
            <w:r w:rsidRPr="00463324">
              <w:t>Field</w:t>
            </w:r>
          </w:p>
        </w:tc>
        <w:tc>
          <w:tcPr>
            <w:tcW w:w="0" w:type="dxa"/>
          </w:tcPr>
          <w:p w14:paraId="3961212D" w14:textId="77777777" w:rsidR="0089446D" w:rsidRPr="00463324" w:rsidRDefault="0089446D" w:rsidP="00716992">
            <w:pPr>
              <w:pStyle w:val="TableHead"/>
            </w:pPr>
            <w:r w:rsidRPr="00463324">
              <w:t>What to Enter</w:t>
            </w:r>
          </w:p>
        </w:tc>
      </w:tr>
      <w:tr w:rsidR="0089446D" w:rsidRPr="00463324" w14:paraId="36D3AB94" w14:textId="77777777" w:rsidTr="00F86485">
        <w:trPr>
          <w:cnfStyle w:val="000000100000" w:firstRow="0" w:lastRow="0" w:firstColumn="0" w:lastColumn="0" w:oddVBand="0" w:evenVBand="0" w:oddHBand="1" w:evenHBand="0" w:firstRowFirstColumn="0" w:firstRowLastColumn="0" w:lastRowFirstColumn="0" w:lastRowLastColumn="0"/>
        </w:trPr>
        <w:tc>
          <w:tcPr>
            <w:tcW w:w="437" w:type="dxa"/>
          </w:tcPr>
          <w:p w14:paraId="3C5F18BB" w14:textId="77777777" w:rsidR="0089446D" w:rsidRPr="00463324" w:rsidRDefault="0089446D" w:rsidP="00FE7326">
            <w:pPr>
              <w:pStyle w:val="MisysTableText"/>
            </w:pPr>
            <w:r w:rsidRPr="00463324">
              <w:rPr>
                <w:noProof/>
                <w:lang w:eastAsia="en-GB"/>
              </w:rPr>
              <w:drawing>
                <wp:inline distT="0" distB="0" distL="0" distR="0" wp14:anchorId="18002BCD" wp14:editId="599D2060">
                  <wp:extent cx="150019" cy="135731"/>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16" w:type="dxa"/>
          </w:tcPr>
          <w:p w14:paraId="274485F1" w14:textId="77777777" w:rsidR="0089446D" w:rsidRPr="00463324" w:rsidRDefault="0089446D" w:rsidP="00FE7326">
            <w:pPr>
              <w:pStyle w:val="MisysTableText"/>
            </w:pPr>
            <w:r w:rsidRPr="00463324">
              <w:t>Input Branch</w:t>
            </w:r>
          </w:p>
        </w:tc>
        <w:tc>
          <w:tcPr>
            <w:tcW w:w="6933" w:type="dxa"/>
          </w:tcPr>
          <w:p w14:paraId="0AD33762" w14:textId="77777777" w:rsidR="0089446D" w:rsidRPr="00463324" w:rsidRDefault="0089446D" w:rsidP="00FE7326">
            <w:pPr>
              <w:pStyle w:val="MisysTableText"/>
            </w:pPr>
            <w:r w:rsidRPr="00463324">
              <w:t>The input branch for the transaction. The input branch is set from either :</w:t>
            </w:r>
          </w:p>
          <w:p w14:paraId="6400735B" w14:textId="77777777" w:rsidR="0089446D" w:rsidRPr="00463324" w:rsidRDefault="0089446D" w:rsidP="00A94867">
            <w:pPr>
              <w:pStyle w:val="TableBullet1"/>
            </w:pPr>
            <w:r w:rsidRPr="00463324">
              <w:t>the accounting branch from the user’s team, or</w:t>
            </w:r>
          </w:p>
          <w:p w14:paraId="00565237" w14:textId="77777777" w:rsidR="0089446D" w:rsidRPr="00463324" w:rsidRDefault="0089446D" w:rsidP="00A94867">
            <w:pPr>
              <w:pStyle w:val="TableBullet1"/>
            </w:pPr>
            <w:r w:rsidRPr="00463324">
              <w:t>the transaction branch for user if the user has a default transaction branch or is locked to a specific branch, or</w:t>
            </w:r>
          </w:p>
          <w:p w14:paraId="0A9CA787" w14:textId="77777777" w:rsidR="0089446D" w:rsidRPr="00463324" w:rsidRDefault="0089446D" w:rsidP="00A94867">
            <w:pPr>
              <w:pStyle w:val="TableBullet1"/>
            </w:pPr>
            <w:r w:rsidRPr="00463324">
              <w:t>a branch associated with the user where the user can enter transactions for several branches for a team</w:t>
            </w:r>
          </w:p>
        </w:tc>
      </w:tr>
      <w:tr w:rsidR="0089446D" w:rsidRPr="00463324" w14:paraId="2DE1DC26" w14:textId="77777777" w:rsidTr="00F86485">
        <w:trPr>
          <w:cnfStyle w:val="000000010000" w:firstRow="0" w:lastRow="0" w:firstColumn="0" w:lastColumn="0" w:oddVBand="0" w:evenVBand="0" w:oddHBand="0" w:evenHBand="1" w:firstRowFirstColumn="0" w:firstRowLastColumn="0" w:lastRowFirstColumn="0" w:lastRowLastColumn="0"/>
        </w:trPr>
        <w:tc>
          <w:tcPr>
            <w:tcW w:w="437" w:type="dxa"/>
          </w:tcPr>
          <w:p w14:paraId="716A2432" w14:textId="77777777" w:rsidR="0089446D" w:rsidRPr="00463324" w:rsidRDefault="0089446D" w:rsidP="00FE7326">
            <w:pPr>
              <w:pStyle w:val="MisysTableText"/>
            </w:pPr>
          </w:p>
        </w:tc>
        <w:tc>
          <w:tcPr>
            <w:tcW w:w="1716" w:type="dxa"/>
          </w:tcPr>
          <w:p w14:paraId="0FFB821C" w14:textId="77777777" w:rsidR="0089446D" w:rsidRPr="00463324" w:rsidRDefault="0089446D" w:rsidP="00FE7326">
            <w:pPr>
              <w:pStyle w:val="MisysTableText"/>
            </w:pPr>
            <w:r w:rsidRPr="00463324">
              <w:t>Behalf Of Branch</w:t>
            </w:r>
          </w:p>
        </w:tc>
        <w:tc>
          <w:tcPr>
            <w:tcW w:w="6933" w:type="dxa"/>
          </w:tcPr>
          <w:p w14:paraId="3EBB2E09" w14:textId="77777777" w:rsidR="0089446D" w:rsidRPr="00463324" w:rsidRDefault="00454A5A" w:rsidP="00FE7326">
            <w:pPr>
              <w:pStyle w:val="MisysTableText"/>
            </w:pPr>
            <w:r>
              <w:t>The behalf of branch for the transaction as entered by the user or set from the incoming SWIFT or gateway message. The behalf of branch determines the parameter sets that are to be used to generate charges, documents, postings</w:t>
            </w:r>
            <w:r>
              <w:rPr>
                <w:color w:val="1F497D" w:themeColor="dark2"/>
              </w:rPr>
              <w:t>,</w:t>
            </w:r>
            <w:r>
              <w:t xml:space="preserve"> etc. during transaction processing. The branch can be changed to any other branch within the same main banking entity that shares the same parameter sets.</w:t>
            </w:r>
          </w:p>
        </w:tc>
      </w:tr>
      <w:tr w:rsidR="0089446D" w:rsidRPr="00463324" w14:paraId="515C57B8" w14:textId="77777777" w:rsidTr="00F86485">
        <w:trPr>
          <w:cnfStyle w:val="000000100000" w:firstRow="0" w:lastRow="0" w:firstColumn="0" w:lastColumn="0" w:oddVBand="0" w:evenVBand="0" w:oddHBand="1" w:evenHBand="0" w:firstRowFirstColumn="0" w:firstRowLastColumn="0" w:lastRowFirstColumn="0" w:lastRowLastColumn="0"/>
        </w:trPr>
        <w:tc>
          <w:tcPr>
            <w:tcW w:w="437" w:type="dxa"/>
          </w:tcPr>
          <w:p w14:paraId="4CC75F37" w14:textId="77777777" w:rsidR="0089446D" w:rsidRPr="00463324" w:rsidRDefault="0089446D" w:rsidP="00FE7326">
            <w:pPr>
              <w:pStyle w:val="MisysTableText"/>
            </w:pPr>
          </w:p>
        </w:tc>
        <w:tc>
          <w:tcPr>
            <w:tcW w:w="1716" w:type="dxa"/>
          </w:tcPr>
          <w:p w14:paraId="179CB0C7" w14:textId="77777777" w:rsidR="0089446D" w:rsidRPr="00463324" w:rsidRDefault="0089446D" w:rsidP="00FE7326">
            <w:pPr>
              <w:pStyle w:val="MisysTableText"/>
            </w:pPr>
            <w:r w:rsidRPr="00463324">
              <w:t>Sundry Ref Code</w:t>
            </w:r>
            <w:r w:rsidRPr="00463324">
              <w:br/>
              <w:t>/User Code 1/</w:t>
            </w:r>
            <w:r w:rsidRPr="00463324">
              <w:br/>
              <w:t>User Code 2</w:t>
            </w:r>
          </w:p>
        </w:tc>
        <w:tc>
          <w:tcPr>
            <w:tcW w:w="6933" w:type="dxa"/>
          </w:tcPr>
          <w:p w14:paraId="71367611" w14:textId="77777777" w:rsidR="0089446D" w:rsidRPr="00463324" w:rsidRDefault="0089446D" w:rsidP="00FE7326">
            <w:pPr>
              <w:pStyle w:val="MisysTableText"/>
            </w:pPr>
            <w:r w:rsidRPr="00463324">
              <w:t>You may use these fields to enter values for analysis purposes. Your bank will have devised its own system for using these fields.</w:t>
            </w:r>
          </w:p>
        </w:tc>
      </w:tr>
      <w:tr w:rsidR="0089446D" w:rsidRPr="00463324" w14:paraId="201E7A42" w14:textId="77777777" w:rsidTr="00F86485">
        <w:trPr>
          <w:cnfStyle w:val="000000010000" w:firstRow="0" w:lastRow="0" w:firstColumn="0" w:lastColumn="0" w:oddVBand="0" w:evenVBand="0" w:oddHBand="0" w:evenHBand="1" w:firstRowFirstColumn="0" w:firstRowLastColumn="0" w:lastRowFirstColumn="0" w:lastRowLastColumn="0"/>
        </w:trPr>
        <w:tc>
          <w:tcPr>
            <w:tcW w:w="437" w:type="dxa"/>
          </w:tcPr>
          <w:p w14:paraId="5E9E1D43" w14:textId="77777777" w:rsidR="0089446D" w:rsidRPr="00463324" w:rsidRDefault="0089446D" w:rsidP="00FE7326">
            <w:pPr>
              <w:pStyle w:val="MisysTableText"/>
            </w:pPr>
          </w:p>
        </w:tc>
        <w:tc>
          <w:tcPr>
            <w:tcW w:w="1716" w:type="dxa"/>
          </w:tcPr>
          <w:p w14:paraId="72D570FF" w14:textId="77777777" w:rsidR="0089446D" w:rsidRPr="00463324" w:rsidRDefault="0089446D" w:rsidP="00FE7326">
            <w:pPr>
              <w:pStyle w:val="MisysTableText"/>
            </w:pPr>
            <w:r w:rsidRPr="00463324">
              <w:t>Responsible Team</w:t>
            </w:r>
          </w:p>
        </w:tc>
        <w:tc>
          <w:tcPr>
            <w:tcW w:w="6933" w:type="dxa"/>
          </w:tcPr>
          <w:p w14:paraId="015CE8CB" w14:textId="77777777" w:rsidR="0089446D" w:rsidRPr="00463324" w:rsidRDefault="0089446D" w:rsidP="00FE7326">
            <w:pPr>
              <w:pStyle w:val="MisysTableText"/>
            </w:pPr>
            <w:r w:rsidRPr="00463324">
              <w:t xml:space="preserve">The team that has overall responsibility for the master e.g. as the contact to resolve any queries or issues regarding the master and associated events. </w:t>
            </w:r>
            <w:r w:rsidR="00E535C5" w:rsidRPr="00463324">
              <w:t xml:space="preserve">The system </w:t>
            </w:r>
            <w:r w:rsidRPr="00463324">
              <w:t>defaults the responsible team when creating the transaction as follows:</w:t>
            </w:r>
          </w:p>
          <w:p w14:paraId="645B547D" w14:textId="77777777" w:rsidR="0089446D" w:rsidRPr="00463324" w:rsidRDefault="0089446D" w:rsidP="00A94867">
            <w:pPr>
              <w:pStyle w:val="TableBullet1"/>
            </w:pPr>
            <w:r w:rsidRPr="00463324">
              <w:t>Manual – set from team creating the transaction</w:t>
            </w:r>
          </w:p>
          <w:p w14:paraId="1EC527B7" w14:textId="77777777" w:rsidR="0089446D" w:rsidRPr="00463324" w:rsidRDefault="0089446D" w:rsidP="00A94867">
            <w:pPr>
              <w:pStyle w:val="TableBullet1"/>
            </w:pPr>
            <w:r w:rsidRPr="00463324">
              <w:lastRenderedPageBreak/>
              <w:t>Gateway – set from the team specified on the incoming message (if present and valid) otherwise to the team to which the transaction is assigned through workflow allocation based on the behalf of branch</w:t>
            </w:r>
          </w:p>
          <w:p w14:paraId="0C91506E" w14:textId="77777777" w:rsidR="0089446D" w:rsidRPr="00463324" w:rsidRDefault="0089446D" w:rsidP="00A94867">
            <w:pPr>
              <w:pStyle w:val="TableBullet1"/>
            </w:pPr>
            <w:r w:rsidRPr="00463324">
              <w:t>SWIFT – set to the team to which the transaction is assigned through workflow allocation based on the behalf of branch</w:t>
            </w:r>
          </w:p>
          <w:p w14:paraId="3DC7413C" w14:textId="77777777" w:rsidR="0089446D" w:rsidRPr="00463324" w:rsidRDefault="0089446D" w:rsidP="00FE7326">
            <w:pPr>
              <w:pStyle w:val="MisysTableText"/>
            </w:pPr>
            <w:r w:rsidRPr="00463324">
              <w:t>It can be changed, if required, to either the team associated with the primary customer, default team for the product or the user’s current team.</w:t>
            </w:r>
          </w:p>
        </w:tc>
      </w:tr>
      <w:tr w:rsidR="0089446D" w:rsidRPr="00463324" w14:paraId="391E3573" w14:textId="77777777" w:rsidTr="00F86485">
        <w:trPr>
          <w:cnfStyle w:val="000000100000" w:firstRow="0" w:lastRow="0" w:firstColumn="0" w:lastColumn="0" w:oddVBand="0" w:evenVBand="0" w:oddHBand="1" w:evenHBand="0" w:firstRowFirstColumn="0" w:firstRowLastColumn="0" w:lastRowFirstColumn="0" w:lastRowLastColumn="0"/>
        </w:trPr>
        <w:tc>
          <w:tcPr>
            <w:tcW w:w="437" w:type="dxa"/>
          </w:tcPr>
          <w:p w14:paraId="4C44F930" w14:textId="77777777" w:rsidR="0089446D" w:rsidRPr="00463324" w:rsidRDefault="0089446D" w:rsidP="00FE7326">
            <w:pPr>
              <w:pStyle w:val="MisysTableText"/>
            </w:pPr>
          </w:p>
        </w:tc>
        <w:tc>
          <w:tcPr>
            <w:tcW w:w="1716" w:type="dxa"/>
          </w:tcPr>
          <w:p w14:paraId="0D187DA8" w14:textId="77777777" w:rsidR="0089446D" w:rsidRPr="00463324" w:rsidRDefault="0089446D" w:rsidP="00FE7326">
            <w:pPr>
              <w:pStyle w:val="MisysTableText"/>
            </w:pPr>
            <w:r w:rsidRPr="00463324">
              <w:t>Mail To Branch</w:t>
            </w:r>
          </w:p>
        </w:tc>
        <w:tc>
          <w:tcPr>
            <w:tcW w:w="6933" w:type="dxa"/>
          </w:tcPr>
          <w:p w14:paraId="7F9959FD" w14:textId="77777777" w:rsidR="0089446D" w:rsidRPr="00463324" w:rsidRDefault="0089446D" w:rsidP="00FE7326">
            <w:pPr>
              <w:pStyle w:val="MisysTableText"/>
            </w:pPr>
            <w:r w:rsidRPr="00463324">
              <w:t>The mail to branch can be set to any branch within the main banking entity of the behalf of branch.</w:t>
            </w:r>
          </w:p>
        </w:tc>
      </w:tr>
      <w:tr w:rsidR="0089446D" w:rsidRPr="00463324" w14:paraId="47169A2E" w14:textId="77777777" w:rsidTr="00F86485">
        <w:trPr>
          <w:cnfStyle w:val="000000010000" w:firstRow="0" w:lastRow="0" w:firstColumn="0" w:lastColumn="0" w:oddVBand="0" w:evenVBand="0" w:oddHBand="0" w:evenHBand="1" w:firstRowFirstColumn="0" w:firstRowLastColumn="0" w:lastRowFirstColumn="0" w:lastRowLastColumn="0"/>
        </w:trPr>
        <w:tc>
          <w:tcPr>
            <w:tcW w:w="437" w:type="dxa"/>
          </w:tcPr>
          <w:p w14:paraId="56F53E0A" w14:textId="77777777" w:rsidR="0089446D" w:rsidRPr="00463324" w:rsidRDefault="0089446D" w:rsidP="00FE7326">
            <w:pPr>
              <w:pStyle w:val="MisysTableText"/>
            </w:pPr>
          </w:p>
        </w:tc>
        <w:tc>
          <w:tcPr>
            <w:tcW w:w="1716" w:type="dxa"/>
          </w:tcPr>
          <w:p w14:paraId="1959E77E" w14:textId="77777777" w:rsidR="0089446D" w:rsidRPr="00463324" w:rsidRDefault="0089446D" w:rsidP="00FE7326">
            <w:pPr>
              <w:pStyle w:val="MisysTableText"/>
            </w:pPr>
            <w:r w:rsidRPr="00463324">
              <w:t>Responsible User</w:t>
            </w:r>
          </w:p>
        </w:tc>
        <w:tc>
          <w:tcPr>
            <w:tcW w:w="6933" w:type="dxa"/>
          </w:tcPr>
          <w:p w14:paraId="291288CB" w14:textId="77777777" w:rsidR="0089446D" w:rsidRPr="00463324" w:rsidRDefault="0089446D" w:rsidP="00FE7326">
            <w:pPr>
              <w:pStyle w:val="MisysTableText"/>
            </w:pPr>
            <w:r w:rsidRPr="00463324">
              <w:t>A user that has responsibility for the master e.g. as the contact to resolve any queries or issues regarding the master and associated events. This can be any user assigned to the responsible team.</w:t>
            </w:r>
          </w:p>
        </w:tc>
      </w:tr>
      <w:tr w:rsidR="0089446D" w:rsidRPr="00463324" w14:paraId="22B57B97" w14:textId="77777777" w:rsidTr="00F86485">
        <w:trPr>
          <w:cnfStyle w:val="000000100000" w:firstRow="0" w:lastRow="0" w:firstColumn="0" w:lastColumn="0" w:oddVBand="0" w:evenVBand="0" w:oddHBand="1" w:evenHBand="0" w:firstRowFirstColumn="0" w:firstRowLastColumn="0" w:lastRowFirstColumn="0" w:lastRowLastColumn="0"/>
        </w:trPr>
        <w:tc>
          <w:tcPr>
            <w:tcW w:w="437" w:type="dxa"/>
          </w:tcPr>
          <w:p w14:paraId="4925A6A9" w14:textId="77777777" w:rsidR="0089446D" w:rsidRPr="00463324" w:rsidRDefault="0089446D" w:rsidP="00FE7326">
            <w:pPr>
              <w:pStyle w:val="MisysTableText"/>
            </w:pPr>
          </w:p>
        </w:tc>
        <w:tc>
          <w:tcPr>
            <w:tcW w:w="1716" w:type="dxa"/>
          </w:tcPr>
          <w:p w14:paraId="447773F7" w14:textId="77777777" w:rsidR="0089446D" w:rsidRPr="00463324" w:rsidRDefault="0089446D" w:rsidP="00FE7326">
            <w:pPr>
              <w:pStyle w:val="MisysTableText"/>
            </w:pPr>
            <w:r w:rsidRPr="00463324">
              <w:t>Related Reference</w:t>
            </w:r>
          </w:p>
        </w:tc>
        <w:tc>
          <w:tcPr>
            <w:tcW w:w="6933" w:type="dxa"/>
          </w:tcPr>
          <w:p w14:paraId="35A8AB04" w14:textId="77777777" w:rsidR="0089446D" w:rsidRPr="00463324" w:rsidRDefault="0089446D" w:rsidP="00FE7326">
            <w:pPr>
              <w:pStyle w:val="MisysTableText"/>
            </w:pPr>
            <w:r w:rsidRPr="00463324">
              <w:t>You can specify any other transaction to which this letter of credit is related. This may already have been done when the master record was created. You can use the browser to select from possible references to include.</w:t>
            </w:r>
          </w:p>
        </w:tc>
      </w:tr>
      <w:tr w:rsidR="426333F5" w:rsidRPr="006A78DE" w14:paraId="7D75236C" w14:textId="77777777" w:rsidTr="426333F5">
        <w:trPr>
          <w:cnfStyle w:val="000000010000" w:firstRow="0" w:lastRow="0" w:firstColumn="0" w:lastColumn="0" w:oddVBand="0" w:evenVBand="0" w:oddHBand="0" w:evenHBand="1" w:firstRowFirstColumn="0" w:firstRowLastColumn="0" w:lastRowFirstColumn="0" w:lastRowLastColumn="0"/>
          <w:trHeight w:val="300"/>
        </w:trPr>
        <w:tc>
          <w:tcPr>
            <w:tcW w:w="437" w:type="dxa"/>
          </w:tcPr>
          <w:p w14:paraId="12672559" w14:textId="740EA236" w:rsidR="426333F5" w:rsidRPr="006A78DE" w:rsidRDefault="426333F5" w:rsidP="00215587">
            <w:pPr>
              <w:pStyle w:val="TableText"/>
            </w:pPr>
          </w:p>
        </w:tc>
        <w:tc>
          <w:tcPr>
            <w:tcW w:w="1716" w:type="dxa"/>
          </w:tcPr>
          <w:p w14:paraId="309EFB76" w14:textId="263EEFD6" w:rsidR="52521610" w:rsidRPr="006A78DE" w:rsidRDefault="52521610" w:rsidP="00215587">
            <w:pPr>
              <w:pStyle w:val="TableText"/>
            </w:pPr>
            <w:r w:rsidRPr="00215587">
              <w:t>Periodic Charge Cycle End Date Adjustment</w:t>
            </w:r>
          </w:p>
        </w:tc>
        <w:tc>
          <w:tcPr>
            <w:tcW w:w="6933" w:type="dxa"/>
          </w:tcPr>
          <w:p w14:paraId="631D77EC" w14:textId="4F477312" w:rsidR="52521610" w:rsidRPr="006A78DE" w:rsidRDefault="52521610" w:rsidP="00215587">
            <w:pPr>
              <w:pStyle w:val="TableText"/>
            </w:pPr>
            <w:r w:rsidRPr="00215587">
              <w:t xml:space="preserve">Select what happens when a periodic charge cycle end date falls on a non-business/working day. See the </w:t>
            </w:r>
            <w:r w:rsidRPr="00215587">
              <w:rPr>
                <w:i/>
                <w:iCs/>
              </w:rPr>
              <w:t>System Tailoring User Guide – Trade Innovation</w:t>
            </w:r>
            <w:r w:rsidRPr="00215587">
              <w:t xml:space="preserve"> for more information.</w:t>
            </w:r>
            <w:r w:rsidRPr="006A78DE">
              <w:t xml:space="preserve"> </w:t>
            </w:r>
          </w:p>
        </w:tc>
      </w:tr>
    </w:tbl>
    <w:p w14:paraId="2753201B" w14:textId="77777777" w:rsidR="0089446D" w:rsidRPr="00463324" w:rsidRDefault="0089446D" w:rsidP="0089446D">
      <w:pPr>
        <w:pStyle w:val="Heading3"/>
      </w:pPr>
      <w:bookmarkStart w:id="103" w:name="O_19585"/>
      <w:bookmarkStart w:id="104" w:name="_Toc317685618"/>
      <w:bookmarkStart w:id="105" w:name="_Toc373150709"/>
      <w:bookmarkStart w:id="106" w:name="_Toc403829352"/>
      <w:bookmarkStart w:id="107" w:name="_Toc411433971"/>
      <w:bookmarkStart w:id="108" w:name="_Ref432444813"/>
      <w:bookmarkStart w:id="109" w:name="_Toc166585814"/>
      <w:bookmarkEnd w:id="103"/>
      <w:r>
        <w:t>The Charges Pane</w:t>
      </w:r>
      <w:bookmarkEnd w:id="104"/>
      <w:bookmarkEnd w:id="105"/>
      <w:bookmarkEnd w:id="106"/>
      <w:bookmarkEnd w:id="107"/>
      <w:bookmarkEnd w:id="108"/>
      <w:bookmarkEnd w:id="109"/>
    </w:p>
    <w:p w14:paraId="3B0373E4" w14:textId="393A36C4" w:rsidR="0089446D" w:rsidRPr="00463324" w:rsidRDefault="40ABFE35" w:rsidP="00215587">
      <w:pPr>
        <w:pStyle w:val="BodyText"/>
      </w:pPr>
      <w:r>
        <w:rPr>
          <w:noProof/>
        </w:rPr>
        <w:drawing>
          <wp:inline distT="0" distB="0" distL="0" distR="0" wp14:anchorId="13FB4F02" wp14:editId="4E9627E0">
            <wp:extent cx="5724524" cy="600075"/>
            <wp:effectExtent l="0" t="0" r="0" b="0"/>
            <wp:docPr id="154609171" name="Picture 154609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524" cy="600075"/>
                    </a:xfrm>
                    <a:prstGeom prst="rect">
                      <a:avLst/>
                    </a:prstGeom>
                  </pic:spPr>
                </pic:pic>
              </a:graphicData>
            </a:graphic>
          </wp:inline>
        </w:drawing>
      </w:r>
    </w:p>
    <w:p w14:paraId="0E81C1A1" w14:textId="77777777" w:rsidR="0089446D" w:rsidRPr="00463324" w:rsidRDefault="0089446D" w:rsidP="0089446D">
      <w:pPr>
        <w:pStyle w:val="NoSpaceAfter"/>
      </w:pPr>
      <w:r w:rsidRPr="00463324">
        <w:t xml:space="preserve">The following table explains what to </w:t>
      </w:r>
      <w:proofErr w:type="gramStart"/>
      <w:r w:rsidRPr="00463324">
        <w:t>enter into</w:t>
      </w:r>
      <w:proofErr w:type="gramEnd"/>
      <w:r w:rsidRPr="00463324">
        <w:t xml:space="preserve"> the fields in the Charges pane:</w:t>
      </w:r>
    </w:p>
    <w:tbl>
      <w:tblPr>
        <w:tblStyle w:val="TableGrid"/>
        <w:tblW w:w="9086" w:type="dxa"/>
        <w:tblLayout w:type="fixed"/>
        <w:tblLook w:val="0020" w:firstRow="1" w:lastRow="0" w:firstColumn="0" w:lastColumn="0" w:noHBand="0" w:noVBand="0"/>
      </w:tblPr>
      <w:tblGrid>
        <w:gridCol w:w="2153"/>
        <w:gridCol w:w="6933"/>
      </w:tblGrid>
      <w:tr w:rsidR="0089446D" w:rsidRPr="00463324" w14:paraId="2DD2D2C5" w14:textId="77777777" w:rsidTr="00215587">
        <w:trPr>
          <w:cnfStyle w:val="100000000000" w:firstRow="1" w:lastRow="0" w:firstColumn="0" w:lastColumn="0" w:oddVBand="0" w:evenVBand="0" w:oddHBand="0" w:evenHBand="0" w:firstRowFirstColumn="0" w:firstRowLastColumn="0" w:lastRowFirstColumn="0" w:lastRowLastColumn="0"/>
          <w:trHeight w:val="432"/>
          <w:tblHeader/>
        </w:trPr>
        <w:tc>
          <w:tcPr>
            <w:tcW w:w="2153" w:type="dxa"/>
          </w:tcPr>
          <w:p w14:paraId="22EE0220" w14:textId="77777777" w:rsidR="0089446D" w:rsidRPr="00463324" w:rsidRDefault="0089446D" w:rsidP="00716992">
            <w:pPr>
              <w:pStyle w:val="TableHead"/>
            </w:pPr>
            <w:r w:rsidRPr="00463324">
              <w:t>Field</w:t>
            </w:r>
          </w:p>
        </w:tc>
        <w:tc>
          <w:tcPr>
            <w:tcW w:w="6933" w:type="dxa"/>
          </w:tcPr>
          <w:p w14:paraId="1FD447CA" w14:textId="77777777" w:rsidR="0089446D" w:rsidRPr="00463324" w:rsidRDefault="0089446D" w:rsidP="00716992">
            <w:pPr>
              <w:pStyle w:val="TableHead"/>
            </w:pPr>
            <w:r w:rsidRPr="00463324">
              <w:t>What to Enter</w:t>
            </w:r>
          </w:p>
        </w:tc>
      </w:tr>
      <w:tr w:rsidR="0089446D" w:rsidRPr="00463324" w14:paraId="06BB23BE" w14:textId="77777777" w:rsidTr="00F86485">
        <w:trPr>
          <w:cnfStyle w:val="000000100000" w:firstRow="0" w:lastRow="0" w:firstColumn="0" w:lastColumn="0" w:oddVBand="0" w:evenVBand="0" w:oddHBand="1" w:evenHBand="0" w:firstRowFirstColumn="0" w:firstRowLastColumn="0" w:lastRowFirstColumn="0" w:lastRowLastColumn="0"/>
        </w:trPr>
        <w:tc>
          <w:tcPr>
            <w:tcW w:w="2153" w:type="dxa"/>
          </w:tcPr>
          <w:p w14:paraId="0BECA6DD" w14:textId="77777777" w:rsidR="0089446D" w:rsidRPr="00463324" w:rsidRDefault="0089446D" w:rsidP="00FE7326">
            <w:pPr>
              <w:pStyle w:val="MisysTableText"/>
            </w:pPr>
            <w:r w:rsidRPr="00463324">
              <w:t>Our Charges</w:t>
            </w:r>
          </w:p>
        </w:tc>
        <w:tc>
          <w:tcPr>
            <w:tcW w:w="6933" w:type="dxa"/>
          </w:tcPr>
          <w:p w14:paraId="10CA10DA" w14:textId="77777777" w:rsidR="0089446D" w:rsidRPr="00463324" w:rsidRDefault="0089446D" w:rsidP="00FE7326">
            <w:pPr>
              <w:pStyle w:val="MisysTableText"/>
            </w:pPr>
            <w:r w:rsidRPr="00463324">
              <w:t xml:space="preserve">Check either Obligor or Beneficiary to indicate which party pays your bank's charges. The default is Obligor. </w:t>
            </w:r>
          </w:p>
          <w:p w14:paraId="32F54740" w14:textId="77777777" w:rsidR="0089446D" w:rsidRPr="00463324" w:rsidRDefault="0089446D" w:rsidP="00FE7326">
            <w:pPr>
              <w:pStyle w:val="MisysTableText"/>
            </w:pPr>
            <w:r w:rsidRPr="00463324">
              <w:t>If you select Beneficiary here, it implies that the non-principal party pays charges in subsequent events.</w:t>
            </w:r>
          </w:p>
        </w:tc>
      </w:tr>
      <w:tr w:rsidR="0089446D" w:rsidRPr="00463324" w14:paraId="408C338D" w14:textId="77777777" w:rsidTr="00F86485">
        <w:trPr>
          <w:cnfStyle w:val="000000010000" w:firstRow="0" w:lastRow="0" w:firstColumn="0" w:lastColumn="0" w:oddVBand="0" w:evenVBand="0" w:oddHBand="0" w:evenHBand="1" w:firstRowFirstColumn="0" w:firstRowLastColumn="0" w:lastRowFirstColumn="0" w:lastRowLastColumn="0"/>
        </w:trPr>
        <w:tc>
          <w:tcPr>
            <w:tcW w:w="2153" w:type="dxa"/>
          </w:tcPr>
          <w:p w14:paraId="5456DA0F" w14:textId="77777777" w:rsidR="0089446D" w:rsidRPr="00463324" w:rsidRDefault="0089446D" w:rsidP="00FE7326">
            <w:pPr>
              <w:pStyle w:val="MisysTableText"/>
            </w:pPr>
            <w:r w:rsidRPr="00463324">
              <w:t>Defer</w:t>
            </w:r>
          </w:p>
        </w:tc>
        <w:tc>
          <w:tcPr>
            <w:tcW w:w="6933" w:type="dxa"/>
          </w:tcPr>
          <w:p w14:paraId="22F84778" w14:textId="77777777" w:rsidR="0089446D" w:rsidRPr="00463324" w:rsidRDefault="0089446D" w:rsidP="00FE7326">
            <w:pPr>
              <w:pStyle w:val="MisysTableText"/>
            </w:pPr>
            <w:r w:rsidRPr="00463324">
              <w:t>Check this field to allow charges to be deferred until a later date.</w:t>
            </w:r>
          </w:p>
          <w:p w14:paraId="29DA8E27" w14:textId="77777777" w:rsidR="0089446D" w:rsidRPr="00463324" w:rsidRDefault="0089446D" w:rsidP="00FE7326">
            <w:pPr>
              <w:pStyle w:val="MisysTableText"/>
            </w:pPr>
            <w:r w:rsidRPr="00463324">
              <w:t>Normally this would be checked only if the obligor is to pay the charges, as the non-principal party changes whenever the acceptance is purchased or sold.</w:t>
            </w:r>
          </w:p>
        </w:tc>
      </w:tr>
      <w:tr w:rsidR="0089446D" w:rsidRPr="00463324" w14:paraId="1E70AC49" w14:textId="77777777" w:rsidTr="00F86485">
        <w:trPr>
          <w:cnfStyle w:val="000000100000" w:firstRow="0" w:lastRow="0" w:firstColumn="0" w:lastColumn="0" w:oddVBand="0" w:evenVBand="0" w:oddHBand="1" w:evenHBand="0" w:firstRowFirstColumn="0" w:firstRowLastColumn="0" w:lastRowFirstColumn="0" w:lastRowLastColumn="0"/>
        </w:trPr>
        <w:tc>
          <w:tcPr>
            <w:tcW w:w="2153" w:type="dxa"/>
          </w:tcPr>
          <w:p w14:paraId="5DA289B4" w14:textId="77777777" w:rsidR="0089446D" w:rsidRPr="00463324" w:rsidRDefault="0089446D" w:rsidP="00FE7326">
            <w:pPr>
              <w:pStyle w:val="MisysTableText"/>
            </w:pPr>
            <w:r w:rsidRPr="00463324">
              <w:t>Tax Payable By</w:t>
            </w:r>
          </w:p>
        </w:tc>
        <w:tc>
          <w:tcPr>
            <w:tcW w:w="6933" w:type="dxa"/>
          </w:tcPr>
          <w:p w14:paraId="3F89A44B" w14:textId="77777777" w:rsidR="0089446D" w:rsidRPr="00463324" w:rsidRDefault="0089446D" w:rsidP="00FE7326">
            <w:pPr>
              <w:pStyle w:val="MisysTableText"/>
            </w:pPr>
            <w:r w:rsidRPr="00463324">
              <w:t>The party liable to pay any tax on charges. This defaults to the Charge Payer. If you select Customer, the obligor is liable to pay tax on charges.</w:t>
            </w:r>
          </w:p>
        </w:tc>
      </w:tr>
      <w:tr w:rsidR="0089446D" w:rsidRPr="00463324" w14:paraId="36F34B90" w14:textId="77777777" w:rsidTr="00F86485">
        <w:trPr>
          <w:cnfStyle w:val="000000010000" w:firstRow="0" w:lastRow="0" w:firstColumn="0" w:lastColumn="0" w:oddVBand="0" w:evenVBand="0" w:oddHBand="0" w:evenHBand="1" w:firstRowFirstColumn="0" w:firstRowLastColumn="0" w:lastRowFirstColumn="0" w:lastRowLastColumn="0"/>
        </w:trPr>
        <w:tc>
          <w:tcPr>
            <w:tcW w:w="2153" w:type="dxa"/>
          </w:tcPr>
          <w:p w14:paraId="638E3A98" w14:textId="77777777" w:rsidR="0089446D" w:rsidRPr="00463324" w:rsidRDefault="0089446D" w:rsidP="00FE7326">
            <w:pPr>
              <w:pStyle w:val="MisysTableText"/>
            </w:pPr>
            <w:r w:rsidRPr="00463324">
              <w:t>Preferred Currency</w:t>
            </w:r>
          </w:p>
        </w:tc>
        <w:tc>
          <w:tcPr>
            <w:tcW w:w="6933" w:type="dxa"/>
          </w:tcPr>
          <w:p w14:paraId="626ABD65" w14:textId="567C2D74" w:rsidR="0089446D" w:rsidRPr="00463324" w:rsidRDefault="0089446D" w:rsidP="00FE7326">
            <w:pPr>
              <w:pStyle w:val="MisysTableText"/>
            </w:pPr>
            <w:r w:rsidRPr="00463324">
              <w:t xml:space="preserve">The currency in which the charges will be collected. Typically, you would set this to your local currency. If you leave this field blank, it defaults to the charge currency specified on the Product Options window for clean bankers acceptances. See the </w:t>
            </w:r>
            <w:r w:rsidRPr="00463324">
              <w:rPr>
                <w:rStyle w:val="Italic"/>
                <w:sz w:val="18"/>
                <w:szCs w:val="18"/>
              </w:rPr>
              <w:t xml:space="preserve">System Tailoring User Guide </w:t>
            </w:r>
            <w:r w:rsidRPr="00B03D99">
              <w:rPr>
                <w:rStyle w:val="Italic"/>
              </w:rPr>
              <w:t xml:space="preserve">– </w:t>
            </w:r>
            <w:r w:rsidR="00923734">
              <w:rPr>
                <w:rStyle w:val="Italic"/>
              </w:rPr>
              <w:t>Trade Innovation</w:t>
            </w:r>
            <w:r w:rsidRPr="00463324">
              <w:t xml:space="preserve"> for product options.</w:t>
            </w:r>
          </w:p>
          <w:p w14:paraId="33F0C646" w14:textId="77777777" w:rsidR="0089446D" w:rsidRPr="00463324" w:rsidRDefault="0089446D" w:rsidP="00FE7326">
            <w:pPr>
              <w:pStyle w:val="MisysTableText"/>
            </w:pPr>
            <w:r w:rsidRPr="00463324">
              <w:t xml:space="preserve">If no currency is specified in the product options, </w:t>
            </w:r>
            <w:r w:rsidR="00E535C5" w:rsidRPr="00463324">
              <w:t xml:space="preserve">the system </w:t>
            </w:r>
            <w:r w:rsidRPr="00463324">
              <w:t>uses the currency of the acceptance amount.</w:t>
            </w:r>
          </w:p>
        </w:tc>
      </w:tr>
      <w:tr w:rsidR="0089446D" w:rsidRPr="00463324" w14:paraId="5FF4CEFB" w14:textId="77777777" w:rsidTr="00F86485">
        <w:trPr>
          <w:cnfStyle w:val="000000100000" w:firstRow="0" w:lastRow="0" w:firstColumn="0" w:lastColumn="0" w:oddVBand="0" w:evenVBand="0" w:oddHBand="1" w:evenHBand="0" w:firstRowFirstColumn="0" w:firstRowLastColumn="0" w:lastRowFirstColumn="0" w:lastRowLastColumn="0"/>
        </w:trPr>
        <w:tc>
          <w:tcPr>
            <w:tcW w:w="2153" w:type="dxa"/>
          </w:tcPr>
          <w:p w14:paraId="2EA6AEE0" w14:textId="77777777" w:rsidR="0089446D" w:rsidRPr="00463324" w:rsidRDefault="0089446D" w:rsidP="00FE7326">
            <w:pPr>
              <w:pStyle w:val="MisysTableText"/>
            </w:pPr>
            <w:r w:rsidRPr="00463324">
              <w:t>Billing Level</w:t>
            </w:r>
          </w:p>
        </w:tc>
        <w:tc>
          <w:tcPr>
            <w:tcW w:w="6933" w:type="dxa"/>
          </w:tcPr>
          <w:p w14:paraId="4B8F9FDD" w14:textId="77777777" w:rsidR="0089446D" w:rsidRPr="00463324" w:rsidRDefault="0089446D" w:rsidP="00FE7326">
            <w:pPr>
              <w:pStyle w:val="MisysTableText"/>
            </w:pPr>
            <w:r w:rsidRPr="00463324">
              <w:t>Select whether charges for this cash letter should be billed at customer level, transaction level or product level.</w:t>
            </w:r>
          </w:p>
        </w:tc>
      </w:tr>
    </w:tbl>
    <w:p w14:paraId="4DB54A06" w14:textId="77777777" w:rsidR="0089446D" w:rsidRPr="00463324" w:rsidRDefault="0089446D" w:rsidP="0089446D">
      <w:pPr>
        <w:pStyle w:val="Heading2"/>
      </w:pPr>
      <w:bookmarkStart w:id="110" w:name="_Toc388981598"/>
      <w:bookmarkStart w:id="111" w:name="_Toc403829353"/>
      <w:bookmarkStart w:id="112" w:name="_Toc411433972"/>
      <w:bookmarkStart w:id="113" w:name="_Toc166585815"/>
      <w:r w:rsidRPr="00463324">
        <w:t xml:space="preserve">The Clean </w:t>
      </w:r>
      <w:proofErr w:type="spellStart"/>
      <w:r w:rsidRPr="00463324">
        <w:t>Bankers</w:t>
      </w:r>
      <w:proofErr w:type="spellEnd"/>
      <w:r w:rsidRPr="00463324">
        <w:t xml:space="preserve"> Acceptance Master Summary Window</w:t>
      </w:r>
      <w:bookmarkEnd w:id="110"/>
      <w:bookmarkEnd w:id="111"/>
      <w:bookmarkEnd w:id="112"/>
      <w:bookmarkEnd w:id="113"/>
    </w:p>
    <w:p w14:paraId="3EE5B606" w14:textId="77777777" w:rsidR="0089446D" w:rsidRPr="00463324" w:rsidRDefault="0089446D" w:rsidP="00E81A51">
      <w:pPr>
        <w:pStyle w:val="BodyText"/>
      </w:pPr>
      <w:r>
        <w:t xml:space="preserve">Once you have created a clean </w:t>
      </w:r>
      <w:proofErr w:type="spellStart"/>
      <w:r>
        <w:t>bankers</w:t>
      </w:r>
      <w:proofErr w:type="spellEnd"/>
      <w:r>
        <w:t xml:space="preserve"> acceptance, </w:t>
      </w:r>
      <w:r w:rsidR="00E535C5">
        <w:t xml:space="preserve">the system </w:t>
      </w:r>
      <w:r>
        <w:t>will display the basic details of that acceptance using the Master Summary window.</w:t>
      </w:r>
    </w:p>
    <w:p w14:paraId="0D84E8F6" w14:textId="0C6549C3" w:rsidR="0089446D" w:rsidRPr="00463324" w:rsidRDefault="61B15919" w:rsidP="00215587">
      <w:pPr>
        <w:pStyle w:val="BodyText"/>
      </w:pPr>
      <w:r>
        <w:rPr>
          <w:noProof/>
        </w:rPr>
        <w:lastRenderedPageBreak/>
        <w:drawing>
          <wp:inline distT="0" distB="0" distL="0" distR="0" wp14:anchorId="01E655AB" wp14:editId="479C347B">
            <wp:extent cx="5724524" cy="2695575"/>
            <wp:effectExtent l="0" t="0" r="0" b="0"/>
            <wp:docPr id="659495725" name="Picture 65949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4524" cy="2695575"/>
                    </a:xfrm>
                    <a:prstGeom prst="rect">
                      <a:avLst/>
                    </a:prstGeom>
                  </pic:spPr>
                </pic:pic>
              </a:graphicData>
            </a:graphic>
          </wp:inline>
        </w:drawing>
      </w:r>
    </w:p>
    <w:p w14:paraId="3EE9E49B" w14:textId="610DA03F" w:rsidR="0089446D" w:rsidRPr="00463324" w:rsidRDefault="0089446D" w:rsidP="00E81A51">
      <w:pPr>
        <w:pStyle w:val="BodyText"/>
      </w:pPr>
      <w:r w:rsidRPr="00463324">
        <w:t xml:space="preserve">For more information on how the various panes and buttons in this window work see the </w:t>
      </w:r>
      <w:r w:rsidRPr="00463324">
        <w:rPr>
          <w:rStyle w:val="Italic"/>
        </w:rPr>
        <w:t xml:space="preserve">Common Facilities User Guide </w:t>
      </w:r>
      <w:r w:rsidRPr="00B03D99">
        <w:rPr>
          <w:rStyle w:val="Italic"/>
        </w:rPr>
        <w:t xml:space="preserve">– </w:t>
      </w:r>
      <w:r w:rsidR="00923734">
        <w:rPr>
          <w:rStyle w:val="Italic"/>
        </w:rPr>
        <w:t>Trade Innovation</w:t>
      </w:r>
      <w:r w:rsidRPr="00463324">
        <w:rPr>
          <w:rStyle w:val="Italic"/>
        </w:rPr>
        <w:t>.</w:t>
      </w:r>
    </w:p>
    <w:p w14:paraId="2DF3F3D6" w14:textId="77777777" w:rsidR="0089446D" w:rsidRPr="00463324" w:rsidRDefault="0089446D" w:rsidP="0089446D">
      <w:pPr>
        <w:pStyle w:val="Heading1"/>
      </w:pPr>
      <w:bookmarkStart w:id="114" w:name="_Toc317685620"/>
      <w:bookmarkStart w:id="115" w:name="_Toc373150711"/>
      <w:bookmarkStart w:id="116" w:name="_Toc388981599"/>
      <w:bookmarkStart w:id="117" w:name="_Toc403829354"/>
      <w:bookmarkStart w:id="118" w:name="_Toc411433973"/>
      <w:bookmarkStart w:id="119" w:name="_Ref57030593"/>
      <w:bookmarkStart w:id="120" w:name="_Toc166585816"/>
      <w:r w:rsidRPr="00463324">
        <w:lastRenderedPageBreak/>
        <w:t xml:space="preserve">Purchasing a Clean </w:t>
      </w:r>
      <w:proofErr w:type="spellStart"/>
      <w:r w:rsidRPr="00463324">
        <w:t>Bankers</w:t>
      </w:r>
      <w:proofErr w:type="spellEnd"/>
      <w:r w:rsidRPr="00463324">
        <w:t xml:space="preserve"> Acceptance</w:t>
      </w:r>
      <w:bookmarkEnd w:id="114"/>
      <w:bookmarkEnd w:id="115"/>
      <w:bookmarkEnd w:id="116"/>
      <w:bookmarkEnd w:id="117"/>
      <w:bookmarkEnd w:id="118"/>
      <w:bookmarkEnd w:id="119"/>
      <w:bookmarkEnd w:id="120"/>
    </w:p>
    <w:p w14:paraId="02DE374E" w14:textId="77777777" w:rsidR="0089446D" w:rsidRPr="00463324" w:rsidRDefault="0089446D" w:rsidP="00E81A51">
      <w:pPr>
        <w:pStyle w:val="BodyText"/>
      </w:pPr>
      <w:r w:rsidRPr="00463324">
        <w:t xml:space="preserve">A clean </w:t>
      </w:r>
      <w:proofErr w:type="spellStart"/>
      <w:r w:rsidRPr="00463324">
        <w:t>bankers</w:t>
      </w:r>
      <w:proofErr w:type="spellEnd"/>
      <w:r w:rsidRPr="00463324">
        <w:t xml:space="preserve"> acceptance is purchased, or discounted, when the current owner of the acceptance - the </w:t>
      </w:r>
      <w:r w:rsidRPr="00463324">
        <w:rPr>
          <w:rStyle w:val="Italic"/>
        </w:rPr>
        <w:t xml:space="preserve">beneficiary </w:t>
      </w:r>
      <w:r w:rsidRPr="00463324">
        <w:t xml:space="preserve">or </w:t>
      </w:r>
      <w:r w:rsidRPr="00463324">
        <w:rPr>
          <w:rStyle w:val="Italic"/>
        </w:rPr>
        <w:t xml:space="preserve">seller </w:t>
      </w:r>
      <w:r w:rsidRPr="00463324">
        <w:t xml:space="preserve">of the acceptance - asks your bank to buy the acceptance from them. The bank buys the acceptance at a discount, reflecting the remaining term of the draft. This can be done during the Create event that creates the new clean </w:t>
      </w:r>
      <w:proofErr w:type="spellStart"/>
      <w:r w:rsidRPr="00463324">
        <w:t>bankers</w:t>
      </w:r>
      <w:proofErr w:type="spellEnd"/>
      <w:r w:rsidRPr="00463324">
        <w:t xml:space="preserve"> acceptance, or later using a Purchase event</w:t>
      </w:r>
      <w:bookmarkStart w:id="121" w:name="H_19593"/>
      <w:bookmarkEnd w:id="121"/>
      <w:r w:rsidRPr="00463324">
        <w:t xml:space="preserve"> (see page</w:t>
      </w:r>
      <w:r w:rsidR="00646F36">
        <w:t xml:space="preserve"> </w:t>
      </w:r>
      <w:r w:rsidR="00646F36">
        <w:fldChar w:fldCharType="begin"/>
      </w:r>
      <w:r w:rsidR="00646F36">
        <w:instrText xml:space="preserve"> PAGEREF _Ref432444848 \h </w:instrText>
      </w:r>
      <w:r w:rsidR="00646F36">
        <w:fldChar w:fldCharType="separate"/>
      </w:r>
      <w:r w:rsidR="00932769">
        <w:rPr>
          <w:noProof/>
        </w:rPr>
        <w:t>14</w:t>
      </w:r>
      <w:r w:rsidR="00646F36">
        <w:fldChar w:fldCharType="end"/>
      </w:r>
      <w:r w:rsidRPr="00463324">
        <w:t>).</w:t>
      </w:r>
    </w:p>
    <w:p w14:paraId="21FC67A8" w14:textId="77777777" w:rsidR="0089446D" w:rsidRPr="00463324" w:rsidRDefault="0089446D" w:rsidP="00E81A51">
      <w:pPr>
        <w:pStyle w:val="BodyText"/>
      </w:pPr>
      <w:r w:rsidRPr="00463324">
        <w:t xml:space="preserve">When the bank purchases the acceptance, the seller is paid the full acceptance amount, minus the discount amount (and minus any fees charged by the bank). The discount interest amount can be credited to an unearned discount (suspense) account for subsequent </w:t>
      </w:r>
      <w:proofErr w:type="spellStart"/>
      <w:r w:rsidRPr="00463324">
        <w:t>amortisation</w:t>
      </w:r>
      <w:proofErr w:type="spellEnd"/>
      <w:r w:rsidRPr="00463324">
        <w:t xml:space="preserve"> if required. The obligor acts as the debit party on the discount deal, and their acceptance purchased account is debited with the whole acceptance amount. This means the acceptance liability recorded against the obligor becomes acceptance purchased liability.</w:t>
      </w:r>
    </w:p>
    <w:p w14:paraId="6B2153F9" w14:textId="77777777" w:rsidR="0089446D" w:rsidRPr="00463324" w:rsidRDefault="0089446D" w:rsidP="00E81A51">
      <w:pPr>
        <w:pStyle w:val="BodyText"/>
      </w:pPr>
      <w:r w:rsidRPr="00463324">
        <w:t>The bank now becomes the owner of the acceptance. This is reflected by the non-principal party being set to blank on the acceptance.</w:t>
      </w:r>
    </w:p>
    <w:p w14:paraId="789F7449" w14:textId="77777777" w:rsidR="0089446D" w:rsidRPr="00463324" w:rsidRDefault="0089446D" w:rsidP="00E81A51">
      <w:pPr>
        <w:pStyle w:val="BodyText"/>
      </w:pPr>
      <w:r w:rsidRPr="00463324">
        <w:t xml:space="preserve">When you discount (purchase) a clean </w:t>
      </w:r>
      <w:proofErr w:type="spellStart"/>
      <w:r w:rsidRPr="00463324">
        <w:t>bankers</w:t>
      </w:r>
      <w:proofErr w:type="spellEnd"/>
      <w:r w:rsidRPr="00463324">
        <w:t xml:space="preserve"> acceptance, the Purchase event automatically creates a financing transaction, which will subsequently be maintained solely from this clean </w:t>
      </w:r>
      <w:proofErr w:type="spellStart"/>
      <w:r w:rsidRPr="00463324">
        <w:t>bankers</w:t>
      </w:r>
      <w:proofErr w:type="spellEnd"/>
      <w:r w:rsidRPr="00463324">
        <w:t xml:space="preserve"> acceptance master, representing the finance deal resulting from the discount.</w:t>
      </w:r>
    </w:p>
    <w:p w14:paraId="183D060A" w14:textId="77777777" w:rsidR="0089446D" w:rsidRPr="00463324" w:rsidRDefault="0089446D" w:rsidP="0089446D">
      <w:pPr>
        <w:pStyle w:val="Heading2"/>
      </w:pPr>
      <w:bookmarkStart w:id="122" w:name="O_24147"/>
      <w:bookmarkStart w:id="123" w:name="_Toc317685622"/>
      <w:bookmarkStart w:id="124" w:name="_Toc373150713"/>
      <w:bookmarkStart w:id="125" w:name="_Toc388981600"/>
      <w:bookmarkStart w:id="126" w:name="_Toc403829355"/>
      <w:bookmarkStart w:id="127" w:name="_Toc411433974"/>
      <w:bookmarkStart w:id="128" w:name="_Toc166585817"/>
      <w:bookmarkEnd w:id="122"/>
      <w:r w:rsidRPr="00463324">
        <w:t xml:space="preserve">Repurchasing a Clean </w:t>
      </w:r>
      <w:proofErr w:type="spellStart"/>
      <w:r w:rsidRPr="00463324">
        <w:t>Bankers</w:t>
      </w:r>
      <w:proofErr w:type="spellEnd"/>
      <w:r w:rsidRPr="00463324">
        <w:t xml:space="preserve"> Acceptance</w:t>
      </w:r>
      <w:bookmarkEnd w:id="123"/>
      <w:bookmarkEnd w:id="124"/>
      <w:bookmarkEnd w:id="125"/>
      <w:bookmarkEnd w:id="126"/>
      <w:bookmarkEnd w:id="127"/>
      <w:bookmarkEnd w:id="128"/>
    </w:p>
    <w:p w14:paraId="781D684C" w14:textId="77777777" w:rsidR="0089446D" w:rsidRPr="00463324" w:rsidRDefault="0089446D" w:rsidP="00E81A51">
      <w:pPr>
        <w:pStyle w:val="BodyText"/>
      </w:pPr>
      <w:r w:rsidRPr="00463324">
        <w:t xml:space="preserve">Having purchased an acceptance, your bank may subsequently sell it to an investor and then re-purchase it in the market. Any such re-purchase is also processed using the Purchase event. The subsequent Purchase event assumes the acceptance was previously sold by your bank. Otherwise, you need to create a new clean </w:t>
      </w:r>
      <w:proofErr w:type="spellStart"/>
      <w:r w:rsidRPr="00463324">
        <w:t>bankers</w:t>
      </w:r>
      <w:proofErr w:type="spellEnd"/>
      <w:r w:rsidRPr="00463324">
        <w:t xml:space="preserve"> acceptance.</w:t>
      </w:r>
    </w:p>
    <w:p w14:paraId="1B37346E" w14:textId="77777777" w:rsidR="0089446D" w:rsidRPr="00463324" w:rsidRDefault="0089446D" w:rsidP="00A94867">
      <w:pPr>
        <w:pStyle w:val="Note1"/>
      </w:pPr>
      <w:r w:rsidRPr="00463324">
        <w:t>This is a situation different from the owner of the accepted draft presenting the draft to the bank for payment on, or a few days before, the maturity date.</w:t>
      </w:r>
    </w:p>
    <w:p w14:paraId="2FE32D83" w14:textId="77777777" w:rsidR="0089446D" w:rsidRPr="00463324" w:rsidRDefault="0089446D" w:rsidP="0089446D">
      <w:pPr>
        <w:pStyle w:val="Heading2"/>
      </w:pPr>
      <w:bookmarkStart w:id="129" w:name="O_19592"/>
      <w:bookmarkStart w:id="130" w:name="_Toc317685623"/>
      <w:bookmarkStart w:id="131" w:name="_Toc373150714"/>
      <w:bookmarkStart w:id="132" w:name="_Toc388981601"/>
      <w:bookmarkStart w:id="133" w:name="_Toc403829356"/>
      <w:bookmarkStart w:id="134" w:name="_Toc411433975"/>
      <w:bookmarkStart w:id="135" w:name="_Ref432444712"/>
      <w:bookmarkStart w:id="136" w:name="_Ref432444830"/>
      <w:bookmarkStart w:id="137" w:name="_Ref432444848"/>
      <w:bookmarkStart w:id="138" w:name="_Toc166585818"/>
      <w:bookmarkEnd w:id="129"/>
      <w:r w:rsidRPr="00463324">
        <w:t>Entering Details of the Purchase</w:t>
      </w:r>
      <w:bookmarkEnd w:id="130"/>
      <w:bookmarkEnd w:id="131"/>
      <w:bookmarkEnd w:id="132"/>
      <w:bookmarkEnd w:id="133"/>
      <w:bookmarkEnd w:id="134"/>
      <w:bookmarkEnd w:id="135"/>
      <w:bookmarkEnd w:id="136"/>
      <w:bookmarkEnd w:id="137"/>
      <w:bookmarkEnd w:id="138"/>
    </w:p>
    <w:p w14:paraId="3955D45B" w14:textId="765C9669" w:rsidR="0089446D" w:rsidRPr="00463324" w:rsidRDefault="0089446D" w:rsidP="00E81A51">
      <w:pPr>
        <w:pStyle w:val="BodyText"/>
      </w:pPr>
      <w:r>
        <w:t xml:space="preserve">The Purchase event enables you to enter details of the bank's purchase of an existing clean </w:t>
      </w:r>
      <w:proofErr w:type="spellStart"/>
      <w:r>
        <w:t>bankers</w:t>
      </w:r>
      <w:proofErr w:type="spellEnd"/>
      <w:r>
        <w:t xml:space="preserve"> acceptance. To initiate a Purchase event, in the Master Summary window select 'Purchase' from the </w:t>
      </w:r>
      <w:r w:rsidRPr="4A9DD461">
        <w:rPr>
          <w:rStyle w:val="GUIChar"/>
        </w:rPr>
        <w:t>Create New Event</w:t>
      </w:r>
      <w:r>
        <w:t xml:space="preserve"> </w:t>
      </w:r>
      <w:r w:rsidR="0086253E">
        <w:t>drop-down list and click</w:t>
      </w:r>
      <w:r>
        <w:t xml:space="preserve"> </w:t>
      </w:r>
      <w:r w:rsidRPr="4A9DD461">
        <w:rPr>
          <w:rStyle w:val="GUIChar"/>
        </w:rPr>
        <w:t>Create</w:t>
      </w:r>
      <w:r>
        <w:t xml:space="preserve">. </w:t>
      </w:r>
      <w:r w:rsidR="00E535C5">
        <w:t xml:space="preserve">The system </w:t>
      </w:r>
      <w:r>
        <w:t xml:space="preserve">opens the event at either at a Log step or Input step. Depending on how your system is configured, panes and fields available in log steps can be tailored for each data capture step. See the </w:t>
      </w:r>
      <w:r w:rsidRPr="4A9DD461">
        <w:rPr>
          <w:i/>
          <w:iCs/>
        </w:rPr>
        <w:t xml:space="preserve">SDK - </w:t>
      </w:r>
      <w:r w:rsidR="001622C3" w:rsidRPr="4A9DD461">
        <w:rPr>
          <w:i/>
          <w:iCs/>
        </w:rPr>
        <w:t>Screen Tailoring</w:t>
      </w:r>
      <w:r w:rsidRPr="4A9DD461">
        <w:rPr>
          <w:i/>
          <w:iCs/>
        </w:rPr>
        <w:t xml:space="preserve"> Guide</w:t>
      </w:r>
      <w:r>
        <w:t xml:space="preserve"> </w:t>
      </w:r>
      <w:r w:rsidRPr="4A9DD461">
        <w:rPr>
          <w:rStyle w:val="Italic"/>
        </w:rPr>
        <w:t xml:space="preserve">– </w:t>
      </w:r>
      <w:r w:rsidR="00923734" w:rsidRPr="4A9DD461">
        <w:rPr>
          <w:rStyle w:val="Italic"/>
        </w:rPr>
        <w:t>Trade Innovation</w:t>
      </w:r>
      <w:r w:rsidRPr="4A9DD461">
        <w:rPr>
          <w:rStyle w:val="Italic"/>
        </w:rPr>
        <w:t xml:space="preserve"> </w:t>
      </w:r>
      <w:r>
        <w:t>for details.</w:t>
      </w:r>
    </w:p>
    <w:p w14:paraId="2CC071C3" w14:textId="5514F2D0" w:rsidR="0089446D" w:rsidRDefault="0089446D">
      <w:pPr>
        <w:pStyle w:val="BodyText"/>
      </w:pPr>
    </w:p>
    <w:p w14:paraId="05A16D75" w14:textId="77777777" w:rsidR="00C3163A" w:rsidRDefault="00C3163A">
      <w:pPr>
        <w:pStyle w:val="BodyText"/>
      </w:pPr>
    </w:p>
    <w:p w14:paraId="6132085E" w14:textId="33FEDBCD" w:rsidR="00B560EF" w:rsidRDefault="0068494D">
      <w:pPr>
        <w:pStyle w:val="BodyText"/>
      </w:pPr>
      <w:r>
        <w:rPr>
          <w:noProof/>
        </w:rPr>
        <w:drawing>
          <wp:inline distT="0" distB="0" distL="0" distR="0" wp14:anchorId="3EBEF38C" wp14:editId="785480C5">
            <wp:extent cx="5731510" cy="2590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90800"/>
                    </a:xfrm>
                    <a:prstGeom prst="rect">
                      <a:avLst/>
                    </a:prstGeom>
                  </pic:spPr>
                </pic:pic>
              </a:graphicData>
            </a:graphic>
          </wp:inline>
        </w:drawing>
      </w:r>
    </w:p>
    <w:p w14:paraId="1866CF2C" w14:textId="588BA820" w:rsidR="0068494D" w:rsidRPr="00463324" w:rsidRDefault="00CF5388" w:rsidP="00215587">
      <w:pPr>
        <w:pStyle w:val="BodyText"/>
      </w:pPr>
      <w:r>
        <w:rPr>
          <w:noProof/>
        </w:rPr>
        <w:lastRenderedPageBreak/>
        <w:drawing>
          <wp:inline distT="0" distB="0" distL="0" distR="0" wp14:anchorId="00BDAD8B" wp14:editId="3C06645D">
            <wp:extent cx="5731510" cy="24218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21890"/>
                    </a:xfrm>
                    <a:prstGeom prst="rect">
                      <a:avLst/>
                    </a:prstGeom>
                  </pic:spPr>
                </pic:pic>
              </a:graphicData>
            </a:graphic>
          </wp:inline>
        </w:drawing>
      </w:r>
    </w:p>
    <w:p w14:paraId="6DD92359" w14:textId="77777777" w:rsidR="0089446D" w:rsidRPr="00463324" w:rsidRDefault="0089446D" w:rsidP="00E81A51">
      <w:pPr>
        <w:pStyle w:val="BodyText"/>
      </w:pPr>
      <w:r w:rsidRPr="00463324">
        <w:t>If the acceptance has been defined as not being eligible for discount or as not eligible for central bank rediscounting a warning message will be generated.</w:t>
      </w:r>
    </w:p>
    <w:p w14:paraId="3E2E018C" w14:textId="77777777" w:rsidR="0089446D" w:rsidRPr="00463324" w:rsidRDefault="0089446D" w:rsidP="00E81A51">
      <w:pPr>
        <w:pStyle w:val="BodyText"/>
      </w:pPr>
      <w:r w:rsidRPr="00463324">
        <w:t>Use the Received Date field enter the date the acceptance was received for purchase. This is mandatory information. The field defaults to today's date, and cannot be later than today.</w:t>
      </w:r>
    </w:p>
    <w:p w14:paraId="05FE2736" w14:textId="77777777" w:rsidR="0089446D" w:rsidRPr="00463324" w:rsidRDefault="0089446D" w:rsidP="00E81A51">
      <w:pPr>
        <w:pStyle w:val="BodyText"/>
      </w:pPr>
      <w:r w:rsidRPr="00463324">
        <w:t>Use the Seller field to identify the current draft owner, who is now selling the draft. This defaults to the party defined as the beneficiary in the Create event, but can be amended because the draft may have been traded since the Create event, and the current seller may not be party who was the beneficiary in that event. This party is the credit party</w:t>
      </w:r>
      <w:r w:rsidR="008876B8" w:rsidRPr="00463324">
        <w:t xml:space="preserve"> </w:t>
      </w:r>
      <w:r w:rsidRPr="00463324">
        <w:t>for this event. If known, enter the reference given to the acceptance by the seller. This defaults to the beneficiary's reference from the Create event.</w:t>
      </w:r>
    </w:p>
    <w:p w14:paraId="023303CF" w14:textId="77777777" w:rsidR="0089446D" w:rsidRPr="00463324" w:rsidRDefault="0089446D" w:rsidP="00E81A51">
      <w:pPr>
        <w:pStyle w:val="BodyText"/>
      </w:pPr>
      <w:r w:rsidRPr="00463324">
        <w:t>The fields in the Instructions pane allow you to enter any instructions for the seller or the obligor.</w:t>
      </w:r>
    </w:p>
    <w:p w14:paraId="7A25D0B9" w14:textId="77777777" w:rsidR="0089446D" w:rsidRPr="00463324" w:rsidRDefault="0089446D" w:rsidP="00E81A51">
      <w:pPr>
        <w:pStyle w:val="BodyText"/>
      </w:pPr>
      <w:r w:rsidRPr="00463324">
        <w:t>The fields in the Draft Details pane display the details of the draft that has been accepted, as they were entered during the Create event. You cannot alter any of these values except for the Auto Mature field. The Holding Draft field is checked regardless of the previous setting, to indicate that the bank is now becoming owner and holder of the acceptance.</w:t>
      </w:r>
    </w:p>
    <w:p w14:paraId="17C52FB7" w14:textId="77777777" w:rsidR="0089446D" w:rsidRPr="00463324" w:rsidRDefault="0089446D" w:rsidP="00E81A51">
      <w:pPr>
        <w:pStyle w:val="BodyText"/>
      </w:pPr>
      <w:r w:rsidRPr="00463324">
        <w:t>The Auto Mature field defaults to the value specified during the Create event, but you can alter it here if required. If this field is checked, the maturity event for the acceptance can be automatically processed. Note that automatic maturity processing includes the settlement of any outstanding discount amount.</w:t>
      </w:r>
    </w:p>
    <w:p w14:paraId="02C43642" w14:textId="77777777" w:rsidR="00B75BB3" w:rsidRPr="00463324" w:rsidRDefault="00B75BB3" w:rsidP="00E81A51">
      <w:pPr>
        <w:pStyle w:val="BodyText"/>
      </w:pPr>
      <w:r w:rsidRPr="00463324">
        <w:br w:type="page"/>
      </w:r>
    </w:p>
    <w:p w14:paraId="3C622CFC" w14:textId="77777777" w:rsidR="0089446D" w:rsidRPr="00463324" w:rsidRDefault="0089446D" w:rsidP="00E81A51">
      <w:pPr>
        <w:pStyle w:val="BodyText"/>
      </w:pPr>
      <w:r w:rsidRPr="00463324">
        <w:lastRenderedPageBreak/>
        <w:t xml:space="preserve">The Notice Days field is displayed only if Auto Mature is checked. If it is set to any value other than zero, an Advise Maturity event is entered into the </w:t>
      </w:r>
      <w:r w:rsidR="00E535C5" w:rsidRPr="00463324">
        <w:t>system’</w:t>
      </w:r>
      <w:r w:rsidRPr="00463324">
        <w:t xml:space="preserve">s diary for that number of business days before the acceptance's maturity date. This event enables you to enter the maturity details and to inform the parties of the forthcoming maturity of the acceptance. The Maturity event is also entered into the </w:t>
      </w:r>
      <w:r w:rsidR="00E535C5" w:rsidRPr="00463324">
        <w:t xml:space="preserve">system’s </w:t>
      </w:r>
      <w:r w:rsidRPr="00463324">
        <w:t xml:space="preserve">diary to occur on the maturity date. If Notice Days is set to zero, the Maturity event is entered into the </w:t>
      </w:r>
      <w:r w:rsidR="00E535C5" w:rsidRPr="00463324">
        <w:t>system’s</w:t>
      </w:r>
      <w:r w:rsidRPr="00463324">
        <w:t xml:space="preserve"> diary to occur on the maturity date, and the </w:t>
      </w:r>
      <w:proofErr w:type="spellStart"/>
      <w:r w:rsidRPr="00463324">
        <w:t>Advise</w:t>
      </w:r>
      <w:proofErr w:type="spellEnd"/>
      <w:r w:rsidRPr="00463324">
        <w:t xml:space="preserve"> Maturity event is not used.</w:t>
      </w:r>
    </w:p>
    <w:p w14:paraId="1D64A36E" w14:textId="77777777" w:rsidR="0089446D" w:rsidRPr="00463324" w:rsidRDefault="0089446D" w:rsidP="0089446D">
      <w:pPr>
        <w:pStyle w:val="NoSpaceAfter"/>
      </w:pPr>
      <w:r w:rsidRPr="00463324">
        <w:t xml:space="preserve">The fields in the Discount Details permit you to enter details of the purchase. The following table lists them and explains what to </w:t>
      </w:r>
      <w:proofErr w:type="gramStart"/>
      <w:r w:rsidRPr="00463324">
        <w:t>enter into</w:t>
      </w:r>
      <w:proofErr w:type="gramEnd"/>
      <w:r w:rsidRPr="00463324">
        <w:t xml:space="preserve"> them:</w:t>
      </w:r>
    </w:p>
    <w:tbl>
      <w:tblPr>
        <w:tblStyle w:val="TableGrid"/>
        <w:tblW w:w="9086" w:type="dxa"/>
        <w:tblLayout w:type="fixed"/>
        <w:tblLook w:val="0020" w:firstRow="1" w:lastRow="0" w:firstColumn="0" w:lastColumn="0" w:noHBand="0" w:noVBand="0"/>
      </w:tblPr>
      <w:tblGrid>
        <w:gridCol w:w="437"/>
        <w:gridCol w:w="1716"/>
        <w:gridCol w:w="6933"/>
      </w:tblGrid>
      <w:tr w:rsidR="0089446D" w:rsidRPr="00463324" w14:paraId="2BC14738" w14:textId="77777777" w:rsidTr="00F86485">
        <w:trPr>
          <w:cnfStyle w:val="100000000000" w:firstRow="1" w:lastRow="0" w:firstColumn="0" w:lastColumn="0" w:oddVBand="0" w:evenVBand="0" w:oddHBand="0" w:evenHBand="0" w:firstRowFirstColumn="0" w:firstRowLastColumn="0" w:lastRowFirstColumn="0" w:lastRowLastColumn="0"/>
          <w:trHeight w:val="432"/>
        </w:trPr>
        <w:tc>
          <w:tcPr>
            <w:tcW w:w="437" w:type="dxa"/>
          </w:tcPr>
          <w:p w14:paraId="38DE8250" w14:textId="77777777" w:rsidR="0089446D" w:rsidRPr="00463324" w:rsidRDefault="0089446D" w:rsidP="00FE7326">
            <w:pPr>
              <w:pStyle w:val="TableHeading"/>
              <w:rPr>
                <w:noProof w:val="0"/>
              </w:rPr>
            </w:pPr>
          </w:p>
        </w:tc>
        <w:tc>
          <w:tcPr>
            <w:tcW w:w="1716" w:type="dxa"/>
          </w:tcPr>
          <w:p w14:paraId="4B39F840" w14:textId="77777777" w:rsidR="0089446D" w:rsidRPr="00463324" w:rsidRDefault="0089446D" w:rsidP="00716992">
            <w:pPr>
              <w:pStyle w:val="TableHead"/>
            </w:pPr>
            <w:r w:rsidRPr="00463324">
              <w:t>Field</w:t>
            </w:r>
          </w:p>
        </w:tc>
        <w:tc>
          <w:tcPr>
            <w:tcW w:w="6933" w:type="dxa"/>
          </w:tcPr>
          <w:p w14:paraId="09F58A24" w14:textId="77777777" w:rsidR="0089446D" w:rsidRPr="00463324" w:rsidRDefault="0089446D" w:rsidP="00716992">
            <w:pPr>
              <w:pStyle w:val="TableHead"/>
            </w:pPr>
            <w:r w:rsidRPr="00463324">
              <w:t>What to Enter</w:t>
            </w:r>
          </w:p>
        </w:tc>
      </w:tr>
      <w:tr w:rsidR="0089446D" w:rsidRPr="00463324" w14:paraId="6C459DA7" w14:textId="77777777" w:rsidTr="00F86485">
        <w:trPr>
          <w:cnfStyle w:val="000000100000" w:firstRow="0" w:lastRow="0" w:firstColumn="0" w:lastColumn="0" w:oddVBand="0" w:evenVBand="0" w:oddHBand="1" w:evenHBand="0" w:firstRowFirstColumn="0" w:firstRowLastColumn="0" w:lastRowFirstColumn="0" w:lastRowLastColumn="0"/>
        </w:trPr>
        <w:tc>
          <w:tcPr>
            <w:tcW w:w="437" w:type="dxa"/>
          </w:tcPr>
          <w:p w14:paraId="30D5F567" w14:textId="77777777" w:rsidR="0089446D" w:rsidRPr="00463324" w:rsidRDefault="0089446D" w:rsidP="00FE7326">
            <w:pPr>
              <w:pStyle w:val="MisysTableText"/>
            </w:pPr>
          </w:p>
        </w:tc>
        <w:tc>
          <w:tcPr>
            <w:tcW w:w="1716" w:type="dxa"/>
          </w:tcPr>
          <w:p w14:paraId="1B3443E4" w14:textId="77777777" w:rsidR="0089446D" w:rsidRPr="00463324" w:rsidRDefault="0089446D" w:rsidP="00FE7326">
            <w:pPr>
              <w:pStyle w:val="MisysTableText"/>
            </w:pPr>
            <w:r w:rsidRPr="00463324">
              <w:t>Acceptance Amount</w:t>
            </w:r>
          </w:p>
        </w:tc>
        <w:tc>
          <w:tcPr>
            <w:tcW w:w="6933" w:type="dxa"/>
          </w:tcPr>
          <w:p w14:paraId="3F1D42A4" w14:textId="77777777" w:rsidR="0089446D" w:rsidRPr="00463324" w:rsidRDefault="0089446D" w:rsidP="00FE7326">
            <w:pPr>
              <w:pStyle w:val="MisysTableText"/>
            </w:pPr>
            <w:r w:rsidRPr="00463324">
              <w:t>The total amount of the acceptance. You cannot alter that amount here. Note that the whole amount must be discounted.</w:t>
            </w:r>
          </w:p>
          <w:p w14:paraId="60926BFC" w14:textId="33F96A7E" w:rsidR="0089446D" w:rsidRPr="00463324" w:rsidRDefault="0089446D" w:rsidP="00FE7326">
            <w:pPr>
              <w:pStyle w:val="MisysTableText"/>
            </w:pPr>
            <w:r w:rsidRPr="00463324">
              <w:t xml:space="preserve">The discount currency is the same as the draft currency. If the discounted payment needs to be made in a currency different to that of the draft, you can create a separate FX deal at the settlement level. See the </w:t>
            </w:r>
            <w:r w:rsidRPr="00463324">
              <w:rPr>
                <w:rStyle w:val="Italic"/>
                <w:sz w:val="18"/>
                <w:szCs w:val="18"/>
              </w:rPr>
              <w:t>Common Facilities User Guide</w:t>
            </w:r>
            <w:r w:rsidRPr="00463324">
              <w:t xml:space="preserve"> </w:t>
            </w:r>
            <w:r w:rsidRPr="00B03D99">
              <w:rPr>
                <w:rStyle w:val="Italic"/>
              </w:rPr>
              <w:t xml:space="preserve">– </w:t>
            </w:r>
            <w:r w:rsidR="00923734">
              <w:rPr>
                <w:rStyle w:val="Italic"/>
              </w:rPr>
              <w:t>Trade Innovation</w:t>
            </w:r>
            <w:r w:rsidRPr="00B03D99">
              <w:rPr>
                <w:rStyle w:val="Italic"/>
              </w:rPr>
              <w:t xml:space="preserve"> </w:t>
            </w:r>
            <w:r w:rsidRPr="00463324">
              <w:t>for further details.</w:t>
            </w:r>
          </w:p>
        </w:tc>
      </w:tr>
      <w:tr w:rsidR="0089446D" w:rsidRPr="00463324" w14:paraId="5B7D0C23" w14:textId="77777777" w:rsidTr="00F86485">
        <w:trPr>
          <w:cnfStyle w:val="000000010000" w:firstRow="0" w:lastRow="0" w:firstColumn="0" w:lastColumn="0" w:oddVBand="0" w:evenVBand="0" w:oddHBand="0" w:evenHBand="1" w:firstRowFirstColumn="0" w:firstRowLastColumn="0" w:lastRowFirstColumn="0" w:lastRowLastColumn="0"/>
        </w:trPr>
        <w:tc>
          <w:tcPr>
            <w:tcW w:w="437" w:type="dxa"/>
          </w:tcPr>
          <w:p w14:paraId="45BDFA37" w14:textId="77777777" w:rsidR="0089446D" w:rsidRPr="00463324" w:rsidRDefault="0089446D" w:rsidP="00FE7326">
            <w:pPr>
              <w:pStyle w:val="MisysTableText"/>
            </w:pPr>
          </w:p>
        </w:tc>
        <w:tc>
          <w:tcPr>
            <w:tcW w:w="1716" w:type="dxa"/>
          </w:tcPr>
          <w:p w14:paraId="2434F536" w14:textId="77777777" w:rsidR="0089446D" w:rsidRPr="00463324" w:rsidRDefault="0089446D" w:rsidP="00FE7326">
            <w:pPr>
              <w:pStyle w:val="MisysTableText"/>
            </w:pPr>
            <w:r w:rsidRPr="00463324">
              <w:t>Maturity Date</w:t>
            </w:r>
          </w:p>
        </w:tc>
        <w:tc>
          <w:tcPr>
            <w:tcW w:w="6933" w:type="dxa"/>
          </w:tcPr>
          <w:p w14:paraId="1EAFDB4E" w14:textId="77777777" w:rsidR="0089446D" w:rsidRPr="00463324" w:rsidRDefault="0089446D" w:rsidP="00FE7326">
            <w:pPr>
              <w:pStyle w:val="MisysTableText"/>
            </w:pPr>
            <w:r w:rsidRPr="00463324">
              <w:t>The settlement date for the draft, as already specified at this window. This also represents the settlement date of the discount. You cannot alter that date.</w:t>
            </w:r>
          </w:p>
        </w:tc>
      </w:tr>
      <w:tr w:rsidR="0089446D" w:rsidRPr="00463324" w14:paraId="1964953C" w14:textId="77777777" w:rsidTr="00F86485">
        <w:trPr>
          <w:cnfStyle w:val="000000100000" w:firstRow="0" w:lastRow="0" w:firstColumn="0" w:lastColumn="0" w:oddVBand="0" w:evenVBand="0" w:oddHBand="1" w:evenHBand="0" w:firstRowFirstColumn="0" w:firstRowLastColumn="0" w:lastRowFirstColumn="0" w:lastRowLastColumn="0"/>
        </w:trPr>
        <w:tc>
          <w:tcPr>
            <w:tcW w:w="437" w:type="dxa"/>
          </w:tcPr>
          <w:p w14:paraId="67477B85" w14:textId="77777777" w:rsidR="0089446D" w:rsidRPr="00463324" w:rsidRDefault="0089446D" w:rsidP="00FE7326">
            <w:pPr>
              <w:pStyle w:val="MisysTableText"/>
            </w:pPr>
            <w:r w:rsidRPr="00463324">
              <w:rPr>
                <w:noProof/>
                <w:lang w:eastAsia="en-GB"/>
              </w:rPr>
              <w:drawing>
                <wp:inline distT="0" distB="0" distL="0" distR="0" wp14:anchorId="70D72337" wp14:editId="086EE886">
                  <wp:extent cx="150019" cy="135731"/>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16" w:type="dxa"/>
          </w:tcPr>
          <w:p w14:paraId="3C5A913B" w14:textId="77777777" w:rsidR="0089446D" w:rsidRPr="00463324" w:rsidRDefault="0089446D" w:rsidP="00FE7326">
            <w:pPr>
              <w:pStyle w:val="MisysTableText"/>
            </w:pPr>
            <w:r w:rsidRPr="00463324">
              <w:t xml:space="preserve">Discount Date </w:t>
            </w:r>
          </w:p>
        </w:tc>
        <w:tc>
          <w:tcPr>
            <w:tcW w:w="6933" w:type="dxa"/>
          </w:tcPr>
          <w:p w14:paraId="79825E32" w14:textId="77777777" w:rsidR="0089446D" w:rsidRPr="00463324" w:rsidRDefault="0089446D" w:rsidP="00FE7326">
            <w:pPr>
              <w:pStyle w:val="MisysTableText"/>
            </w:pPr>
            <w:r w:rsidRPr="00463324">
              <w:t xml:space="preserve">The date the discounted payment is to be made. </w:t>
            </w:r>
            <w:r w:rsidR="00E535C5" w:rsidRPr="00463324">
              <w:t xml:space="preserve">The system </w:t>
            </w:r>
            <w:r w:rsidRPr="00463324">
              <w:t>uses today's date as a default.</w:t>
            </w:r>
          </w:p>
        </w:tc>
      </w:tr>
      <w:tr w:rsidR="0089446D" w:rsidRPr="00463324" w14:paraId="2CC2B11B" w14:textId="77777777" w:rsidTr="00F86485">
        <w:trPr>
          <w:cnfStyle w:val="000000010000" w:firstRow="0" w:lastRow="0" w:firstColumn="0" w:lastColumn="0" w:oddVBand="0" w:evenVBand="0" w:oddHBand="0" w:evenHBand="1" w:firstRowFirstColumn="0" w:firstRowLastColumn="0" w:lastRowFirstColumn="0" w:lastRowLastColumn="0"/>
        </w:trPr>
        <w:tc>
          <w:tcPr>
            <w:tcW w:w="437" w:type="dxa"/>
          </w:tcPr>
          <w:p w14:paraId="42BDD605" w14:textId="77777777" w:rsidR="0089446D" w:rsidRPr="00463324" w:rsidRDefault="0089446D" w:rsidP="00FE7326">
            <w:pPr>
              <w:pStyle w:val="MisysTableText"/>
            </w:pPr>
            <w:r w:rsidRPr="00463324">
              <w:rPr>
                <w:noProof/>
                <w:lang w:eastAsia="en-GB"/>
              </w:rPr>
              <w:drawing>
                <wp:inline distT="0" distB="0" distL="0" distR="0" wp14:anchorId="21DB13C1" wp14:editId="6C9199FE">
                  <wp:extent cx="150019" cy="135731"/>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16" w:type="dxa"/>
          </w:tcPr>
          <w:p w14:paraId="07C852A4" w14:textId="77777777" w:rsidR="0089446D" w:rsidRPr="00463324" w:rsidRDefault="0089446D" w:rsidP="00FE7326">
            <w:pPr>
              <w:pStyle w:val="MisysTableText"/>
            </w:pPr>
            <w:r w:rsidRPr="00463324">
              <w:t>Discount Type</w:t>
            </w:r>
          </w:p>
        </w:tc>
        <w:tc>
          <w:tcPr>
            <w:tcW w:w="6933" w:type="dxa"/>
          </w:tcPr>
          <w:p w14:paraId="2B17025F" w14:textId="77777777" w:rsidR="0089446D" w:rsidRPr="00463324" w:rsidRDefault="0089446D" w:rsidP="00FE7326">
            <w:pPr>
              <w:pStyle w:val="MisysTableText"/>
            </w:pPr>
            <w:r w:rsidRPr="00463324">
              <w:t>Specify either Discount or Discount to Yield. This determines which formula is used to calculate the discount.</w:t>
            </w:r>
          </w:p>
        </w:tc>
      </w:tr>
      <w:tr w:rsidR="0089446D" w:rsidRPr="00463324" w14:paraId="6975CD4D" w14:textId="77777777" w:rsidTr="00F86485">
        <w:trPr>
          <w:cnfStyle w:val="000000100000" w:firstRow="0" w:lastRow="0" w:firstColumn="0" w:lastColumn="0" w:oddVBand="0" w:evenVBand="0" w:oddHBand="1" w:evenHBand="0" w:firstRowFirstColumn="0" w:firstRowLastColumn="0" w:lastRowFirstColumn="0" w:lastRowLastColumn="0"/>
          <w:trHeight w:val="481"/>
        </w:trPr>
        <w:tc>
          <w:tcPr>
            <w:tcW w:w="437" w:type="dxa"/>
          </w:tcPr>
          <w:p w14:paraId="4411344C" w14:textId="77777777" w:rsidR="0089446D" w:rsidRPr="00463324" w:rsidRDefault="0089446D" w:rsidP="00FE7326">
            <w:pPr>
              <w:pStyle w:val="MisysTableText"/>
            </w:pPr>
          </w:p>
        </w:tc>
        <w:tc>
          <w:tcPr>
            <w:tcW w:w="1716" w:type="dxa"/>
          </w:tcPr>
          <w:p w14:paraId="63101921" w14:textId="77777777" w:rsidR="0089446D" w:rsidRPr="00463324" w:rsidRDefault="0089446D" w:rsidP="00FE7326">
            <w:pPr>
              <w:pStyle w:val="MisysTableText"/>
            </w:pPr>
            <w:r w:rsidRPr="00463324">
              <w:t>Discount Extra Day</w:t>
            </w:r>
          </w:p>
        </w:tc>
        <w:tc>
          <w:tcPr>
            <w:tcW w:w="6933" w:type="dxa"/>
          </w:tcPr>
          <w:p w14:paraId="7BA0F8CD" w14:textId="77777777" w:rsidR="0089446D" w:rsidRPr="00463324" w:rsidRDefault="0089446D" w:rsidP="00FE7326">
            <w:pPr>
              <w:pStyle w:val="MisysTableText"/>
            </w:pPr>
            <w:r w:rsidRPr="00463324">
              <w:t>Check this field to allow one extra day's interest to be included in addition to the term of the new discount interest.</w:t>
            </w:r>
          </w:p>
        </w:tc>
      </w:tr>
      <w:tr w:rsidR="0089446D" w:rsidRPr="00463324" w14:paraId="20EC0BBD" w14:textId="77777777" w:rsidTr="00F86485">
        <w:trPr>
          <w:cnfStyle w:val="000000010000" w:firstRow="0" w:lastRow="0" w:firstColumn="0" w:lastColumn="0" w:oddVBand="0" w:evenVBand="0" w:oddHBand="0" w:evenHBand="1" w:firstRowFirstColumn="0" w:firstRowLastColumn="0" w:lastRowFirstColumn="0" w:lastRowLastColumn="0"/>
          <w:trHeight w:val="478"/>
        </w:trPr>
        <w:tc>
          <w:tcPr>
            <w:tcW w:w="437" w:type="dxa"/>
          </w:tcPr>
          <w:p w14:paraId="6751F47D" w14:textId="77777777" w:rsidR="0089446D" w:rsidRPr="00463324" w:rsidRDefault="0089446D" w:rsidP="00FE7326">
            <w:pPr>
              <w:pStyle w:val="MisysTableText"/>
            </w:pPr>
          </w:p>
        </w:tc>
        <w:tc>
          <w:tcPr>
            <w:tcW w:w="1716" w:type="dxa"/>
          </w:tcPr>
          <w:p w14:paraId="4E1D405E" w14:textId="77777777" w:rsidR="0089446D" w:rsidRPr="00463324" w:rsidRDefault="0089446D" w:rsidP="00FE7326">
            <w:pPr>
              <w:pStyle w:val="MisysTableText"/>
            </w:pPr>
            <w:r w:rsidRPr="00463324">
              <w:t>Recourse</w:t>
            </w:r>
          </w:p>
        </w:tc>
        <w:tc>
          <w:tcPr>
            <w:tcW w:w="6933" w:type="dxa"/>
          </w:tcPr>
          <w:p w14:paraId="533B31A3" w14:textId="77777777" w:rsidR="0089446D" w:rsidRPr="00463324" w:rsidRDefault="0089446D" w:rsidP="00FE7326">
            <w:pPr>
              <w:pStyle w:val="MisysTableText"/>
            </w:pPr>
            <w:r w:rsidRPr="00463324">
              <w:t>Check this field if the discount is with recourse. By default, this is blank.</w:t>
            </w:r>
          </w:p>
        </w:tc>
      </w:tr>
      <w:tr w:rsidR="0089446D" w:rsidRPr="00463324" w14:paraId="7624EE2A" w14:textId="77777777" w:rsidTr="00F86485">
        <w:trPr>
          <w:cnfStyle w:val="000000100000" w:firstRow="0" w:lastRow="0" w:firstColumn="0" w:lastColumn="0" w:oddVBand="0" w:evenVBand="0" w:oddHBand="1" w:evenHBand="0" w:firstRowFirstColumn="0" w:firstRowLastColumn="0" w:lastRowFirstColumn="0" w:lastRowLastColumn="0"/>
        </w:trPr>
        <w:tc>
          <w:tcPr>
            <w:tcW w:w="437" w:type="dxa"/>
          </w:tcPr>
          <w:p w14:paraId="1A8B1D1E" w14:textId="77777777" w:rsidR="0089446D" w:rsidRPr="00463324" w:rsidRDefault="0089446D" w:rsidP="00FE7326">
            <w:pPr>
              <w:pStyle w:val="MisysTableText"/>
            </w:pPr>
          </w:p>
        </w:tc>
        <w:tc>
          <w:tcPr>
            <w:tcW w:w="1716" w:type="dxa"/>
          </w:tcPr>
          <w:p w14:paraId="65E8B800" w14:textId="77777777" w:rsidR="0089446D" w:rsidRPr="00463324" w:rsidRDefault="0089446D" w:rsidP="00FE7326">
            <w:pPr>
              <w:pStyle w:val="MisysTableText"/>
            </w:pPr>
            <w:r w:rsidRPr="00463324">
              <w:t>Base Rate</w:t>
            </w:r>
          </w:p>
        </w:tc>
        <w:tc>
          <w:tcPr>
            <w:tcW w:w="6933" w:type="dxa"/>
          </w:tcPr>
          <w:p w14:paraId="2BE7C95E" w14:textId="77777777" w:rsidR="0089446D" w:rsidRPr="00463324" w:rsidRDefault="0089446D" w:rsidP="00FE7326">
            <w:pPr>
              <w:pStyle w:val="MisysTableText"/>
            </w:pPr>
            <w:r w:rsidRPr="00463324">
              <w:t>Select a base rate from the browser in this field for calculating the discount.</w:t>
            </w:r>
          </w:p>
        </w:tc>
      </w:tr>
      <w:tr w:rsidR="0089446D" w:rsidRPr="00463324" w14:paraId="5C4C0E90" w14:textId="77777777" w:rsidTr="00F86485">
        <w:trPr>
          <w:cnfStyle w:val="000000010000" w:firstRow="0" w:lastRow="0" w:firstColumn="0" w:lastColumn="0" w:oddVBand="0" w:evenVBand="0" w:oddHBand="0" w:evenHBand="1" w:firstRowFirstColumn="0" w:firstRowLastColumn="0" w:lastRowFirstColumn="0" w:lastRowLastColumn="0"/>
        </w:trPr>
        <w:tc>
          <w:tcPr>
            <w:tcW w:w="437" w:type="dxa"/>
          </w:tcPr>
          <w:p w14:paraId="01D1CB5B" w14:textId="77777777" w:rsidR="0089446D" w:rsidRPr="00463324" w:rsidRDefault="0089446D" w:rsidP="00FE7326">
            <w:pPr>
              <w:pStyle w:val="MisysTableText"/>
            </w:pPr>
          </w:p>
        </w:tc>
        <w:tc>
          <w:tcPr>
            <w:tcW w:w="1716" w:type="dxa"/>
          </w:tcPr>
          <w:p w14:paraId="68730C8A" w14:textId="77777777" w:rsidR="0089446D" w:rsidRPr="00463324" w:rsidRDefault="0089446D" w:rsidP="00FE7326">
            <w:pPr>
              <w:pStyle w:val="MisysTableText"/>
            </w:pPr>
            <w:r w:rsidRPr="00463324">
              <w:t>Spread Code/Spread Rate</w:t>
            </w:r>
          </w:p>
        </w:tc>
        <w:tc>
          <w:tcPr>
            <w:tcW w:w="6933" w:type="dxa"/>
          </w:tcPr>
          <w:p w14:paraId="20B509F7" w14:textId="77777777" w:rsidR="0089446D" w:rsidRPr="00463324" w:rsidRDefault="0089446D" w:rsidP="00FE7326">
            <w:pPr>
              <w:pStyle w:val="MisysTableText"/>
            </w:pPr>
            <w:r w:rsidRPr="00463324">
              <w:t>Either select a spread code from the browser in this field, or enter a value in the Spread Rate field. The spread is then added to the base rate.</w:t>
            </w:r>
          </w:p>
        </w:tc>
      </w:tr>
      <w:tr w:rsidR="0089446D" w:rsidRPr="00463324" w14:paraId="7DEA661C" w14:textId="77777777" w:rsidTr="00F86485">
        <w:trPr>
          <w:cnfStyle w:val="000000100000" w:firstRow="0" w:lastRow="0" w:firstColumn="0" w:lastColumn="0" w:oddVBand="0" w:evenVBand="0" w:oddHBand="1" w:evenHBand="0" w:firstRowFirstColumn="0" w:firstRowLastColumn="0" w:lastRowFirstColumn="0" w:lastRowLastColumn="0"/>
        </w:trPr>
        <w:tc>
          <w:tcPr>
            <w:tcW w:w="437" w:type="dxa"/>
          </w:tcPr>
          <w:p w14:paraId="6CD78F3D" w14:textId="77777777" w:rsidR="0089446D" w:rsidRPr="00463324" w:rsidRDefault="0089446D" w:rsidP="00FE7326">
            <w:pPr>
              <w:pStyle w:val="MisysTableText"/>
            </w:pPr>
            <w:r w:rsidRPr="00463324">
              <w:rPr>
                <w:noProof/>
                <w:lang w:eastAsia="en-GB"/>
              </w:rPr>
              <w:drawing>
                <wp:inline distT="0" distB="0" distL="0" distR="0" wp14:anchorId="28CD9F09" wp14:editId="735AD630">
                  <wp:extent cx="150019" cy="135731"/>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16" w:type="dxa"/>
          </w:tcPr>
          <w:p w14:paraId="249F0AB4" w14:textId="77777777" w:rsidR="0089446D" w:rsidRPr="00463324" w:rsidRDefault="0089446D" w:rsidP="00FE7326">
            <w:pPr>
              <w:pStyle w:val="MisysTableText"/>
            </w:pPr>
            <w:r w:rsidRPr="00463324">
              <w:t>Actual Rate</w:t>
            </w:r>
          </w:p>
        </w:tc>
        <w:tc>
          <w:tcPr>
            <w:tcW w:w="6933" w:type="dxa"/>
          </w:tcPr>
          <w:p w14:paraId="046A5278" w14:textId="77777777" w:rsidR="0089446D" w:rsidRPr="00463324" w:rsidRDefault="0089446D" w:rsidP="00FE7326">
            <w:pPr>
              <w:pStyle w:val="MisysTableText"/>
            </w:pPr>
            <w:r w:rsidRPr="00463324">
              <w:t xml:space="preserve">Either enter an actual rate here, or enter values in the Base Rate and Spread Code and Rate fields. </w:t>
            </w:r>
            <w:r w:rsidR="00E535C5" w:rsidRPr="00463324">
              <w:t xml:space="preserve">The system </w:t>
            </w:r>
            <w:r w:rsidRPr="00463324">
              <w:t>then calculates and displays the actual rate used to calculate the discount.</w:t>
            </w:r>
          </w:p>
        </w:tc>
      </w:tr>
      <w:tr w:rsidR="0089446D" w:rsidRPr="00463324" w14:paraId="0008F5EF" w14:textId="77777777" w:rsidTr="00F86485">
        <w:trPr>
          <w:cnfStyle w:val="000000010000" w:firstRow="0" w:lastRow="0" w:firstColumn="0" w:lastColumn="0" w:oddVBand="0" w:evenVBand="0" w:oddHBand="0" w:evenHBand="1" w:firstRowFirstColumn="0" w:firstRowLastColumn="0" w:lastRowFirstColumn="0" w:lastRowLastColumn="0"/>
        </w:trPr>
        <w:tc>
          <w:tcPr>
            <w:tcW w:w="437" w:type="dxa"/>
          </w:tcPr>
          <w:p w14:paraId="245C39EF" w14:textId="77777777" w:rsidR="0089446D" w:rsidRPr="00463324" w:rsidRDefault="0089446D" w:rsidP="00FE7326">
            <w:pPr>
              <w:pStyle w:val="MisysTableText"/>
            </w:pPr>
            <w:r w:rsidRPr="00463324">
              <w:rPr>
                <w:noProof/>
                <w:lang w:eastAsia="en-GB"/>
              </w:rPr>
              <w:drawing>
                <wp:inline distT="0" distB="0" distL="0" distR="0" wp14:anchorId="7ED7D8EF" wp14:editId="39AA3F70">
                  <wp:extent cx="150019" cy="135731"/>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16" w:type="dxa"/>
          </w:tcPr>
          <w:p w14:paraId="01273FBF" w14:textId="77777777" w:rsidR="0089446D" w:rsidRPr="00463324" w:rsidRDefault="0089446D" w:rsidP="00FE7326">
            <w:pPr>
              <w:pStyle w:val="MisysTableText"/>
            </w:pPr>
            <w:r w:rsidRPr="00463324">
              <w:t>Days Basis</w:t>
            </w:r>
          </w:p>
        </w:tc>
        <w:tc>
          <w:tcPr>
            <w:tcW w:w="6933" w:type="dxa"/>
          </w:tcPr>
          <w:p w14:paraId="59C54585" w14:textId="65BEB132" w:rsidR="0089446D" w:rsidRPr="00463324" w:rsidRDefault="0089446D" w:rsidP="00FE7326">
            <w:pPr>
              <w:pStyle w:val="MisysTableText"/>
            </w:pPr>
            <w:r w:rsidRPr="00463324">
              <w:t xml:space="preserve">The days basis to be used to calculate the interest. A list of valid values is given in the </w:t>
            </w:r>
            <w:r w:rsidRPr="00463324">
              <w:rPr>
                <w:rStyle w:val="Italic"/>
                <w:sz w:val="18"/>
                <w:szCs w:val="18"/>
              </w:rPr>
              <w:t xml:space="preserve">Common Facilities User Guide </w:t>
            </w:r>
            <w:r w:rsidRPr="00B03D99">
              <w:rPr>
                <w:rStyle w:val="Italic"/>
              </w:rPr>
              <w:t xml:space="preserve">– </w:t>
            </w:r>
            <w:r w:rsidR="00923734">
              <w:rPr>
                <w:rStyle w:val="Italic"/>
              </w:rPr>
              <w:t>Trade Innovation</w:t>
            </w:r>
            <w:r w:rsidRPr="00463324">
              <w:t>.</w:t>
            </w:r>
          </w:p>
        </w:tc>
      </w:tr>
      <w:tr w:rsidR="0089446D" w:rsidRPr="00463324" w14:paraId="1BDC9547" w14:textId="77777777" w:rsidTr="00F86485">
        <w:trPr>
          <w:cnfStyle w:val="000000100000" w:firstRow="0" w:lastRow="0" w:firstColumn="0" w:lastColumn="0" w:oddVBand="0" w:evenVBand="0" w:oddHBand="1" w:evenHBand="0" w:firstRowFirstColumn="0" w:firstRowLastColumn="0" w:lastRowFirstColumn="0" w:lastRowLastColumn="0"/>
        </w:trPr>
        <w:tc>
          <w:tcPr>
            <w:tcW w:w="437" w:type="dxa"/>
          </w:tcPr>
          <w:p w14:paraId="72CF7F01" w14:textId="77777777" w:rsidR="0089446D" w:rsidRPr="00463324" w:rsidRDefault="0089446D" w:rsidP="00FE7326">
            <w:pPr>
              <w:pStyle w:val="MisysTableText"/>
            </w:pPr>
            <w:r w:rsidRPr="00463324">
              <w:rPr>
                <w:noProof/>
                <w:lang w:eastAsia="en-GB"/>
              </w:rPr>
              <w:drawing>
                <wp:inline distT="0" distB="0" distL="0" distR="0" wp14:anchorId="535073D8" wp14:editId="5078FC3C">
                  <wp:extent cx="150019" cy="13573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16" w:type="dxa"/>
          </w:tcPr>
          <w:p w14:paraId="1D483783" w14:textId="77777777" w:rsidR="0089446D" w:rsidRPr="00463324" w:rsidRDefault="0089446D" w:rsidP="00FE7326">
            <w:pPr>
              <w:pStyle w:val="MisysTableText"/>
            </w:pPr>
            <w:r w:rsidRPr="00463324">
              <w:t>Discount Payer</w:t>
            </w:r>
          </w:p>
        </w:tc>
        <w:tc>
          <w:tcPr>
            <w:tcW w:w="6933" w:type="dxa"/>
          </w:tcPr>
          <w:p w14:paraId="76865E4D" w14:textId="77777777" w:rsidR="0089446D" w:rsidRPr="00463324" w:rsidRDefault="0089446D" w:rsidP="00FE7326">
            <w:pPr>
              <w:pStyle w:val="MisysTableText"/>
            </w:pPr>
            <w:r w:rsidRPr="00463324">
              <w:t>Indicates whether the credit party (the seller) or the debit party (the obligor) is to pay the discount interest. This defaults to the credit party, that is, the seller.</w:t>
            </w:r>
          </w:p>
        </w:tc>
      </w:tr>
      <w:tr w:rsidR="0089446D" w:rsidRPr="00463324" w14:paraId="32F9F8B6" w14:textId="77777777" w:rsidTr="00F86485">
        <w:trPr>
          <w:cnfStyle w:val="000000010000" w:firstRow="0" w:lastRow="0" w:firstColumn="0" w:lastColumn="0" w:oddVBand="0" w:evenVBand="0" w:oddHBand="0" w:evenHBand="1" w:firstRowFirstColumn="0" w:firstRowLastColumn="0" w:lastRowFirstColumn="0" w:lastRowLastColumn="0"/>
        </w:trPr>
        <w:tc>
          <w:tcPr>
            <w:tcW w:w="437" w:type="dxa"/>
          </w:tcPr>
          <w:p w14:paraId="78578E72" w14:textId="77777777" w:rsidR="0089446D" w:rsidRPr="00463324" w:rsidRDefault="0089446D" w:rsidP="00FE7326">
            <w:pPr>
              <w:pStyle w:val="MisysTableText"/>
            </w:pPr>
          </w:p>
        </w:tc>
        <w:tc>
          <w:tcPr>
            <w:tcW w:w="1716" w:type="dxa"/>
          </w:tcPr>
          <w:p w14:paraId="52009A75" w14:textId="77777777" w:rsidR="0089446D" w:rsidRPr="00463324" w:rsidRDefault="0089446D" w:rsidP="00FE7326">
            <w:pPr>
              <w:pStyle w:val="MisysTableText"/>
            </w:pPr>
            <w:r w:rsidRPr="00463324">
              <w:t>Discount Received</w:t>
            </w:r>
          </w:p>
        </w:tc>
        <w:tc>
          <w:tcPr>
            <w:tcW w:w="6933" w:type="dxa"/>
          </w:tcPr>
          <w:p w14:paraId="7C325BD5" w14:textId="77777777" w:rsidR="0089446D" w:rsidRPr="00463324" w:rsidRDefault="00E535C5" w:rsidP="00FE7326">
            <w:pPr>
              <w:pStyle w:val="MisysTableText"/>
            </w:pPr>
            <w:r w:rsidRPr="00463324">
              <w:t xml:space="preserve">The system </w:t>
            </w:r>
            <w:r w:rsidR="0089446D" w:rsidRPr="00463324">
              <w:t>calculates the discount received, using the rates and other discount information entered in these fields, and displays it here.</w:t>
            </w:r>
          </w:p>
        </w:tc>
      </w:tr>
    </w:tbl>
    <w:p w14:paraId="3AC71B2F" w14:textId="77777777" w:rsidR="0089446D" w:rsidRPr="00463324" w:rsidRDefault="0089446D" w:rsidP="0089446D">
      <w:pPr>
        <w:pStyle w:val="Heading1"/>
      </w:pPr>
      <w:bookmarkStart w:id="139" w:name="_Toc317685624"/>
      <w:bookmarkStart w:id="140" w:name="_Toc373150715"/>
      <w:bookmarkStart w:id="141" w:name="_Ref387257370"/>
      <w:bookmarkStart w:id="142" w:name="_Ref387257388"/>
      <w:bookmarkStart w:id="143" w:name="_Toc388981602"/>
      <w:bookmarkStart w:id="144" w:name="_Toc403829357"/>
      <w:bookmarkStart w:id="145" w:name="_Toc411433976"/>
      <w:bookmarkStart w:id="146" w:name="_Ref473067726"/>
      <w:bookmarkStart w:id="147" w:name="_Ref473182374"/>
      <w:bookmarkStart w:id="148" w:name="_Ref57030600"/>
      <w:bookmarkStart w:id="149" w:name="_Toc166585819"/>
      <w:r w:rsidRPr="00463324">
        <w:lastRenderedPageBreak/>
        <w:t xml:space="preserve">Selling a Clean </w:t>
      </w:r>
      <w:proofErr w:type="spellStart"/>
      <w:r w:rsidRPr="00463324">
        <w:t>Bankers</w:t>
      </w:r>
      <w:proofErr w:type="spellEnd"/>
      <w:r w:rsidRPr="00463324">
        <w:t xml:space="preserve"> Acceptance</w:t>
      </w:r>
      <w:bookmarkEnd w:id="139"/>
      <w:bookmarkEnd w:id="140"/>
      <w:bookmarkEnd w:id="141"/>
      <w:bookmarkEnd w:id="142"/>
      <w:bookmarkEnd w:id="143"/>
      <w:bookmarkEnd w:id="144"/>
      <w:bookmarkEnd w:id="145"/>
      <w:bookmarkEnd w:id="146"/>
      <w:bookmarkEnd w:id="147"/>
      <w:bookmarkEnd w:id="148"/>
      <w:bookmarkEnd w:id="149"/>
    </w:p>
    <w:p w14:paraId="036AB557" w14:textId="77777777" w:rsidR="0089446D" w:rsidRPr="00463324" w:rsidRDefault="0089446D" w:rsidP="00E81A51">
      <w:pPr>
        <w:pStyle w:val="BodyText"/>
      </w:pPr>
      <w:r w:rsidRPr="00463324">
        <w:t xml:space="preserve">A clean </w:t>
      </w:r>
      <w:proofErr w:type="spellStart"/>
      <w:r w:rsidRPr="00463324">
        <w:t>bankers</w:t>
      </w:r>
      <w:proofErr w:type="spellEnd"/>
      <w:r w:rsidRPr="00463324">
        <w:t xml:space="preserve"> acceptance is </w:t>
      </w:r>
      <w:r w:rsidRPr="00463324">
        <w:rPr>
          <w:rStyle w:val="Italic"/>
        </w:rPr>
        <w:t>sold</w:t>
      </w:r>
      <w:r w:rsidRPr="00463324">
        <w:t xml:space="preserve">, or re-discounted, when your bank is the current owner of the acceptance, and wishes to raise funds, or </w:t>
      </w:r>
      <w:proofErr w:type="spellStart"/>
      <w:r w:rsidRPr="00463324">
        <w:t>realise</w:t>
      </w:r>
      <w:proofErr w:type="spellEnd"/>
      <w:r w:rsidRPr="00463324">
        <w:t xml:space="preserve"> profit, by selling the draft it owns. When a buyer is found, the bank sells, or </w:t>
      </w:r>
      <w:r w:rsidRPr="00463324">
        <w:rPr>
          <w:rStyle w:val="Italic"/>
        </w:rPr>
        <w:t>rediscounts</w:t>
      </w:r>
      <w:r w:rsidRPr="00463324">
        <w:t>, the acceptance. This is done using the Sell event.</w:t>
      </w:r>
    </w:p>
    <w:p w14:paraId="2FBB8739" w14:textId="77777777" w:rsidR="0089446D" w:rsidRPr="00463324" w:rsidRDefault="0089446D" w:rsidP="00E81A51">
      <w:pPr>
        <w:pStyle w:val="BodyText"/>
      </w:pPr>
      <w:r w:rsidRPr="00463324">
        <w:t>The buyer pays the acceptance amount, less the discount interest amount paid by which your bank reduces the selling price. Your bank's fees may be added to the price paid, or may be allowed for in your bank's setting of the discount rate. This effectively allows your bank to mature the discount deal early using the proceeds of the sale.</w:t>
      </w:r>
    </w:p>
    <w:p w14:paraId="483F6D86" w14:textId="77777777" w:rsidR="0089446D" w:rsidRPr="00463324" w:rsidRDefault="0089446D" w:rsidP="00E81A51">
      <w:pPr>
        <w:pStyle w:val="BodyText"/>
      </w:pPr>
      <w:r w:rsidRPr="00463324">
        <w:t xml:space="preserve">The acceptance amount received from the buyer is used to repay the obligor's acceptance purchased. The discount interest amount can be paid to the buyer from your profit and loss account which receives the outstanding unearned discount amount (that is, the original discount interest amount less the amount </w:t>
      </w:r>
      <w:proofErr w:type="spellStart"/>
      <w:r w:rsidRPr="00463324">
        <w:t>amortised</w:t>
      </w:r>
      <w:proofErr w:type="spellEnd"/>
      <w:r w:rsidRPr="00463324">
        <w:t xml:space="preserve"> to the date of this sale).</w:t>
      </w:r>
    </w:p>
    <w:p w14:paraId="44598306" w14:textId="77777777" w:rsidR="0089446D" w:rsidRPr="00463324" w:rsidRDefault="0089446D" w:rsidP="00E81A51">
      <w:pPr>
        <w:pStyle w:val="BodyText"/>
      </w:pPr>
      <w:r w:rsidRPr="00463324">
        <w:t>The purchased acceptance liability is cleared. If the draft is drawn on your own bank, the acceptance liability is recorded.</w:t>
      </w:r>
    </w:p>
    <w:p w14:paraId="390452C0" w14:textId="77777777" w:rsidR="0089446D" w:rsidRPr="00463324" w:rsidRDefault="0089446D" w:rsidP="00E81A51">
      <w:pPr>
        <w:pStyle w:val="BodyText"/>
      </w:pPr>
      <w:r w:rsidRPr="00463324">
        <w:t>Your bank has made a profit or a loss, amounting to the difference between the outstanding unearned discount amount and the discount interest paid.</w:t>
      </w:r>
    </w:p>
    <w:p w14:paraId="75E753DB" w14:textId="77777777" w:rsidR="0089446D" w:rsidRPr="00463324" w:rsidRDefault="0089446D" w:rsidP="00E81A51">
      <w:pPr>
        <w:pStyle w:val="BodyText"/>
      </w:pPr>
      <w:r w:rsidRPr="00463324">
        <w:t xml:space="preserve">The clean </w:t>
      </w:r>
      <w:proofErr w:type="spellStart"/>
      <w:r w:rsidRPr="00463324">
        <w:t>bankers</w:t>
      </w:r>
      <w:proofErr w:type="spellEnd"/>
      <w:r w:rsidRPr="00463324">
        <w:t xml:space="preserve"> acceptance master is kept open if the discounted draft is drawn on your bank, as your bank still expects to settle the acceptance at maturity. If it is not, the acceptance can be expired and made ready for book-off, as your bank expects to have no further involvement in the acceptance.</w:t>
      </w:r>
    </w:p>
    <w:p w14:paraId="4688FD08" w14:textId="77777777" w:rsidR="0089446D" w:rsidRPr="00463324" w:rsidRDefault="0089446D" w:rsidP="00E81A51">
      <w:pPr>
        <w:pStyle w:val="BodyText"/>
      </w:pPr>
      <w:r w:rsidRPr="00463324">
        <w:t xml:space="preserve">When you sell (rediscount) a clean </w:t>
      </w:r>
      <w:proofErr w:type="spellStart"/>
      <w:r w:rsidRPr="00463324">
        <w:t>bankers</w:t>
      </w:r>
      <w:proofErr w:type="spellEnd"/>
      <w:r w:rsidRPr="00463324">
        <w:t xml:space="preserve"> acceptance, the Sell event automatically repays, and expires, the financing transaction that was created when the acceptance was purchased (discounted).</w:t>
      </w:r>
    </w:p>
    <w:p w14:paraId="105FFB25" w14:textId="77777777" w:rsidR="0089446D" w:rsidRPr="00463324" w:rsidRDefault="0089446D" w:rsidP="0089446D">
      <w:pPr>
        <w:pStyle w:val="Heading2"/>
      </w:pPr>
      <w:bookmarkStart w:id="150" w:name="O_19594"/>
      <w:bookmarkStart w:id="151" w:name="_Toc317685626"/>
      <w:bookmarkStart w:id="152" w:name="_Toc373150717"/>
      <w:bookmarkStart w:id="153" w:name="_Toc388981603"/>
      <w:bookmarkStart w:id="154" w:name="_Toc403829358"/>
      <w:bookmarkStart w:id="155" w:name="_Toc411433977"/>
      <w:bookmarkStart w:id="156" w:name="_Ref432444742"/>
      <w:bookmarkStart w:id="157" w:name="_Toc166585820"/>
      <w:bookmarkEnd w:id="150"/>
      <w:r w:rsidRPr="00463324">
        <w:t>Entering Details of the Sale</w:t>
      </w:r>
      <w:bookmarkEnd w:id="151"/>
      <w:bookmarkEnd w:id="152"/>
      <w:bookmarkEnd w:id="153"/>
      <w:bookmarkEnd w:id="154"/>
      <w:bookmarkEnd w:id="155"/>
      <w:bookmarkEnd w:id="156"/>
      <w:bookmarkEnd w:id="157"/>
    </w:p>
    <w:p w14:paraId="4D3268BF" w14:textId="2FCE4515" w:rsidR="0089446D" w:rsidRPr="00463324" w:rsidRDefault="0089446D" w:rsidP="00E81A51">
      <w:pPr>
        <w:pStyle w:val="BodyText"/>
      </w:pPr>
      <w:r>
        <w:t xml:space="preserve">The Sell event enables you to enter details of your bank's sale of an existing clean </w:t>
      </w:r>
      <w:proofErr w:type="spellStart"/>
      <w:r>
        <w:t>bankers</w:t>
      </w:r>
      <w:proofErr w:type="spellEnd"/>
      <w:r>
        <w:t xml:space="preserve"> acceptance, which the bank currently owns. To initiate a Sell event, in the Master Summary window select 'Sell' from the </w:t>
      </w:r>
      <w:r w:rsidRPr="25BF8A37">
        <w:rPr>
          <w:rStyle w:val="GUIChar"/>
        </w:rPr>
        <w:t>Create New Event</w:t>
      </w:r>
      <w:r>
        <w:t xml:space="preserve"> drop-down list</w:t>
      </w:r>
      <w:r w:rsidR="00E84357">
        <w:t xml:space="preserve"> and click</w:t>
      </w:r>
      <w:r>
        <w:t xml:space="preserve"> </w:t>
      </w:r>
      <w:r w:rsidRPr="25BF8A37">
        <w:rPr>
          <w:rStyle w:val="GUIChar"/>
        </w:rPr>
        <w:t>Create</w:t>
      </w:r>
      <w:r>
        <w:t xml:space="preserve">. </w:t>
      </w:r>
      <w:r w:rsidR="00E535C5">
        <w:t xml:space="preserve">The system </w:t>
      </w:r>
      <w:r>
        <w:t xml:space="preserve">opens the event at either at a Log step or Input step. Depending on how your system is configured, panes and fields available in log steps can be tailored for each data capture step. See the </w:t>
      </w:r>
      <w:r w:rsidRPr="25BF8A37">
        <w:rPr>
          <w:i/>
          <w:iCs/>
        </w:rPr>
        <w:t xml:space="preserve">SDK - </w:t>
      </w:r>
      <w:r w:rsidR="001622C3" w:rsidRPr="25BF8A37">
        <w:rPr>
          <w:i/>
          <w:iCs/>
        </w:rPr>
        <w:t>Screen Tailoring</w:t>
      </w:r>
      <w:r w:rsidRPr="25BF8A37">
        <w:rPr>
          <w:i/>
          <w:iCs/>
        </w:rPr>
        <w:t xml:space="preserve"> Guide</w:t>
      </w:r>
      <w:r>
        <w:t xml:space="preserve"> </w:t>
      </w:r>
      <w:r w:rsidRPr="25BF8A37">
        <w:rPr>
          <w:rStyle w:val="Italic"/>
        </w:rPr>
        <w:t xml:space="preserve">– </w:t>
      </w:r>
      <w:r w:rsidR="00923734" w:rsidRPr="25BF8A37">
        <w:rPr>
          <w:rStyle w:val="Italic"/>
        </w:rPr>
        <w:t>Trade Innovation</w:t>
      </w:r>
      <w:r w:rsidRPr="25BF8A37">
        <w:rPr>
          <w:rStyle w:val="Italic"/>
        </w:rPr>
        <w:t xml:space="preserve"> </w:t>
      </w:r>
      <w:r>
        <w:t>for details.</w:t>
      </w:r>
    </w:p>
    <w:p w14:paraId="21E94AF8" w14:textId="1A41EC9C" w:rsidR="0089446D" w:rsidRPr="00463324" w:rsidRDefault="06FEC2DA" w:rsidP="00215587">
      <w:pPr>
        <w:pStyle w:val="BodyText"/>
      </w:pPr>
      <w:r>
        <w:rPr>
          <w:noProof/>
        </w:rPr>
        <w:lastRenderedPageBreak/>
        <w:drawing>
          <wp:inline distT="0" distB="0" distL="0" distR="0" wp14:anchorId="042E0B50" wp14:editId="54BEBF9B">
            <wp:extent cx="5724524" cy="2733675"/>
            <wp:effectExtent l="0" t="0" r="0" b="0"/>
            <wp:docPr id="1030249247" name="Picture 103024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4524" cy="2733675"/>
                    </a:xfrm>
                    <a:prstGeom prst="rect">
                      <a:avLst/>
                    </a:prstGeom>
                  </pic:spPr>
                </pic:pic>
              </a:graphicData>
            </a:graphic>
          </wp:inline>
        </w:drawing>
      </w:r>
      <w:r w:rsidR="01654B5C">
        <w:rPr>
          <w:noProof/>
        </w:rPr>
        <w:drawing>
          <wp:inline distT="0" distB="0" distL="0" distR="0" wp14:anchorId="314A8A76" wp14:editId="5F8D8F49">
            <wp:extent cx="5724524" cy="2609850"/>
            <wp:effectExtent l="0" t="0" r="0" b="0"/>
            <wp:docPr id="1229655532" name="Picture 122965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4524" cy="2609850"/>
                    </a:xfrm>
                    <a:prstGeom prst="rect">
                      <a:avLst/>
                    </a:prstGeom>
                  </pic:spPr>
                </pic:pic>
              </a:graphicData>
            </a:graphic>
          </wp:inline>
        </w:drawing>
      </w:r>
    </w:p>
    <w:p w14:paraId="0DEDCEEF" w14:textId="77777777" w:rsidR="0089446D" w:rsidRPr="00463324" w:rsidRDefault="0089446D" w:rsidP="00E81A51">
      <w:pPr>
        <w:pStyle w:val="BodyText"/>
      </w:pPr>
      <w:r w:rsidRPr="00463324">
        <w:t xml:space="preserve">Use the Received Date field </w:t>
      </w:r>
      <w:r w:rsidR="0016125F">
        <w:t xml:space="preserve">to </w:t>
      </w:r>
      <w:r w:rsidRPr="00463324">
        <w:t>enter the date the sale of the acceptance took place. This defaults to today's date, and cannot be later than today.</w:t>
      </w:r>
    </w:p>
    <w:p w14:paraId="77285B32" w14:textId="77777777" w:rsidR="0089446D" w:rsidRPr="00463324" w:rsidRDefault="0089446D" w:rsidP="00E81A51">
      <w:pPr>
        <w:pStyle w:val="BodyText"/>
      </w:pPr>
      <w:r w:rsidRPr="00463324">
        <w:t xml:space="preserve">Use the Buyer field to identify the buyer of the draft. This party is the debit party in this event and will become known as the </w:t>
      </w:r>
      <w:r w:rsidRPr="00463324">
        <w:rPr>
          <w:rStyle w:val="Italic"/>
        </w:rPr>
        <w:t xml:space="preserve">non-principal party </w:t>
      </w:r>
      <w:r w:rsidRPr="00463324">
        <w:t>on the acceptance.</w:t>
      </w:r>
    </w:p>
    <w:p w14:paraId="623F8C17" w14:textId="77777777" w:rsidR="0089446D" w:rsidRPr="00463324" w:rsidRDefault="0089446D" w:rsidP="00E81A51">
      <w:pPr>
        <w:pStyle w:val="BodyText"/>
      </w:pPr>
      <w:r w:rsidRPr="00463324">
        <w:t>The fields in the Instructions pane allow you to enter any instructions for the buyer or the obligor.</w:t>
      </w:r>
    </w:p>
    <w:p w14:paraId="3AEE432B" w14:textId="77777777" w:rsidR="0089446D" w:rsidRPr="00463324" w:rsidRDefault="0089446D" w:rsidP="0089446D">
      <w:pPr>
        <w:pStyle w:val="NoSpaceAfter"/>
      </w:pPr>
      <w:r w:rsidRPr="00463324">
        <w:t xml:space="preserve">The following table explains what to </w:t>
      </w:r>
      <w:proofErr w:type="gramStart"/>
      <w:r w:rsidRPr="00463324">
        <w:t>enter into</w:t>
      </w:r>
      <w:proofErr w:type="gramEnd"/>
      <w:r w:rsidRPr="00463324">
        <w:t xml:space="preserve"> the remaining input fields in this window:</w:t>
      </w:r>
    </w:p>
    <w:tbl>
      <w:tblPr>
        <w:tblStyle w:val="TableGrid"/>
        <w:tblW w:w="9086" w:type="dxa"/>
        <w:tblLook w:val="0020" w:firstRow="1" w:lastRow="0" w:firstColumn="0" w:lastColumn="0" w:noHBand="0" w:noVBand="0"/>
      </w:tblPr>
      <w:tblGrid>
        <w:gridCol w:w="452"/>
        <w:gridCol w:w="1691"/>
        <w:gridCol w:w="6943"/>
      </w:tblGrid>
      <w:tr w:rsidR="0089446D" w:rsidRPr="00463324" w14:paraId="305E1A5C" w14:textId="77777777" w:rsidTr="00052DAA">
        <w:trPr>
          <w:cnfStyle w:val="100000000000" w:firstRow="1" w:lastRow="0" w:firstColumn="0" w:lastColumn="0" w:oddVBand="0" w:evenVBand="0" w:oddHBand="0" w:evenHBand="0" w:firstRowFirstColumn="0" w:firstRowLastColumn="0" w:lastRowFirstColumn="0" w:lastRowLastColumn="0"/>
          <w:trHeight w:val="432"/>
          <w:tblHeader/>
        </w:trPr>
        <w:tc>
          <w:tcPr>
            <w:tcW w:w="234" w:type="pct"/>
          </w:tcPr>
          <w:p w14:paraId="6193A947" w14:textId="77777777" w:rsidR="0089446D" w:rsidRPr="00463324" w:rsidRDefault="0089446D" w:rsidP="00FE7326">
            <w:pPr>
              <w:pStyle w:val="TableHeading"/>
              <w:rPr>
                <w:noProof w:val="0"/>
              </w:rPr>
            </w:pPr>
          </w:p>
        </w:tc>
        <w:tc>
          <w:tcPr>
            <w:tcW w:w="938" w:type="pct"/>
          </w:tcPr>
          <w:p w14:paraId="78D1EEC4" w14:textId="77777777" w:rsidR="0089446D" w:rsidRPr="00463324" w:rsidRDefault="0089446D" w:rsidP="00716992">
            <w:pPr>
              <w:pStyle w:val="TableHead"/>
            </w:pPr>
            <w:r w:rsidRPr="00463324">
              <w:t>Field</w:t>
            </w:r>
          </w:p>
        </w:tc>
        <w:tc>
          <w:tcPr>
            <w:tcW w:w="3828" w:type="pct"/>
          </w:tcPr>
          <w:p w14:paraId="28C1DD93" w14:textId="77777777" w:rsidR="0089446D" w:rsidRPr="00463324" w:rsidRDefault="0089446D" w:rsidP="00716992">
            <w:pPr>
              <w:pStyle w:val="TableHead"/>
            </w:pPr>
            <w:r w:rsidRPr="00463324">
              <w:t>What to Enter</w:t>
            </w:r>
          </w:p>
        </w:tc>
      </w:tr>
      <w:tr w:rsidR="0089446D" w:rsidRPr="00463324" w14:paraId="39C16317" w14:textId="77777777" w:rsidTr="00F86485">
        <w:trPr>
          <w:cnfStyle w:val="000000100000" w:firstRow="0" w:lastRow="0" w:firstColumn="0" w:lastColumn="0" w:oddVBand="0" w:evenVBand="0" w:oddHBand="1" w:evenHBand="0" w:firstRowFirstColumn="0" w:firstRowLastColumn="0" w:lastRowFirstColumn="0" w:lastRowLastColumn="0"/>
          <w:trHeight w:val="432"/>
        </w:trPr>
        <w:tc>
          <w:tcPr>
            <w:tcW w:w="234" w:type="pct"/>
          </w:tcPr>
          <w:p w14:paraId="2525F99D" w14:textId="77777777" w:rsidR="0089446D" w:rsidRPr="00463324" w:rsidRDefault="0089446D" w:rsidP="00FE7326">
            <w:pPr>
              <w:pStyle w:val="MisysTableText"/>
            </w:pPr>
          </w:p>
        </w:tc>
        <w:tc>
          <w:tcPr>
            <w:tcW w:w="938" w:type="pct"/>
          </w:tcPr>
          <w:p w14:paraId="3CE5CCBC" w14:textId="77777777" w:rsidR="0089446D" w:rsidRPr="00463324" w:rsidRDefault="0089446D" w:rsidP="00FE7326">
            <w:pPr>
              <w:pStyle w:val="MisysTableText"/>
            </w:pPr>
            <w:r w:rsidRPr="00463324">
              <w:t>Eligible for Discount</w:t>
            </w:r>
          </w:p>
        </w:tc>
        <w:tc>
          <w:tcPr>
            <w:tcW w:w="3828" w:type="pct"/>
          </w:tcPr>
          <w:p w14:paraId="56EC13D3" w14:textId="77777777" w:rsidR="0089446D" w:rsidRPr="00463324" w:rsidRDefault="0089446D" w:rsidP="00FE7326">
            <w:pPr>
              <w:pStyle w:val="MisysTableText"/>
            </w:pPr>
            <w:r w:rsidRPr="00463324">
              <w:t>Indicate whether the acceptance is suitable for discounting - that is, eligible to be purchased. This field defaults to the value specified during the Create event, but you can alter it here if required depending whether the acceptance is eligible for subsequent discounting after it has been sold.</w:t>
            </w:r>
          </w:p>
        </w:tc>
      </w:tr>
      <w:tr w:rsidR="0089446D" w:rsidRPr="00463324" w14:paraId="50527029" w14:textId="77777777" w:rsidTr="00F86485">
        <w:trPr>
          <w:cnfStyle w:val="000000010000" w:firstRow="0" w:lastRow="0" w:firstColumn="0" w:lastColumn="0" w:oddVBand="0" w:evenVBand="0" w:oddHBand="0" w:evenHBand="1" w:firstRowFirstColumn="0" w:firstRowLastColumn="0" w:lastRowFirstColumn="0" w:lastRowLastColumn="0"/>
          <w:trHeight w:val="432"/>
        </w:trPr>
        <w:tc>
          <w:tcPr>
            <w:tcW w:w="234" w:type="pct"/>
          </w:tcPr>
          <w:p w14:paraId="4B03303D" w14:textId="77777777" w:rsidR="0089446D" w:rsidRPr="00463324" w:rsidRDefault="0089446D" w:rsidP="00FE7326">
            <w:pPr>
              <w:pStyle w:val="MisysTableText"/>
            </w:pPr>
          </w:p>
        </w:tc>
        <w:tc>
          <w:tcPr>
            <w:tcW w:w="938" w:type="pct"/>
          </w:tcPr>
          <w:p w14:paraId="545E678E" w14:textId="77777777" w:rsidR="0089446D" w:rsidRPr="00463324" w:rsidRDefault="0089446D" w:rsidP="00FE7326">
            <w:pPr>
              <w:pStyle w:val="MisysTableText"/>
            </w:pPr>
            <w:r w:rsidRPr="00463324">
              <w:t>Holding Draft</w:t>
            </w:r>
          </w:p>
        </w:tc>
        <w:tc>
          <w:tcPr>
            <w:tcW w:w="3828" w:type="pct"/>
          </w:tcPr>
          <w:p w14:paraId="44B792CB" w14:textId="77777777" w:rsidR="0089446D" w:rsidRPr="00463324" w:rsidRDefault="0089446D" w:rsidP="00FE7326">
            <w:pPr>
              <w:pStyle w:val="MisysTableText"/>
            </w:pPr>
            <w:r w:rsidRPr="00463324">
              <w:t>Indicate whether your bank is holding the accepted draft on behalf the beneficiary.</w:t>
            </w:r>
          </w:p>
          <w:p w14:paraId="51875847" w14:textId="77777777" w:rsidR="0089446D" w:rsidRPr="00463324" w:rsidRDefault="0089446D" w:rsidP="00FE7326">
            <w:pPr>
              <w:pStyle w:val="MisysTableText"/>
            </w:pPr>
            <w:r w:rsidRPr="00463324">
              <w:t>By default this field is checked, as your bank owned the acceptance. You need to uncheck this field if the buyer is taking the draft from your bank. Leave it checked if the buyer is leaving the draft with your bank until its maturity.</w:t>
            </w:r>
          </w:p>
        </w:tc>
      </w:tr>
      <w:tr w:rsidR="0089446D" w:rsidRPr="00463324" w14:paraId="325D1C05" w14:textId="77777777" w:rsidTr="00F86485">
        <w:trPr>
          <w:cnfStyle w:val="000000100000" w:firstRow="0" w:lastRow="0" w:firstColumn="0" w:lastColumn="0" w:oddVBand="0" w:evenVBand="0" w:oddHBand="1" w:evenHBand="0" w:firstRowFirstColumn="0" w:firstRowLastColumn="0" w:lastRowFirstColumn="0" w:lastRowLastColumn="0"/>
          <w:trHeight w:val="432"/>
        </w:trPr>
        <w:tc>
          <w:tcPr>
            <w:tcW w:w="234" w:type="pct"/>
          </w:tcPr>
          <w:p w14:paraId="05A5C2F8" w14:textId="77777777" w:rsidR="0089446D" w:rsidRPr="00463324" w:rsidRDefault="0089446D" w:rsidP="00FE7326">
            <w:pPr>
              <w:pStyle w:val="MisysTableText"/>
            </w:pPr>
          </w:p>
        </w:tc>
        <w:tc>
          <w:tcPr>
            <w:tcW w:w="938" w:type="pct"/>
          </w:tcPr>
          <w:p w14:paraId="4335510D" w14:textId="77777777" w:rsidR="0089446D" w:rsidRPr="00463324" w:rsidRDefault="0089446D" w:rsidP="00FE7326">
            <w:pPr>
              <w:pStyle w:val="MisysTableText"/>
            </w:pPr>
            <w:r w:rsidRPr="00463324">
              <w:t>Maturity Date</w:t>
            </w:r>
          </w:p>
        </w:tc>
        <w:tc>
          <w:tcPr>
            <w:tcW w:w="3828" w:type="pct"/>
          </w:tcPr>
          <w:p w14:paraId="6F7338F6" w14:textId="77777777" w:rsidR="0089446D" w:rsidRPr="00463324" w:rsidRDefault="0089446D" w:rsidP="00FE7326">
            <w:pPr>
              <w:pStyle w:val="MisysTableText"/>
            </w:pPr>
            <w:r w:rsidRPr="00463324">
              <w:t>The settlement date for the draft, as already specified at this window. You cannot alter that date in this field.</w:t>
            </w:r>
          </w:p>
        </w:tc>
      </w:tr>
      <w:tr w:rsidR="0089446D" w:rsidRPr="00463324" w14:paraId="1C948879" w14:textId="77777777" w:rsidTr="00F86485">
        <w:trPr>
          <w:cnfStyle w:val="000000010000" w:firstRow="0" w:lastRow="0" w:firstColumn="0" w:lastColumn="0" w:oddVBand="0" w:evenVBand="0" w:oddHBand="0" w:evenHBand="1" w:firstRowFirstColumn="0" w:firstRowLastColumn="0" w:lastRowFirstColumn="0" w:lastRowLastColumn="0"/>
          <w:trHeight w:val="432"/>
        </w:trPr>
        <w:tc>
          <w:tcPr>
            <w:tcW w:w="234" w:type="pct"/>
          </w:tcPr>
          <w:p w14:paraId="3908BFF6" w14:textId="77777777" w:rsidR="0089446D" w:rsidRPr="00463324" w:rsidRDefault="0089446D" w:rsidP="00FE7326">
            <w:pPr>
              <w:pStyle w:val="MisysTableText"/>
            </w:pPr>
          </w:p>
        </w:tc>
        <w:tc>
          <w:tcPr>
            <w:tcW w:w="938" w:type="pct"/>
          </w:tcPr>
          <w:p w14:paraId="1FB91989" w14:textId="77777777" w:rsidR="0089446D" w:rsidRPr="00463324" w:rsidRDefault="0089446D" w:rsidP="00FE7326">
            <w:pPr>
              <w:pStyle w:val="MisysTableText"/>
            </w:pPr>
            <w:r w:rsidRPr="00463324">
              <w:t>Notice Days</w:t>
            </w:r>
          </w:p>
        </w:tc>
        <w:tc>
          <w:tcPr>
            <w:tcW w:w="3828" w:type="pct"/>
          </w:tcPr>
          <w:p w14:paraId="1B155618" w14:textId="77777777" w:rsidR="0089446D" w:rsidRPr="00463324" w:rsidRDefault="0089446D" w:rsidP="00FE7326">
            <w:pPr>
              <w:pStyle w:val="MisysTableText"/>
            </w:pPr>
            <w:r w:rsidRPr="00463324">
              <w:t>The notice period required.</w:t>
            </w:r>
          </w:p>
        </w:tc>
      </w:tr>
      <w:tr w:rsidR="0089446D" w:rsidRPr="00463324" w14:paraId="3BB9E394" w14:textId="77777777" w:rsidTr="00F86485">
        <w:trPr>
          <w:cnfStyle w:val="000000100000" w:firstRow="0" w:lastRow="0" w:firstColumn="0" w:lastColumn="0" w:oddVBand="0" w:evenVBand="0" w:oddHBand="1" w:evenHBand="0" w:firstRowFirstColumn="0" w:firstRowLastColumn="0" w:lastRowFirstColumn="0" w:lastRowLastColumn="0"/>
          <w:trHeight w:val="432"/>
        </w:trPr>
        <w:tc>
          <w:tcPr>
            <w:tcW w:w="234" w:type="pct"/>
          </w:tcPr>
          <w:p w14:paraId="094454D0" w14:textId="77777777" w:rsidR="0089446D" w:rsidRPr="00463324" w:rsidRDefault="0089446D" w:rsidP="00FE7326">
            <w:pPr>
              <w:pStyle w:val="MisysTableText"/>
            </w:pPr>
          </w:p>
        </w:tc>
        <w:tc>
          <w:tcPr>
            <w:tcW w:w="938" w:type="pct"/>
          </w:tcPr>
          <w:p w14:paraId="1D7674A6" w14:textId="77777777" w:rsidR="0089446D" w:rsidRPr="00463324" w:rsidRDefault="0089446D" w:rsidP="00FE7326">
            <w:pPr>
              <w:pStyle w:val="MisysTableText"/>
            </w:pPr>
            <w:r w:rsidRPr="00463324">
              <w:t>Mature Now</w:t>
            </w:r>
          </w:p>
        </w:tc>
        <w:tc>
          <w:tcPr>
            <w:tcW w:w="3828" w:type="pct"/>
          </w:tcPr>
          <w:p w14:paraId="6465C9E9" w14:textId="77777777" w:rsidR="0089446D" w:rsidRPr="00463324" w:rsidRDefault="0089446D" w:rsidP="00FE7326">
            <w:pPr>
              <w:pStyle w:val="MisysTableText"/>
            </w:pPr>
            <w:r w:rsidRPr="00463324">
              <w:t>This field is only displayed if the draft is not drawn on your bank.</w:t>
            </w:r>
          </w:p>
          <w:p w14:paraId="2FFFE608" w14:textId="77777777" w:rsidR="0089446D" w:rsidRPr="00463324" w:rsidRDefault="0089446D" w:rsidP="00FE7326">
            <w:pPr>
              <w:pStyle w:val="MisysTableText"/>
            </w:pPr>
            <w:r w:rsidRPr="00463324">
              <w:t xml:space="preserve">If it is displayed, checking this field specifies that the acceptance will be matured on the sale date instead of on the specified maturity date. This means that your bank </w:t>
            </w:r>
            <w:r w:rsidRPr="00463324">
              <w:lastRenderedPageBreak/>
              <w:t>expects to have no further dealings with this acceptance, and the acceptance can then be expired.</w:t>
            </w:r>
          </w:p>
          <w:p w14:paraId="07289A73" w14:textId="77777777" w:rsidR="0089446D" w:rsidRPr="00463324" w:rsidRDefault="0089446D" w:rsidP="00716992">
            <w:pPr>
              <w:pStyle w:val="TableNote"/>
            </w:pPr>
            <w:r w:rsidRPr="00463324">
              <w:t xml:space="preserve">Maturity causes the clean </w:t>
            </w:r>
            <w:proofErr w:type="spellStart"/>
            <w:r w:rsidRPr="00463324">
              <w:t>bankers</w:t>
            </w:r>
            <w:proofErr w:type="spellEnd"/>
            <w:r w:rsidRPr="00463324">
              <w:t xml:space="preserve"> acceptance master to expire. The Expire event is not used. By default the Mature Now field is blank, and the maturity date is unchanged.</w:t>
            </w:r>
          </w:p>
        </w:tc>
      </w:tr>
      <w:tr w:rsidR="0089446D" w:rsidRPr="00463324" w14:paraId="096D5449" w14:textId="77777777" w:rsidTr="00F86485">
        <w:trPr>
          <w:cnfStyle w:val="000000010000" w:firstRow="0" w:lastRow="0" w:firstColumn="0" w:lastColumn="0" w:oddVBand="0" w:evenVBand="0" w:oddHBand="0" w:evenHBand="1" w:firstRowFirstColumn="0" w:firstRowLastColumn="0" w:lastRowFirstColumn="0" w:lastRowLastColumn="0"/>
          <w:trHeight w:val="432"/>
        </w:trPr>
        <w:tc>
          <w:tcPr>
            <w:tcW w:w="234" w:type="pct"/>
          </w:tcPr>
          <w:p w14:paraId="655C6846" w14:textId="77777777" w:rsidR="0089446D" w:rsidRPr="00463324" w:rsidRDefault="0089446D" w:rsidP="00FE7326">
            <w:pPr>
              <w:pStyle w:val="MisysTableText"/>
            </w:pPr>
          </w:p>
        </w:tc>
        <w:tc>
          <w:tcPr>
            <w:tcW w:w="938" w:type="pct"/>
          </w:tcPr>
          <w:p w14:paraId="25193886" w14:textId="77777777" w:rsidR="0089446D" w:rsidRPr="00463324" w:rsidRDefault="0089446D" w:rsidP="00FE7326">
            <w:pPr>
              <w:pStyle w:val="MisysTableText"/>
            </w:pPr>
            <w:r w:rsidRPr="00463324">
              <w:t>Acceptance Amount</w:t>
            </w:r>
          </w:p>
        </w:tc>
        <w:tc>
          <w:tcPr>
            <w:tcW w:w="3828" w:type="pct"/>
          </w:tcPr>
          <w:p w14:paraId="539A2028" w14:textId="77777777" w:rsidR="0089446D" w:rsidRPr="00463324" w:rsidRDefault="0089446D" w:rsidP="00FE7326">
            <w:pPr>
              <w:pStyle w:val="MisysTableText"/>
            </w:pPr>
            <w:r w:rsidRPr="00463324">
              <w:t>The amount of the acceptance being sold (rediscounted).</w:t>
            </w:r>
          </w:p>
          <w:p w14:paraId="5AD07034" w14:textId="109BACA2" w:rsidR="0089446D" w:rsidRPr="00463324" w:rsidRDefault="0089446D" w:rsidP="00FE7326">
            <w:pPr>
              <w:pStyle w:val="MisysTableText"/>
            </w:pPr>
            <w:r w:rsidRPr="00463324">
              <w:t xml:space="preserve">The currency is the same as the draft currency. If the buyer prefers to pay in a currency different to that of the draft, you can create a separate foreign exchange deal at the settlement level. See the </w:t>
            </w:r>
            <w:r w:rsidRPr="00463324">
              <w:rPr>
                <w:i/>
              </w:rPr>
              <w:t>Common Facilities User Guide</w:t>
            </w:r>
            <w:r w:rsidRPr="00463324">
              <w:t xml:space="preserve"> </w:t>
            </w:r>
            <w:r w:rsidRPr="00B03D99">
              <w:rPr>
                <w:rStyle w:val="Italic"/>
              </w:rPr>
              <w:t xml:space="preserve">– </w:t>
            </w:r>
            <w:r w:rsidR="00923734">
              <w:rPr>
                <w:rStyle w:val="Italic"/>
              </w:rPr>
              <w:t>Trade Innovation</w:t>
            </w:r>
            <w:r w:rsidRPr="00B03D99">
              <w:rPr>
                <w:rStyle w:val="Italic"/>
              </w:rPr>
              <w:t xml:space="preserve"> </w:t>
            </w:r>
            <w:r w:rsidRPr="00463324">
              <w:t>for further details.</w:t>
            </w:r>
          </w:p>
        </w:tc>
      </w:tr>
      <w:tr w:rsidR="0089446D" w:rsidRPr="00463324" w14:paraId="24C8AC27" w14:textId="77777777" w:rsidTr="00F86485">
        <w:trPr>
          <w:cnfStyle w:val="000000100000" w:firstRow="0" w:lastRow="0" w:firstColumn="0" w:lastColumn="0" w:oddVBand="0" w:evenVBand="0" w:oddHBand="1" w:evenHBand="0" w:firstRowFirstColumn="0" w:firstRowLastColumn="0" w:lastRowFirstColumn="0" w:lastRowLastColumn="0"/>
          <w:trHeight w:val="432"/>
        </w:trPr>
        <w:tc>
          <w:tcPr>
            <w:tcW w:w="234" w:type="pct"/>
          </w:tcPr>
          <w:p w14:paraId="42471C62" w14:textId="77777777" w:rsidR="0089446D" w:rsidRPr="00463324" w:rsidRDefault="0089446D" w:rsidP="00FE7326">
            <w:pPr>
              <w:pStyle w:val="MisysTableText"/>
            </w:pPr>
            <w:r w:rsidRPr="00463324">
              <w:rPr>
                <w:noProof/>
                <w:lang w:eastAsia="en-GB"/>
              </w:rPr>
              <w:drawing>
                <wp:inline distT="0" distB="0" distL="0" distR="0" wp14:anchorId="0AE417D5" wp14:editId="6B730910">
                  <wp:extent cx="150019" cy="135731"/>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938" w:type="pct"/>
          </w:tcPr>
          <w:p w14:paraId="3D18A75B" w14:textId="77777777" w:rsidR="0089446D" w:rsidRPr="00463324" w:rsidRDefault="0089446D" w:rsidP="00FE7326">
            <w:pPr>
              <w:pStyle w:val="MisysTableText"/>
            </w:pPr>
            <w:r w:rsidRPr="00463324">
              <w:t>Discount Date</w:t>
            </w:r>
          </w:p>
        </w:tc>
        <w:tc>
          <w:tcPr>
            <w:tcW w:w="3828" w:type="pct"/>
          </w:tcPr>
          <w:p w14:paraId="75D91A08" w14:textId="77777777" w:rsidR="0089446D" w:rsidRPr="00463324" w:rsidRDefault="0089446D" w:rsidP="00E535C5">
            <w:pPr>
              <w:pStyle w:val="MisysTableText"/>
            </w:pPr>
            <w:r w:rsidRPr="00463324">
              <w:t xml:space="preserve">The date the rediscounted payment is to be received from the buyer (the rediscount date or sale date). </w:t>
            </w:r>
            <w:r w:rsidR="00E535C5" w:rsidRPr="00463324">
              <w:t xml:space="preserve">The system </w:t>
            </w:r>
            <w:r w:rsidRPr="00463324">
              <w:t>uses today's date as a default. This date cannot be later than today, and cannot be earlier than the original discount date specified in the Create event or Purchase event.</w:t>
            </w:r>
          </w:p>
        </w:tc>
      </w:tr>
      <w:tr w:rsidR="0089446D" w:rsidRPr="00463324" w14:paraId="266CC373" w14:textId="77777777" w:rsidTr="00F86485">
        <w:trPr>
          <w:cnfStyle w:val="000000010000" w:firstRow="0" w:lastRow="0" w:firstColumn="0" w:lastColumn="0" w:oddVBand="0" w:evenVBand="0" w:oddHBand="0" w:evenHBand="1" w:firstRowFirstColumn="0" w:firstRowLastColumn="0" w:lastRowFirstColumn="0" w:lastRowLastColumn="0"/>
          <w:trHeight w:val="432"/>
        </w:trPr>
        <w:tc>
          <w:tcPr>
            <w:tcW w:w="234" w:type="pct"/>
          </w:tcPr>
          <w:p w14:paraId="418128C3" w14:textId="77777777" w:rsidR="0089446D" w:rsidRPr="00463324" w:rsidRDefault="0089446D" w:rsidP="00FE7326">
            <w:pPr>
              <w:pStyle w:val="MisysTableText"/>
            </w:pPr>
            <w:r w:rsidRPr="00463324">
              <w:rPr>
                <w:noProof/>
                <w:lang w:eastAsia="en-GB"/>
              </w:rPr>
              <w:drawing>
                <wp:inline distT="0" distB="0" distL="0" distR="0" wp14:anchorId="372F9DFA" wp14:editId="38CC60B4">
                  <wp:extent cx="150019" cy="135731"/>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938" w:type="pct"/>
          </w:tcPr>
          <w:p w14:paraId="13059D74" w14:textId="77777777" w:rsidR="0089446D" w:rsidRPr="00463324" w:rsidRDefault="0089446D" w:rsidP="00FE7326">
            <w:pPr>
              <w:pStyle w:val="MisysTableText"/>
            </w:pPr>
            <w:r w:rsidRPr="00463324">
              <w:t>Discount Type</w:t>
            </w:r>
          </w:p>
        </w:tc>
        <w:tc>
          <w:tcPr>
            <w:tcW w:w="3828" w:type="pct"/>
          </w:tcPr>
          <w:p w14:paraId="59763219" w14:textId="77777777" w:rsidR="0089446D" w:rsidRPr="00463324" w:rsidRDefault="0089446D" w:rsidP="00FE7326">
            <w:pPr>
              <w:pStyle w:val="MisysTableText"/>
            </w:pPr>
            <w:r w:rsidRPr="00463324">
              <w:t>Specify either Discount or Discount to Yield. This determines which formula is used to calculate the discount.</w:t>
            </w:r>
          </w:p>
        </w:tc>
      </w:tr>
      <w:tr w:rsidR="0089446D" w:rsidRPr="00463324" w14:paraId="637248F3" w14:textId="77777777" w:rsidTr="00F86485">
        <w:trPr>
          <w:cnfStyle w:val="000000100000" w:firstRow="0" w:lastRow="0" w:firstColumn="0" w:lastColumn="0" w:oddVBand="0" w:evenVBand="0" w:oddHBand="1" w:evenHBand="0" w:firstRowFirstColumn="0" w:firstRowLastColumn="0" w:lastRowFirstColumn="0" w:lastRowLastColumn="0"/>
          <w:trHeight w:val="432"/>
        </w:trPr>
        <w:tc>
          <w:tcPr>
            <w:tcW w:w="234" w:type="pct"/>
          </w:tcPr>
          <w:p w14:paraId="3592C880" w14:textId="77777777" w:rsidR="0089446D" w:rsidRPr="00463324" w:rsidRDefault="0089446D" w:rsidP="00FE7326">
            <w:pPr>
              <w:pStyle w:val="MisysTableText"/>
            </w:pPr>
          </w:p>
        </w:tc>
        <w:tc>
          <w:tcPr>
            <w:tcW w:w="938" w:type="pct"/>
          </w:tcPr>
          <w:p w14:paraId="5B22B967" w14:textId="77777777" w:rsidR="0089446D" w:rsidRPr="00463324" w:rsidRDefault="0089446D" w:rsidP="00FE7326">
            <w:pPr>
              <w:pStyle w:val="MisysTableText"/>
            </w:pPr>
            <w:r w:rsidRPr="00463324">
              <w:t>Discount Extra Day</w:t>
            </w:r>
          </w:p>
        </w:tc>
        <w:tc>
          <w:tcPr>
            <w:tcW w:w="3828" w:type="pct"/>
          </w:tcPr>
          <w:p w14:paraId="5E2F9BA1" w14:textId="77777777" w:rsidR="0089446D" w:rsidRPr="00463324" w:rsidRDefault="0089446D" w:rsidP="00FE7326">
            <w:pPr>
              <w:pStyle w:val="MisysTableText"/>
            </w:pPr>
            <w:r w:rsidRPr="00463324">
              <w:t>Check this field to allow one extra day's interest to be included in addition to the term of the new discount interest.</w:t>
            </w:r>
          </w:p>
        </w:tc>
      </w:tr>
      <w:tr w:rsidR="0089446D" w:rsidRPr="00463324" w14:paraId="5F7EC381" w14:textId="77777777" w:rsidTr="00F86485">
        <w:trPr>
          <w:cnfStyle w:val="000000010000" w:firstRow="0" w:lastRow="0" w:firstColumn="0" w:lastColumn="0" w:oddVBand="0" w:evenVBand="0" w:oddHBand="0" w:evenHBand="1" w:firstRowFirstColumn="0" w:firstRowLastColumn="0" w:lastRowFirstColumn="0" w:lastRowLastColumn="0"/>
          <w:trHeight w:val="432"/>
        </w:trPr>
        <w:tc>
          <w:tcPr>
            <w:tcW w:w="234" w:type="pct"/>
          </w:tcPr>
          <w:p w14:paraId="32658DD6" w14:textId="77777777" w:rsidR="0089446D" w:rsidRPr="00463324" w:rsidRDefault="0089446D" w:rsidP="00FE7326">
            <w:pPr>
              <w:pStyle w:val="MisysTableText"/>
            </w:pPr>
          </w:p>
        </w:tc>
        <w:tc>
          <w:tcPr>
            <w:tcW w:w="938" w:type="pct"/>
          </w:tcPr>
          <w:p w14:paraId="7CFF125F" w14:textId="77777777" w:rsidR="0089446D" w:rsidRPr="00463324" w:rsidRDefault="0089446D" w:rsidP="00FE7326">
            <w:pPr>
              <w:pStyle w:val="MisysTableText"/>
            </w:pPr>
            <w:r w:rsidRPr="00463324">
              <w:t>Recourse</w:t>
            </w:r>
          </w:p>
        </w:tc>
        <w:tc>
          <w:tcPr>
            <w:tcW w:w="3828" w:type="pct"/>
          </w:tcPr>
          <w:p w14:paraId="6070B93A" w14:textId="77777777" w:rsidR="0089446D" w:rsidRPr="00463324" w:rsidRDefault="0089446D" w:rsidP="00FE7326">
            <w:pPr>
              <w:pStyle w:val="MisysTableText"/>
            </w:pPr>
            <w:r w:rsidRPr="00463324">
              <w:t>Check this field if the discount is with recourse. By default, this is blank.</w:t>
            </w:r>
          </w:p>
        </w:tc>
      </w:tr>
      <w:tr w:rsidR="0089446D" w:rsidRPr="00463324" w14:paraId="1DCE1CA2" w14:textId="77777777" w:rsidTr="00F86485">
        <w:trPr>
          <w:cnfStyle w:val="000000100000" w:firstRow="0" w:lastRow="0" w:firstColumn="0" w:lastColumn="0" w:oddVBand="0" w:evenVBand="0" w:oddHBand="1" w:evenHBand="0" w:firstRowFirstColumn="0" w:firstRowLastColumn="0" w:lastRowFirstColumn="0" w:lastRowLastColumn="0"/>
          <w:trHeight w:val="432"/>
        </w:trPr>
        <w:tc>
          <w:tcPr>
            <w:tcW w:w="234" w:type="pct"/>
          </w:tcPr>
          <w:p w14:paraId="1D1F191C" w14:textId="77777777" w:rsidR="0089446D" w:rsidRPr="00463324" w:rsidRDefault="0089446D" w:rsidP="00FE7326">
            <w:pPr>
              <w:pStyle w:val="MisysTableText"/>
            </w:pPr>
          </w:p>
        </w:tc>
        <w:tc>
          <w:tcPr>
            <w:tcW w:w="938" w:type="pct"/>
          </w:tcPr>
          <w:p w14:paraId="4D131A91" w14:textId="77777777" w:rsidR="0089446D" w:rsidRPr="00463324" w:rsidRDefault="0089446D" w:rsidP="00FE7326">
            <w:pPr>
              <w:pStyle w:val="MisysTableText"/>
            </w:pPr>
            <w:r w:rsidRPr="00463324">
              <w:t>Base Rate</w:t>
            </w:r>
          </w:p>
        </w:tc>
        <w:tc>
          <w:tcPr>
            <w:tcW w:w="3828" w:type="pct"/>
          </w:tcPr>
          <w:p w14:paraId="70EF0CE2" w14:textId="77777777" w:rsidR="0089446D" w:rsidRPr="00463324" w:rsidRDefault="0089446D" w:rsidP="00FE7326">
            <w:pPr>
              <w:pStyle w:val="MisysTableText"/>
            </w:pPr>
            <w:r w:rsidRPr="00463324">
              <w:t>Select a base rate from the browser in this field to calculate the discount.</w:t>
            </w:r>
          </w:p>
        </w:tc>
      </w:tr>
      <w:tr w:rsidR="0089446D" w:rsidRPr="00463324" w14:paraId="72667488" w14:textId="77777777" w:rsidTr="00F86485">
        <w:trPr>
          <w:cnfStyle w:val="000000010000" w:firstRow="0" w:lastRow="0" w:firstColumn="0" w:lastColumn="0" w:oddVBand="0" w:evenVBand="0" w:oddHBand="0" w:evenHBand="1" w:firstRowFirstColumn="0" w:firstRowLastColumn="0" w:lastRowFirstColumn="0" w:lastRowLastColumn="0"/>
          <w:trHeight w:val="432"/>
        </w:trPr>
        <w:tc>
          <w:tcPr>
            <w:tcW w:w="234" w:type="pct"/>
          </w:tcPr>
          <w:p w14:paraId="072D474D" w14:textId="77777777" w:rsidR="0089446D" w:rsidRPr="00463324" w:rsidRDefault="0089446D" w:rsidP="00FE7326">
            <w:pPr>
              <w:pStyle w:val="MisysTableText"/>
            </w:pPr>
          </w:p>
        </w:tc>
        <w:tc>
          <w:tcPr>
            <w:tcW w:w="938" w:type="pct"/>
          </w:tcPr>
          <w:p w14:paraId="6F14FD48" w14:textId="77777777" w:rsidR="0089446D" w:rsidRPr="00463324" w:rsidRDefault="0089446D" w:rsidP="00FE7326">
            <w:pPr>
              <w:pStyle w:val="MisysTableText"/>
            </w:pPr>
            <w:r w:rsidRPr="00463324">
              <w:t>Spread Code/</w:t>
            </w:r>
            <w:r w:rsidRPr="00463324">
              <w:br/>
              <w:t>Spread Rate</w:t>
            </w:r>
          </w:p>
        </w:tc>
        <w:tc>
          <w:tcPr>
            <w:tcW w:w="3828" w:type="pct"/>
          </w:tcPr>
          <w:p w14:paraId="1345A8B9" w14:textId="77777777" w:rsidR="0089446D" w:rsidRPr="00463324" w:rsidRDefault="0089446D" w:rsidP="00FE7326">
            <w:pPr>
              <w:pStyle w:val="MisysTableText"/>
            </w:pPr>
            <w:r w:rsidRPr="00463324">
              <w:t>Either select a spread code from the browser in this field, or enter a value in the Spread Rate field. The spread is then added to the base rate.</w:t>
            </w:r>
          </w:p>
        </w:tc>
      </w:tr>
      <w:tr w:rsidR="0089446D" w:rsidRPr="00463324" w14:paraId="070A4BD6" w14:textId="77777777" w:rsidTr="00F86485">
        <w:trPr>
          <w:cnfStyle w:val="000000100000" w:firstRow="0" w:lastRow="0" w:firstColumn="0" w:lastColumn="0" w:oddVBand="0" w:evenVBand="0" w:oddHBand="1" w:evenHBand="0" w:firstRowFirstColumn="0" w:firstRowLastColumn="0" w:lastRowFirstColumn="0" w:lastRowLastColumn="0"/>
          <w:trHeight w:val="432"/>
        </w:trPr>
        <w:tc>
          <w:tcPr>
            <w:tcW w:w="234" w:type="pct"/>
          </w:tcPr>
          <w:p w14:paraId="5F916F81" w14:textId="77777777" w:rsidR="0089446D" w:rsidRPr="00463324" w:rsidRDefault="0089446D" w:rsidP="00FE7326">
            <w:pPr>
              <w:pStyle w:val="MisysTableText"/>
            </w:pPr>
            <w:r w:rsidRPr="00463324">
              <w:rPr>
                <w:noProof/>
                <w:lang w:eastAsia="en-GB"/>
              </w:rPr>
              <w:drawing>
                <wp:inline distT="0" distB="0" distL="0" distR="0" wp14:anchorId="13A6ADEA" wp14:editId="7C6A9949">
                  <wp:extent cx="150019" cy="135731"/>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938" w:type="pct"/>
          </w:tcPr>
          <w:p w14:paraId="696F897E" w14:textId="77777777" w:rsidR="0089446D" w:rsidRPr="00463324" w:rsidRDefault="0089446D" w:rsidP="00FE7326">
            <w:pPr>
              <w:pStyle w:val="MisysTableText"/>
            </w:pPr>
            <w:r w:rsidRPr="00463324">
              <w:t>Actual Rate</w:t>
            </w:r>
          </w:p>
        </w:tc>
        <w:tc>
          <w:tcPr>
            <w:tcW w:w="3828" w:type="pct"/>
          </w:tcPr>
          <w:p w14:paraId="76FA9A9C" w14:textId="77777777" w:rsidR="0089446D" w:rsidRPr="00463324" w:rsidRDefault="0089446D" w:rsidP="00E535C5">
            <w:pPr>
              <w:pStyle w:val="MisysTableText"/>
            </w:pPr>
            <w:r w:rsidRPr="00463324">
              <w:t xml:space="preserve">Either enter an actual rate here, or enter values in the Base Rate and Spread Code and Rate fields. </w:t>
            </w:r>
            <w:r w:rsidR="00E535C5" w:rsidRPr="00463324">
              <w:t xml:space="preserve">The system </w:t>
            </w:r>
            <w:r w:rsidRPr="00463324">
              <w:t>then calculates and displays the actual rate used to calculate the discount.</w:t>
            </w:r>
          </w:p>
        </w:tc>
      </w:tr>
      <w:tr w:rsidR="0089446D" w:rsidRPr="00463324" w14:paraId="67575317" w14:textId="77777777" w:rsidTr="00F86485">
        <w:trPr>
          <w:cnfStyle w:val="000000010000" w:firstRow="0" w:lastRow="0" w:firstColumn="0" w:lastColumn="0" w:oddVBand="0" w:evenVBand="0" w:oddHBand="0" w:evenHBand="1" w:firstRowFirstColumn="0" w:firstRowLastColumn="0" w:lastRowFirstColumn="0" w:lastRowLastColumn="0"/>
          <w:trHeight w:val="432"/>
        </w:trPr>
        <w:tc>
          <w:tcPr>
            <w:tcW w:w="234" w:type="pct"/>
          </w:tcPr>
          <w:p w14:paraId="310BF948" w14:textId="77777777" w:rsidR="0089446D" w:rsidRPr="00463324" w:rsidRDefault="0089446D" w:rsidP="00FE7326">
            <w:pPr>
              <w:pStyle w:val="MisysTableText"/>
            </w:pPr>
            <w:r w:rsidRPr="00463324">
              <w:rPr>
                <w:noProof/>
                <w:lang w:eastAsia="en-GB"/>
              </w:rPr>
              <w:drawing>
                <wp:inline distT="0" distB="0" distL="0" distR="0" wp14:anchorId="208776F7" wp14:editId="07EB9582">
                  <wp:extent cx="150019" cy="135731"/>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938" w:type="pct"/>
          </w:tcPr>
          <w:p w14:paraId="3366FCE6" w14:textId="77777777" w:rsidR="0089446D" w:rsidRPr="00463324" w:rsidRDefault="0089446D" w:rsidP="00FE7326">
            <w:pPr>
              <w:pStyle w:val="MisysTableText"/>
            </w:pPr>
            <w:r w:rsidRPr="00463324">
              <w:t>Days Basis</w:t>
            </w:r>
          </w:p>
        </w:tc>
        <w:tc>
          <w:tcPr>
            <w:tcW w:w="3828" w:type="pct"/>
          </w:tcPr>
          <w:p w14:paraId="1100D0CF" w14:textId="150BFC23" w:rsidR="0089446D" w:rsidRPr="00463324" w:rsidRDefault="0089446D" w:rsidP="00FE7326">
            <w:pPr>
              <w:pStyle w:val="MisysTableText"/>
            </w:pPr>
            <w:r w:rsidRPr="00463324">
              <w:t>The days basis to be used to calculate the interest. A list of values is given in the</w:t>
            </w:r>
            <w:r w:rsidRPr="00463324">
              <w:rPr>
                <w:i/>
              </w:rPr>
              <w:t xml:space="preserve"> Common Facilities User Guide </w:t>
            </w:r>
            <w:r w:rsidRPr="00B03D99">
              <w:rPr>
                <w:rStyle w:val="Italic"/>
              </w:rPr>
              <w:t xml:space="preserve">– </w:t>
            </w:r>
            <w:r w:rsidR="00923734">
              <w:rPr>
                <w:rStyle w:val="Italic"/>
              </w:rPr>
              <w:t>Trade Innovation</w:t>
            </w:r>
            <w:r w:rsidRPr="00463324">
              <w:rPr>
                <w:i/>
              </w:rPr>
              <w:t>.</w:t>
            </w:r>
          </w:p>
        </w:tc>
      </w:tr>
      <w:tr w:rsidR="0089446D" w:rsidRPr="00463324" w14:paraId="5A492F3A" w14:textId="77777777" w:rsidTr="00F86485">
        <w:trPr>
          <w:cnfStyle w:val="000000100000" w:firstRow="0" w:lastRow="0" w:firstColumn="0" w:lastColumn="0" w:oddVBand="0" w:evenVBand="0" w:oddHBand="1" w:evenHBand="0" w:firstRowFirstColumn="0" w:firstRowLastColumn="0" w:lastRowFirstColumn="0" w:lastRowLastColumn="0"/>
          <w:trHeight w:val="432"/>
        </w:trPr>
        <w:tc>
          <w:tcPr>
            <w:tcW w:w="234" w:type="pct"/>
          </w:tcPr>
          <w:p w14:paraId="1C1B748C" w14:textId="77777777" w:rsidR="0089446D" w:rsidRPr="00463324" w:rsidRDefault="0089446D" w:rsidP="00FE7326">
            <w:pPr>
              <w:pStyle w:val="MisysTableText"/>
            </w:pPr>
          </w:p>
        </w:tc>
        <w:tc>
          <w:tcPr>
            <w:tcW w:w="938" w:type="pct"/>
          </w:tcPr>
          <w:p w14:paraId="6452D482" w14:textId="77777777" w:rsidR="0089446D" w:rsidRPr="00463324" w:rsidRDefault="0089446D" w:rsidP="00FE7326">
            <w:pPr>
              <w:pStyle w:val="MisysTableText"/>
            </w:pPr>
            <w:r w:rsidRPr="00463324">
              <w:t>Discount Paid</w:t>
            </w:r>
          </w:p>
        </w:tc>
        <w:tc>
          <w:tcPr>
            <w:tcW w:w="3828" w:type="pct"/>
          </w:tcPr>
          <w:p w14:paraId="58AF5B2A" w14:textId="77777777" w:rsidR="0089446D" w:rsidRPr="00463324" w:rsidRDefault="00E535C5" w:rsidP="00FE7326">
            <w:pPr>
              <w:pStyle w:val="MisysTableText"/>
            </w:pPr>
            <w:r w:rsidRPr="00463324">
              <w:t xml:space="preserve">The system </w:t>
            </w:r>
            <w:r w:rsidR="0089446D" w:rsidRPr="00463324">
              <w:t>calculates the discount interest to be paid, using the rates and other information entered in these fields, and displays it here.</w:t>
            </w:r>
          </w:p>
        </w:tc>
      </w:tr>
      <w:tr w:rsidR="0089446D" w:rsidRPr="00463324" w14:paraId="02D73721" w14:textId="77777777" w:rsidTr="00F86485">
        <w:trPr>
          <w:cnfStyle w:val="000000010000" w:firstRow="0" w:lastRow="0" w:firstColumn="0" w:lastColumn="0" w:oddVBand="0" w:evenVBand="0" w:oddHBand="0" w:evenHBand="1" w:firstRowFirstColumn="0" w:firstRowLastColumn="0" w:lastRowFirstColumn="0" w:lastRowLastColumn="0"/>
          <w:trHeight w:val="432"/>
        </w:trPr>
        <w:tc>
          <w:tcPr>
            <w:tcW w:w="234" w:type="pct"/>
          </w:tcPr>
          <w:p w14:paraId="44A59D29" w14:textId="77777777" w:rsidR="0089446D" w:rsidRPr="00463324" w:rsidRDefault="0089446D" w:rsidP="00FE7326">
            <w:pPr>
              <w:pStyle w:val="MisysTableText"/>
            </w:pPr>
          </w:p>
        </w:tc>
        <w:tc>
          <w:tcPr>
            <w:tcW w:w="938" w:type="pct"/>
          </w:tcPr>
          <w:p w14:paraId="208B069D" w14:textId="77777777" w:rsidR="0089446D" w:rsidRPr="00463324" w:rsidRDefault="0089446D" w:rsidP="00FE7326">
            <w:pPr>
              <w:pStyle w:val="MisysTableText"/>
            </w:pPr>
            <w:r w:rsidRPr="00463324">
              <w:t>Outstanding Unearned Discount</w:t>
            </w:r>
          </w:p>
        </w:tc>
        <w:tc>
          <w:tcPr>
            <w:tcW w:w="3828" w:type="pct"/>
          </w:tcPr>
          <w:p w14:paraId="10896AE9" w14:textId="77777777" w:rsidR="0089446D" w:rsidRPr="00463324" w:rsidRDefault="00E535C5" w:rsidP="00FE7326">
            <w:pPr>
              <w:pStyle w:val="MisysTableText"/>
            </w:pPr>
            <w:r w:rsidRPr="00463324">
              <w:t xml:space="preserve">The system </w:t>
            </w:r>
            <w:r w:rsidR="0089446D" w:rsidRPr="00463324">
              <w:t xml:space="preserve">calculates the outstanding unearned discount as the discount interest received less the amount </w:t>
            </w:r>
            <w:proofErr w:type="spellStart"/>
            <w:r w:rsidR="0089446D" w:rsidRPr="00463324">
              <w:t>amortised</w:t>
            </w:r>
            <w:proofErr w:type="spellEnd"/>
            <w:r w:rsidR="0089446D" w:rsidRPr="00463324">
              <w:t xml:space="preserve"> to the sale date, and displays it here.</w:t>
            </w:r>
          </w:p>
        </w:tc>
      </w:tr>
    </w:tbl>
    <w:p w14:paraId="156A8F3C" w14:textId="77777777" w:rsidR="0089446D" w:rsidRPr="00463324" w:rsidRDefault="0089446D" w:rsidP="0089446D">
      <w:pPr>
        <w:pStyle w:val="Heading1"/>
      </w:pPr>
      <w:bookmarkStart w:id="158" w:name="_Toc317685627"/>
      <w:bookmarkStart w:id="159" w:name="_Toc373150718"/>
      <w:bookmarkStart w:id="160" w:name="_Ref387257451"/>
      <w:bookmarkStart w:id="161" w:name="_Toc388981604"/>
      <w:bookmarkStart w:id="162" w:name="_Toc403829359"/>
      <w:bookmarkStart w:id="163" w:name="_Toc411433978"/>
      <w:bookmarkStart w:id="164" w:name="_Ref57030607"/>
      <w:bookmarkStart w:id="165" w:name="_Toc166585821"/>
      <w:r w:rsidRPr="00463324">
        <w:lastRenderedPageBreak/>
        <w:t xml:space="preserve">Repaying a Clean </w:t>
      </w:r>
      <w:proofErr w:type="spellStart"/>
      <w:r w:rsidRPr="00463324">
        <w:t>Bankers</w:t>
      </w:r>
      <w:proofErr w:type="spellEnd"/>
      <w:r w:rsidRPr="00463324">
        <w:t xml:space="preserve"> Acceptance Early</w:t>
      </w:r>
      <w:bookmarkEnd w:id="158"/>
      <w:bookmarkEnd w:id="159"/>
      <w:bookmarkEnd w:id="160"/>
      <w:bookmarkEnd w:id="161"/>
      <w:bookmarkEnd w:id="162"/>
      <w:bookmarkEnd w:id="163"/>
      <w:bookmarkEnd w:id="164"/>
      <w:bookmarkEnd w:id="165"/>
    </w:p>
    <w:p w14:paraId="3405A4A7" w14:textId="77777777" w:rsidR="0089446D" w:rsidRPr="00463324" w:rsidRDefault="0089446D" w:rsidP="00E81A51">
      <w:pPr>
        <w:pStyle w:val="BodyText"/>
      </w:pPr>
      <w:r w:rsidRPr="00463324">
        <w:t xml:space="preserve">Early repayment of a clean </w:t>
      </w:r>
      <w:proofErr w:type="spellStart"/>
      <w:r w:rsidRPr="00463324">
        <w:t>bankers</w:t>
      </w:r>
      <w:proofErr w:type="spellEnd"/>
      <w:r w:rsidRPr="00463324">
        <w:t xml:space="preserve"> acceptance may occur if the obligor wishes to reduce or to clear their acceptance obligation </w:t>
      </w:r>
      <w:proofErr w:type="gramStart"/>
      <w:r w:rsidRPr="00463324">
        <w:t>in order to</w:t>
      </w:r>
      <w:proofErr w:type="gramEnd"/>
      <w:r w:rsidRPr="00463324">
        <w:t xml:space="preserve"> free some or all of their credit line with your bank, or to settle the acceptance using funds raised cheaply elsewhere. Normally this situation only arises with acceptances drawn on your bank. It is handled using an Early Repay event (see page</w:t>
      </w:r>
      <w:r w:rsidR="00646F36">
        <w:t xml:space="preserve"> </w:t>
      </w:r>
      <w:r w:rsidR="00646F36">
        <w:fldChar w:fldCharType="begin"/>
      </w:r>
      <w:r w:rsidR="00646F36">
        <w:instrText xml:space="preserve"> PAGEREF _Ref432444895 \h </w:instrText>
      </w:r>
      <w:r w:rsidR="00646F36">
        <w:fldChar w:fldCharType="separate"/>
      </w:r>
      <w:r w:rsidR="00932769">
        <w:rPr>
          <w:noProof/>
        </w:rPr>
        <w:t>20</w:t>
      </w:r>
      <w:r w:rsidR="00646F36">
        <w:fldChar w:fldCharType="end"/>
      </w:r>
      <w:r w:rsidRPr="00463324">
        <w:t>).</w:t>
      </w:r>
    </w:p>
    <w:p w14:paraId="578A5975" w14:textId="77777777" w:rsidR="0089446D" w:rsidRPr="00463324" w:rsidRDefault="0089446D" w:rsidP="00E81A51">
      <w:pPr>
        <w:pStyle w:val="BodyText"/>
      </w:pPr>
      <w:r w:rsidRPr="00463324">
        <w:t xml:space="preserve">The obligor repays the amount of the draft, or part of that amount, minus any early repayment discount that may be granted by your bank. When a clean </w:t>
      </w:r>
      <w:proofErr w:type="spellStart"/>
      <w:r w:rsidRPr="00463324">
        <w:t>bankers</w:t>
      </w:r>
      <w:proofErr w:type="spellEnd"/>
      <w:r w:rsidRPr="00463324">
        <w:t xml:space="preserve"> acceptance is repaid early, the Early Repay event automatically repays in whole or in part, and if appropriate expires, the financing transaction that was created when the acceptance was purchased (discounted).</w:t>
      </w:r>
    </w:p>
    <w:p w14:paraId="7196BF95" w14:textId="77777777" w:rsidR="0089446D" w:rsidRPr="00463324" w:rsidRDefault="0089446D" w:rsidP="00E81A51">
      <w:pPr>
        <w:pStyle w:val="BodyText"/>
      </w:pPr>
      <w:r w:rsidRPr="00463324">
        <w:t>The repayment:</w:t>
      </w:r>
    </w:p>
    <w:p w14:paraId="3F40AE6A" w14:textId="77777777" w:rsidR="0089446D" w:rsidRPr="00463324" w:rsidRDefault="0089446D" w:rsidP="0001049F">
      <w:pPr>
        <w:pStyle w:val="BulletLevel1"/>
      </w:pPr>
      <w:r w:rsidRPr="00463324">
        <w:t xml:space="preserve">Is used to repay the discount and clear acceptance purchased </w:t>
      </w:r>
      <w:proofErr w:type="gramStart"/>
      <w:r w:rsidRPr="00463324">
        <w:t>liability, if</w:t>
      </w:r>
      <w:proofErr w:type="gramEnd"/>
      <w:r w:rsidRPr="00463324">
        <w:t xml:space="preserve"> the acceptance was discounted </w:t>
      </w:r>
    </w:p>
    <w:p w14:paraId="2F6FF8F1" w14:textId="77777777" w:rsidR="0089446D" w:rsidRPr="00463324" w:rsidRDefault="0089446D" w:rsidP="0001049F">
      <w:pPr>
        <w:pStyle w:val="BulletLevel1"/>
      </w:pPr>
      <w:r w:rsidRPr="00463324">
        <w:t>Is otherwise credited to a holding suspense account, and used to clear acceptance liability</w:t>
      </w:r>
    </w:p>
    <w:p w14:paraId="75AE069F" w14:textId="77777777" w:rsidR="0089446D" w:rsidRPr="00463324" w:rsidRDefault="0089446D" w:rsidP="00E81A51">
      <w:pPr>
        <w:pStyle w:val="BodyText"/>
      </w:pPr>
      <w:r w:rsidRPr="00463324">
        <w:t xml:space="preserve">If the acceptance was discounted, any discount overpayment (the original discount less the amount </w:t>
      </w:r>
      <w:proofErr w:type="spellStart"/>
      <w:r w:rsidRPr="00463324">
        <w:t>amortised</w:t>
      </w:r>
      <w:proofErr w:type="spellEnd"/>
      <w:r w:rsidRPr="00463324">
        <w:t xml:space="preserve"> up to the repayment date) is either </w:t>
      </w:r>
      <w:proofErr w:type="spellStart"/>
      <w:r w:rsidRPr="00463324">
        <w:t>realised</w:t>
      </w:r>
      <w:proofErr w:type="spellEnd"/>
      <w:r w:rsidRPr="00463324">
        <w:t xml:space="preserve"> as your bank's profit or used to fund an early repayment discount if any such discount is granted to the obligor. Early repayment discount can be processed regardless of whether the acceptance has been purchased (discounted) by your bank, and funded for example from your bank's profit or loss account.</w:t>
      </w:r>
    </w:p>
    <w:p w14:paraId="3040F022" w14:textId="77777777" w:rsidR="0089446D" w:rsidRPr="00463324" w:rsidRDefault="0089446D" w:rsidP="00A94867">
      <w:pPr>
        <w:pStyle w:val="Note1"/>
      </w:pPr>
      <w:r w:rsidRPr="00463324">
        <w:t>Any early repayment discount is processed as part of the Early Repay event. Any penalty for early repayment should be set up and processed as a charge on the Early Repay event.</w:t>
      </w:r>
    </w:p>
    <w:p w14:paraId="46491142" w14:textId="77777777" w:rsidR="0089446D" w:rsidRPr="00463324" w:rsidRDefault="0089446D" w:rsidP="00E81A51">
      <w:pPr>
        <w:pStyle w:val="BodyText"/>
      </w:pPr>
      <w:r w:rsidRPr="00463324">
        <w:t xml:space="preserve">If the draft is drawn on your bank, the clean </w:t>
      </w:r>
      <w:proofErr w:type="spellStart"/>
      <w:r w:rsidRPr="00463324">
        <w:t>bankers</w:t>
      </w:r>
      <w:proofErr w:type="spellEnd"/>
      <w:r w:rsidRPr="00463324">
        <w:t xml:space="preserve"> acceptance master is kept open even if it has been fully repaid, since the acceptance will subsequently be presented to the bank at maturity for payment. </w:t>
      </w:r>
    </w:p>
    <w:p w14:paraId="7C27E0B2" w14:textId="77777777" w:rsidR="0089446D" w:rsidRPr="00463324" w:rsidRDefault="0089446D" w:rsidP="00E81A51">
      <w:pPr>
        <w:pStyle w:val="BodyText"/>
      </w:pPr>
      <w:r w:rsidRPr="00463324">
        <w:t>If the draft is not drawn on your bank, and is being repaid in full, you can specify that the master should be matured and expired by selecting the Mature Now flag.</w:t>
      </w:r>
    </w:p>
    <w:p w14:paraId="20E4170F" w14:textId="77777777" w:rsidR="0089446D" w:rsidRPr="00463324" w:rsidRDefault="0089446D" w:rsidP="00A94867">
      <w:pPr>
        <w:pStyle w:val="Note1"/>
      </w:pPr>
      <w:r w:rsidRPr="00463324">
        <w:t>A customer who sold a draft to your bank may subsequently wish to settle the discount deal before the maturity date, whilst anticipating payment on the draft at the normal maturity. This is not considered early repayment of the acceptance, and is instead processed using the Sell event, through which the customer buys back the acceptance from your bank.</w:t>
      </w:r>
    </w:p>
    <w:p w14:paraId="695560CE" w14:textId="77777777" w:rsidR="0089446D" w:rsidRPr="00463324" w:rsidRDefault="0089446D" w:rsidP="0089446D">
      <w:pPr>
        <w:pStyle w:val="Heading2"/>
      </w:pPr>
      <w:bookmarkStart w:id="166" w:name="O_19590"/>
      <w:bookmarkStart w:id="167" w:name="_Toc317685629"/>
      <w:bookmarkStart w:id="168" w:name="_Toc373150720"/>
      <w:bookmarkStart w:id="169" w:name="_Toc388981605"/>
      <w:bookmarkStart w:id="170" w:name="_Toc403829360"/>
      <w:bookmarkStart w:id="171" w:name="_Toc411433979"/>
      <w:bookmarkStart w:id="172" w:name="_Ref432444675"/>
      <w:bookmarkStart w:id="173" w:name="_Ref432444895"/>
      <w:bookmarkStart w:id="174" w:name="_Ref432445093"/>
      <w:bookmarkStart w:id="175" w:name="_Toc166585822"/>
      <w:bookmarkEnd w:id="166"/>
      <w:r w:rsidRPr="00463324">
        <w:t>Entering Details of the Early Repayment</w:t>
      </w:r>
      <w:bookmarkEnd w:id="167"/>
      <w:bookmarkEnd w:id="168"/>
      <w:bookmarkEnd w:id="169"/>
      <w:bookmarkEnd w:id="170"/>
      <w:bookmarkEnd w:id="171"/>
      <w:bookmarkEnd w:id="172"/>
      <w:bookmarkEnd w:id="173"/>
      <w:bookmarkEnd w:id="174"/>
      <w:bookmarkEnd w:id="175"/>
    </w:p>
    <w:p w14:paraId="0B6FAE2F" w14:textId="60D230C2" w:rsidR="0089446D" w:rsidRPr="00463324" w:rsidRDefault="0089446D" w:rsidP="00E81A51">
      <w:pPr>
        <w:pStyle w:val="BodyText"/>
      </w:pPr>
      <w:r>
        <w:t xml:space="preserve">The Early Repay event enables you to enter details of the obligor's early repayment of a clean </w:t>
      </w:r>
      <w:proofErr w:type="spellStart"/>
      <w:r>
        <w:t>bankers</w:t>
      </w:r>
      <w:proofErr w:type="spellEnd"/>
      <w:r>
        <w:t xml:space="preserve"> acceptance. To initiate an Early Repay event, in the Master Summary window select 'Early Repay' from the </w:t>
      </w:r>
      <w:r w:rsidRPr="25BF8A37">
        <w:rPr>
          <w:rStyle w:val="GUIChar"/>
        </w:rPr>
        <w:t xml:space="preserve">Create New Event </w:t>
      </w:r>
      <w:r w:rsidR="009C0D72">
        <w:t>drop-down list and click</w:t>
      </w:r>
      <w:r>
        <w:t xml:space="preserve"> </w:t>
      </w:r>
      <w:r w:rsidRPr="25BF8A37">
        <w:rPr>
          <w:rStyle w:val="GUIChar"/>
        </w:rPr>
        <w:t>Create</w:t>
      </w:r>
      <w:r>
        <w:t xml:space="preserve">. </w:t>
      </w:r>
      <w:r w:rsidR="00E535C5">
        <w:t xml:space="preserve">The system </w:t>
      </w:r>
      <w:r>
        <w:t xml:space="preserve">opens the event at either at a Log step or Input step. Depending on how your system is configured, panes and fields available in log steps can be tailored for each data capture step. See the </w:t>
      </w:r>
      <w:r w:rsidRPr="25BF8A37">
        <w:rPr>
          <w:i/>
          <w:iCs/>
        </w:rPr>
        <w:t xml:space="preserve">SDK - </w:t>
      </w:r>
      <w:r w:rsidR="001622C3" w:rsidRPr="25BF8A37">
        <w:rPr>
          <w:i/>
          <w:iCs/>
        </w:rPr>
        <w:t>Screen Tailoring</w:t>
      </w:r>
      <w:r w:rsidRPr="25BF8A37">
        <w:rPr>
          <w:i/>
          <w:iCs/>
        </w:rPr>
        <w:t xml:space="preserve"> Guide</w:t>
      </w:r>
      <w:r>
        <w:t xml:space="preserve"> </w:t>
      </w:r>
      <w:r w:rsidRPr="25BF8A37">
        <w:rPr>
          <w:rStyle w:val="Italic"/>
        </w:rPr>
        <w:t xml:space="preserve">– </w:t>
      </w:r>
      <w:r w:rsidR="00923734" w:rsidRPr="25BF8A37">
        <w:rPr>
          <w:rStyle w:val="Italic"/>
        </w:rPr>
        <w:t>Trade Innovation</w:t>
      </w:r>
      <w:r w:rsidRPr="25BF8A37">
        <w:rPr>
          <w:rStyle w:val="Italic"/>
        </w:rPr>
        <w:t xml:space="preserve"> </w:t>
      </w:r>
      <w:r>
        <w:t>for details.</w:t>
      </w:r>
    </w:p>
    <w:p w14:paraId="5BD6DA70" w14:textId="77777777" w:rsidR="00B560EF" w:rsidRDefault="48C877DD">
      <w:pPr>
        <w:pStyle w:val="BodyText"/>
      </w:pPr>
      <w:r>
        <w:rPr>
          <w:noProof/>
        </w:rPr>
        <w:drawing>
          <wp:inline distT="0" distB="0" distL="0" distR="0" wp14:anchorId="16ED959B" wp14:editId="32C8E1DC">
            <wp:extent cx="5724524" cy="2314575"/>
            <wp:effectExtent l="0" t="0" r="0" b="0"/>
            <wp:docPr id="780437514" name="Picture 780437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4524" cy="2314575"/>
                    </a:xfrm>
                    <a:prstGeom prst="rect">
                      <a:avLst/>
                    </a:prstGeom>
                  </pic:spPr>
                </pic:pic>
              </a:graphicData>
            </a:graphic>
          </wp:inline>
        </w:drawing>
      </w:r>
    </w:p>
    <w:p w14:paraId="5679F167" w14:textId="048D98D7" w:rsidR="0089446D" w:rsidRPr="00463324" w:rsidRDefault="48C877DD" w:rsidP="00215587">
      <w:pPr>
        <w:pStyle w:val="BodyText"/>
      </w:pPr>
      <w:r>
        <w:rPr>
          <w:noProof/>
        </w:rPr>
        <w:lastRenderedPageBreak/>
        <w:drawing>
          <wp:inline distT="0" distB="0" distL="0" distR="0" wp14:anchorId="3BC348DF" wp14:editId="24462A13">
            <wp:extent cx="5724524" cy="1962150"/>
            <wp:effectExtent l="0" t="0" r="0" b="0"/>
            <wp:docPr id="1555411992" name="Picture 155541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4524" cy="1962150"/>
                    </a:xfrm>
                    <a:prstGeom prst="rect">
                      <a:avLst/>
                    </a:prstGeom>
                  </pic:spPr>
                </pic:pic>
              </a:graphicData>
            </a:graphic>
          </wp:inline>
        </w:drawing>
      </w:r>
    </w:p>
    <w:p w14:paraId="1F2EDC54" w14:textId="77777777" w:rsidR="0089446D" w:rsidRPr="00463324" w:rsidRDefault="0089446D" w:rsidP="0089446D">
      <w:pPr>
        <w:pStyle w:val="NoSpaceAfter"/>
      </w:pPr>
      <w:r w:rsidRPr="00463324">
        <w:t xml:space="preserve">The following table lists the fields enabled for input in this window and explains what to </w:t>
      </w:r>
      <w:proofErr w:type="gramStart"/>
      <w:r w:rsidRPr="00463324">
        <w:t>enter into</w:t>
      </w:r>
      <w:proofErr w:type="gramEnd"/>
      <w:r w:rsidRPr="00463324">
        <w:t xml:space="preserve"> them:</w:t>
      </w:r>
    </w:p>
    <w:tbl>
      <w:tblPr>
        <w:tblStyle w:val="TableGrid"/>
        <w:tblW w:w="9086" w:type="dxa"/>
        <w:tblLayout w:type="fixed"/>
        <w:tblLook w:val="0020" w:firstRow="1" w:lastRow="0" w:firstColumn="0" w:lastColumn="0" w:noHBand="0" w:noVBand="0"/>
      </w:tblPr>
      <w:tblGrid>
        <w:gridCol w:w="435"/>
        <w:gridCol w:w="1718"/>
        <w:gridCol w:w="6933"/>
      </w:tblGrid>
      <w:tr w:rsidR="0089446D" w:rsidRPr="00463324" w14:paraId="1FE9ED8C" w14:textId="77777777" w:rsidTr="50F43C7C">
        <w:trPr>
          <w:cnfStyle w:val="100000000000" w:firstRow="1" w:lastRow="0" w:firstColumn="0" w:lastColumn="0" w:oddVBand="0" w:evenVBand="0" w:oddHBand="0" w:evenHBand="0" w:firstRowFirstColumn="0" w:firstRowLastColumn="0" w:lastRowFirstColumn="0" w:lastRowLastColumn="0"/>
          <w:trHeight w:val="432"/>
          <w:tblHeader/>
        </w:trPr>
        <w:tc>
          <w:tcPr>
            <w:tcW w:w="435" w:type="dxa"/>
          </w:tcPr>
          <w:p w14:paraId="63C7492C" w14:textId="77777777" w:rsidR="0089446D" w:rsidRPr="00463324" w:rsidRDefault="0089446D" w:rsidP="00B75BB3">
            <w:pPr>
              <w:pStyle w:val="TableHeading"/>
              <w:jc w:val="center"/>
              <w:rPr>
                <w:noProof w:val="0"/>
              </w:rPr>
            </w:pPr>
          </w:p>
        </w:tc>
        <w:tc>
          <w:tcPr>
            <w:tcW w:w="1718" w:type="dxa"/>
          </w:tcPr>
          <w:p w14:paraId="6F4F01D6" w14:textId="77777777" w:rsidR="0089446D" w:rsidRPr="00463324" w:rsidRDefault="0089446D" w:rsidP="00716992">
            <w:pPr>
              <w:pStyle w:val="TableHead"/>
            </w:pPr>
            <w:r w:rsidRPr="00463324">
              <w:t>Field</w:t>
            </w:r>
          </w:p>
        </w:tc>
        <w:tc>
          <w:tcPr>
            <w:tcW w:w="6933" w:type="dxa"/>
          </w:tcPr>
          <w:p w14:paraId="45065B50" w14:textId="77777777" w:rsidR="0089446D" w:rsidRPr="00463324" w:rsidRDefault="0089446D" w:rsidP="00716992">
            <w:pPr>
              <w:pStyle w:val="TableHead"/>
            </w:pPr>
            <w:r w:rsidRPr="00463324">
              <w:t>What to Enter</w:t>
            </w:r>
          </w:p>
        </w:tc>
      </w:tr>
      <w:tr w:rsidR="0089446D" w:rsidRPr="00463324" w14:paraId="5EC28235" w14:textId="77777777" w:rsidTr="50F43C7C">
        <w:trPr>
          <w:cnfStyle w:val="000000100000" w:firstRow="0" w:lastRow="0" w:firstColumn="0" w:lastColumn="0" w:oddVBand="0" w:evenVBand="0" w:oddHBand="1" w:evenHBand="0" w:firstRowFirstColumn="0" w:firstRowLastColumn="0" w:lastRowFirstColumn="0" w:lastRowLastColumn="0"/>
        </w:trPr>
        <w:tc>
          <w:tcPr>
            <w:tcW w:w="435" w:type="dxa"/>
          </w:tcPr>
          <w:p w14:paraId="6C4AD365" w14:textId="77777777" w:rsidR="0089446D" w:rsidRPr="00463324" w:rsidRDefault="0089446D" w:rsidP="00B75BB3">
            <w:pPr>
              <w:pStyle w:val="MisysTableText"/>
              <w:jc w:val="center"/>
            </w:pPr>
          </w:p>
        </w:tc>
        <w:tc>
          <w:tcPr>
            <w:tcW w:w="1718" w:type="dxa"/>
          </w:tcPr>
          <w:p w14:paraId="0D9CCB19" w14:textId="77777777" w:rsidR="0089446D" w:rsidRPr="00463324" w:rsidRDefault="0089446D" w:rsidP="00FE7326">
            <w:pPr>
              <w:pStyle w:val="MisysTableText"/>
            </w:pPr>
            <w:r w:rsidRPr="00463324">
              <w:t>Received Date</w:t>
            </w:r>
          </w:p>
        </w:tc>
        <w:tc>
          <w:tcPr>
            <w:tcW w:w="6933" w:type="dxa"/>
          </w:tcPr>
          <w:p w14:paraId="532825DE" w14:textId="77777777" w:rsidR="0089446D" w:rsidRPr="00463324" w:rsidRDefault="0089446D" w:rsidP="00FE7326">
            <w:pPr>
              <w:pStyle w:val="MisysTableText"/>
            </w:pPr>
            <w:r w:rsidRPr="00463324">
              <w:t>The date of the early repayment. This defaults to today's date, and cannot be later than today.</w:t>
            </w:r>
          </w:p>
          <w:p w14:paraId="4641A0CC" w14:textId="77777777" w:rsidR="0089446D" w:rsidRPr="00463324" w:rsidRDefault="0089446D" w:rsidP="00FE7326">
            <w:pPr>
              <w:pStyle w:val="MisysTableText"/>
            </w:pPr>
            <w:r w:rsidRPr="00463324">
              <w:t>The other fields in this pane default to values entered during the Create event.</w:t>
            </w:r>
          </w:p>
        </w:tc>
      </w:tr>
      <w:tr w:rsidR="0089446D" w:rsidRPr="00463324" w14:paraId="25A9F71E" w14:textId="77777777" w:rsidTr="50F43C7C">
        <w:trPr>
          <w:cnfStyle w:val="000000010000" w:firstRow="0" w:lastRow="0" w:firstColumn="0" w:lastColumn="0" w:oddVBand="0" w:evenVBand="0" w:oddHBand="0" w:evenHBand="1" w:firstRowFirstColumn="0" w:firstRowLastColumn="0" w:lastRowFirstColumn="0" w:lastRowLastColumn="0"/>
        </w:trPr>
        <w:tc>
          <w:tcPr>
            <w:tcW w:w="435" w:type="dxa"/>
          </w:tcPr>
          <w:p w14:paraId="670A0BC2" w14:textId="77777777" w:rsidR="0089446D" w:rsidRPr="00463324" w:rsidRDefault="0089446D" w:rsidP="00B75BB3">
            <w:pPr>
              <w:pStyle w:val="MisysTableText"/>
              <w:jc w:val="center"/>
            </w:pPr>
          </w:p>
        </w:tc>
        <w:tc>
          <w:tcPr>
            <w:tcW w:w="1718" w:type="dxa"/>
          </w:tcPr>
          <w:p w14:paraId="07720FE2" w14:textId="77777777" w:rsidR="0089446D" w:rsidRPr="00463324" w:rsidRDefault="0089446D" w:rsidP="00FE7326">
            <w:pPr>
              <w:pStyle w:val="MisysTableText"/>
            </w:pPr>
            <w:r w:rsidRPr="00463324">
              <w:t>Obligor</w:t>
            </w:r>
          </w:p>
        </w:tc>
        <w:tc>
          <w:tcPr>
            <w:tcW w:w="6933" w:type="dxa"/>
          </w:tcPr>
          <w:p w14:paraId="3DD814FD" w14:textId="69AEC4B8" w:rsidR="0089446D" w:rsidRPr="00463324" w:rsidRDefault="0089446D" w:rsidP="50F43C7C">
            <w:pPr>
              <w:pStyle w:val="MisysTableText"/>
            </w:pPr>
            <w:r>
              <w:t>These fields display details of the obligor. You cannot alter any of this information.</w:t>
            </w:r>
            <w:r w:rsidR="73F4342C">
              <w:t xml:space="preserve"> </w:t>
            </w:r>
          </w:p>
        </w:tc>
      </w:tr>
      <w:tr w:rsidR="0089446D" w:rsidRPr="00463324" w14:paraId="61C81E87" w14:textId="77777777" w:rsidTr="50F43C7C">
        <w:trPr>
          <w:cnfStyle w:val="000000100000" w:firstRow="0" w:lastRow="0" w:firstColumn="0" w:lastColumn="0" w:oddVBand="0" w:evenVBand="0" w:oddHBand="1" w:evenHBand="0" w:firstRowFirstColumn="0" w:firstRowLastColumn="0" w:lastRowFirstColumn="0" w:lastRowLastColumn="0"/>
          <w:trHeight w:val="473"/>
        </w:trPr>
        <w:tc>
          <w:tcPr>
            <w:tcW w:w="435" w:type="dxa"/>
          </w:tcPr>
          <w:p w14:paraId="0479FF23" w14:textId="77777777" w:rsidR="0089446D" w:rsidRPr="00463324" w:rsidRDefault="0089446D" w:rsidP="00B75BB3">
            <w:pPr>
              <w:pStyle w:val="MisysTableText"/>
              <w:jc w:val="center"/>
            </w:pPr>
          </w:p>
        </w:tc>
        <w:tc>
          <w:tcPr>
            <w:tcW w:w="1718" w:type="dxa"/>
          </w:tcPr>
          <w:p w14:paraId="573D8EE5" w14:textId="77777777" w:rsidR="0089446D" w:rsidRPr="00463324" w:rsidRDefault="0089446D" w:rsidP="00FE7326">
            <w:pPr>
              <w:pStyle w:val="MisysTableText"/>
            </w:pPr>
            <w:r w:rsidRPr="00463324">
              <w:t>Notes for Obligor</w:t>
            </w:r>
          </w:p>
        </w:tc>
        <w:tc>
          <w:tcPr>
            <w:tcW w:w="6933" w:type="dxa"/>
          </w:tcPr>
          <w:p w14:paraId="6F9FD555" w14:textId="77777777" w:rsidR="0089446D" w:rsidRPr="00463324" w:rsidRDefault="0089446D" w:rsidP="00FE7326">
            <w:pPr>
              <w:pStyle w:val="MisysTableText"/>
            </w:pPr>
            <w:r w:rsidRPr="00463324">
              <w:t>Allows you to enter any narrative text for the obligor.</w:t>
            </w:r>
          </w:p>
        </w:tc>
      </w:tr>
      <w:tr w:rsidR="0089446D" w:rsidRPr="00463324" w14:paraId="5A03A341" w14:textId="77777777" w:rsidTr="50F43C7C">
        <w:trPr>
          <w:cnfStyle w:val="000000010000" w:firstRow="0" w:lastRow="0" w:firstColumn="0" w:lastColumn="0" w:oddVBand="0" w:evenVBand="0" w:oddHBand="0" w:evenHBand="1" w:firstRowFirstColumn="0" w:firstRowLastColumn="0" w:lastRowFirstColumn="0" w:lastRowLastColumn="0"/>
        </w:trPr>
        <w:tc>
          <w:tcPr>
            <w:tcW w:w="435" w:type="dxa"/>
          </w:tcPr>
          <w:p w14:paraId="55481C99" w14:textId="77777777" w:rsidR="0089446D" w:rsidRPr="00463324" w:rsidRDefault="0089446D" w:rsidP="00B75BB3">
            <w:pPr>
              <w:pStyle w:val="MisysTableText"/>
              <w:jc w:val="center"/>
            </w:pPr>
          </w:p>
        </w:tc>
        <w:tc>
          <w:tcPr>
            <w:tcW w:w="1718" w:type="dxa"/>
          </w:tcPr>
          <w:p w14:paraId="4A7E0794" w14:textId="77777777" w:rsidR="0089446D" w:rsidRPr="00463324" w:rsidRDefault="0089446D" w:rsidP="00FE7326">
            <w:pPr>
              <w:pStyle w:val="MisysTableText"/>
            </w:pPr>
            <w:r w:rsidRPr="00463324">
              <w:t>Mature Now</w:t>
            </w:r>
          </w:p>
        </w:tc>
        <w:tc>
          <w:tcPr>
            <w:tcW w:w="6933" w:type="dxa"/>
          </w:tcPr>
          <w:p w14:paraId="5FF5851E" w14:textId="77777777" w:rsidR="0089446D" w:rsidRPr="00463324" w:rsidRDefault="0089446D" w:rsidP="00FE7326">
            <w:pPr>
              <w:pStyle w:val="MisysTableText"/>
            </w:pPr>
            <w:r w:rsidRPr="00463324">
              <w:t>This field is only displayed if the draft is not drawn on your bank. Checking this field specifies that the acceptance will be matured on the repayment date instead of on the specified maturity date. This is appropriate if the draft is drawn on your bank, the acceptance was purchased (discounted) by your bank, and the acceptance is being repaid in full, as full repayment completely settles the acceptance which your bank owns, and the acceptance can then be expired.</w:t>
            </w:r>
          </w:p>
          <w:p w14:paraId="6900AD42" w14:textId="77777777" w:rsidR="0089446D" w:rsidRPr="00463324" w:rsidRDefault="0089446D" w:rsidP="00FE7326">
            <w:pPr>
              <w:pStyle w:val="MisysTableText"/>
            </w:pPr>
            <w:r w:rsidRPr="00463324">
              <w:t>By default the Mature Now field is blank, and the maturity date is unchanged.</w:t>
            </w:r>
          </w:p>
        </w:tc>
      </w:tr>
      <w:tr w:rsidR="0089446D" w:rsidRPr="00463324" w14:paraId="35DC2D95" w14:textId="77777777" w:rsidTr="50F43C7C">
        <w:trPr>
          <w:cnfStyle w:val="000000100000" w:firstRow="0" w:lastRow="0" w:firstColumn="0" w:lastColumn="0" w:oddVBand="0" w:evenVBand="0" w:oddHBand="1" w:evenHBand="0" w:firstRowFirstColumn="0" w:firstRowLastColumn="0" w:lastRowFirstColumn="0" w:lastRowLastColumn="0"/>
        </w:trPr>
        <w:tc>
          <w:tcPr>
            <w:tcW w:w="435" w:type="dxa"/>
          </w:tcPr>
          <w:p w14:paraId="589ACC21" w14:textId="77777777" w:rsidR="0089446D" w:rsidRPr="00463324" w:rsidRDefault="0089446D" w:rsidP="00B75BB3">
            <w:pPr>
              <w:pStyle w:val="MisysTableText"/>
              <w:jc w:val="center"/>
            </w:pPr>
          </w:p>
        </w:tc>
        <w:tc>
          <w:tcPr>
            <w:tcW w:w="1718" w:type="dxa"/>
          </w:tcPr>
          <w:p w14:paraId="4595EDD2" w14:textId="77777777" w:rsidR="0089446D" w:rsidRPr="00463324" w:rsidRDefault="0089446D" w:rsidP="00FE7326">
            <w:pPr>
              <w:pStyle w:val="MisysTableText"/>
            </w:pPr>
          </w:p>
        </w:tc>
        <w:tc>
          <w:tcPr>
            <w:tcW w:w="6933" w:type="dxa"/>
          </w:tcPr>
          <w:p w14:paraId="23D17758" w14:textId="77777777" w:rsidR="0089446D" w:rsidRPr="00463324" w:rsidRDefault="0089446D" w:rsidP="00FE7326">
            <w:pPr>
              <w:pStyle w:val="MisysTableText"/>
            </w:pPr>
            <w:r w:rsidRPr="00463324">
              <w:t xml:space="preserve">Note that maturity causes the clean </w:t>
            </w:r>
            <w:proofErr w:type="spellStart"/>
            <w:r w:rsidRPr="00463324">
              <w:t>bankers</w:t>
            </w:r>
            <w:proofErr w:type="spellEnd"/>
            <w:r w:rsidRPr="00463324">
              <w:t xml:space="preserve"> acceptance to expire. The Expire event is not used.</w:t>
            </w:r>
          </w:p>
        </w:tc>
      </w:tr>
      <w:tr w:rsidR="0089446D" w:rsidRPr="00463324" w14:paraId="1B72F84F" w14:textId="77777777" w:rsidTr="50F43C7C">
        <w:trPr>
          <w:cnfStyle w:val="000000010000" w:firstRow="0" w:lastRow="0" w:firstColumn="0" w:lastColumn="0" w:oddVBand="0" w:evenVBand="0" w:oddHBand="0" w:evenHBand="1" w:firstRowFirstColumn="0" w:firstRowLastColumn="0" w:lastRowFirstColumn="0" w:lastRowLastColumn="0"/>
        </w:trPr>
        <w:tc>
          <w:tcPr>
            <w:tcW w:w="435" w:type="dxa"/>
          </w:tcPr>
          <w:p w14:paraId="5ACD72F6" w14:textId="77777777" w:rsidR="0089446D" w:rsidRPr="00463324" w:rsidRDefault="0089446D" w:rsidP="00B75BB3">
            <w:pPr>
              <w:pStyle w:val="MisysTableText"/>
              <w:jc w:val="center"/>
            </w:pPr>
            <w:r w:rsidRPr="00463324">
              <w:rPr>
                <w:noProof/>
                <w:lang w:eastAsia="en-GB"/>
              </w:rPr>
              <w:drawing>
                <wp:inline distT="0" distB="0" distL="0" distR="0" wp14:anchorId="0E38CE86" wp14:editId="3457AF51">
                  <wp:extent cx="150019" cy="135731"/>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18" w:type="dxa"/>
          </w:tcPr>
          <w:p w14:paraId="16C02C4C" w14:textId="77777777" w:rsidR="0089446D" w:rsidRPr="00463324" w:rsidRDefault="0089446D" w:rsidP="00FE7326">
            <w:pPr>
              <w:pStyle w:val="MisysTableText"/>
            </w:pPr>
            <w:r w:rsidRPr="00463324">
              <w:t>Type</w:t>
            </w:r>
          </w:p>
        </w:tc>
        <w:tc>
          <w:tcPr>
            <w:tcW w:w="6933" w:type="dxa"/>
          </w:tcPr>
          <w:p w14:paraId="65702CC9" w14:textId="77777777" w:rsidR="0089446D" w:rsidRPr="00463324" w:rsidRDefault="0089446D" w:rsidP="00FE7326">
            <w:pPr>
              <w:pStyle w:val="MisysTableText"/>
            </w:pPr>
            <w:r w:rsidRPr="00463324">
              <w:t>Select either 'Full' or 'Partial' to specify whether the acceptance is being repaid completely or only in part.</w:t>
            </w:r>
          </w:p>
        </w:tc>
      </w:tr>
      <w:tr w:rsidR="0089446D" w:rsidRPr="00463324" w14:paraId="24196D48" w14:textId="77777777" w:rsidTr="50F43C7C">
        <w:trPr>
          <w:cnfStyle w:val="000000100000" w:firstRow="0" w:lastRow="0" w:firstColumn="0" w:lastColumn="0" w:oddVBand="0" w:evenVBand="0" w:oddHBand="1" w:evenHBand="0" w:firstRowFirstColumn="0" w:firstRowLastColumn="0" w:lastRowFirstColumn="0" w:lastRowLastColumn="0"/>
        </w:trPr>
        <w:tc>
          <w:tcPr>
            <w:tcW w:w="435" w:type="dxa"/>
          </w:tcPr>
          <w:p w14:paraId="24ACA7A6" w14:textId="77777777" w:rsidR="0089446D" w:rsidRPr="00463324" w:rsidRDefault="0089446D" w:rsidP="00B75BB3">
            <w:pPr>
              <w:pStyle w:val="MisysTableText"/>
              <w:jc w:val="center"/>
            </w:pPr>
            <w:r w:rsidRPr="00463324">
              <w:rPr>
                <w:noProof/>
                <w:lang w:eastAsia="en-GB"/>
              </w:rPr>
              <w:drawing>
                <wp:inline distT="0" distB="0" distL="0" distR="0" wp14:anchorId="22ED7897" wp14:editId="0B37FB3F">
                  <wp:extent cx="150019" cy="135731"/>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18" w:type="dxa"/>
          </w:tcPr>
          <w:p w14:paraId="0EA84095" w14:textId="77777777" w:rsidR="0089446D" w:rsidRPr="00463324" w:rsidRDefault="0089446D" w:rsidP="00FE7326">
            <w:pPr>
              <w:pStyle w:val="MisysTableText"/>
            </w:pPr>
            <w:r w:rsidRPr="00463324">
              <w:t>Date</w:t>
            </w:r>
          </w:p>
        </w:tc>
        <w:tc>
          <w:tcPr>
            <w:tcW w:w="6933" w:type="dxa"/>
          </w:tcPr>
          <w:p w14:paraId="67C24D39" w14:textId="77777777" w:rsidR="0089446D" w:rsidRPr="00463324" w:rsidRDefault="0089446D" w:rsidP="00FE7326">
            <w:pPr>
              <w:pStyle w:val="MisysTableText"/>
            </w:pPr>
            <w:r w:rsidRPr="00463324">
              <w:t>The date when the early repayment is to be processed. This defaults to today's date, and cannot be later than today.</w:t>
            </w:r>
          </w:p>
        </w:tc>
      </w:tr>
      <w:tr w:rsidR="0089446D" w:rsidRPr="00463324" w14:paraId="5CDBABDB" w14:textId="77777777" w:rsidTr="50F43C7C">
        <w:trPr>
          <w:cnfStyle w:val="000000010000" w:firstRow="0" w:lastRow="0" w:firstColumn="0" w:lastColumn="0" w:oddVBand="0" w:evenVBand="0" w:oddHBand="0" w:evenHBand="1" w:firstRowFirstColumn="0" w:firstRowLastColumn="0" w:lastRowFirstColumn="0" w:lastRowLastColumn="0"/>
        </w:trPr>
        <w:tc>
          <w:tcPr>
            <w:tcW w:w="435" w:type="dxa"/>
          </w:tcPr>
          <w:p w14:paraId="7E823A5F" w14:textId="77777777" w:rsidR="0089446D" w:rsidRPr="00463324" w:rsidRDefault="0089446D" w:rsidP="00B75BB3">
            <w:pPr>
              <w:pStyle w:val="MisysTableText"/>
              <w:jc w:val="center"/>
            </w:pPr>
            <w:r w:rsidRPr="00463324">
              <w:rPr>
                <w:noProof/>
                <w:lang w:eastAsia="en-GB"/>
              </w:rPr>
              <w:drawing>
                <wp:inline distT="0" distB="0" distL="0" distR="0" wp14:anchorId="7DAE50D0" wp14:editId="235F2CDB">
                  <wp:extent cx="150019" cy="135731"/>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18" w:type="dxa"/>
          </w:tcPr>
          <w:p w14:paraId="650638D5" w14:textId="77777777" w:rsidR="0089446D" w:rsidRPr="00463324" w:rsidRDefault="0089446D" w:rsidP="00FE7326">
            <w:pPr>
              <w:pStyle w:val="MisysTableText"/>
            </w:pPr>
            <w:r w:rsidRPr="00463324">
              <w:t>Amount</w:t>
            </w:r>
          </w:p>
        </w:tc>
        <w:tc>
          <w:tcPr>
            <w:tcW w:w="6933" w:type="dxa"/>
          </w:tcPr>
          <w:p w14:paraId="3ABF39FE" w14:textId="77777777" w:rsidR="0089446D" w:rsidRPr="00463324" w:rsidRDefault="0089446D" w:rsidP="00FE7326">
            <w:pPr>
              <w:pStyle w:val="MisysTableText"/>
            </w:pPr>
            <w:r w:rsidRPr="00463324">
              <w:t>If you selected 'Full' as the Type of the repayment, this field displays the outstanding amount of the acceptance, and cannot be altered.</w:t>
            </w:r>
          </w:p>
          <w:p w14:paraId="55208D5A" w14:textId="77777777" w:rsidR="0089446D" w:rsidRPr="00463324" w:rsidRDefault="0089446D" w:rsidP="00FE7326">
            <w:pPr>
              <w:pStyle w:val="MisysTableText"/>
            </w:pPr>
            <w:r w:rsidRPr="00463324">
              <w:t>If you selected 'Partial', enter the amount of the acceptance being repaid. This must not be greater than the outstanding amount of the acceptance, and must not be zero.</w:t>
            </w:r>
          </w:p>
        </w:tc>
      </w:tr>
      <w:tr w:rsidR="0089446D" w:rsidRPr="00463324" w14:paraId="3F6E873C" w14:textId="77777777" w:rsidTr="50F43C7C">
        <w:trPr>
          <w:cnfStyle w:val="000000100000" w:firstRow="0" w:lastRow="0" w:firstColumn="0" w:lastColumn="0" w:oddVBand="0" w:evenVBand="0" w:oddHBand="1" w:evenHBand="0" w:firstRowFirstColumn="0" w:firstRowLastColumn="0" w:lastRowFirstColumn="0" w:lastRowLastColumn="0"/>
        </w:trPr>
        <w:tc>
          <w:tcPr>
            <w:tcW w:w="435" w:type="dxa"/>
          </w:tcPr>
          <w:p w14:paraId="725CDB8E" w14:textId="77777777" w:rsidR="0089446D" w:rsidRPr="00463324" w:rsidRDefault="0089446D" w:rsidP="00B75BB3">
            <w:pPr>
              <w:pStyle w:val="MisysTableText"/>
              <w:jc w:val="center"/>
            </w:pPr>
          </w:p>
        </w:tc>
        <w:tc>
          <w:tcPr>
            <w:tcW w:w="1718" w:type="dxa"/>
          </w:tcPr>
          <w:p w14:paraId="6F5FBF1C" w14:textId="77777777" w:rsidR="0089446D" w:rsidRPr="00463324" w:rsidRDefault="0089446D" w:rsidP="00FE7326">
            <w:pPr>
              <w:pStyle w:val="MisysTableText"/>
            </w:pPr>
            <w:r w:rsidRPr="00463324">
              <w:t>Repayment Unearned Discount</w:t>
            </w:r>
          </w:p>
        </w:tc>
        <w:tc>
          <w:tcPr>
            <w:tcW w:w="6933" w:type="dxa"/>
          </w:tcPr>
          <w:p w14:paraId="47337DFF" w14:textId="77777777" w:rsidR="0089446D" w:rsidRPr="00463324" w:rsidRDefault="00E535C5" w:rsidP="00FE7326">
            <w:pPr>
              <w:pStyle w:val="MisysTableText"/>
            </w:pPr>
            <w:r w:rsidRPr="00463324">
              <w:t xml:space="preserve">The system </w:t>
            </w:r>
            <w:r w:rsidR="0089446D" w:rsidRPr="00463324">
              <w:t xml:space="preserve">automatically calculates the unearned discount as the discount interest received minus the amount </w:t>
            </w:r>
            <w:proofErr w:type="spellStart"/>
            <w:r w:rsidR="0089446D" w:rsidRPr="00463324">
              <w:t>amortised</w:t>
            </w:r>
            <w:proofErr w:type="spellEnd"/>
            <w:r w:rsidR="0089446D" w:rsidRPr="00463324">
              <w:t xml:space="preserve"> to the repayment date, and displays it here.</w:t>
            </w:r>
          </w:p>
          <w:p w14:paraId="1D757DF9" w14:textId="77777777" w:rsidR="0089446D" w:rsidRPr="00463324" w:rsidRDefault="0089446D" w:rsidP="00FE7326">
            <w:pPr>
              <w:pStyle w:val="MisysTableText"/>
            </w:pPr>
            <w:r w:rsidRPr="00463324">
              <w:t xml:space="preserve">This amount relates to discount on the acceptance amount being repaid only. This means that in case of partial repayment, interest on the acceptance amount outstanding after the repayment will continue to be </w:t>
            </w:r>
            <w:proofErr w:type="spellStart"/>
            <w:r w:rsidRPr="00463324">
              <w:t>amortised</w:t>
            </w:r>
            <w:proofErr w:type="spellEnd"/>
            <w:r w:rsidRPr="00463324">
              <w:t xml:space="preserve"> until maturity.</w:t>
            </w:r>
          </w:p>
        </w:tc>
      </w:tr>
      <w:tr w:rsidR="0089446D" w:rsidRPr="00463324" w14:paraId="6B36B156" w14:textId="77777777" w:rsidTr="50F43C7C">
        <w:trPr>
          <w:cnfStyle w:val="000000010000" w:firstRow="0" w:lastRow="0" w:firstColumn="0" w:lastColumn="0" w:oddVBand="0" w:evenVBand="0" w:oddHBand="0" w:evenHBand="1" w:firstRowFirstColumn="0" w:firstRowLastColumn="0" w:lastRowFirstColumn="0" w:lastRowLastColumn="0"/>
        </w:trPr>
        <w:tc>
          <w:tcPr>
            <w:tcW w:w="435" w:type="dxa"/>
          </w:tcPr>
          <w:p w14:paraId="0E46D11B" w14:textId="77777777" w:rsidR="0089446D" w:rsidRPr="00463324" w:rsidRDefault="0089446D" w:rsidP="00B75BB3">
            <w:pPr>
              <w:pStyle w:val="MisysTableText"/>
              <w:jc w:val="center"/>
            </w:pPr>
          </w:p>
        </w:tc>
        <w:tc>
          <w:tcPr>
            <w:tcW w:w="1718" w:type="dxa"/>
          </w:tcPr>
          <w:p w14:paraId="4DD0B726" w14:textId="77777777" w:rsidR="0089446D" w:rsidRPr="00463324" w:rsidRDefault="0089446D" w:rsidP="00FE7326">
            <w:pPr>
              <w:pStyle w:val="MisysTableText"/>
            </w:pPr>
            <w:r w:rsidRPr="00463324">
              <w:t>Discount Early Payment</w:t>
            </w:r>
          </w:p>
        </w:tc>
        <w:tc>
          <w:tcPr>
            <w:tcW w:w="6933" w:type="dxa"/>
          </w:tcPr>
          <w:p w14:paraId="5B0F0B70" w14:textId="77777777" w:rsidR="0089446D" w:rsidRPr="00463324" w:rsidRDefault="0089446D" w:rsidP="00FE7326">
            <w:pPr>
              <w:pStyle w:val="MisysTableText"/>
            </w:pPr>
            <w:r w:rsidRPr="00463324">
              <w:t>Check this field if any discount for early repayment is to be given to the obligor and press Refresh. Additional fields are displayed.</w:t>
            </w:r>
          </w:p>
        </w:tc>
      </w:tr>
      <w:tr w:rsidR="0089446D" w:rsidRPr="00463324" w14:paraId="24236BAA" w14:textId="77777777" w:rsidTr="50F43C7C">
        <w:trPr>
          <w:cnfStyle w:val="000000100000" w:firstRow="0" w:lastRow="0" w:firstColumn="0" w:lastColumn="0" w:oddVBand="0" w:evenVBand="0" w:oddHBand="1" w:evenHBand="0" w:firstRowFirstColumn="0" w:firstRowLastColumn="0" w:lastRowFirstColumn="0" w:lastRowLastColumn="0"/>
        </w:trPr>
        <w:tc>
          <w:tcPr>
            <w:tcW w:w="435" w:type="dxa"/>
          </w:tcPr>
          <w:p w14:paraId="2C3E0E6E" w14:textId="77777777" w:rsidR="0089446D" w:rsidRPr="00463324" w:rsidRDefault="0089446D" w:rsidP="00B75BB3">
            <w:pPr>
              <w:pStyle w:val="MisysTableText"/>
              <w:jc w:val="center"/>
            </w:pPr>
          </w:p>
        </w:tc>
        <w:tc>
          <w:tcPr>
            <w:tcW w:w="1718" w:type="dxa"/>
          </w:tcPr>
          <w:p w14:paraId="63BC51DF" w14:textId="77777777" w:rsidR="0089446D" w:rsidRPr="00463324" w:rsidRDefault="0089446D" w:rsidP="00FE7326">
            <w:pPr>
              <w:pStyle w:val="MisysTableText"/>
            </w:pPr>
          </w:p>
        </w:tc>
        <w:tc>
          <w:tcPr>
            <w:tcW w:w="6933" w:type="dxa"/>
          </w:tcPr>
          <w:p w14:paraId="4A9DD5E4" w14:textId="77777777" w:rsidR="0089446D" w:rsidRPr="00463324" w:rsidRDefault="0089446D" w:rsidP="00FE7326">
            <w:pPr>
              <w:pStyle w:val="MisysTableText"/>
            </w:pPr>
            <w:r w:rsidRPr="00463324">
              <w:t xml:space="preserve">Note that any penalty due for early repayment should be treated as a charge for this event. </w:t>
            </w:r>
          </w:p>
        </w:tc>
      </w:tr>
      <w:tr w:rsidR="0089446D" w:rsidRPr="00463324" w14:paraId="044849C6" w14:textId="77777777" w:rsidTr="50F43C7C">
        <w:trPr>
          <w:cnfStyle w:val="000000010000" w:firstRow="0" w:lastRow="0" w:firstColumn="0" w:lastColumn="0" w:oddVBand="0" w:evenVBand="0" w:oddHBand="0" w:evenHBand="1" w:firstRowFirstColumn="0" w:firstRowLastColumn="0" w:lastRowFirstColumn="0" w:lastRowLastColumn="0"/>
        </w:trPr>
        <w:tc>
          <w:tcPr>
            <w:tcW w:w="435" w:type="dxa"/>
          </w:tcPr>
          <w:p w14:paraId="7DE61872" w14:textId="77777777" w:rsidR="0089446D" w:rsidRPr="00463324" w:rsidRDefault="0089446D" w:rsidP="00B75BB3">
            <w:pPr>
              <w:pStyle w:val="MisysTableText"/>
              <w:jc w:val="center"/>
            </w:pPr>
            <w:r w:rsidRPr="00463324">
              <w:rPr>
                <w:noProof/>
                <w:lang w:eastAsia="en-GB"/>
              </w:rPr>
              <w:drawing>
                <wp:inline distT="0" distB="0" distL="0" distR="0" wp14:anchorId="1548999D" wp14:editId="1D39DD86">
                  <wp:extent cx="150019" cy="135731"/>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18" w:type="dxa"/>
          </w:tcPr>
          <w:p w14:paraId="7F44B663" w14:textId="77777777" w:rsidR="0089446D" w:rsidRPr="00463324" w:rsidRDefault="0089446D" w:rsidP="00FE7326">
            <w:pPr>
              <w:pStyle w:val="MisysTableText"/>
            </w:pPr>
            <w:r w:rsidRPr="00463324">
              <w:t>Discount Type</w:t>
            </w:r>
          </w:p>
        </w:tc>
        <w:tc>
          <w:tcPr>
            <w:tcW w:w="6933" w:type="dxa"/>
          </w:tcPr>
          <w:p w14:paraId="0A15E03D" w14:textId="77777777" w:rsidR="0089446D" w:rsidRPr="00463324" w:rsidRDefault="0089446D" w:rsidP="00FE7326">
            <w:pPr>
              <w:pStyle w:val="MisysTableText"/>
            </w:pPr>
            <w:r w:rsidRPr="00463324">
              <w:t>Specify either Discount or Discount to Yield. This determines which formula is used to calculate the discount.</w:t>
            </w:r>
          </w:p>
        </w:tc>
      </w:tr>
      <w:tr w:rsidR="0089446D" w:rsidRPr="00463324" w14:paraId="7F97E737" w14:textId="77777777" w:rsidTr="50F43C7C">
        <w:trPr>
          <w:cnfStyle w:val="000000100000" w:firstRow="0" w:lastRow="0" w:firstColumn="0" w:lastColumn="0" w:oddVBand="0" w:evenVBand="0" w:oddHBand="1" w:evenHBand="0" w:firstRowFirstColumn="0" w:firstRowLastColumn="0" w:lastRowFirstColumn="0" w:lastRowLastColumn="0"/>
        </w:trPr>
        <w:tc>
          <w:tcPr>
            <w:tcW w:w="435" w:type="dxa"/>
          </w:tcPr>
          <w:p w14:paraId="6442DA97" w14:textId="77777777" w:rsidR="0089446D" w:rsidRPr="00463324" w:rsidRDefault="0089446D" w:rsidP="00B75BB3">
            <w:pPr>
              <w:pStyle w:val="MisysTableText"/>
              <w:jc w:val="center"/>
            </w:pPr>
          </w:p>
        </w:tc>
        <w:tc>
          <w:tcPr>
            <w:tcW w:w="1718" w:type="dxa"/>
          </w:tcPr>
          <w:p w14:paraId="73C8AC64" w14:textId="77777777" w:rsidR="0089446D" w:rsidRPr="00463324" w:rsidRDefault="0089446D" w:rsidP="00FE7326">
            <w:pPr>
              <w:pStyle w:val="MisysTableText"/>
            </w:pPr>
            <w:r w:rsidRPr="00463324">
              <w:t>Base Rate</w:t>
            </w:r>
          </w:p>
        </w:tc>
        <w:tc>
          <w:tcPr>
            <w:tcW w:w="6933" w:type="dxa"/>
          </w:tcPr>
          <w:p w14:paraId="748A7ADA" w14:textId="77777777" w:rsidR="0089446D" w:rsidRPr="00463324" w:rsidRDefault="0089446D" w:rsidP="00FE7326">
            <w:pPr>
              <w:pStyle w:val="MisysTableText"/>
            </w:pPr>
            <w:r w:rsidRPr="00463324">
              <w:t>Select a base rate from the browser in this field for calculating the discount.</w:t>
            </w:r>
          </w:p>
        </w:tc>
      </w:tr>
      <w:tr w:rsidR="0089446D" w:rsidRPr="00463324" w14:paraId="29B7F94F" w14:textId="77777777" w:rsidTr="50F43C7C">
        <w:trPr>
          <w:cnfStyle w:val="000000010000" w:firstRow="0" w:lastRow="0" w:firstColumn="0" w:lastColumn="0" w:oddVBand="0" w:evenVBand="0" w:oddHBand="0" w:evenHBand="1" w:firstRowFirstColumn="0" w:firstRowLastColumn="0" w:lastRowFirstColumn="0" w:lastRowLastColumn="0"/>
        </w:trPr>
        <w:tc>
          <w:tcPr>
            <w:tcW w:w="435" w:type="dxa"/>
          </w:tcPr>
          <w:p w14:paraId="018E2A16" w14:textId="77777777" w:rsidR="0089446D" w:rsidRPr="00463324" w:rsidRDefault="0089446D" w:rsidP="00B75BB3">
            <w:pPr>
              <w:pStyle w:val="MisysTableText"/>
              <w:jc w:val="center"/>
            </w:pPr>
          </w:p>
        </w:tc>
        <w:tc>
          <w:tcPr>
            <w:tcW w:w="1718" w:type="dxa"/>
          </w:tcPr>
          <w:p w14:paraId="45F14045" w14:textId="77777777" w:rsidR="0089446D" w:rsidRPr="00463324" w:rsidRDefault="0089446D" w:rsidP="00FE7326">
            <w:pPr>
              <w:pStyle w:val="MisysTableText"/>
            </w:pPr>
            <w:r w:rsidRPr="00463324">
              <w:t>Spread Code/</w:t>
            </w:r>
            <w:r w:rsidRPr="00463324">
              <w:br/>
              <w:t>Spread Rate</w:t>
            </w:r>
          </w:p>
        </w:tc>
        <w:tc>
          <w:tcPr>
            <w:tcW w:w="6933" w:type="dxa"/>
          </w:tcPr>
          <w:p w14:paraId="533B6C56" w14:textId="77777777" w:rsidR="0089446D" w:rsidRPr="00463324" w:rsidRDefault="0089446D" w:rsidP="00FE7326">
            <w:pPr>
              <w:pStyle w:val="MisysTableText"/>
            </w:pPr>
            <w:r w:rsidRPr="00463324">
              <w:t>Either select a spread code from the browser in this field, or enter a value in the Spread Rate field. The spread is then added to the base rate.</w:t>
            </w:r>
          </w:p>
        </w:tc>
      </w:tr>
      <w:tr w:rsidR="0089446D" w:rsidRPr="00463324" w14:paraId="6DC0A206" w14:textId="77777777" w:rsidTr="50F43C7C">
        <w:trPr>
          <w:cnfStyle w:val="000000100000" w:firstRow="0" w:lastRow="0" w:firstColumn="0" w:lastColumn="0" w:oddVBand="0" w:evenVBand="0" w:oddHBand="1" w:evenHBand="0" w:firstRowFirstColumn="0" w:firstRowLastColumn="0" w:lastRowFirstColumn="0" w:lastRowLastColumn="0"/>
        </w:trPr>
        <w:tc>
          <w:tcPr>
            <w:tcW w:w="435" w:type="dxa"/>
          </w:tcPr>
          <w:p w14:paraId="11E40BEA" w14:textId="77777777" w:rsidR="0089446D" w:rsidRPr="00463324" w:rsidRDefault="0089446D" w:rsidP="00B75BB3">
            <w:pPr>
              <w:pStyle w:val="MisysTableText"/>
              <w:jc w:val="center"/>
            </w:pPr>
            <w:r w:rsidRPr="00463324">
              <w:rPr>
                <w:noProof/>
                <w:lang w:eastAsia="en-GB"/>
              </w:rPr>
              <w:lastRenderedPageBreak/>
              <w:drawing>
                <wp:inline distT="0" distB="0" distL="0" distR="0" wp14:anchorId="4FF42E14" wp14:editId="65988B48">
                  <wp:extent cx="150019" cy="135731"/>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18" w:type="dxa"/>
          </w:tcPr>
          <w:p w14:paraId="74A9DD08" w14:textId="77777777" w:rsidR="0089446D" w:rsidRPr="00463324" w:rsidRDefault="0089446D" w:rsidP="00FC1862">
            <w:pPr>
              <w:pStyle w:val="TableText"/>
            </w:pPr>
            <w:r w:rsidRPr="00463324">
              <w:t>Actual Rate</w:t>
            </w:r>
          </w:p>
        </w:tc>
        <w:tc>
          <w:tcPr>
            <w:tcW w:w="6933" w:type="dxa"/>
          </w:tcPr>
          <w:p w14:paraId="3391719F" w14:textId="77777777" w:rsidR="0089446D" w:rsidRPr="00463324" w:rsidRDefault="0089446D" w:rsidP="00FC1862">
            <w:pPr>
              <w:pStyle w:val="TableText"/>
            </w:pPr>
            <w:r w:rsidRPr="00463324">
              <w:t xml:space="preserve">Either enter an actual rate here, or enter values in the Base Rate and Spread Code and Rate fields. </w:t>
            </w:r>
            <w:r w:rsidR="00E535C5" w:rsidRPr="00463324">
              <w:t xml:space="preserve">The system </w:t>
            </w:r>
            <w:r w:rsidRPr="00463324">
              <w:t>then calculates and displays the actual rate used to calculate the discount.</w:t>
            </w:r>
          </w:p>
        </w:tc>
      </w:tr>
      <w:tr w:rsidR="0089446D" w:rsidRPr="00463324" w14:paraId="34797F2D" w14:textId="77777777" w:rsidTr="50F43C7C">
        <w:trPr>
          <w:cnfStyle w:val="000000010000" w:firstRow="0" w:lastRow="0" w:firstColumn="0" w:lastColumn="0" w:oddVBand="0" w:evenVBand="0" w:oddHBand="0" w:evenHBand="1" w:firstRowFirstColumn="0" w:firstRowLastColumn="0" w:lastRowFirstColumn="0" w:lastRowLastColumn="0"/>
        </w:trPr>
        <w:tc>
          <w:tcPr>
            <w:tcW w:w="435" w:type="dxa"/>
          </w:tcPr>
          <w:p w14:paraId="1214A20A" w14:textId="77777777" w:rsidR="0089446D" w:rsidRPr="00463324" w:rsidRDefault="0089446D" w:rsidP="00FC1862">
            <w:pPr>
              <w:pStyle w:val="TableText"/>
            </w:pPr>
            <w:r w:rsidRPr="00463324">
              <w:rPr>
                <w:noProof/>
                <w:lang w:eastAsia="en-GB"/>
              </w:rPr>
              <w:drawing>
                <wp:inline distT="0" distB="0" distL="0" distR="0" wp14:anchorId="28243714" wp14:editId="1061BFA7">
                  <wp:extent cx="150019" cy="135731"/>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18" w:type="dxa"/>
          </w:tcPr>
          <w:p w14:paraId="3C9915CD" w14:textId="77777777" w:rsidR="0089446D" w:rsidRPr="00463324" w:rsidRDefault="0089446D" w:rsidP="00FC1862">
            <w:pPr>
              <w:pStyle w:val="TableText"/>
            </w:pPr>
            <w:r w:rsidRPr="00463324">
              <w:t>Days Basis</w:t>
            </w:r>
          </w:p>
        </w:tc>
        <w:tc>
          <w:tcPr>
            <w:tcW w:w="6933" w:type="dxa"/>
          </w:tcPr>
          <w:p w14:paraId="57E62DD7" w14:textId="304A782A" w:rsidR="0089446D" w:rsidRPr="00463324" w:rsidRDefault="0089446D" w:rsidP="00FC1862">
            <w:pPr>
              <w:pStyle w:val="TableText"/>
            </w:pPr>
            <w:r w:rsidRPr="00463324">
              <w:t xml:space="preserve">The days basis to be used to calculate the interest. A list of valid values is given in the </w:t>
            </w:r>
            <w:r w:rsidRPr="00463324">
              <w:rPr>
                <w:rStyle w:val="Italic"/>
                <w:sz w:val="18"/>
                <w:szCs w:val="18"/>
              </w:rPr>
              <w:t xml:space="preserve">Common Facilities User Guide </w:t>
            </w:r>
            <w:r w:rsidRPr="00B03D99">
              <w:rPr>
                <w:rStyle w:val="Italic"/>
              </w:rPr>
              <w:t xml:space="preserve">– </w:t>
            </w:r>
            <w:r w:rsidR="00923734">
              <w:rPr>
                <w:rStyle w:val="Italic"/>
              </w:rPr>
              <w:t>Trade Innovation</w:t>
            </w:r>
            <w:r w:rsidRPr="00463324">
              <w:t>.</w:t>
            </w:r>
          </w:p>
        </w:tc>
      </w:tr>
      <w:tr w:rsidR="0089446D" w:rsidRPr="00463324" w14:paraId="565F220C" w14:textId="77777777" w:rsidTr="50F43C7C">
        <w:trPr>
          <w:cnfStyle w:val="000000100000" w:firstRow="0" w:lastRow="0" w:firstColumn="0" w:lastColumn="0" w:oddVBand="0" w:evenVBand="0" w:oddHBand="1" w:evenHBand="0" w:firstRowFirstColumn="0" w:firstRowLastColumn="0" w:lastRowFirstColumn="0" w:lastRowLastColumn="0"/>
        </w:trPr>
        <w:tc>
          <w:tcPr>
            <w:tcW w:w="435" w:type="dxa"/>
          </w:tcPr>
          <w:p w14:paraId="3410B4AB" w14:textId="77777777" w:rsidR="0089446D" w:rsidRPr="00463324" w:rsidRDefault="0089446D" w:rsidP="00B75BB3">
            <w:pPr>
              <w:pStyle w:val="MisysTableText"/>
              <w:jc w:val="center"/>
            </w:pPr>
          </w:p>
        </w:tc>
        <w:tc>
          <w:tcPr>
            <w:tcW w:w="1718" w:type="dxa"/>
          </w:tcPr>
          <w:p w14:paraId="7FEFDD5B" w14:textId="77777777" w:rsidR="0089446D" w:rsidRPr="00463324" w:rsidRDefault="0089446D" w:rsidP="00FC1862">
            <w:pPr>
              <w:pStyle w:val="TableText"/>
            </w:pPr>
            <w:r w:rsidRPr="00463324">
              <w:t>Discount Interest Paid</w:t>
            </w:r>
          </w:p>
        </w:tc>
        <w:tc>
          <w:tcPr>
            <w:tcW w:w="6933" w:type="dxa"/>
          </w:tcPr>
          <w:p w14:paraId="300BF913" w14:textId="77777777" w:rsidR="0089446D" w:rsidRPr="00463324" w:rsidRDefault="00E535C5" w:rsidP="00FC1862">
            <w:pPr>
              <w:pStyle w:val="TableText"/>
            </w:pPr>
            <w:r w:rsidRPr="00463324">
              <w:t xml:space="preserve">The system </w:t>
            </w:r>
            <w:r w:rsidR="0089446D" w:rsidRPr="00463324">
              <w:t>calculates the discount interest to be paid, using the rates and other information entered in these fields, and displays it here.</w:t>
            </w:r>
          </w:p>
        </w:tc>
      </w:tr>
    </w:tbl>
    <w:p w14:paraId="1AA9FF87" w14:textId="77777777" w:rsidR="0089446D" w:rsidRPr="00463324" w:rsidRDefault="0089446D" w:rsidP="0089446D">
      <w:pPr>
        <w:pStyle w:val="Heading1"/>
      </w:pPr>
      <w:bookmarkStart w:id="176" w:name="_Toc317685630"/>
      <w:bookmarkStart w:id="177" w:name="_Toc373150721"/>
      <w:bookmarkStart w:id="178" w:name="_Ref387257474"/>
      <w:bookmarkStart w:id="179" w:name="_Toc388981606"/>
      <w:bookmarkStart w:id="180" w:name="_Toc403829361"/>
      <w:bookmarkStart w:id="181" w:name="_Toc411433980"/>
      <w:bookmarkStart w:id="182" w:name="_Ref57030612"/>
      <w:bookmarkStart w:id="183" w:name="_Toc166585823"/>
      <w:r w:rsidRPr="00463324">
        <w:lastRenderedPageBreak/>
        <w:t xml:space="preserve">Maturing a Clean </w:t>
      </w:r>
      <w:proofErr w:type="spellStart"/>
      <w:r w:rsidRPr="00463324">
        <w:t>Bankers</w:t>
      </w:r>
      <w:proofErr w:type="spellEnd"/>
      <w:r w:rsidRPr="00463324">
        <w:t xml:space="preserve"> Acceptance</w:t>
      </w:r>
      <w:bookmarkEnd w:id="176"/>
      <w:bookmarkEnd w:id="177"/>
      <w:bookmarkEnd w:id="178"/>
      <w:bookmarkEnd w:id="179"/>
      <w:bookmarkEnd w:id="180"/>
      <w:bookmarkEnd w:id="181"/>
      <w:bookmarkEnd w:id="182"/>
      <w:bookmarkEnd w:id="183"/>
    </w:p>
    <w:p w14:paraId="06BC975E" w14:textId="77777777" w:rsidR="0089446D" w:rsidRPr="00463324" w:rsidRDefault="0089446D" w:rsidP="00E81A51">
      <w:pPr>
        <w:pStyle w:val="BodyText"/>
      </w:pPr>
      <w:r w:rsidRPr="00463324">
        <w:t xml:space="preserve">A clean </w:t>
      </w:r>
      <w:proofErr w:type="spellStart"/>
      <w:r w:rsidRPr="00463324">
        <w:t>bankers</w:t>
      </w:r>
      <w:proofErr w:type="spellEnd"/>
      <w:r w:rsidRPr="00463324">
        <w:t xml:space="preserve"> acceptance can be matured in any of several ways</w:t>
      </w:r>
      <w:r w:rsidR="00D22B49" w:rsidRPr="00463324">
        <w:t>:</w:t>
      </w:r>
    </w:p>
    <w:p w14:paraId="0C07A2E8" w14:textId="77777777" w:rsidR="0089446D" w:rsidRPr="00463324" w:rsidRDefault="0089446D" w:rsidP="0001049F">
      <w:pPr>
        <w:pStyle w:val="BulletLevel1"/>
      </w:pPr>
      <w:r w:rsidRPr="00463324">
        <w:t>If a draft that is not drawn on your own bank is being sold, it can be matured as part of the Sell event by checking the Mature Now field</w:t>
      </w:r>
    </w:p>
    <w:p w14:paraId="1C0142C6" w14:textId="77777777" w:rsidR="0089446D" w:rsidRPr="00463324" w:rsidRDefault="0089446D" w:rsidP="0001049F">
      <w:pPr>
        <w:pStyle w:val="BulletLevel1"/>
      </w:pPr>
      <w:r w:rsidRPr="00463324">
        <w:t>If a draft drawn on your own bank is being repaid in full, and the acceptance is currently owned by your bank, it can be matured as part of the Early Repay event</w:t>
      </w:r>
      <w:bookmarkStart w:id="184" w:name="H_19591"/>
      <w:bookmarkEnd w:id="184"/>
      <w:r w:rsidRPr="00463324">
        <w:t xml:space="preserve"> (see page</w:t>
      </w:r>
      <w:r w:rsidR="00646F36">
        <w:t xml:space="preserve"> </w:t>
      </w:r>
      <w:r w:rsidR="00646F36">
        <w:fldChar w:fldCharType="begin"/>
      </w:r>
      <w:r w:rsidR="00646F36">
        <w:instrText xml:space="preserve"> PAGEREF _Ref432445093 \h </w:instrText>
      </w:r>
      <w:r w:rsidR="00646F36">
        <w:fldChar w:fldCharType="separate"/>
      </w:r>
      <w:r w:rsidR="00932769">
        <w:rPr>
          <w:noProof/>
        </w:rPr>
        <w:t>20</w:t>
      </w:r>
      <w:r w:rsidR="00646F36">
        <w:fldChar w:fldCharType="end"/>
      </w:r>
      <w:r w:rsidRPr="00463324">
        <w:t>) by checking the Mature Now field</w:t>
      </w:r>
    </w:p>
    <w:p w14:paraId="776B6B03" w14:textId="77777777" w:rsidR="0089446D" w:rsidRPr="00463324" w:rsidRDefault="0089446D" w:rsidP="0001049F">
      <w:pPr>
        <w:pStyle w:val="BulletLevel1"/>
      </w:pPr>
      <w:r w:rsidRPr="00463324">
        <w:t>If neither of these events has occurred before the maturity date, the acceptance is matured, either automatically</w:t>
      </w:r>
      <w:bookmarkStart w:id="185" w:name="H_19552"/>
      <w:bookmarkEnd w:id="185"/>
      <w:r w:rsidRPr="00463324">
        <w:t xml:space="preserve"> (see page</w:t>
      </w:r>
      <w:r w:rsidR="00646F36">
        <w:t xml:space="preserve"> </w:t>
      </w:r>
      <w:r w:rsidR="00646F36">
        <w:fldChar w:fldCharType="begin"/>
      </w:r>
      <w:r w:rsidR="00646F36">
        <w:instrText xml:space="preserve"> PAGEREF _Ref432445108 \h </w:instrText>
      </w:r>
      <w:r w:rsidR="00646F36">
        <w:fldChar w:fldCharType="separate"/>
      </w:r>
      <w:r w:rsidR="00932769">
        <w:rPr>
          <w:noProof/>
        </w:rPr>
        <w:t>23</w:t>
      </w:r>
      <w:r w:rsidR="00646F36">
        <w:fldChar w:fldCharType="end"/>
      </w:r>
      <w:r w:rsidRPr="00463324">
        <w:t>) or manually, using a Mature event (see page</w:t>
      </w:r>
      <w:r w:rsidR="00646F36">
        <w:t xml:space="preserve"> </w:t>
      </w:r>
      <w:r w:rsidR="00646F36">
        <w:fldChar w:fldCharType="begin"/>
      </w:r>
      <w:r w:rsidR="00646F36">
        <w:instrText xml:space="preserve"> PAGEREF _Ref432445121 \h </w:instrText>
      </w:r>
      <w:r w:rsidR="00646F36">
        <w:fldChar w:fldCharType="separate"/>
      </w:r>
      <w:r w:rsidR="00932769">
        <w:rPr>
          <w:noProof/>
        </w:rPr>
        <w:t>24</w:t>
      </w:r>
      <w:r w:rsidR="00646F36">
        <w:fldChar w:fldCharType="end"/>
      </w:r>
      <w:r w:rsidRPr="00463324">
        <w:t>)</w:t>
      </w:r>
    </w:p>
    <w:p w14:paraId="6EF53E0F" w14:textId="77777777" w:rsidR="0089446D" w:rsidRPr="00463324" w:rsidRDefault="0089446D" w:rsidP="00E81A51">
      <w:pPr>
        <w:pStyle w:val="BodyText"/>
      </w:pPr>
      <w:r w:rsidRPr="00463324">
        <w:t>For an acceptance to be matured at its maturity date, its beneficiary (the current owner of the acceptance) presents it to your bank for payment. This presentation normally takes place a few days before the actual maturity date. If the draft is held by your bank, this presentation occurs internally within your bank.</w:t>
      </w:r>
    </w:p>
    <w:p w14:paraId="515ABBE9" w14:textId="77777777" w:rsidR="0089446D" w:rsidRPr="00463324" w:rsidRDefault="00E535C5" w:rsidP="00E81A51">
      <w:pPr>
        <w:pStyle w:val="BodyText"/>
      </w:pPr>
      <w:r w:rsidRPr="00463324">
        <w:t>The</w:t>
      </w:r>
      <w:r w:rsidR="0089446D" w:rsidRPr="00463324">
        <w:t xml:space="preserve"> maturity processing for a clean </w:t>
      </w:r>
      <w:proofErr w:type="spellStart"/>
      <w:r w:rsidR="0089446D" w:rsidRPr="00463324">
        <w:t>bankers</w:t>
      </w:r>
      <w:proofErr w:type="spellEnd"/>
      <w:r w:rsidR="0089446D" w:rsidRPr="00463324">
        <w:t xml:space="preserve"> acceptance enables your bank to:</w:t>
      </w:r>
    </w:p>
    <w:p w14:paraId="20E7BA3B" w14:textId="77777777" w:rsidR="0089446D" w:rsidRPr="00463324" w:rsidRDefault="0089446D" w:rsidP="0001049F">
      <w:pPr>
        <w:pStyle w:val="BulletLevel1"/>
      </w:pPr>
      <w:r w:rsidRPr="00463324">
        <w:t>Process payment of the full acceptance amount to the beneficiary. This payment is funded by the receipt of the outstanding acceptance payment from the obligor. The amount paid by the obligor takes account of any repayment made early; such repayments are processed using the Early Repay event</w:t>
      </w:r>
    </w:p>
    <w:p w14:paraId="74E02214" w14:textId="77777777" w:rsidR="0089446D" w:rsidRPr="00463324" w:rsidRDefault="0089446D" w:rsidP="0001049F">
      <w:pPr>
        <w:pStyle w:val="BulletLevel1"/>
      </w:pPr>
      <w:r w:rsidRPr="00463324">
        <w:t xml:space="preserve">If your bank has purchased the acceptance, to settle and expire the outstanding financing transaction that was created for the purchase (discount) deal, thus clearing the acceptance purchased liability recorded against the obligor. Otherwise, maturity reduces the acceptance liability </w:t>
      </w:r>
    </w:p>
    <w:p w14:paraId="55883F64" w14:textId="77777777" w:rsidR="0089446D" w:rsidRPr="00463324" w:rsidRDefault="0089446D" w:rsidP="0001049F">
      <w:pPr>
        <w:pStyle w:val="BulletLevel1"/>
      </w:pPr>
      <w:r w:rsidRPr="00463324">
        <w:t xml:space="preserve">Expire the clean </w:t>
      </w:r>
      <w:proofErr w:type="spellStart"/>
      <w:r w:rsidRPr="00463324">
        <w:t>bankers</w:t>
      </w:r>
      <w:proofErr w:type="spellEnd"/>
      <w:r w:rsidRPr="00463324">
        <w:t xml:space="preserve"> acceptance transaction and make it ready to be booked off</w:t>
      </w:r>
    </w:p>
    <w:p w14:paraId="66F4CF58" w14:textId="77777777" w:rsidR="0089446D" w:rsidRPr="00463324" w:rsidRDefault="0089446D" w:rsidP="00A94867">
      <w:pPr>
        <w:pStyle w:val="Note1"/>
      </w:pPr>
      <w:r w:rsidRPr="00463324">
        <w:t>Clean bankers acceptances do not use the common Expire event, but are expired when they mature. The status of the master is set to EXP on the completion of the Mature event.</w:t>
      </w:r>
    </w:p>
    <w:p w14:paraId="58C35203" w14:textId="77777777" w:rsidR="0089446D" w:rsidRPr="00463324" w:rsidRDefault="0089446D" w:rsidP="0089446D">
      <w:pPr>
        <w:pStyle w:val="Heading3"/>
      </w:pPr>
      <w:bookmarkStart w:id="186" w:name="O_19551"/>
      <w:bookmarkStart w:id="187" w:name="_Toc317685632"/>
      <w:bookmarkStart w:id="188" w:name="_Toc373150723"/>
      <w:bookmarkStart w:id="189" w:name="_Toc403829362"/>
      <w:bookmarkStart w:id="190" w:name="_Toc411433981"/>
      <w:bookmarkStart w:id="191" w:name="_Ref432444661"/>
      <w:bookmarkStart w:id="192" w:name="_Ref432445108"/>
      <w:bookmarkStart w:id="193" w:name="_Toc166585824"/>
      <w:bookmarkEnd w:id="186"/>
      <w:r w:rsidRPr="00463324">
        <w:t>Automatic Maturity</w:t>
      </w:r>
      <w:bookmarkEnd w:id="187"/>
      <w:bookmarkEnd w:id="188"/>
      <w:bookmarkEnd w:id="189"/>
      <w:bookmarkEnd w:id="190"/>
      <w:bookmarkEnd w:id="191"/>
      <w:bookmarkEnd w:id="192"/>
      <w:bookmarkEnd w:id="193"/>
    </w:p>
    <w:p w14:paraId="582E1E45" w14:textId="77777777" w:rsidR="0089446D" w:rsidRPr="00463324" w:rsidRDefault="0089446D" w:rsidP="00E81A51">
      <w:pPr>
        <w:pStyle w:val="BodyText"/>
      </w:pPr>
      <w:r w:rsidRPr="00463324">
        <w:t>In some cases, the accepted draft may be held by your bank on behalf of the beneficiary. If so, your bank may wish to specify that the maturity should be automatic, and the beneficiary will not need to present the draft. Your bank may also wish to use automatic maturity for an acceptance which your bank owns after having purchased (discounted) it.</w:t>
      </w:r>
    </w:p>
    <w:p w14:paraId="7C4C2D75" w14:textId="77777777" w:rsidR="0089446D" w:rsidRPr="00463324" w:rsidRDefault="0089446D" w:rsidP="00E81A51">
      <w:pPr>
        <w:pStyle w:val="BodyText"/>
      </w:pPr>
      <w:r w:rsidRPr="00463324">
        <w:t xml:space="preserve">If a clean </w:t>
      </w:r>
      <w:proofErr w:type="spellStart"/>
      <w:r w:rsidRPr="00463324">
        <w:t>bankers</w:t>
      </w:r>
      <w:proofErr w:type="spellEnd"/>
      <w:r w:rsidRPr="00463324">
        <w:t xml:space="preserve"> acceptance is automatically matured, you specify that maturity is to be automatic by checking the Auto Mature field in the Create or Purchase event, </w:t>
      </w:r>
      <w:r w:rsidR="00E535C5" w:rsidRPr="00463324">
        <w:t xml:space="preserve">the system </w:t>
      </w:r>
      <w:r w:rsidRPr="00463324">
        <w:t>creates two events in the diary:</w:t>
      </w:r>
    </w:p>
    <w:p w14:paraId="1178CD07" w14:textId="77777777" w:rsidR="0089446D" w:rsidRPr="00463324" w:rsidRDefault="0089446D" w:rsidP="0001049F">
      <w:pPr>
        <w:pStyle w:val="BulletLevel1"/>
      </w:pPr>
      <w:r w:rsidRPr="00463324">
        <w:t>A Mature event</w:t>
      </w:r>
    </w:p>
    <w:p w14:paraId="625E5231" w14:textId="77777777" w:rsidR="0089446D" w:rsidRPr="00463324" w:rsidRDefault="0089446D" w:rsidP="0001049F">
      <w:pPr>
        <w:pStyle w:val="BulletLevel1"/>
      </w:pPr>
      <w:r w:rsidRPr="00463324">
        <w:t xml:space="preserve">An Advise Maturity. This is used to advise the beneficiary and the obligor of an acceptance that it is near its maturity. It is scheduled to occur a specified number of days ahead of the maturity date </w:t>
      </w:r>
      <w:proofErr w:type="gramStart"/>
      <w:r w:rsidRPr="00463324">
        <w:t>in order to</w:t>
      </w:r>
      <w:proofErr w:type="gramEnd"/>
      <w:r w:rsidRPr="00463324">
        <w:t xml:space="preserve"> enable this notification to take place. This event is used to record details of the maturity </w:t>
      </w:r>
      <w:proofErr w:type="gramStart"/>
      <w:r w:rsidRPr="00463324">
        <w:t>in order to</w:t>
      </w:r>
      <w:proofErr w:type="gramEnd"/>
      <w:r w:rsidRPr="00463324">
        <w:t xml:space="preserve"> notify the beneficiary and the obligor of the maturity, and to pass those details to the subsequent Mature event. The maturity of the acceptance is </w:t>
      </w:r>
      <w:proofErr w:type="gramStart"/>
      <w:r w:rsidRPr="00463324">
        <w:t>actually processed</w:t>
      </w:r>
      <w:proofErr w:type="gramEnd"/>
      <w:r w:rsidRPr="00463324">
        <w:t>, and the necessary accounting entries generated, by the Mature event</w:t>
      </w:r>
    </w:p>
    <w:p w14:paraId="57841B09" w14:textId="77777777" w:rsidR="0089446D" w:rsidRPr="00463324" w:rsidRDefault="0089446D" w:rsidP="00E81A51">
      <w:pPr>
        <w:pStyle w:val="BodyText"/>
      </w:pPr>
      <w:r w:rsidRPr="00463324">
        <w:t xml:space="preserve">The input window for the Mature event is also available to the </w:t>
      </w:r>
      <w:proofErr w:type="spellStart"/>
      <w:r w:rsidRPr="00463324">
        <w:t>Advise</w:t>
      </w:r>
      <w:proofErr w:type="spellEnd"/>
      <w:r w:rsidRPr="00463324">
        <w:t xml:space="preserve"> Maturity event, and the same details can be entered as for the Mature event.</w:t>
      </w:r>
    </w:p>
    <w:p w14:paraId="020DFE11" w14:textId="77777777" w:rsidR="0089446D" w:rsidRPr="00463324" w:rsidRDefault="0089446D" w:rsidP="0089446D">
      <w:pPr>
        <w:pStyle w:val="Heading3"/>
      </w:pPr>
      <w:bookmarkStart w:id="194" w:name="O_19598"/>
      <w:bookmarkStart w:id="195" w:name="_Toc317685633"/>
      <w:bookmarkStart w:id="196" w:name="_Toc373150724"/>
      <w:bookmarkStart w:id="197" w:name="_Toc403829363"/>
      <w:bookmarkStart w:id="198" w:name="_Toc411433982"/>
      <w:bookmarkStart w:id="199" w:name="_Ref432444727"/>
      <w:bookmarkStart w:id="200" w:name="_Ref432445138"/>
      <w:bookmarkStart w:id="201" w:name="_Toc166585825"/>
      <w:bookmarkEnd w:id="194"/>
      <w:r w:rsidRPr="00463324">
        <w:t>Reversing Maturity</w:t>
      </w:r>
      <w:bookmarkEnd w:id="195"/>
      <w:bookmarkEnd w:id="196"/>
      <w:bookmarkEnd w:id="197"/>
      <w:bookmarkEnd w:id="198"/>
      <w:bookmarkEnd w:id="199"/>
      <w:bookmarkEnd w:id="200"/>
      <w:bookmarkEnd w:id="201"/>
    </w:p>
    <w:p w14:paraId="6DD884D3" w14:textId="77777777" w:rsidR="0089446D" w:rsidRPr="00463324" w:rsidRDefault="0089446D" w:rsidP="00E81A51">
      <w:pPr>
        <w:pStyle w:val="BodyText"/>
      </w:pPr>
      <w:r w:rsidRPr="00463324">
        <w:t xml:space="preserve">When a clean </w:t>
      </w:r>
      <w:proofErr w:type="spellStart"/>
      <w:r w:rsidRPr="00463324">
        <w:t>bankers</w:t>
      </w:r>
      <w:proofErr w:type="spellEnd"/>
      <w:r w:rsidRPr="00463324">
        <w:t xml:space="preserve"> acceptance has been matured automatically, the maturity may occasionally need to be reversed. This can occur:</w:t>
      </w:r>
    </w:p>
    <w:p w14:paraId="266C8AC4" w14:textId="77777777" w:rsidR="0089446D" w:rsidRPr="00463324" w:rsidRDefault="0089446D" w:rsidP="0001049F">
      <w:pPr>
        <w:pStyle w:val="BulletLevel1"/>
      </w:pPr>
      <w:r w:rsidRPr="00463324">
        <w:t>If the obligor does not settle the acceptance on the maturity date</w:t>
      </w:r>
    </w:p>
    <w:p w14:paraId="2D145234" w14:textId="77777777" w:rsidR="0089446D" w:rsidRPr="00463324" w:rsidRDefault="0089446D" w:rsidP="0001049F">
      <w:pPr>
        <w:pStyle w:val="BulletLevel1"/>
      </w:pPr>
      <w:r w:rsidRPr="00463324">
        <w:t>If the obligor returns the acceptance unpaid</w:t>
      </w:r>
    </w:p>
    <w:p w14:paraId="7FA255ED" w14:textId="77777777" w:rsidR="0089446D" w:rsidRPr="00463324" w:rsidRDefault="0089446D" w:rsidP="0001049F">
      <w:pPr>
        <w:pStyle w:val="BulletLevel1"/>
      </w:pPr>
      <w:r w:rsidRPr="00463324">
        <w:t>If an automatic maturity event was manually completed, and is discovered to contain errors</w:t>
      </w:r>
    </w:p>
    <w:p w14:paraId="11C7586A" w14:textId="77777777" w:rsidR="0089446D" w:rsidRPr="00463324" w:rsidRDefault="0089446D" w:rsidP="0001049F">
      <w:pPr>
        <w:pStyle w:val="BulletLevel1"/>
      </w:pPr>
      <w:r w:rsidRPr="00463324">
        <w:t>Normally the full reversal is only possible by agreement with the presenter.</w:t>
      </w:r>
    </w:p>
    <w:p w14:paraId="2797A2F7" w14:textId="77777777" w:rsidR="0089446D" w:rsidRPr="00463324" w:rsidRDefault="0089446D" w:rsidP="00E81A51">
      <w:pPr>
        <w:pStyle w:val="BodyText"/>
      </w:pPr>
      <w:r w:rsidRPr="00463324">
        <w:t>You can use the Reverse Maturity event</w:t>
      </w:r>
      <w:bookmarkStart w:id="202" w:name="H_19599"/>
      <w:bookmarkEnd w:id="202"/>
      <w:r w:rsidRPr="00463324">
        <w:t xml:space="preserve"> (see page</w:t>
      </w:r>
      <w:r w:rsidR="00646F36">
        <w:t xml:space="preserve"> </w:t>
      </w:r>
      <w:r w:rsidR="00646F36">
        <w:fldChar w:fldCharType="begin"/>
      </w:r>
      <w:r w:rsidR="00646F36">
        <w:instrText xml:space="preserve"> PAGEREF _Ref432445138 \h </w:instrText>
      </w:r>
      <w:r w:rsidR="00646F36">
        <w:fldChar w:fldCharType="separate"/>
      </w:r>
      <w:r w:rsidR="00932769">
        <w:rPr>
          <w:noProof/>
        </w:rPr>
        <w:t>24</w:t>
      </w:r>
      <w:r w:rsidR="00646F36">
        <w:fldChar w:fldCharType="end"/>
      </w:r>
      <w:r w:rsidRPr="00463324">
        <w:t xml:space="preserve">) to reverse automatic maturity postings (if you are able to recall funds paid with recourse) and to correspond with the obligor and other parties involved. </w:t>
      </w:r>
    </w:p>
    <w:p w14:paraId="7F53AA01" w14:textId="77777777" w:rsidR="0089446D" w:rsidRPr="00463324" w:rsidRDefault="0089446D" w:rsidP="00E81A51">
      <w:pPr>
        <w:pStyle w:val="BodyText"/>
      </w:pPr>
      <w:r w:rsidRPr="00463324">
        <w:lastRenderedPageBreak/>
        <w:t>The Reverse Maturity event resets the status of the master to LIV, so it can be subsequently matured satisfactorily.</w:t>
      </w:r>
    </w:p>
    <w:p w14:paraId="47ADE51E" w14:textId="77777777" w:rsidR="0089446D" w:rsidRPr="00463324" w:rsidRDefault="0089446D" w:rsidP="00A94867">
      <w:pPr>
        <w:pStyle w:val="Note1"/>
      </w:pPr>
      <w:r w:rsidRPr="00463324">
        <w:t>Only automatically processed maturity can be reversed.</w:t>
      </w:r>
    </w:p>
    <w:p w14:paraId="753B9A5E" w14:textId="77777777" w:rsidR="0089446D" w:rsidRPr="00463324" w:rsidRDefault="0089446D" w:rsidP="00E81A51">
      <w:pPr>
        <w:pStyle w:val="BodyText"/>
      </w:pPr>
      <w:r w:rsidRPr="00463324">
        <w:t xml:space="preserve">Alternatively, your bank may choose to process unpaid acceptances entirely outside </w:t>
      </w:r>
      <w:r w:rsidR="00E535C5" w:rsidRPr="00463324">
        <w:t>the system</w:t>
      </w:r>
      <w:r w:rsidRPr="00463324">
        <w:t>.</w:t>
      </w:r>
    </w:p>
    <w:p w14:paraId="0A9E0CA0" w14:textId="77777777" w:rsidR="0089446D" w:rsidRPr="00463324" w:rsidRDefault="0089446D" w:rsidP="0089446D">
      <w:pPr>
        <w:pStyle w:val="Heading2"/>
      </w:pPr>
      <w:bookmarkStart w:id="203" w:name="O_19596"/>
      <w:bookmarkStart w:id="204" w:name="_Toc317685634"/>
      <w:bookmarkStart w:id="205" w:name="_Toc373150725"/>
      <w:bookmarkStart w:id="206" w:name="_Toc388981607"/>
      <w:bookmarkStart w:id="207" w:name="_Toc403829364"/>
      <w:bookmarkStart w:id="208" w:name="_Toc411433983"/>
      <w:bookmarkStart w:id="209" w:name="_Ref432444695"/>
      <w:bookmarkStart w:id="210" w:name="_Ref432445121"/>
      <w:bookmarkStart w:id="211" w:name="_Ref432445154"/>
      <w:bookmarkStart w:id="212" w:name="_Toc166585826"/>
      <w:bookmarkEnd w:id="203"/>
      <w:r w:rsidRPr="00463324">
        <w:t xml:space="preserve">Maturing the Clean </w:t>
      </w:r>
      <w:proofErr w:type="spellStart"/>
      <w:r w:rsidRPr="00463324">
        <w:t>Bankers</w:t>
      </w:r>
      <w:proofErr w:type="spellEnd"/>
      <w:r w:rsidRPr="00463324">
        <w:t xml:space="preserve"> Acceptance on its Maturity Date</w:t>
      </w:r>
      <w:bookmarkEnd w:id="204"/>
      <w:bookmarkEnd w:id="205"/>
      <w:bookmarkEnd w:id="206"/>
      <w:bookmarkEnd w:id="207"/>
      <w:bookmarkEnd w:id="208"/>
      <w:bookmarkEnd w:id="209"/>
      <w:bookmarkEnd w:id="210"/>
      <w:bookmarkEnd w:id="211"/>
      <w:bookmarkEnd w:id="212"/>
    </w:p>
    <w:p w14:paraId="6C570EFE" w14:textId="4A53F70E" w:rsidR="0089446D" w:rsidRPr="00463324" w:rsidRDefault="0089446D" w:rsidP="00E81A51">
      <w:pPr>
        <w:pStyle w:val="BodyText"/>
      </w:pPr>
      <w:r>
        <w:t xml:space="preserve">The Mature event enables you to mature a clean </w:t>
      </w:r>
      <w:proofErr w:type="spellStart"/>
      <w:r>
        <w:t>bankers</w:t>
      </w:r>
      <w:proofErr w:type="spellEnd"/>
      <w:r>
        <w:t xml:space="preserve"> acceptance, manually or automatically, on its maturity date. To initiate a Mature event, in the Master Summary window select 'Mature' from the Create New Event drop-down list and press Create. </w:t>
      </w:r>
      <w:r w:rsidR="00E535C5">
        <w:t xml:space="preserve">The system </w:t>
      </w:r>
      <w:r>
        <w:t xml:space="preserve">opens the event at either at a Log step or Input step. Depending on how your system is configured, panes and fields available in log steps can be tailored for each data capture step. See the </w:t>
      </w:r>
      <w:r w:rsidRPr="25BF8A37">
        <w:rPr>
          <w:i/>
          <w:iCs/>
        </w:rPr>
        <w:t xml:space="preserve">SDK - </w:t>
      </w:r>
      <w:r w:rsidR="001622C3" w:rsidRPr="25BF8A37">
        <w:rPr>
          <w:i/>
          <w:iCs/>
        </w:rPr>
        <w:t>Screen Tailoring</w:t>
      </w:r>
      <w:r w:rsidRPr="25BF8A37">
        <w:rPr>
          <w:i/>
          <w:iCs/>
        </w:rPr>
        <w:t xml:space="preserve"> Guide</w:t>
      </w:r>
      <w:r>
        <w:t xml:space="preserve"> </w:t>
      </w:r>
      <w:r w:rsidRPr="25BF8A37">
        <w:rPr>
          <w:rStyle w:val="Italic"/>
        </w:rPr>
        <w:t xml:space="preserve">– </w:t>
      </w:r>
      <w:r w:rsidR="00923734" w:rsidRPr="25BF8A37">
        <w:rPr>
          <w:rStyle w:val="Italic"/>
        </w:rPr>
        <w:t>Trade Innovation</w:t>
      </w:r>
      <w:r w:rsidRPr="25BF8A37">
        <w:rPr>
          <w:rStyle w:val="Italic"/>
        </w:rPr>
        <w:t xml:space="preserve"> </w:t>
      </w:r>
      <w:r>
        <w:t>for details.</w:t>
      </w:r>
    </w:p>
    <w:p w14:paraId="62E7214E" w14:textId="1E9033D9" w:rsidR="0089446D" w:rsidRDefault="0089446D">
      <w:pPr>
        <w:pStyle w:val="BodyText"/>
      </w:pPr>
    </w:p>
    <w:p w14:paraId="58E3D59D" w14:textId="7F3040B5" w:rsidR="004E0C59" w:rsidRPr="00463324" w:rsidRDefault="00CB3D62" w:rsidP="00215587">
      <w:pPr>
        <w:pStyle w:val="BodyText"/>
      </w:pPr>
      <w:r>
        <w:rPr>
          <w:noProof/>
        </w:rPr>
        <w:drawing>
          <wp:inline distT="0" distB="0" distL="0" distR="0" wp14:anchorId="3E1EAFA4" wp14:editId="6E2F6E24">
            <wp:extent cx="5731510" cy="25088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508885"/>
                    </a:xfrm>
                    <a:prstGeom prst="rect">
                      <a:avLst/>
                    </a:prstGeom>
                  </pic:spPr>
                </pic:pic>
              </a:graphicData>
            </a:graphic>
          </wp:inline>
        </w:drawing>
      </w:r>
      <w:r w:rsidR="00565A64">
        <w:rPr>
          <w:noProof/>
        </w:rPr>
        <w:drawing>
          <wp:inline distT="0" distB="0" distL="0" distR="0" wp14:anchorId="792F5F21" wp14:editId="15F35B77">
            <wp:extent cx="5731510" cy="10477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047750"/>
                    </a:xfrm>
                    <a:prstGeom prst="rect">
                      <a:avLst/>
                    </a:prstGeom>
                  </pic:spPr>
                </pic:pic>
              </a:graphicData>
            </a:graphic>
          </wp:inline>
        </w:drawing>
      </w:r>
    </w:p>
    <w:p w14:paraId="57F59110" w14:textId="22F94536" w:rsidR="0089446D" w:rsidRDefault="0089446D" w:rsidP="0089446D">
      <w:pPr>
        <w:pStyle w:val="NoSpaceAfter"/>
      </w:pPr>
      <w:r w:rsidRPr="00463324">
        <w:t xml:space="preserve">The following table explains what to </w:t>
      </w:r>
      <w:proofErr w:type="gramStart"/>
      <w:r w:rsidR="00215587" w:rsidRPr="00463324">
        <w:t>enter</w:t>
      </w:r>
      <w:r w:rsidRPr="00463324">
        <w:t xml:space="preserve"> </w:t>
      </w:r>
      <w:r w:rsidR="00215587">
        <w:t>into</w:t>
      </w:r>
      <w:proofErr w:type="gramEnd"/>
      <w:r w:rsidR="00215587">
        <w:t xml:space="preserve"> </w:t>
      </w:r>
      <w:r w:rsidRPr="00463324">
        <w:t>the fields in this window enabled for input:</w:t>
      </w:r>
    </w:p>
    <w:p w14:paraId="177AD8EF" w14:textId="77777777" w:rsidR="00B560EF" w:rsidRPr="00463324" w:rsidRDefault="00B560EF" w:rsidP="0089446D">
      <w:pPr>
        <w:pStyle w:val="NoSpaceAfter"/>
      </w:pPr>
    </w:p>
    <w:tbl>
      <w:tblPr>
        <w:tblStyle w:val="TableGrid"/>
        <w:tblW w:w="9086" w:type="dxa"/>
        <w:tblLayout w:type="fixed"/>
        <w:tblLook w:val="0020" w:firstRow="1" w:lastRow="0" w:firstColumn="0" w:lastColumn="0" w:noHBand="0" w:noVBand="0"/>
      </w:tblPr>
      <w:tblGrid>
        <w:gridCol w:w="435"/>
        <w:gridCol w:w="1718"/>
        <w:gridCol w:w="6933"/>
      </w:tblGrid>
      <w:tr w:rsidR="0089446D" w:rsidRPr="00463324" w14:paraId="5839E925" w14:textId="77777777" w:rsidTr="50F43C7C">
        <w:trPr>
          <w:cnfStyle w:val="100000000000" w:firstRow="1" w:lastRow="0" w:firstColumn="0" w:lastColumn="0" w:oddVBand="0" w:evenVBand="0" w:oddHBand="0" w:evenHBand="0" w:firstRowFirstColumn="0" w:firstRowLastColumn="0" w:lastRowFirstColumn="0" w:lastRowLastColumn="0"/>
          <w:trHeight w:val="432"/>
        </w:trPr>
        <w:tc>
          <w:tcPr>
            <w:tcW w:w="435" w:type="dxa"/>
          </w:tcPr>
          <w:p w14:paraId="02CB09F4" w14:textId="77777777" w:rsidR="0089446D" w:rsidRPr="00463324" w:rsidRDefault="0089446D" w:rsidP="00B75BB3">
            <w:pPr>
              <w:pStyle w:val="TableHeading"/>
              <w:rPr>
                <w:noProof w:val="0"/>
              </w:rPr>
            </w:pPr>
          </w:p>
        </w:tc>
        <w:tc>
          <w:tcPr>
            <w:tcW w:w="1718" w:type="dxa"/>
          </w:tcPr>
          <w:p w14:paraId="424981C6" w14:textId="77777777" w:rsidR="0089446D" w:rsidRPr="00463324" w:rsidRDefault="0089446D" w:rsidP="00716992">
            <w:pPr>
              <w:pStyle w:val="TableHead"/>
            </w:pPr>
            <w:r w:rsidRPr="00463324">
              <w:t>Field</w:t>
            </w:r>
          </w:p>
        </w:tc>
        <w:tc>
          <w:tcPr>
            <w:tcW w:w="6933" w:type="dxa"/>
          </w:tcPr>
          <w:p w14:paraId="19046240" w14:textId="77777777" w:rsidR="0089446D" w:rsidRPr="00463324" w:rsidRDefault="0089446D" w:rsidP="00716992">
            <w:pPr>
              <w:pStyle w:val="TableHead"/>
            </w:pPr>
            <w:r w:rsidRPr="00463324">
              <w:t>What to Enter</w:t>
            </w:r>
          </w:p>
        </w:tc>
      </w:tr>
      <w:tr w:rsidR="0089446D" w:rsidRPr="00463324" w14:paraId="6EEAB8AD" w14:textId="77777777" w:rsidTr="50F43C7C">
        <w:trPr>
          <w:cnfStyle w:val="000000100000" w:firstRow="0" w:lastRow="0" w:firstColumn="0" w:lastColumn="0" w:oddVBand="0" w:evenVBand="0" w:oddHBand="1" w:evenHBand="0" w:firstRowFirstColumn="0" w:firstRowLastColumn="0" w:lastRowFirstColumn="0" w:lastRowLastColumn="0"/>
        </w:trPr>
        <w:tc>
          <w:tcPr>
            <w:tcW w:w="435" w:type="dxa"/>
          </w:tcPr>
          <w:p w14:paraId="40B21D9D" w14:textId="77777777" w:rsidR="0089446D" w:rsidRPr="00463324" w:rsidRDefault="0089446D" w:rsidP="00CC1E7E">
            <w:pPr>
              <w:pStyle w:val="TableText"/>
            </w:pPr>
            <w:r w:rsidRPr="00463324">
              <w:rPr>
                <w:noProof/>
                <w:lang w:eastAsia="en-GB"/>
              </w:rPr>
              <w:drawing>
                <wp:inline distT="0" distB="0" distL="0" distR="0" wp14:anchorId="27AAF0C6" wp14:editId="63E3AA01">
                  <wp:extent cx="150019" cy="135731"/>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18" w:type="dxa"/>
          </w:tcPr>
          <w:p w14:paraId="0C26DC77" w14:textId="77777777" w:rsidR="0089446D" w:rsidRPr="00387B5C" w:rsidRDefault="0089446D" w:rsidP="00387B5C">
            <w:pPr>
              <w:pStyle w:val="TableText"/>
            </w:pPr>
            <w:r w:rsidRPr="00387B5C">
              <w:t>Received Date</w:t>
            </w:r>
          </w:p>
        </w:tc>
        <w:tc>
          <w:tcPr>
            <w:tcW w:w="6933" w:type="dxa"/>
          </w:tcPr>
          <w:p w14:paraId="49E47F32" w14:textId="77777777" w:rsidR="0089446D" w:rsidRPr="00387B5C" w:rsidRDefault="0089446D" w:rsidP="00387B5C">
            <w:pPr>
              <w:pStyle w:val="TableText"/>
            </w:pPr>
            <w:r w:rsidRPr="00387B5C">
              <w:t xml:space="preserve">The date the acceptance was presented for payment and maturity processing. If the acceptance was manually presented, this will be the date it was </w:t>
            </w:r>
            <w:proofErr w:type="gramStart"/>
            <w:r w:rsidRPr="00387B5C">
              <w:t>actually handed</w:t>
            </w:r>
            <w:proofErr w:type="gramEnd"/>
            <w:r w:rsidRPr="00387B5C">
              <w:t xml:space="preserve"> over. This defaults to today's date, and cannot be later than today.</w:t>
            </w:r>
          </w:p>
          <w:p w14:paraId="5DF08352" w14:textId="77777777" w:rsidR="0089446D" w:rsidRPr="00387B5C" w:rsidRDefault="0089446D" w:rsidP="00387B5C">
            <w:pPr>
              <w:pStyle w:val="TableText"/>
            </w:pPr>
            <w:r w:rsidRPr="00387B5C">
              <w:t>The other fields in this pane default to values currently held on the master.</w:t>
            </w:r>
          </w:p>
        </w:tc>
      </w:tr>
      <w:tr w:rsidR="0089446D" w:rsidRPr="00463324" w14:paraId="79EE6DD2" w14:textId="77777777" w:rsidTr="50F43C7C">
        <w:trPr>
          <w:cnfStyle w:val="000000010000" w:firstRow="0" w:lastRow="0" w:firstColumn="0" w:lastColumn="0" w:oddVBand="0" w:evenVBand="0" w:oddHBand="0" w:evenHBand="1" w:firstRowFirstColumn="0" w:firstRowLastColumn="0" w:lastRowFirstColumn="0" w:lastRowLastColumn="0"/>
        </w:trPr>
        <w:tc>
          <w:tcPr>
            <w:tcW w:w="435" w:type="dxa"/>
          </w:tcPr>
          <w:p w14:paraId="3DBBC786" w14:textId="77777777" w:rsidR="0089446D" w:rsidRPr="00463324" w:rsidRDefault="0089446D" w:rsidP="00387B5C">
            <w:pPr>
              <w:pStyle w:val="TableText"/>
            </w:pPr>
            <w:r w:rsidRPr="00463324">
              <w:rPr>
                <w:noProof/>
                <w:lang w:eastAsia="en-GB"/>
              </w:rPr>
              <w:drawing>
                <wp:inline distT="0" distB="0" distL="0" distR="0" wp14:anchorId="2FFDCC8B" wp14:editId="369CC4B7">
                  <wp:extent cx="150019" cy="135731"/>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18" w:type="dxa"/>
          </w:tcPr>
          <w:p w14:paraId="67E23120" w14:textId="77777777" w:rsidR="0089446D" w:rsidRPr="00463324" w:rsidRDefault="0089446D" w:rsidP="00387B5C">
            <w:pPr>
              <w:pStyle w:val="TableText"/>
            </w:pPr>
            <w:r w:rsidRPr="00463324">
              <w:t>Presenter</w:t>
            </w:r>
          </w:p>
        </w:tc>
        <w:tc>
          <w:tcPr>
            <w:tcW w:w="6933" w:type="dxa"/>
          </w:tcPr>
          <w:p w14:paraId="6B838378" w14:textId="77777777" w:rsidR="0089446D" w:rsidRPr="00463324" w:rsidRDefault="0089446D" w:rsidP="00387B5C">
            <w:pPr>
              <w:pStyle w:val="TableText"/>
            </w:pPr>
            <w:r w:rsidRPr="00463324">
              <w:t xml:space="preserve">The party who </w:t>
            </w:r>
            <w:proofErr w:type="gramStart"/>
            <w:r w:rsidRPr="00463324">
              <w:t>actually presented</w:t>
            </w:r>
            <w:proofErr w:type="gramEnd"/>
            <w:r w:rsidRPr="00463324">
              <w:t xml:space="preserve"> the draft for maturity. </w:t>
            </w:r>
          </w:p>
          <w:p w14:paraId="2F57938C" w14:textId="77777777" w:rsidR="0089446D" w:rsidRPr="00463324" w:rsidRDefault="0089446D" w:rsidP="00387B5C">
            <w:pPr>
              <w:pStyle w:val="TableText"/>
            </w:pPr>
            <w:r w:rsidRPr="00463324">
              <w:t>This defaults to the party defined as the beneficiary, but can be amended because the draft may have been traded since it was created.</w:t>
            </w:r>
          </w:p>
          <w:p w14:paraId="4DC42C90" w14:textId="246CFC89" w:rsidR="0089446D" w:rsidRPr="00463324" w:rsidRDefault="0089446D" w:rsidP="50F43C7C">
            <w:pPr>
              <w:pStyle w:val="TableText"/>
            </w:pPr>
            <w:r>
              <w:t xml:space="preserve">This party is also the </w:t>
            </w:r>
            <w:r w:rsidRPr="50F43C7C">
              <w:rPr>
                <w:rStyle w:val="Italic"/>
                <w:i w:val="0"/>
                <w:sz w:val="18"/>
                <w:szCs w:val="18"/>
              </w:rPr>
              <w:t xml:space="preserve">credit party </w:t>
            </w:r>
            <w:r>
              <w:t xml:space="preserve">and the </w:t>
            </w:r>
            <w:r w:rsidRPr="50F43C7C">
              <w:rPr>
                <w:rStyle w:val="Italic"/>
                <w:i w:val="0"/>
                <w:sz w:val="18"/>
                <w:szCs w:val="18"/>
              </w:rPr>
              <w:t>non-principal party</w:t>
            </w:r>
            <w:r w:rsidR="52A2961E" w:rsidRPr="50F43C7C">
              <w:rPr>
                <w:rStyle w:val="Italic"/>
                <w:i w:val="0"/>
                <w:sz w:val="18"/>
                <w:szCs w:val="18"/>
              </w:rPr>
              <w:t xml:space="preserve"> </w:t>
            </w:r>
            <w:r>
              <w:t>in this event.</w:t>
            </w:r>
            <w:r w:rsidR="6CF4EC05">
              <w:t xml:space="preserve"> </w:t>
            </w:r>
          </w:p>
        </w:tc>
      </w:tr>
      <w:tr w:rsidR="0089446D" w:rsidRPr="00463324" w14:paraId="4C1E4C82" w14:textId="77777777" w:rsidTr="50F43C7C">
        <w:trPr>
          <w:cnfStyle w:val="000000100000" w:firstRow="0" w:lastRow="0" w:firstColumn="0" w:lastColumn="0" w:oddVBand="0" w:evenVBand="0" w:oddHBand="1" w:evenHBand="0" w:firstRowFirstColumn="0" w:firstRowLastColumn="0" w:lastRowFirstColumn="0" w:lastRowLastColumn="0"/>
        </w:trPr>
        <w:tc>
          <w:tcPr>
            <w:tcW w:w="435" w:type="dxa"/>
          </w:tcPr>
          <w:p w14:paraId="4AF80581" w14:textId="77777777" w:rsidR="0089446D" w:rsidRPr="00463324" w:rsidRDefault="0089446D" w:rsidP="00B75BB3">
            <w:pPr>
              <w:pStyle w:val="MisysTableText"/>
            </w:pPr>
          </w:p>
        </w:tc>
        <w:tc>
          <w:tcPr>
            <w:tcW w:w="1718" w:type="dxa"/>
          </w:tcPr>
          <w:p w14:paraId="27F7F537" w14:textId="77777777" w:rsidR="0089446D" w:rsidRPr="00463324" w:rsidRDefault="0089446D" w:rsidP="00387B5C">
            <w:pPr>
              <w:pStyle w:val="TableText"/>
            </w:pPr>
            <w:r w:rsidRPr="00463324">
              <w:t>Presenter's Reference</w:t>
            </w:r>
          </w:p>
        </w:tc>
        <w:tc>
          <w:tcPr>
            <w:tcW w:w="6933" w:type="dxa"/>
          </w:tcPr>
          <w:p w14:paraId="6E87002A" w14:textId="77777777" w:rsidR="0089446D" w:rsidRPr="00463324" w:rsidRDefault="0089446D" w:rsidP="00387B5C">
            <w:pPr>
              <w:pStyle w:val="TableText"/>
            </w:pPr>
            <w:r w:rsidRPr="00463324">
              <w:t xml:space="preserve">The reference given to the acceptance by the presenter. This also defaults to the beneficiary's reference. </w:t>
            </w:r>
          </w:p>
        </w:tc>
      </w:tr>
      <w:tr w:rsidR="0089446D" w:rsidRPr="00463324" w14:paraId="0F447B68" w14:textId="77777777" w:rsidTr="50F43C7C">
        <w:trPr>
          <w:cnfStyle w:val="000000010000" w:firstRow="0" w:lastRow="0" w:firstColumn="0" w:lastColumn="0" w:oddVBand="0" w:evenVBand="0" w:oddHBand="0" w:evenHBand="1" w:firstRowFirstColumn="0" w:firstRowLastColumn="0" w:lastRowFirstColumn="0" w:lastRowLastColumn="0"/>
        </w:trPr>
        <w:tc>
          <w:tcPr>
            <w:tcW w:w="435" w:type="dxa"/>
          </w:tcPr>
          <w:p w14:paraId="4169FDCE" w14:textId="77777777" w:rsidR="0089446D" w:rsidRPr="00463324" w:rsidRDefault="0089446D" w:rsidP="00B75BB3">
            <w:pPr>
              <w:pStyle w:val="MisysTableText"/>
            </w:pPr>
          </w:p>
        </w:tc>
        <w:tc>
          <w:tcPr>
            <w:tcW w:w="1718" w:type="dxa"/>
          </w:tcPr>
          <w:p w14:paraId="1A3A94DD" w14:textId="77777777" w:rsidR="0089446D" w:rsidRPr="00463324" w:rsidRDefault="0089446D" w:rsidP="00387B5C">
            <w:pPr>
              <w:pStyle w:val="TableText"/>
            </w:pPr>
            <w:r w:rsidRPr="00463324">
              <w:t>Obligor</w:t>
            </w:r>
          </w:p>
        </w:tc>
        <w:tc>
          <w:tcPr>
            <w:tcW w:w="6933" w:type="dxa"/>
          </w:tcPr>
          <w:p w14:paraId="546DB1A2" w14:textId="4A864732" w:rsidR="0089446D" w:rsidRPr="00463324" w:rsidRDefault="0089446D" w:rsidP="50F43C7C">
            <w:pPr>
              <w:pStyle w:val="TableText"/>
            </w:pPr>
            <w:r>
              <w:t>The obligor.</w:t>
            </w:r>
            <w:r w:rsidR="58E65F6D" w:rsidRPr="50F43C7C">
              <w:rPr>
                <w:rFonts w:eastAsia="Arial" w:cs="Arial"/>
                <w:szCs w:val="18"/>
              </w:rPr>
              <w:t>.</w:t>
            </w:r>
          </w:p>
        </w:tc>
      </w:tr>
      <w:tr w:rsidR="0089446D" w:rsidRPr="00463324" w14:paraId="02EE07CF" w14:textId="77777777" w:rsidTr="50F43C7C">
        <w:trPr>
          <w:cnfStyle w:val="000000100000" w:firstRow="0" w:lastRow="0" w:firstColumn="0" w:lastColumn="0" w:oddVBand="0" w:evenVBand="0" w:oddHBand="1" w:evenHBand="0" w:firstRowFirstColumn="0" w:firstRowLastColumn="0" w:lastRowFirstColumn="0" w:lastRowLastColumn="0"/>
        </w:trPr>
        <w:tc>
          <w:tcPr>
            <w:tcW w:w="435" w:type="dxa"/>
          </w:tcPr>
          <w:p w14:paraId="513EF94E" w14:textId="77777777" w:rsidR="0089446D" w:rsidRPr="00463324" w:rsidRDefault="0089446D" w:rsidP="00B75BB3">
            <w:pPr>
              <w:pStyle w:val="MisysTableText"/>
            </w:pPr>
          </w:p>
        </w:tc>
        <w:tc>
          <w:tcPr>
            <w:tcW w:w="1718" w:type="dxa"/>
          </w:tcPr>
          <w:p w14:paraId="77EF0BD6" w14:textId="77777777" w:rsidR="0089446D" w:rsidRPr="00463324" w:rsidRDefault="0089446D" w:rsidP="00387B5C">
            <w:pPr>
              <w:pStyle w:val="TableText"/>
            </w:pPr>
            <w:r w:rsidRPr="00463324">
              <w:t>Obligor's Reference</w:t>
            </w:r>
          </w:p>
        </w:tc>
        <w:tc>
          <w:tcPr>
            <w:tcW w:w="6933" w:type="dxa"/>
          </w:tcPr>
          <w:p w14:paraId="28A5FD2A" w14:textId="77777777" w:rsidR="0089446D" w:rsidRPr="00463324" w:rsidRDefault="0089446D" w:rsidP="00387B5C">
            <w:pPr>
              <w:pStyle w:val="TableText"/>
            </w:pPr>
            <w:r w:rsidRPr="00463324">
              <w:t>The reference given to the acceptance by the presenter.</w:t>
            </w:r>
          </w:p>
        </w:tc>
      </w:tr>
      <w:tr w:rsidR="0089446D" w:rsidRPr="00463324" w14:paraId="4AA573F0" w14:textId="77777777" w:rsidTr="50F43C7C">
        <w:trPr>
          <w:cnfStyle w:val="000000010000" w:firstRow="0" w:lastRow="0" w:firstColumn="0" w:lastColumn="0" w:oddVBand="0" w:evenVBand="0" w:oddHBand="0" w:evenHBand="1" w:firstRowFirstColumn="0" w:firstRowLastColumn="0" w:lastRowFirstColumn="0" w:lastRowLastColumn="0"/>
        </w:trPr>
        <w:tc>
          <w:tcPr>
            <w:tcW w:w="435" w:type="dxa"/>
          </w:tcPr>
          <w:p w14:paraId="00AE319F" w14:textId="77777777" w:rsidR="0089446D" w:rsidRPr="00463324" w:rsidRDefault="0089446D" w:rsidP="00B75BB3">
            <w:pPr>
              <w:pStyle w:val="MisysTableText"/>
            </w:pPr>
          </w:p>
        </w:tc>
        <w:tc>
          <w:tcPr>
            <w:tcW w:w="1718" w:type="dxa"/>
          </w:tcPr>
          <w:p w14:paraId="35B254B1" w14:textId="77777777" w:rsidR="0089446D" w:rsidRPr="00463324" w:rsidRDefault="0089446D" w:rsidP="00387B5C">
            <w:pPr>
              <w:pStyle w:val="TableText"/>
            </w:pPr>
            <w:r w:rsidRPr="00463324">
              <w:t>Notes for Presenter</w:t>
            </w:r>
          </w:p>
        </w:tc>
        <w:tc>
          <w:tcPr>
            <w:tcW w:w="6933" w:type="dxa"/>
          </w:tcPr>
          <w:p w14:paraId="1567D00E" w14:textId="77777777" w:rsidR="0089446D" w:rsidRPr="00463324" w:rsidRDefault="0089446D" w:rsidP="00387B5C">
            <w:pPr>
              <w:pStyle w:val="TableText"/>
            </w:pPr>
            <w:r w:rsidRPr="00463324">
              <w:t>Any narrative text for the presenter.</w:t>
            </w:r>
          </w:p>
        </w:tc>
      </w:tr>
      <w:tr w:rsidR="0089446D" w:rsidRPr="00463324" w14:paraId="07994B64" w14:textId="77777777" w:rsidTr="50F43C7C">
        <w:trPr>
          <w:cnfStyle w:val="000000100000" w:firstRow="0" w:lastRow="0" w:firstColumn="0" w:lastColumn="0" w:oddVBand="0" w:evenVBand="0" w:oddHBand="1" w:evenHBand="0" w:firstRowFirstColumn="0" w:firstRowLastColumn="0" w:lastRowFirstColumn="0" w:lastRowLastColumn="0"/>
        </w:trPr>
        <w:tc>
          <w:tcPr>
            <w:tcW w:w="435" w:type="dxa"/>
          </w:tcPr>
          <w:p w14:paraId="485DA9A2" w14:textId="77777777" w:rsidR="0089446D" w:rsidRPr="00463324" w:rsidRDefault="0089446D" w:rsidP="00B75BB3">
            <w:pPr>
              <w:pStyle w:val="MisysTableText"/>
            </w:pPr>
          </w:p>
        </w:tc>
        <w:tc>
          <w:tcPr>
            <w:tcW w:w="1718" w:type="dxa"/>
          </w:tcPr>
          <w:p w14:paraId="4C4197D3" w14:textId="77777777" w:rsidR="0089446D" w:rsidRPr="00463324" w:rsidRDefault="0089446D" w:rsidP="00387B5C">
            <w:pPr>
              <w:pStyle w:val="TableText"/>
            </w:pPr>
            <w:r w:rsidRPr="00463324">
              <w:t>Notes for Obligor</w:t>
            </w:r>
          </w:p>
        </w:tc>
        <w:tc>
          <w:tcPr>
            <w:tcW w:w="6933" w:type="dxa"/>
          </w:tcPr>
          <w:p w14:paraId="0B6A49AE" w14:textId="77777777" w:rsidR="0089446D" w:rsidRPr="00463324" w:rsidRDefault="0089446D" w:rsidP="00387B5C">
            <w:pPr>
              <w:pStyle w:val="TableText"/>
            </w:pPr>
            <w:r w:rsidRPr="00463324">
              <w:t>Any narrative text for the obligor.</w:t>
            </w:r>
          </w:p>
        </w:tc>
      </w:tr>
      <w:tr w:rsidR="0089446D" w:rsidRPr="00463324" w14:paraId="356B8BE9" w14:textId="77777777" w:rsidTr="50F43C7C">
        <w:trPr>
          <w:cnfStyle w:val="000000010000" w:firstRow="0" w:lastRow="0" w:firstColumn="0" w:lastColumn="0" w:oddVBand="0" w:evenVBand="0" w:oddHBand="0" w:evenHBand="1" w:firstRowFirstColumn="0" w:firstRowLastColumn="0" w:lastRowFirstColumn="0" w:lastRowLastColumn="0"/>
        </w:trPr>
        <w:tc>
          <w:tcPr>
            <w:tcW w:w="435" w:type="dxa"/>
          </w:tcPr>
          <w:p w14:paraId="1EEDF121" w14:textId="77777777" w:rsidR="0089446D" w:rsidRPr="00463324" w:rsidRDefault="0089446D" w:rsidP="00B75BB3">
            <w:pPr>
              <w:pStyle w:val="MisysTableText"/>
            </w:pPr>
          </w:p>
        </w:tc>
        <w:tc>
          <w:tcPr>
            <w:tcW w:w="1718" w:type="dxa"/>
          </w:tcPr>
          <w:p w14:paraId="29484280" w14:textId="77777777" w:rsidR="0089446D" w:rsidRPr="00463324" w:rsidRDefault="0089446D" w:rsidP="00387B5C">
            <w:pPr>
              <w:pStyle w:val="TableText"/>
            </w:pPr>
            <w:r w:rsidRPr="00463324">
              <w:t>With Recourse</w:t>
            </w:r>
          </w:p>
        </w:tc>
        <w:tc>
          <w:tcPr>
            <w:tcW w:w="6933" w:type="dxa"/>
          </w:tcPr>
          <w:p w14:paraId="542BF53A" w14:textId="77777777" w:rsidR="0089446D" w:rsidRPr="00463324" w:rsidRDefault="0089446D" w:rsidP="00387B5C">
            <w:pPr>
              <w:pStyle w:val="TableText"/>
            </w:pPr>
            <w:r w:rsidRPr="00463324">
              <w:t>This field specifies whether the funds paid to the presenter are being paid with recourse or not. By default, this field is checked and payment is made with recourse.</w:t>
            </w:r>
          </w:p>
        </w:tc>
      </w:tr>
    </w:tbl>
    <w:p w14:paraId="79E33B50" w14:textId="77777777" w:rsidR="00B75BB3" w:rsidRPr="00463324" w:rsidRDefault="00B75BB3" w:rsidP="00E81A51">
      <w:pPr>
        <w:pStyle w:val="BodyText"/>
      </w:pPr>
      <w:bookmarkStart w:id="213" w:name="O_24165"/>
      <w:bookmarkStart w:id="214" w:name="_Toc317685635"/>
      <w:bookmarkStart w:id="215" w:name="_Toc373150726"/>
      <w:bookmarkStart w:id="216" w:name="_Toc388981608"/>
      <w:bookmarkStart w:id="217" w:name="_Toc403829365"/>
      <w:bookmarkStart w:id="218" w:name="_Toc411433984"/>
      <w:bookmarkEnd w:id="213"/>
      <w:r w:rsidRPr="00463324">
        <w:br w:type="page"/>
      </w:r>
    </w:p>
    <w:p w14:paraId="1D676BD1" w14:textId="77777777" w:rsidR="0089446D" w:rsidRPr="00463324" w:rsidRDefault="0089446D" w:rsidP="0089446D">
      <w:pPr>
        <w:pStyle w:val="Heading2"/>
      </w:pPr>
      <w:bookmarkStart w:id="219" w:name="_Toc166585827"/>
      <w:r w:rsidRPr="00463324">
        <w:lastRenderedPageBreak/>
        <w:t>Reversing Maturity</w:t>
      </w:r>
      <w:bookmarkEnd w:id="214"/>
      <w:bookmarkEnd w:id="215"/>
      <w:bookmarkEnd w:id="216"/>
      <w:bookmarkEnd w:id="217"/>
      <w:bookmarkEnd w:id="218"/>
      <w:bookmarkEnd w:id="219"/>
    </w:p>
    <w:p w14:paraId="239FFF3A" w14:textId="73EEA356" w:rsidR="0089446D" w:rsidRPr="00463324" w:rsidRDefault="0089446D" w:rsidP="00E81A51">
      <w:pPr>
        <w:pStyle w:val="BodyText"/>
      </w:pPr>
      <w:r>
        <w:t xml:space="preserve">The Reverse Maturity event enables you to reverse the automatically processed maturity of a clean </w:t>
      </w:r>
      <w:proofErr w:type="spellStart"/>
      <w:r>
        <w:t>bankers</w:t>
      </w:r>
      <w:proofErr w:type="spellEnd"/>
      <w:r>
        <w:t xml:space="preserve"> acceptance, in cases where that maturity processing subsequently turns out to have been inappropriate or contained errors. To initiate a Reverse Maturity event, in the Master Summary window select 'Reverse Maturity' from the Create New Event drop-down list and press Create. </w:t>
      </w:r>
      <w:r w:rsidR="00E535C5">
        <w:t xml:space="preserve">The system </w:t>
      </w:r>
      <w:r>
        <w:t xml:space="preserve">opens the event at either at a Log step or Input step. Depending on how your system is configured, panes and fields available in log steps can be tailored for each data capture step. See the </w:t>
      </w:r>
      <w:r w:rsidRPr="25BF8A37">
        <w:rPr>
          <w:i/>
          <w:iCs/>
        </w:rPr>
        <w:t xml:space="preserve">SDK - </w:t>
      </w:r>
      <w:r w:rsidR="001622C3" w:rsidRPr="25BF8A37">
        <w:rPr>
          <w:i/>
          <w:iCs/>
        </w:rPr>
        <w:t>Screen Tailoring</w:t>
      </w:r>
      <w:r w:rsidRPr="25BF8A37">
        <w:rPr>
          <w:i/>
          <w:iCs/>
        </w:rPr>
        <w:t xml:space="preserve"> Guide</w:t>
      </w:r>
      <w:r>
        <w:t xml:space="preserve"> </w:t>
      </w:r>
      <w:r w:rsidRPr="25BF8A37">
        <w:rPr>
          <w:rStyle w:val="Italic"/>
        </w:rPr>
        <w:t xml:space="preserve">– </w:t>
      </w:r>
      <w:r w:rsidR="00923734" w:rsidRPr="25BF8A37">
        <w:rPr>
          <w:rStyle w:val="Italic"/>
        </w:rPr>
        <w:t>Trade Innovation</w:t>
      </w:r>
      <w:r w:rsidRPr="25BF8A37">
        <w:rPr>
          <w:rStyle w:val="Italic"/>
        </w:rPr>
        <w:t xml:space="preserve"> </w:t>
      </w:r>
      <w:r>
        <w:t>for details.</w:t>
      </w:r>
    </w:p>
    <w:p w14:paraId="4C0F26CA" w14:textId="6256C0EC" w:rsidR="0089446D" w:rsidRDefault="0089446D">
      <w:pPr>
        <w:pStyle w:val="BodyText"/>
      </w:pPr>
    </w:p>
    <w:p w14:paraId="1EA96338" w14:textId="6733D1DC" w:rsidR="00510C4C" w:rsidRPr="00463324" w:rsidRDefault="008B5652" w:rsidP="00215587">
      <w:pPr>
        <w:pStyle w:val="BodyText"/>
      </w:pPr>
      <w:r>
        <w:rPr>
          <w:noProof/>
        </w:rPr>
        <w:drawing>
          <wp:inline distT="0" distB="0" distL="0" distR="0" wp14:anchorId="0B4F4D13" wp14:editId="5B9F117C">
            <wp:extent cx="5731510" cy="26511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51125"/>
                    </a:xfrm>
                    <a:prstGeom prst="rect">
                      <a:avLst/>
                    </a:prstGeom>
                  </pic:spPr>
                </pic:pic>
              </a:graphicData>
            </a:graphic>
          </wp:inline>
        </w:drawing>
      </w:r>
      <w:r w:rsidR="007F4B1A">
        <w:rPr>
          <w:noProof/>
        </w:rPr>
        <w:drawing>
          <wp:inline distT="0" distB="0" distL="0" distR="0" wp14:anchorId="4A06E13A" wp14:editId="006E8693">
            <wp:extent cx="5731510" cy="9042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904240"/>
                    </a:xfrm>
                    <a:prstGeom prst="rect">
                      <a:avLst/>
                    </a:prstGeom>
                  </pic:spPr>
                </pic:pic>
              </a:graphicData>
            </a:graphic>
          </wp:inline>
        </w:drawing>
      </w:r>
    </w:p>
    <w:p w14:paraId="7C500199" w14:textId="74E7BCB0" w:rsidR="0089446D" w:rsidRPr="00463324" w:rsidRDefault="0089446D" w:rsidP="00E81A51">
      <w:pPr>
        <w:pStyle w:val="BodyText"/>
      </w:pPr>
      <w:r w:rsidRPr="00463324">
        <w:t>The window shows the details entered during the Mature event</w:t>
      </w:r>
      <w:bookmarkStart w:id="220" w:name="H_19597"/>
      <w:bookmarkEnd w:id="220"/>
      <w:r w:rsidRPr="00463324">
        <w:t xml:space="preserve"> (see page</w:t>
      </w:r>
      <w:r w:rsidR="00646F36">
        <w:t xml:space="preserve"> </w:t>
      </w:r>
      <w:r w:rsidR="00646F36">
        <w:fldChar w:fldCharType="begin"/>
      </w:r>
      <w:r w:rsidR="00646F36">
        <w:instrText xml:space="preserve"> PAGEREF _Ref432445154 \h </w:instrText>
      </w:r>
      <w:r w:rsidR="00646F36">
        <w:fldChar w:fldCharType="separate"/>
      </w:r>
      <w:r w:rsidR="00215587">
        <w:rPr>
          <w:noProof/>
        </w:rPr>
        <w:t>24</w:t>
      </w:r>
      <w:r w:rsidR="00646F36">
        <w:fldChar w:fldCharType="end"/>
      </w:r>
      <w:r w:rsidRPr="00463324">
        <w:t xml:space="preserve">). </w:t>
      </w:r>
    </w:p>
    <w:p w14:paraId="245A5234" w14:textId="77777777" w:rsidR="0089446D" w:rsidRPr="00463324" w:rsidRDefault="0089446D" w:rsidP="00E81A51">
      <w:pPr>
        <w:pStyle w:val="BodyText"/>
      </w:pPr>
      <w:r w:rsidRPr="00463324">
        <w:t xml:space="preserve">Check the Reverse Maturity field to reverse the maturity event accounting entries and to generate the documents associated with the reversal. By default this field is blank. If it is left blank, reversal postings are not generated and this event can be used principally to inform the parties concerned of the </w:t>
      </w:r>
      <w:proofErr w:type="spellStart"/>
      <w:r w:rsidRPr="00463324">
        <w:t>dishonour</w:t>
      </w:r>
      <w:proofErr w:type="spellEnd"/>
      <w:r w:rsidRPr="00463324">
        <w:t xml:space="preserve"> of the acceptance.</w:t>
      </w:r>
    </w:p>
    <w:p w14:paraId="3810660A" w14:textId="77777777" w:rsidR="0089446D" w:rsidRPr="00463324" w:rsidRDefault="0089446D" w:rsidP="0089446D">
      <w:pPr>
        <w:pStyle w:val="Heading1"/>
      </w:pPr>
      <w:bookmarkStart w:id="221" w:name="_Toc317685636"/>
      <w:bookmarkStart w:id="222" w:name="_Toc373150727"/>
      <w:bookmarkStart w:id="223" w:name="_Toc388981609"/>
      <w:bookmarkStart w:id="224" w:name="_Toc403829366"/>
      <w:bookmarkStart w:id="225" w:name="_Toc411433985"/>
      <w:bookmarkStart w:id="226" w:name="_Ref432445198"/>
      <w:bookmarkStart w:id="227" w:name="_Ref57030617"/>
      <w:bookmarkStart w:id="228" w:name="_Toc166585828"/>
      <w:r w:rsidRPr="00463324">
        <w:lastRenderedPageBreak/>
        <w:t xml:space="preserve">Making Changes to a Clean </w:t>
      </w:r>
      <w:proofErr w:type="spellStart"/>
      <w:r w:rsidRPr="00463324">
        <w:t>Bankers</w:t>
      </w:r>
      <w:proofErr w:type="spellEnd"/>
      <w:r w:rsidRPr="00463324">
        <w:t xml:space="preserve"> Acceptance</w:t>
      </w:r>
      <w:bookmarkEnd w:id="221"/>
      <w:bookmarkEnd w:id="222"/>
      <w:bookmarkEnd w:id="223"/>
      <w:bookmarkEnd w:id="224"/>
      <w:bookmarkEnd w:id="225"/>
      <w:bookmarkEnd w:id="226"/>
      <w:bookmarkEnd w:id="227"/>
      <w:bookmarkEnd w:id="228"/>
    </w:p>
    <w:p w14:paraId="68275C9B" w14:textId="77777777" w:rsidR="0089446D" w:rsidRPr="00463324" w:rsidRDefault="0089446D" w:rsidP="00E81A51">
      <w:pPr>
        <w:pStyle w:val="BodyText"/>
      </w:pPr>
      <w:r w:rsidRPr="00463324">
        <w:t xml:space="preserve">It may be necessary in </w:t>
      </w:r>
      <w:proofErr w:type="gramStart"/>
      <w:r w:rsidRPr="00463324">
        <w:t>various different</w:t>
      </w:r>
      <w:proofErr w:type="gramEnd"/>
      <w:r w:rsidRPr="00463324">
        <w:t xml:space="preserve"> circumstances to make changes to the information already entered for a clean </w:t>
      </w:r>
      <w:proofErr w:type="spellStart"/>
      <w:r w:rsidRPr="00463324">
        <w:t>bankers</w:t>
      </w:r>
      <w:proofErr w:type="spellEnd"/>
      <w:r w:rsidRPr="00463324">
        <w:t xml:space="preserve"> acceptance. In some cases this can best be done using the adjustment event provided. In other cases, however, different events may need to be used to change details of the acceptance.</w:t>
      </w:r>
    </w:p>
    <w:p w14:paraId="49189162" w14:textId="77777777" w:rsidR="0089446D" w:rsidRPr="00463324" w:rsidRDefault="0089446D" w:rsidP="00E81A51">
      <w:pPr>
        <w:pStyle w:val="BodyText"/>
      </w:pPr>
      <w:r w:rsidRPr="00463324">
        <w:t>Details that were entered in the Create event for your bank's internal purposes only, such as the information in the Other Details window, can be changed at any time using the Adjust event</w:t>
      </w:r>
      <w:bookmarkStart w:id="229" w:name="H_19550"/>
      <w:bookmarkEnd w:id="229"/>
      <w:r w:rsidRPr="00463324">
        <w:t xml:space="preserve"> (see page</w:t>
      </w:r>
      <w:r w:rsidR="00646F36">
        <w:t xml:space="preserve"> </w:t>
      </w:r>
      <w:r w:rsidR="00646F36">
        <w:fldChar w:fldCharType="begin"/>
      </w:r>
      <w:r w:rsidR="00646F36">
        <w:instrText xml:space="preserve"> PAGEREF _Ref432445198 \h </w:instrText>
      </w:r>
      <w:r w:rsidR="00646F36">
        <w:fldChar w:fldCharType="separate"/>
      </w:r>
      <w:r w:rsidR="00932769">
        <w:rPr>
          <w:noProof/>
        </w:rPr>
        <w:t>27</w:t>
      </w:r>
      <w:r w:rsidR="00646F36">
        <w:fldChar w:fldCharType="end"/>
      </w:r>
      <w:r w:rsidRPr="00463324">
        <w:t>).</w:t>
      </w:r>
    </w:p>
    <w:p w14:paraId="4E8E25BB" w14:textId="77777777" w:rsidR="0089446D" w:rsidRPr="00463324" w:rsidRDefault="0089446D" w:rsidP="0089446D">
      <w:pPr>
        <w:pStyle w:val="NoSpaceAfter"/>
      </w:pPr>
      <w:r w:rsidRPr="00463324">
        <w:t>The following table shows examples of possible problems and how they might best be handled:</w:t>
      </w:r>
    </w:p>
    <w:tbl>
      <w:tblPr>
        <w:tblStyle w:val="TableGrid"/>
        <w:tblW w:w="9086" w:type="dxa"/>
        <w:tblLayout w:type="fixed"/>
        <w:tblLook w:val="0020" w:firstRow="1" w:lastRow="0" w:firstColumn="0" w:lastColumn="0" w:noHBand="0" w:noVBand="0"/>
      </w:tblPr>
      <w:tblGrid>
        <w:gridCol w:w="3479"/>
        <w:gridCol w:w="5607"/>
      </w:tblGrid>
      <w:tr w:rsidR="0089446D" w:rsidRPr="00463324" w14:paraId="4525B697" w14:textId="77777777" w:rsidTr="00F86485">
        <w:trPr>
          <w:cnfStyle w:val="100000000000" w:firstRow="1" w:lastRow="0" w:firstColumn="0" w:lastColumn="0" w:oddVBand="0" w:evenVBand="0" w:oddHBand="0" w:evenHBand="0" w:firstRowFirstColumn="0" w:firstRowLastColumn="0" w:lastRowFirstColumn="0" w:lastRowLastColumn="0"/>
          <w:trHeight w:val="432"/>
        </w:trPr>
        <w:tc>
          <w:tcPr>
            <w:tcW w:w="3718" w:type="dxa"/>
          </w:tcPr>
          <w:p w14:paraId="3E4A5B90" w14:textId="77777777" w:rsidR="0089446D" w:rsidRPr="00463324" w:rsidRDefault="0089446D" w:rsidP="00716992">
            <w:pPr>
              <w:pStyle w:val="TableHead"/>
            </w:pPr>
            <w:r w:rsidRPr="00463324">
              <w:t>Problem</w:t>
            </w:r>
          </w:p>
        </w:tc>
        <w:tc>
          <w:tcPr>
            <w:tcW w:w="6002" w:type="dxa"/>
          </w:tcPr>
          <w:p w14:paraId="45A77AFB" w14:textId="77777777" w:rsidR="0089446D" w:rsidRPr="00463324" w:rsidRDefault="0089446D" w:rsidP="00716992">
            <w:pPr>
              <w:pStyle w:val="TableHead"/>
            </w:pPr>
            <w:r w:rsidRPr="00463324">
              <w:t>Suggested Action</w:t>
            </w:r>
          </w:p>
        </w:tc>
      </w:tr>
      <w:tr w:rsidR="0089446D" w:rsidRPr="00463324" w14:paraId="0193C6D7" w14:textId="77777777" w:rsidTr="00F86485">
        <w:trPr>
          <w:cnfStyle w:val="000000100000" w:firstRow="0" w:lastRow="0" w:firstColumn="0" w:lastColumn="0" w:oddVBand="0" w:evenVBand="0" w:oddHBand="1" w:evenHBand="0" w:firstRowFirstColumn="0" w:firstRowLastColumn="0" w:lastRowFirstColumn="0" w:lastRowLastColumn="0"/>
        </w:trPr>
        <w:tc>
          <w:tcPr>
            <w:tcW w:w="3718" w:type="dxa"/>
          </w:tcPr>
          <w:p w14:paraId="52DA9CAA" w14:textId="77777777" w:rsidR="0089446D" w:rsidRPr="00463324" w:rsidRDefault="0089446D" w:rsidP="00387B5C">
            <w:pPr>
              <w:pStyle w:val="TableText"/>
            </w:pPr>
            <w:r w:rsidRPr="00463324">
              <w:t xml:space="preserve">The Create event has been completed with incorrect data. The acceptance has not been discounted. </w:t>
            </w:r>
          </w:p>
        </w:tc>
        <w:tc>
          <w:tcPr>
            <w:tcW w:w="6002" w:type="dxa"/>
          </w:tcPr>
          <w:p w14:paraId="27B90F7C" w14:textId="77777777" w:rsidR="0089446D" w:rsidRPr="00463324" w:rsidRDefault="0089446D" w:rsidP="00387B5C">
            <w:pPr>
              <w:pStyle w:val="TableText"/>
            </w:pPr>
            <w:r w:rsidRPr="00463324">
              <w:t>Use the Adjust event to make the necessary changes. The previously recorded acceptance liability will change automatically if it is affected by the changes.</w:t>
            </w:r>
          </w:p>
        </w:tc>
      </w:tr>
      <w:tr w:rsidR="0089446D" w:rsidRPr="00463324" w14:paraId="1F765D16" w14:textId="77777777" w:rsidTr="00F86485">
        <w:trPr>
          <w:cnfStyle w:val="000000010000" w:firstRow="0" w:lastRow="0" w:firstColumn="0" w:lastColumn="0" w:oddVBand="0" w:evenVBand="0" w:oddHBand="0" w:evenHBand="1" w:firstRowFirstColumn="0" w:firstRowLastColumn="0" w:lastRowFirstColumn="0" w:lastRowLastColumn="0"/>
        </w:trPr>
        <w:tc>
          <w:tcPr>
            <w:tcW w:w="3718" w:type="dxa"/>
          </w:tcPr>
          <w:p w14:paraId="1D3FE1D3" w14:textId="77777777" w:rsidR="0089446D" w:rsidRPr="00463324" w:rsidRDefault="0089446D" w:rsidP="00387B5C">
            <w:pPr>
              <w:pStyle w:val="TableText"/>
            </w:pPr>
            <w:r w:rsidRPr="00463324">
              <w:t xml:space="preserve">The Create event has been completed with incorrect data. The acceptance has been discounted. </w:t>
            </w:r>
          </w:p>
        </w:tc>
        <w:tc>
          <w:tcPr>
            <w:tcW w:w="6002" w:type="dxa"/>
          </w:tcPr>
          <w:p w14:paraId="36C72C94" w14:textId="77777777" w:rsidR="0089446D" w:rsidRPr="00463324" w:rsidRDefault="0089446D" w:rsidP="00387B5C">
            <w:pPr>
              <w:pStyle w:val="TableText"/>
            </w:pPr>
            <w:r w:rsidRPr="00463324">
              <w:t>Use the Sell event to mature the discount early, after having gained the agreement of the previous beneficiary of the acceptance from whom the acceptance was purchased (discounted).</w:t>
            </w:r>
          </w:p>
          <w:p w14:paraId="1205EF57" w14:textId="77777777" w:rsidR="0089446D" w:rsidRPr="00463324" w:rsidRDefault="0089446D" w:rsidP="00387B5C">
            <w:pPr>
              <w:pStyle w:val="TableText"/>
            </w:pPr>
            <w:r w:rsidRPr="00463324">
              <w:t xml:space="preserve">Then use the Adjust event if necessary to correct the acceptance details. Finally, use the Purchase event to repeat the discounting using the correct data. </w:t>
            </w:r>
          </w:p>
          <w:p w14:paraId="08BB9601" w14:textId="77777777" w:rsidR="0089446D" w:rsidRPr="00463324" w:rsidRDefault="0089446D" w:rsidP="00387B5C">
            <w:pPr>
              <w:pStyle w:val="TableText"/>
            </w:pPr>
            <w:r w:rsidRPr="00463324">
              <w:t>This approach ensures that all accounting entries are reversed without requiring the use of the Manual Bookkeeping event.</w:t>
            </w:r>
          </w:p>
        </w:tc>
      </w:tr>
      <w:tr w:rsidR="0089446D" w:rsidRPr="00463324" w14:paraId="492FD8FE" w14:textId="77777777" w:rsidTr="00F86485">
        <w:trPr>
          <w:cnfStyle w:val="000000100000" w:firstRow="0" w:lastRow="0" w:firstColumn="0" w:lastColumn="0" w:oddVBand="0" w:evenVBand="0" w:oddHBand="1" w:evenHBand="0" w:firstRowFirstColumn="0" w:firstRowLastColumn="0" w:lastRowFirstColumn="0" w:lastRowLastColumn="0"/>
        </w:trPr>
        <w:tc>
          <w:tcPr>
            <w:tcW w:w="3718" w:type="dxa"/>
          </w:tcPr>
          <w:p w14:paraId="1ADDDBBA" w14:textId="77777777" w:rsidR="0089446D" w:rsidRPr="00463324" w:rsidRDefault="0089446D" w:rsidP="00387B5C">
            <w:pPr>
              <w:pStyle w:val="TableText"/>
            </w:pPr>
            <w:r w:rsidRPr="00463324">
              <w:t xml:space="preserve">The Purchase event has been completed with incorrect data. </w:t>
            </w:r>
          </w:p>
        </w:tc>
        <w:tc>
          <w:tcPr>
            <w:tcW w:w="6002" w:type="dxa"/>
          </w:tcPr>
          <w:p w14:paraId="4C433407" w14:textId="77777777" w:rsidR="0089446D" w:rsidRPr="00463324" w:rsidRDefault="0089446D" w:rsidP="00387B5C">
            <w:pPr>
              <w:pStyle w:val="TableText"/>
            </w:pPr>
            <w:r w:rsidRPr="00463324">
              <w:t xml:space="preserve">Follow the same procedure as for errors in the Create event when an acceptance has been discounted. </w:t>
            </w:r>
          </w:p>
        </w:tc>
      </w:tr>
      <w:tr w:rsidR="0089446D" w:rsidRPr="00463324" w14:paraId="548A03BC" w14:textId="77777777" w:rsidTr="00F86485">
        <w:trPr>
          <w:cnfStyle w:val="000000010000" w:firstRow="0" w:lastRow="0" w:firstColumn="0" w:lastColumn="0" w:oddVBand="0" w:evenVBand="0" w:oddHBand="0" w:evenHBand="1" w:firstRowFirstColumn="0" w:firstRowLastColumn="0" w:lastRowFirstColumn="0" w:lastRowLastColumn="0"/>
        </w:trPr>
        <w:tc>
          <w:tcPr>
            <w:tcW w:w="3718" w:type="dxa"/>
          </w:tcPr>
          <w:p w14:paraId="4BA46A0E" w14:textId="77777777" w:rsidR="0089446D" w:rsidRPr="00463324" w:rsidRDefault="0089446D" w:rsidP="00387B5C">
            <w:pPr>
              <w:pStyle w:val="TableText"/>
            </w:pPr>
            <w:r w:rsidRPr="00463324">
              <w:t xml:space="preserve">The Sell event has been completed with incorrect data. </w:t>
            </w:r>
          </w:p>
        </w:tc>
        <w:tc>
          <w:tcPr>
            <w:tcW w:w="6002" w:type="dxa"/>
          </w:tcPr>
          <w:p w14:paraId="7D85767F" w14:textId="77777777" w:rsidR="0089446D" w:rsidRPr="00463324" w:rsidRDefault="0089446D" w:rsidP="00387B5C">
            <w:pPr>
              <w:pStyle w:val="TableText"/>
            </w:pPr>
            <w:r w:rsidRPr="00463324">
              <w:t xml:space="preserve">Use the Purchase event to reverse the sale, after having gained the agreement of the current beneficiary of the acceptance, to whom the acceptance has been sold. Repeat the Sell event with the correct data to achieve the desired outcome. </w:t>
            </w:r>
          </w:p>
          <w:p w14:paraId="041FD70F" w14:textId="77777777" w:rsidR="0089446D" w:rsidRPr="00463324" w:rsidRDefault="0089446D" w:rsidP="00387B5C">
            <w:pPr>
              <w:pStyle w:val="TableText"/>
            </w:pPr>
            <w:r w:rsidRPr="00463324">
              <w:t>This approach ensures that all accounting entries are reversed without requiring the use of the Manual Bookkeeping event.</w:t>
            </w:r>
          </w:p>
        </w:tc>
      </w:tr>
      <w:tr w:rsidR="0089446D" w:rsidRPr="00463324" w14:paraId="2D8D0DA7" w14:textId="77777777" w:rsidTr="00F86485">
        <w:trPr>
          <w:cnfStyle w:val="000000100000" w:firstRow="0" w:lastRow="0" w:firstColumn="0" w:lastColumn="0" w:oddVBand="0" w:evenVBand="0" w:oddHBand="1" w:evenHBand="0" w:firstRowFirstColumn="0" w:firstRowLastColumn="0" w:lastRowFirstColumn="0" w:lastRowLastColumn="0"/>
        </w:trPr>
        <w:tc>
          <w:tcPr>
            <w:tcW w:w="3718" w:type="dxa"/>
          </w:tcPr>
          <w:p w14:paraId="4DBE205B" w14:textId="77777777" w:rsidR="0089446D" w:rsidRPr="00463324" w:rsidRDefault="0089446D" w:rsidP="00387B5C">
            <w:pPr>
              <w:pStyle w:val="TableText"/>
            </w:pPr>
            <w:r w:rsidRPr="00463324">
              <w:t xml:space="preserve">The Early Repay event has been completed with incorrect data. </w:t>
            </w:r>
          </w:p>
        </w:tc>
        <w:tc>
          <w:tcPr>
            <w:tcW w:w="6002" w:type="dxa"/>
          </w:tcPr>
          <w:p w14:paraId="11EC33D4" w14:textId="29904AC1" w:rsidR="0089446D" w:rsidRPr="00463324" w:rsidRDefault="0089446D" w:rsidP="00387B5C">
            <w:pPr>
              <w:pStyle w:val="TableText"/>
            </w:pPr>
            <w:r w:rsidRPr="00463324">
              <w:t xml:space="preserve">Use the Manual Bookkeeping event, as described in the </w:t>
            </w:r>
            <w:r w:rsidRPr="00463324">
              <w:rPr>
                <w:rStyle w:val="Italic"/>
                <w:sz w:val="18"/>
                <w:szCs w:val="18"/>
              </w:rPr>
              <w:t xml:space="preserve">Common Facilities User Guide </w:t>
            </w:r>
            <w:r w:rsidRPr="00B03D99">
              <w:rPr>
                <w:rStyle w:val="Italic"/>
              </w:rPr>
              <w:t xml:space="preserve">– </w:t>
            </w:r>
            <w:r w:rsidR="00923734">
              <w:rPr>
                <w:rStyle w:val="Italic"/>
              </w:rPr>
              <w:t>Trade Innovation</w:t>
            </w:r>
            <w:r w:rsidRPr="00463324">
              <w:rPr>
                <w:rStyle w:val="Italic"/>
                <w:sz w:val="18"/>
                <w:szCs w:val="18"/>
              </w:rPr>
              <w:t>.</w:t>
            </w:r>
          </w:p>
        </w:tc>
      </w:tr>
      <w:tr w:rsidR="0089446D" w:rsidRPr="00463324" w14:paraId="6EBB974D" w14:textId="77777777" w:rsidTr="00F86485">
        <w:trPr>
          <w:cnfStyle w:val="000000010000" w:firstRow="0" w:lastRow="0" w:firstColumn="0" w:lastColumn="0" w:oddVBand="0" w:evenVBand="0" w:oddHBand="0" w:evenHBand="1" w:firstRowFirstColumn="0" w:firstRowLastColumn="0" w:lastRowFirstColumn="0" w:lastRowLastColumn="0"/>
          <w:trHeight w:val="1045"/>
        </w:trPr>
        <w:tc>
          <w:tcPr>
            <w:tcW w:w="3718" w:type="dxa"/>
          </w:tcPr>
          <w:p w14:paraId="17519E01" w14:textId="77777777" w:rsidR="0089446D" w:rsidRPr="00463324" w:rsidRDefault="0089446D" w:rsidP="00387B5C">
            <w:pPr>
              <w:pStyle w:val="TableText"/>
            </w:pPr>
            <w:r w:rsidRPr="00463324">
              <w:t xml:space="preserve">The Mature event has been completed with incorrect data, or the draft has been returned unpaid. </w:t>
            </w:r>
          </w:p>
        </w:tc>
        <w:tc>
          <w:tcPr>
            <w:tcW w:w="6002" w:type="dxa"/>
          </w:tcPr>
          <w:p w14:paraId="31275A24" w14:textId="77777777" w:rsidR="0089446D" w:rsidRPr="00463324" w:rsidRDefault="0089446D" w:rsidP="00387B5C">
            <w:pPr>
              <w:pStyle w:val="TableText"/>
            </w:pPr>
            <w:r w:rsidRPr="00463324">
              <w:t>Use the Reverse Maturity event to reverse the accounting entries. Note that discount cannot be reinstated fully.</w:t>
            </w:r>
          </w:p>
          <w:p w14:paraId="4DB9DF62" w14:textId="77777777" w:rsidR="0089446D" w:rsidRPr="00463324" w:rsidRDefault="0089446D" w:rsidP="00387B5C">
            <w:pPr>
              <w:pStyle w:val="TableText"/>
            </w:pPr>
            <w:r w:rsidRPr="00463324">
              <w:t xml:space="preserve">Alternatively, use the Manual Bookkeeping event or, if the obligor has defaulted on payment, deal with the situation outside </w:t>
            </w:r>
            <w:r w:rsidR="00E535C5" w:rsidRPr="00463324">
              <w:t>the system</w:t>
            </w:r>
            <w:r w:rsidRPr="00463324">
              <w:t>.</w:t>
            </w:r>
          </w:p>
        </w:tc>
      </w:tr>
    </w:tbl>
    <w:p w14:paraId="2DA869F9" w14:textId="77777777" w:rsidR="00B75BB3" w:rsidRPr="00463324" w:rsidRDefault="00B75BB3" w:rsidP="00E81A51">
      <w:pPr>
        <w:pStyle w:val="BodyText"/>
      </w:pPr>
      <w:bookmarkStart w:id="230" w:name="O_19549"/>
      <w:bookmarkStart w:id="231" w:name="_Toc317685638"/>
      <w:bookmarkStart w:id="232" w:name="_Toc373150729"/>
      <w:bookmarkStart w:id="233" w:name="_Toc388981610"/>
      <w:bookmarkStart w:id="234" w:name="_Toc403829367"/>
      <w:bookmarkStart w:id="235" w:name="_Toc411433986"/>
      <w:bookmarkEnd w:id="230"/>
      <w:r w:rsidRPr="00463324">
        <w:br w:type="page"/>
      </w:r>
    </w:p>
    <w:p w14:paraId="30F638D2" w14:textId="77777777" w:rsidR="0089446D" w:rsidRPr="00463324" w:rsidRDefault="0089446D" w:rsidP="0089446D">
      <w:pPr>
        <w:pStyle w:val="Heading2"/>
      </w:pPr>
      <w:bookmarkStart w:id="236" w:name="_Ref432445252"/>
      <w:bookmarkStart w:id="237" w:name="_Toc166585829"/>
      <w:r w:rsidRPr="00463324">
        <w:lastRenderedPageBreak/>
        <w:t xml:space="preserve">Adjusting a Clean </w:t>
      </w:r>
      <w:proofErr w:type="spellStart"/>
      <w:r w:rsidRPr="00463324">
        <w:t>Bankers</w:t>
      </w:r>
      <w:proofErr w:type="spellEnd"/>
      <w:r w:rsidRPr="00463324">
        <w:t xml:space="preserve"> Acceptance</w:t>
      </w:r>
      <w:bookmarkEnd w:id="231"/>
      <w:bookmarkEnd w:id="232"/>
      <w:bookmarkEnd w:id="233"/>
      <w:bookmarkEnd w:id="234"/>
      <w:bookmarkEnd w:id="235"/>
      <w:bookmarkEnd w:id="236"/>
      <w:bookmarkEnd w:id="237"/>
    </w:p>
    <w:p w14:paraId="70EE8F14" w14:textId="77777777" w:rsidR="0089446D" w:rsidRPr="00463324" w:rsidRDefault="00E535C5" w:rsidP="00E81A51">
      <w:pPr>
        <w:pStyle w:val="BodyText"/>
      </w:pPr>
      <w:r w:rsidRPr="00463324">
        <w:t xml:space="preserve">The system </w:t>
      </w:r>
      <w:r w:rsidR="0089446D" w:rsidRPr="00463324">
        <w:t xml:space="preserve">includes an Adjust event, which allows you to make changes to most of the information recorded for a clean </w:t>
      </w:r>
      <w:proofErr w:type="spellStart"/>
      <w:r w:rsidR="0089446D" w:rsidRPr="00463324">
        <w:t>bankers</w:t>
      </w:r>
      <w:proofErr w:type="spellEnd"/>
      <w:r w:rsidR="0089446D" w:rsidRPr="00463324">
        <w:t xml:space="preserve"> acceptance. Once you have initiated an adjustment event, </w:t>
      </w:r>
      <w:r w:rsidRPr="00463324">
        <w:t xml:space="preserve">the system </w:t>
      </w:r>
      <w:r w:rsidR="0089446D" w:rsidRPr="00463324">
        <w:t xml:space="preserve">will prevent you from opening any other event for the transaction until the adjustment event has completed. If you attempt to open an adjustment event while another event for the master is in progress, </w:t>
      </w:r>
      <w:r w:rsidRPr="00463324">
        <w:t xml:space="preserve">the system </w:t>
      </w:r>
      <w:r w:rsidR="0089446D" w:rsidRPr="00463324">
        <w:t xml:space="preserve">will warn you of the fact and prompt you to abort the adjustment event. Unless you are attempting to make an adjustment to allow the pre-existing event to complete, you should abort the adjustment event and wait until the pre-existing event has completed before attempting the adjustment event again. If you continue with the adjustment event, then </w:t>
      </w:r>
      <w:r w:rsidRPr="00463324">
        <w:t xml:space="preserve">the system </w:t>
      </w:r>
      <w:r w:rsidR="0089446D" w:rsidRPr="00463324">
        <w:t>will prevent any further work on the pre-existing event until the adjustment event has completed.</w:t>
      </w:r>
    </w:p>
    <w:p w14:paraId="0AF3D45A" w14:textId="77777777" w:rsidR="0089446D" w:rsidRPr="00463324" w:rsidRDefault="0089446D" w:rsidP="00E81A51">
      <w:pPr>
        <w:pStyle w:val="BodyText"/>
      </w:pPr>
      <w:r w:rsidRPr="00463324">
        <w:t xml:space="preserve">Note that, if you complete an Adjust event while there is another event in progress (that is, an event pended at an Input step, or awaiting review), then when you open that event to continue work on it, </w:t>
      </w:r>
      <w:r w:rsidR="00E535C5" w:rsidRPr="00463324">
        <w:t xml:space="preserve">the system </w:t>
      </w:r>
      <w:r w:rsidRPr="00463324">
        <w:t>produces a warning advising you that the database may have changed since the event was initiated and identifying the Adjust event responsible. This allows you to view the Adjust event and identify what has changed.</w:t>
      </w:r>
    </w:p>
    <w:p w14:paraId="47262B54" w14:textId="77777777" w:rsidR="0089446D" w:rsidRPr="00463324" w:rsidRDefault="0089446D" w:rsidP="00A94867">
      <w:pPr>
        <w:pStyle w:val="Note1"/>
      </w:pPr>
      <w:r w:rsidRPr="00463324">
        <w:t xml:space="preserve">This functionally is intended to allow you to correct mistakes, and should be used cautiously. If you make any changes using this functionality, you should ensure that the proper reconciliations are carried out. </w:t>
      </w:r>
    </w:p>
    <w:p w14:paraId="1E591CEB" w14:textId="3C5D79AE" w:rsidR="0089446D" w:rsidRPr="00463324" w:rsidRDefault="0089446D" w:rsidP="00E81A51">
      <w:pPr>
        <w:pStyle w:val="BodyText"/>
      </w:pPr>
      <w:r>
        <w:t xml:space="preserve">To initiate an Adjust event, in the Master Summary window select 'Adjust' from the Create New Event drop-down list. </w:t>
      </w:r>
      <w:r w:rsidR="00E535C5">
        <w:t xml:space="preserve">The system </w:t>
      </w:r>
      <w:r>
        <w:t xml:space="preserve">opens the event at either at a Log step or Input step. Depending on how your system is configured, panes and fields available in log steps can be tailored for each data capture step. See the </w:t>
      </w:r>
      <w:r w:rsidRPr="25BF8A37">
        <w:rPr>
          <w:i/>
          <w:iCs/>
        </w:rPr>
        <w:t xml:space="preserve">SDK - </w:t>
      </w:r>
      <w:r w:rsidR="001622C3" w:rsidRPr="25BF8A37">
        <w:rPr>
          <w:i/>
          <w:iCs/>
        </w:rPr>
        <w:t>Screen Tailoring</w:t>
      </w:r>
      <w:r w:rsidRPr="25BF8A37">
        <w:rPr>
          <w:i/>
          <w:iCs/>
        </w:rPr>
        <w:t xml:space="preserve"> Guide </w:t>
      </w:r>
      <w:r w:rsidRPr="25BF8A37">
        <w:rPr>
          <w:rStyle w:val="Italic"/>
        </w:rPr>
        <w:t xml:space="preserve">– </w:t>
      </w:r>
      <w:r w:rsidR="00923734" w:rsidRPr="25BF8A37">
        <w:rPr>
          <w:rStyle w:val="Italic"/>
        </w:rPr>
        <w:t>Trade Innovation</w:t>
      </w:r>
      <w:r>
        <w:t xml:space="preserve"> for details.</w:t>
      </w:r>
    </w:p>
    <w:p w14:paraId="60AA3CBD" w14:textId="784EE78F" w:rsidR="004E1BBC" w:rsidRPr="00463324" w:rsidRDefault="005402C2" w:rsidP="00215587">
      <w:pPr>
        <w:pStyle w:val="BodyText"/>
      </w:pPr>
      <w:r>
        <w:rPr>
          <w:noProof/>
        </w:rPr>
        <w:drawing>
          <wp:inline distT="0" distB="0" distL="0" distR="0" wp14:anchorId="4CCDC8EA" wp14:editId="425D87E9">
            <wp:extent cx="5731510" cy="29571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57195"/>
                    </a:xfrm>
                    <a:prstGeom prst="rect">
                      <a:avLst/>
                    </a:prstGeom>
                  </pic:spPr>
                </pic:pic>
              </a:graphicData>
            </a:graphic>
          </wp:inline>
        </w:drawing>
      </w:r>
      <w:r w:rsidR="00542182">
        <w:rPr>
          <w:noProof/>
        </w:rPr>
        <w:drawing>
          <wp:inline distT="0" distB="0" distL="0" distR="0" wp14:anchorId="06164A05" wp14:editId="790FD188">
            <wp:extent cx="5731510" cy="14363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436370"/>
                    </a:xfrm>
                    <a:prstGeom prst="rect">
                      <a:avLst/>
                    </a:prstGeom>
                  </pic:spPr>
                </pic:pic>
              </a:graphicData>
            </a:graphic>
          </wp:inline>
        </w:drawing>
      </w:r>
    </w:p>
    <w:p w14:paraId="1DC5A889" w14:textId="77777777" w:rsidR="00B75BB3" w:rsidRPr="00463324" w:rsidRDefault="00B75BB3" w:rsidP="00E81A51">
      <w:pPr>
        <w:pStyle w:val="BodyText"/>
      </w:pPr>
      <w:r w:rsidRPr="00463324">
        <w:br w:type="page"/>
      </w:r>
    </w:p>
    <w:p w14:paraId="42DF5514" w14:textId="77777777" w:rsidR="0089446D" w:rsidRPr="00463324" w:rsidRDefault="00E535C5" w:rsidP="00E81A51">
      <w:pPr>
        <w:pStyle w:val="BodyText"/>
      </w:pPr>
      <w:r w:rsidRPr="00463324">
        <w:lastRenderedPageBreak/>
        <w:t xml:space="preserve">The system </w:t>
      </w:r>
      <w:r w:rsidR="0089446D" w:rsidRPr="00463324">
        <w:t>displays information already entered for the acceptance during the Create event. Some additional fields are displayed.</w:t>
      </w:r>
    </w:p>
    <w:p w14:paraId="0CCFBAC8" w14:textId="77777777" w:rsidR="0089446D" w:rsidRPr="00463324" w:rsidRDefault="0089446D" w:rsidP="0089446D">
      <w:pPr>
        <w:pStyle w:val="NoSpaceAfter"/>
      </w:pPr>
      <w:r w:rsidRPr="00463324">
        <w:t xml:space="preserve">The following table explains what to </w:t>
      </w:r>
      <w:proofErr w:type="gramStart"/>
      <w:r w:rsidRPr="00463324">
        <w:t>enter into</w:t>
      </w:r>
      <w:proofErr w:type="gramEnd"/>
      <w:r w:rsidRPr="00463324">
        <w:t xml:space="preserve"> them:</w:t>
      </w:r>
    </w:p>
    <w:tbl>
      <w:tblPr>
        <w:tblStyle w:val="TableGrid"/>
        <w:tblW w:w="9086" w:type="dxa"/>
        <w:tblLayout w:type="fixed"/>
        <w:tblLook w:val="0020" w:firstRow="1" w:lastRow="0" w:firstColumn="0" w:lastColumn="0" w:noHBand="0" w:noVBand="0"/>
      </w:tblPr>
      <w:tblGrid>
        <w:gridCol w:w="435"/>
        <w:gridCol w:w="1718"/>
        <w:gridCol w:w="6933"/>
      </w:tblGrid>
      <w:tr w:rsidR="0089446D" w:rsidRPr="00463324" w14:paraId="3E53AE11" w14:textId="77777777" w:rsidTr="00F86485">
        <w:trPr>
          <w:cnfStyle w:val="100000000000" w:firstRow="1" w:lastRow="0" w:firstColumn="0" w:lastColumn="0" w:oddVBand="0" w:evenVBand="0" w:oddHBand="0" w:evenHBand="0" w:firstRowFirstColumn="0" w:firstRowLastColumn="0" w:lastRowFirstColumn="0" w:lastRowLastColumn="0"/>
          <w:trHeight w:val="432"/>
        </w:trPr>
        <w:tc>
          <w:tcPr>
            <w:tcW w:w="435" w:type="dxa"/>
          </w:tcPr>
          <w:p w14:paraId="183D4E52" w14:textId="77777777" w:rsidR="0089446D" w:rsidRPr="00463324" w:rsidRDefault="0089446D" w:rsidP="00FE7326">
            <w:pPr>
              <w:pStyle w:val="TableHeading"/>
              <w:rPr>
                <w:noProof w:val="0"/>
              </w:rPr>
            </w:pPr>
          </w:p>
        </w:tc>
        <w:tc>
          <w:tcPr>
            <w:tcW w:w="1718" w:type="dxa"/>
          </w:tcPr>
          <w:p w14:paraId="02F25418" w14:textId="77777777" w:rsidR="0089446D" w:rsidRPr="00463324" w:rsidRDefault="0089446D" w:rsidP="00716992">
            <w:pPr>
              <w:pStyle w:val="TableHead"/>
            </w:pPr>
            <w:r w:rsidRPr="00463324">
              <w:t>Field</w:t>
            </w:r>
          </w:p>
        </w:tc>
        <w:tc>
          <w:tcPr>
            <w:tcW w:w="6933" w:type="dxa"/>
          </w:tcPr>
          <w:p w14:paraId="2590C7F4" w14:textId="77777777" w:rsidR="0089446D" w:rsidRPr="00463324" w:rsidRDefault="0089446D" w:rsidP="00716992">
            <w:pPr>
              <w:pStyle w:val="TableHead"/>
            </w:pPr>
            <w:r w:rsidRPr="00463324">
              <w:t>What to Enter</w:t>
            </w:r>
          </w:p>
        </w:tc>
      </w:tr>
      <w:tr w:rsidR="0089446D" w:rsidRPr="00463324" w14:paraId="09E0D9D7" w14:textId="77777777" w:rsidTr="00F86485">
        <w:trPr>
          <w:cnfStyle w:val="000000100000" w:firstRow="0" w:lastRow="0" w:firstColumn="0" w:lastColumn="0" w:oddVBand="0" w:evenVBand="0" w:oddHBand="1" w:evenHBand="0" w:firstRowFirstColumn="0" w:firstRowLastColumn="0" w:lastRowFirstColumn="0" w:lastRowLastColumn="0"/>
        </w:trPr>
        <w:tc>
          <w:tcPr>
            <w:tcW w:w="435" w:type="dxa"/>
          </w:tcPr>
          <w:p w14:paraId="2B49852A" w14:textId="77777777" w:rsidR="0089446D" w:rsidRPr="00463324" w:rsidRDefault="0089446D" w:rsidP="00A94867">
            <w:pPr>
              <w:pStyle w:val="TableText"/>
            </w:pPr>
            <w:r w:rsidRPr="00463324">
              <w:rPr>
                <w:noProof/>
                <w:lang w:eastAsia="en-GB"/>
              </w:rPr>
              <w:drawing>
                <wp:inline distT="0" distB="0" distL="0" distR="0" wp14:anchorId="3798D4A4" wp14:editId="7D225F0E">
                  <wp:extent cx="150019" cy="135731"/>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18" w:type="dxa"/>
          </w:tcPr>
          <w:p w14:paraId="3E865E92" w14:textId="77777777" w:rsidR="0089446D" w:rsidRPr="00463324" w:rsidRDefault="0089446D" w:rsidP="00A94867">
            <w:pPr>
              <w:pStyle w:val="TableText"/>
            </w:pPr>
            <w:r w:rsidRPr="00463324">
              <w:t>Adjust Date</w:t>
            </w:r>
          </w:p>
        </w:tc>
        <w:tc>
          <w:tcPr>
            <w:tcW w:w="6933" w:type="dxa"/>
          </w:tcPr>
          <w:p w14:paraId="43E6D75D" w14:textId="77777777" w:rsidR="0089446D" w:rsidRPr="00463324" w:rsidRDefault="0089446D" w:rsidP="00A94867">
            <w:pPr>
              <w:pStyle w:val="TableText"/>
            </w:pPr>
            <w:r w:rsidRPr="00463324">
              <w:t>The date of the adjustment.</w:t>
            </w:r>
          </w:p>
        </w:tc>
      </w:tr>
      <w:tr w:rsidR="0089446D" w:rsidRPr="00463324" w14:paraId="56723030" w14:textId="77777777" w:rsidTr="00F86485">
        <w:trPr>
          <w:cnfStyle w:val="000000010000" w:firstRow="0" w:lastRow="0" w:firstColumn="0" w:lastColumn="0" w:oddVBand="0" w:evenVBand="0" w:oddHBand="0" w:evenHBand="1" w:firstRowFirstColumn="0" w:firstRowLastColumn="0" w:lastRowFirstColumn="0" w:lastRowLastColumn="0"/>
        </w:trPr>
        <w:tc>
          <w:tcPr>
            <w:tcW w:w="435" w:type="dxa"/>
          </w:tcPr>
          <w:p w14:paraId="1211B26C" w14:textId="77777777" w:rsidR="0089446D" w:rsidRPr="00463324" w:rsidRDefault="0089446D" w:rsidP="00FE7326">
            <w:pPr>
              <w:pStyle w:val="MisysTableText"/>
            </w:pPr>
          </w:p>
        </w:tc>
        <w:tc>
          <w:tcPr>
            <w:tcW w:w="1718" w:type="dxa"/>
          </w:tcPr>
          <w:p w14:paraId="4BF69E3E" w14:textId="77777777" w:rsidR="0089446D" w:rsidRPr="00463324" w:rsidRDefault="0089446D" w:rsidP="00A94867">
            <w:pPr>
              <w:pStyle w:val="TableText"/>
            </w:pPr>
            <w:r w:rsidRPr="00463324">
              <w:t>Deactivation Date</w:t>
            </w:r>
          </w:p>
        </w:tc>
        <w:tc>
          <w:tcPr>
            <w:tcW w:w="6933" w:type="dxa"/>
          </w:tcPr>
          <w:p w14:paraId="4F219587" w14:textId="77777777" w:rsidR="0089446D" w:rsidRPr="00463324" w:rsidRDefault="00E535C5" w:rsidP="00A94867">
            <w:pPr>
              <w:pStyle w:val="TableText"/>
            </w:pPr>
            <w:r w:rsidRPr="00463324">
              <w:t xml:space="preserve">The system </w:t>
            </w:r>
            <w:r w:rsidR="0089446D" w:rsidRPr="00463324">
              <w:t>displays the date on which the acceptance will become inactive (after its expiry date and any days grace period has elapsed). You can amend this date, but it must be later than today.</w:t>
            </w:r>
          </w:p>
        </w:tc>
      </w:tr>
      <w:tr w:rsidR="0089446D" w:rsidRPr="00463324" w14:paraId="0CC32A09" w14:textId="77777777" w:rsidTr="00F86485">
        <w:trPr>
          <w:cnfStyle w:val="000000100000" w:firstRow="0" w:lastRow="0" w:firstColumn="0" w:lastColumn="0" w:oddVBand="0" w:evenVBand="0" w:oddHBand="1" w:evenHBand="0" w:firstRowFirstColumn="0" w:firstRowLastColumn="0" w:lastRowFirstColumn="0" w:lastRowLastColumn="0"/>
        </w:trPr>
        <w:tc>
          <w:tcPr>
            <w:tcW w:w="435" w:type="dxa"/>
          </w:tcPr>
          <w:p w14:paraId="75AF7A99" w14:textId="77777777" w:rsidR="0089446D" w:rsidRPr="00463324" w:rsidRDefault="0089446D" w:rsidP="00FE7326">
            <w:pPr>
              <w:pStyle w:val="MisysTableText"/>
            </w:pPr>
          </w:p>
        </w:tc>
        <w:tc>
          <w:tcPr>
            <w:tcW w:w="1718" w:type="dxa"/>
          </w:tcPr>
          <w:p w14:paraId="67FF45A0" w14:textId="77777777" w:rsidR="0089446D" w:rsidRPr="00463324" w:rsidRDefault="0089446D" w:rsidP="00A94867">
            <w:pPr>
              <w:pStyle w:val="TableText"/>
            </w:pPr>
            <w:r w:rsidRPr="00463324">
              <w:t>Book Off Date</w:t>
            </w:r>
          </w:p>
        </w:tc>
        <w:tc>
          <w:tcPr>
            <w:tcW w:w="6933" w:type="dxa"/>
          </w:tcPr>
          <w:p w14:paraId="471F09AE" w14:textId="77777777" w:rsidR="0089446D" w:rsidRPr="00463324" w:rsidRDefault="00E535C5" w:rsidP="00A94867">
            <w:pPr>
              <w:pStyle w:val="TableText"/>
            </w:pPr>
            <w:r w:rsidRPr="00463324">
              <w:t xml:space="preserve">The system </w:t>
            </w:r>
            <w:r w:rsidR="0089446D" w:rsidRPr="00463324">
              <w:t xml:space="preserve">displays the acceptance's book-off date, which you can amend. </w:t>
            </w:r>
            <w:r w:rsidRPr="00463324">
              <w:t xml:space="preserve">The system </w:t>
            </w:r>
            <w:r w:rsidR="0089446D" w:rsidRPr="00463324">
              <w:t>will then book off the acceptance when the new book-off date is reached.</w:t>
            </w:r>
          </w:p>
        </w:tc>
      </w:tr>
      <w:tr w:rsidR="0089446D" w:rsidRPr="00463324" w14:paraId="4FB961E7" w14:textId="77777777" w:rsidTr="00F86485">
        <w:trPr>
          <w:cnfStyle w:val="000000010000" w:firstRow="0" w:lastRow="0" w:firstColumn="0" w:lastColumn="0" w:oddVBand="0" w:evenVBand="0" w:oddHBand="0" w:evenHBand="1" w:firstRowFirstColumn="0" w:firstRowLastColumn="0" w:lastRowFirstColumn="0" w:lastRowLastColumn="0"/>
        </w:trPr>
        <w:tc>
          <w:tcPr>
            <w:tcW w:w="435" w:type="dxa"/>
          </w:tcPr>
          <w:p w14:paraId="36305C3C" w14:textId="77777777" w:rsidR="0089446D" w:rsidRPr="00463324" w:rsidRDefault="0089446D" w:rsidP="00FE7326">
            <w:pPr>
              <w:pStyle w:val="MisysTableText"/>
            </w:pPr>
          </w:p>
        </w:tc>
        <w:tc>
          <w:tcPr>
            <w:tcW w:w="1718" w:type="dxa"/>
          </w:tcPr>
          <w:p w14:paraId="784F2FC7" w14:textId="77777777" w:rsidR="0089446D" w:rsidRPr="00463324" w:rsidRDefault="0089446D" w:rsidP="00A94867">
            <w:pPr>
              <w:pStyle w:val="TableText"/>
            </w:pPr>
            <w:r w:rsidRPr="00463324">
              <w:t>Adjustment Narrative</w:t>
            </w:r>
          </w:p>
        </w:tc>
        <w:tc>
          <w:tcPr>
            <w:tcW w:w="6933" w:type="dxa"/>
          </w:tcPr>
          <w:p w14:paraId="10E8D829" w14:textId="77777777" w:rsidR="0089446D" w:rsidRPr="00463324" w:rsidRDefault="0089446D" w:rsidP="00A94867">
            <w:pPr>
              <w:pStyle w:val="TableText"/>
            </w:pPr>
            <w:r w:rsidRPr="00463324">
              <w:t>Identify the changes made and the reasons they were made.</w:t>
            </w:r>
          </w:p>
        </w:tc>
      </w:tr>
    </w:tbl>
    <w:p w14:paraId="566202BA" w14:textId="0997C90C" w:rsidR="00F95254" w:rsidRPr="00463324" w:rsidRDefault="00F95254" w:rsidP="00E81A51">
      <w:pPr>
        <w:pStyle w:val="BodyText"/>
      </w:pPr>
    </w:p>
    <w:sectPr w:rsidR="00F95254" w:rsidRPr="00463324" w:rsidSect="00F95254">
      <w:headerReference w:type="default" r:id="rId39"/>
      <w:footerReference w:type="default" r:id="rId40"/>
      <w:pgSz w:w="11906" w:h="16838" w:code="9"/>
      <w:pgMar w:top="1008" w:right="1008" w:bottom="1008" w:left="1008" w:header="706" w:footer="706" w:gutter="0"/>
      <w:pgNumType w:start="1"/>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5B" wne:kcmSecondary="0042">
      <wne:acd wne:acdName="acd29"/>
    </wne:keymap>
    <wne:keymap wne:kcmPrimary="025B" wne:kcmSecondary="0049">
      <wne:acd wne:acdName="acd28"/>
    </wne:keymap>
    <wne:keymap wne:kcmPrimary="025B" wne:kcmSecondary="005B">
      <wne:acd wne:acdName="acd16"/>
    </wne:keymap>
    <wne:keymap wne:kcmPrimary="0331">
      <wne:acd wne:acdName="acd32"/>
    </wne:keymap>
    <wne:keymap wne:kcmPrimary="0332">
      <wne:acd wne:acdName="acd33"/>
    </wne:keymap>
    <wne:keymap wne:kcmPrimary="0333">
      <wne:acd wne:acdName="acd34"/>
    </wne:keymap>
    <wne:keymap wne:kcmPrimary="0334">
      <wne:acd wne:acdName="acd6"/>
    </wne:keymap>
    <wne:keymap wne:kcmPrimary="0335">
      <wne:acd wne:acdName="acd7"/>
    </wne:keymap>
    <wne:keymap wne:kcmPrimary="0336">
      <wne:acd wne:acdName="acd8"/>
    </wne:keymap>
    <wne:keymap wne:kcmPrimary="0337">
      <wne:acd wne:acdName="acd52"/>
    </wne:keymap>
    <wne:keymap wne:kcmPrimary="0338">
      <wne:acd wne:acdName="acd55"/>
    </wne:keymap>
    <wne:keymap wne:kcmPrimary="0431">
      <wne:acd wne:acdName="acd0"/>
    </wne:keymap>
    <wne:keymap wne:kcmPrimary="0432">
      <wne:acd wne:acdName="acd1"/>
    </wne:keymap>
    <wne:keymap wne:kcmPrimary="0433">
      <wne:acd wne:acdName="acd11"/>
    </wne:keymap>
    <wne:keymap wne:kcmPrimary="0457" wne:kcmSecondary="0031">
      <wne:acd wne:acdName="acd57"/>
    </wne:keymap>
    <wne:keymap wne:kcmPrimary="0457" wne:kcmSecondary="0032">
      <wne:acd wne:acdName="acd42"/>
    </wne:keymap>
    <wne:keymap wne:kcmPrimary="0457" wne:kcmSecondary="0033">
      <wne:acd wne:acdName="acd42"/>
    </wne:keymap>
    <wne:keymap wne:kcmPrimary="0530">
      <wne:acd wne:acdName="acd40"/>
    </wne:keymap>
    <wne:keymap wne:kcmPrimary="0534">
      <wne:acd wne:acdName="acd12"/>
    </wne:keymap>
    <wne:keymap wne:kcmPrimary="0535">
      <wne:acd wne:acdName="acd13"/>
    </wne:keymap>
    <wne:keymap wne:kcmPrimary="0542">
      <wne:acd wne:acdName="acd4"/>
    </wne:keymap>
    <wne:keymap wne:kcmPrimary="0543">
      <wne:acd wne:acdName="acd25"/>
    </wne:keymap>
    <wne:keymap wne:kcmPrimary="0634">
      <wne:acd wne:acdName="acd44"/>
    </wne:keymap>
    <wne:keymap wne:kcmPrimary="0642">
      <wne:acd wne:acdName="acd5"/>
    </wne:keymap>
    <wne:keymap wne:kcmPrimary="0658">
      <wne:acd wne:acdName="acd10"/>
    </wne:keymap>
    <wne:keymap wne:kcmPrimary="0731">
      <wne:acd wne:acdName="acd39"/>
    </wne:keymap>
    <wne:keymap wne:kcmPrimary="0732">
      <wne:acd wne:acdName="acd36"/>
    </wne:keymap>
    <wne:keymap wne:kcmPrimary="0733">
      <wne:acd wne:acdName="acd37"/>
    </wne:keymap>
    <wne:keymap wne:kcmPrimary="0734">
      <wne:acd wne:acdName="acd38"/>
    </wne:keymap>
    <wne:keymap wne:kcmPrimary="0738">
      <wne:acd wne:acdName="acd17"/>
    </wne:keymap>
    <wne:keymap wne:kcmPrimary="0739">
      <wne:acd wne:acdName="acd56"/>
    </wne:keymap>
    <wne:keymap wne:kcmPrimary="0742">
      <wne:acd wne:acdName="acd3"/>
    </wne:keymap>
    <wne:keymap wne:kcmPrimary="0743">
      <wne:acd wne:acdName="acd47"/>
    </wne:keymap>
    <wne:keymap wne:kcmPrimary="0748">
      <wne:acd wne:acdName="acd15"/>
    </wne:keymap>
    <wne:keymap wne:kcmPrimary="074E">
      <wne:acd wne:acdName="acd51"/>
    </wne:keymap>
    <wne:keymap wne:kcmPrimary="0754">
      <wne:acd wne:acdName="acd14"/>
    </wne:keymap>
    <wne:keymap wne:kcmPrimary="07BB">
      <wne:acd wne:acdName="acd18"/>
    </wne:keymap>
    <wne:keymap wne:kcmPrimary="07C0">
      <wne:acd wne:acdName="acd19"/>
    </wne:keymap>
    <wne:keymap wne:kcmPrimary="07DC">
      <wne:macro wne:macroName="NORMAL.NEWMACROS.TABLE1RESIZE"/>
    </wne:keymap>
    <wne:keymap wne:kcmPrimary="07DD">
      <wne:macro wne:macroName="NORMAL.NEWMACROS.TABLE2RESIZE"/>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Manifest>
  </wne:toolbars>
  <wne:acds>
    <wne:acd wne:argValue="AgBNAGkAcwB5AHMAIABOAG8AdABlADEA" wne:acdName="acd0" wne:fciIndexBasedOn="0065"/>
    <wne:acd wne:argValue="AgBNAGkAcwB5AHMAIABOAG8AdABlADIA" wne:acdName="acd1" wne:fciIndexBasedOn="0065"/>
    <wne:acd wne:acdName="acd2" wne:fciIndexBasedOn="0065"/>
    <wne:acd wne:argValue="AgBCAHUAbABsAGUAdABMAGUAdgBlAGwAMgA=" wne:acdName="acd3" wne:fciIndexBasedOn="0065"/>
    <wne:acd wne:argValue="AgBCAHUAbABsAGUAdABMAGUAdgBlAGwAMwA=" wne:acdName="acd4" wne:fciIndexBasedOn="0065"/>
    <wne:acd wne:argValue="AgBNAGkAcwB5AHMAIABCAHUAbABsAGUAdAAgADEA" wne:acdName="acd5" wne:fciIndexBasedOn="0065"/>
    <wne:acd wne:argValue="AgBCAG8AZAB5AFQAZQB4AHQASQBuAGQAZQBuAHQAMQA=" wne:acdName="acd6" wne:fciIndexBasedOn="0065"/>
    <wne:acd wne:argValue="AgBCAG8AZAB5AFQAZQB4AHQASQBuAGQAZQBuAHQAMgA=" wne:acdName="acd7" wne:fciIndexBasedOn="0065"/>
    <wne:acd wne:argValue="AgBCAG8AZAB5AFQAZQB4AHQASQBuAGQAZQBuAHQAMwA=" wne:acdName="acd8" wne:fciIndexBasedOn="0065"/>
    <wne:acd wne:acdName="acd9" wne:fciIndexBasedOn="0065"/>
    <wne:acd wne:argValue="AgBNAGkAcwB5AHMAIABYAE0ATAAxAA==" wne:acdName="acd10" wne:fciIndexBasedOn="0065"/>
    <wne:acd wne:argValue="AgBNAGkAcwB5AHMAIABOAG8AdABlADMA" wne:acdName="acd11" wne:fciIndexBasedOn="0065"/>
    <wne:acd wne:argValue="AQAAAAQA" wne:acdName="acd12" wne:fciIndexBasedOn="0065"/>
    <wne:acd wne:argValue="AQAAAAUA" wne:acdName="acd13" wne:fciIndexBasedOn="0065"/>
    <wne:acd wne:argValue="AgBNAGkAcwB5AHMAIABUAGEAYgBsAGUAVABlAHgAdAA=" wne:acdName="acd14" wne:fciIndexBasedOn="0065"/>
    <wne:acd wne:argValue="AgBNAGkAcwB5AHMAIABUAGEAYgBsAGUASABlAGEAZAA=" wne:acdName="acd15" wne:fciIndexBasedOn="0065"/>
    <wne:acd wne:argValue="AgBNAGkAcwB5AHMAIABGAGkAbABlAE4AYQBtAGUASQBuAEwAaQBuAGUA" wne:acdName="acd16" wne:fciIndexBasedOn="0065"/>
    <wne:acd wne:argValue="AgBNAGkAcwB5AHMAIABUAGEAYgBsAGUAQgB1AGwAbABlAHQAMQA=" wne:acdName="acd17" wne:fciIndexBasedOn="0065"/>
    <wne:acd wne:argValue="AgBNAGkAcwB5AHMAIABUAGEAYgBsAGUAQwBvAGQAZQA=" wne:acdName="acd18" wne:fciIndexBasedOn="0065"/>
    <wne:acd wne:argValue="AgBBAGIAbwB1AHQAVABpAHQAbABlAA==" wne:acdName="acd19" wne:fciIndexBasedOn="0065"/>
    <wne:acd wne:acdName="acd20" wne:fciIndexBasedOn="0065"/>
    <wne:acd wne:acdName="acd21" wne:fciIndexBasedOn="0065"/>
    <wne:acd wne:argValue="AgBNAGkAcwB5AHMAIABGAGkAbABlAE4AYQBtAGUASQBuAEwAaQBuAGUA" wne:acdName="acd22" wne:fciIndexBasedOn="0065"/>
    <wne:acd wne:argValue="AgBNAGkAcwB5AHMAIABUAGEAYgBsAGUAQgB1AGwAbABlAHQAMQA=" wne:acdName="acd23" wne:fciIndexBasedOn="0065"/>
    <wne:acd wne:acdName="acd24" wne:fciIndexBasedOn="0065"/>
    <wne:acd wne:argValue="AgBNAGkAcwB5AHMAIABDAG8AZABlAEkAbgBMAGkAbgBlAA==" wne:acdName="acd25" wne:fciIndexBasedOn="0065"/>
    <wne:acd wne:acdName="acd26" wne:fciIndexBasedOn="0065"/>
    <wne:acd wne:acdName="acd27" wne:fciIndexBasedOn="0065"/>
    <wne:acd wne:argValue="AgBNAGkAcwB5AHMAIABJAHQAYQBsAGkAYwA=" wne:acdName="acd28" wne:fciIndexBasedOn="0065"/>
    <wne:acd wne:argValue="AgBNAGkAcwB5AHMAIABCAG8AbABkAA==" wne:acdName="acd29" wne:fciIndexBasedOn="0065"/>
    <wne:acd wne:acdName="acd30" wne:fciIndexBasedOn="0065"/>
    <wne:acd wne:acdName="acd31" wne:fciIndexBasedOn="0065"/>
    <wne:acd wne:argValue="AgBOAHUAbQBIAGUAYQBkAGkAbgBnACAAMQA=" wne:acdName="acd32" wne:fciIndexBasedOn="0065"/>
    <wne:acd wne:argValue="AgBOAHUAbQBIAGUAYQBkAGkAbgBnACAAMgA=" wne:acdName="acd33" wne:fciIndexBasedOn="0065"/>
    <wne:acd wne:argValue="AgBOAHUAbQBIAGUAYQBkAGkAbgBnACAAMwA=" wne:acdName="acd34" wne:fciIndexBasedOn="0065"/>
    <wne:acd wne:argValue="AgBNAGkAcwB5AHMAIABUAGEAYgBsAGUAVABlAHgAdAA=" wne:acdName="acd35" wne:fciIndexBasedOn="0065"/>
    <wne:acd wne:argValue="AgBCAG8AZAB5AFQAZQB4AHQARgBpAHIAcwB0AEkAbgBkAGUAbgB0ADEA" wne:acdName="acd36" wne:fciIndexBasedOn="0065"/>
    <wne:acd wne:argValue="AgBCAG8AZAB5AFQAZQB4AHQARgBpAHIAcwB0AEkAbgBkAGUAbgB0ADIA" wne:acdName="acd37" wne:fciIndexBasedOn="0065"/>
    <wne:acd wne:argValue="AgBCAG8AZAB5AFQAZQB4AHQARgBpAHIAcwB0AEkAbgBkAGUAbgB0ADMA" wne:acdName="acd38" wne:fciIndexBasedOn="0065"/>
    <wne:acd wne:argValue="AgBCAG8AZAB5AFQAZQB4AHQARgBpAHIAcwB0AA==" wne:acdName="acd39" wne:fciIndexBasedOn="0065"/>
    <wne:acd wne:argValue="AgBIAGUAYQBkAGkAbgBnACAAMgBfAFQAbwBwAE8AZgBQAGEAZwBlAA==" wne:acdName="acd40" wne:fciIndexBasedOn="0065"/>
    <wne:acd wne:acdName="acd41" wne:fciIndexBasedOn="0065"/>
    <wne:acd wne:argValue="AgBXAGEAcgBuAGkAbgBnADIA" wne:acdName="acd42" wne:fciIndexBasedOn="0065"/>
    <wne:acd wne:acdName="acd43" wne:fciIndexBasedOn="0065"/>
    <wne:acd wne:argValue="AgBNAGkAcwB5AHMAIABCAG8AZAB5AFQAZQB4AHQA" wne:acdName="acd44" wne:fciIndexBasedOn="0065"/>
    <wne:acd wne:acdName="acd45" wne:fciIndexBasedOn="0065"/>
    <wne:acd wne:acdName="acd46" wne:fciIndexBasedOn="0065"/>
    <wne:acd wne:argValue="AgBNAGkAcwB5AHMAIABDAG8AZABlAFMAbgBpAHAAcABlAHQA" wne:acdName="acd47" wne:fciIndexBasedOn="0065"/>
    <wne:acd wne:argValue="AgBNAGkAcwB5AHMAIABUAGEAYgBsAGUAQwBvAGQAZQA=" wne:acdName="acd48" wne:fciIndexBasedOn="0065"/>
    <wne:acd wne:acdName="acd49" wne:fciIndexBasedOn="0065"/>
    <wne:acd wne:acdName="acd50" wne:fciIndexBasedOn="0065"/>
    <wne:acd wne:argValue="AgBNAGkAcwB5AHMAIABMAGkAcwB0ADEA" wne:acdName="acd51" wne:fciIndexBasedOn="0065"/>
    <wne:acd wne:argValue="AgBNAGkAcwB5AHMAIABMAGkAcwB0ADIA" wne:acdName="acd52" wne:fciIndexBasedOn="0065"/>
    <wne:acd wne:acdName="acd53" wne:fciIndexBasedOn="0065"/>
    <wne:acd wne:acdName="acd54" wne:fciIndexBasedOn="0065"/>
    <wne:acd wne:argValue="AgBNAGkAcwB5AHMAIABMAGkAcwB0ADMA" wne:acdName="acd55" wne:fciIndexBasedOn="0065"/>
    <wne:acd wne:argValue="AgBNAGkAcwB5AHMAIABUAGEAYgBsAGUATABpAHMAdAAxAA==" wne:acdName="acd56" wne:fciIndexBasedOn="0065"/>
    <wne:acd wne:argValue="AgBXAGEAcgBuAGkAbgBnADEA" wne:acdName="acd57"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D2B3E" w14:textId="77777777" w:rsidR="003D3FEA" w:rsidRDefault="003D3FEA" w:rsidP="00BD57E7">
      <w:pPr>
        <w:spacing w:after="0"/>
      </w:pPr>
      <w:r>
        <w:separator/>
      </w:r>
    </w:p>
    <w:p w14:paraId="5D40D665" w14:textId="77777777" w:rsidR="003D3FEA" w:rsidRDefault="003D3FEA"/>
    <w:p w14:paraId="1B6DB79C" w14:textId="77777777" w:rsidR="003D3FEA" w:rsidRDefault="003D3FEA"/>
    <w:p w14:paraId="5B29AA1F" w14:textId="77777777" w:rsidR="003D3FEA" w:rsidRDefault="003D3FEA"/>
  </w:endnote>
  <w:endnote w:type="continuationSeparator" w:id="0">
    <w:p w14:paraId="3683E859" w14:textId="77777777" w:rsidR="003D3FEA" w:rsidRDefault="003D3FEA" w:rsidP="00BD57E7">
      <w:pPr>
        <w:spacing w:after="0"/>
      </w:pPr>
      <w:r>
        <w:continuationSeparator/>
      </w:r>
    </w:p>
    <w:p w14:paraId="7D758056" w14:textId="77777777" w:rsidR="003D3FEA" w:rsidRDefault="003D3FEA"/>
    <w:p w14:paraId="1FC95390" w14:textId="77777777" w:rsidR="003D3FEA" w:rsidRDefault="003D3FEA"/>
    <w:p w14:paraId="09977995" w14:textId="77777777" w:rsidR="003D3FEA" w:rsidRDefault="003D3FEA"/>
  </w:endnote>
  <w:endnote w:type="continuationNotice" w:id="1">
    <w:p w14:paraId="3D12C75E" w14:textId="77777777" w:rsidR="00AB450C" w:rsidRDefault="00AB450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venir LT Std 65 Medium">
    <w:altName w:val="Trebuchet MS"/>
    <w:panose1 w:val="00000000000000000000"/>
    <w:charset w:val="00"/>
    <w:family w:val="swiss"/>
    <w:notTrueType/>
    <w:pitch w:val="variable"/>
    <w:sig w:usb0="800000AF" w:usb1="4000204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3305E" w14:textId="77777777" w:rsidR="00184FD8" w:rsidRPr="00F95254" w:rsidRDefault="00184FD8" w:rsidP="00F95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81651" w14:textId="77777777" w:rsidR="003D3FEA" w:rsidRDefault="003D3FEA" w:rsidP="00BD57E7">
      <w:pPr>
        <w:spacing w:after="0"/>
      </w:pPr>
      <w:r>
        <w:separator/>
      </w:r>
    </w:p>
    <w:p w14:paraId="571CDCEB" w14:textId="77777777" w:rsidR="003D3FEA" w:rsidRDefault="003D3FEA"/>
    <w:p w14:paraId="095405C1" w14:textId="77777777" w:rsidR="003D3FEA" w:rsidRDefault="003D3FEA"/>
    <w:p w14:paraId="776D838B" w14:textId="77777777" w:rsidR="003D3FEA" w:rsidRDefault="003D3FEA"/>
  </w:footnote>
  <w:footnote w:type="continuationSeparator" w:id="0">
    <w:p w14:paraId="562114D8" w14:textId="77777777" w:rsidR="003D3FEA" w:rsidRDefault="003D3FEA" w:rsidP="00BD57E7">
      <w:pPr>
        <w:spacing w:after="0"/>
      </w:pPr>
      <w:r>
        <w:continuationSeparator/>
      </w:r>
    </w:p>
    <w:p w14:paraId="4E2989B8" w14:textId="77777777" w:rsidR="003D3FEA" w:rsidRDefault="003D3FEA"/>
    <w:p w14:paraId="2A953D39" w14:textId="77777777" w:rsidR="003D3FEA" w:rsidRDefault="003D3FEA"/>
    <w:p w14:paraId="3A5A8455" w14:textId="77777777" w:rsidR="003D3FEA" w:rsidRDefault="003D3FEA"/>
  </w:footnote>
  <w:footnote w:type="continuationNotice" w:id="1">
    <w:p w14:paraId="0D21CD8F" w14:textId="77777777" w:rsidR="00AB450C" w:rsidRDefault="00AB450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ACFB5" w14:textId="77777777" w:rsidR="00184FD8" w:rsidRPr="00F95254" w:rsidRDefault="00184FD8" w:rsidP="00F9525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D56BEE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A9252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CC602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7E442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16A7C8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62CE7D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F4A90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4C4EDA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C28FBB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F54786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D05242"/>
    <w:multiLevelType w:val="hybridMultilevel"/>
    <w:tmpl w:val="C3A4EB40"/>
    <w:lvl w:ilvl="0" w:tplc="B8869C50">
      <w:start w:val="1"/>
      <w:numFmt w:val="bullet"/>
      <w:pStyle w:val="TableBullet2"/>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1D2936"/>
    <w:multiLevelType w:val="hybridMultilevel"/>
    <w:tmpl w:val="63F4EF4C"/>
    <w:lvl w:ilvl="0" w:tplc="AD529FDA">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2E64471"/>
    <w:multiLevelType w:val="hybridMultilevel"/>
    <w:tmpl w:val="D1565C74"/>
    <w:lvl w:ilvl="0" w:tplc="0CE0384C">
      <w:start w:val="1"/>
      <w:numFmt w:val="bullet"/>
      <w:pStyle w:val="BulletLevel3"/>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5297A19"/>
    <w:multiLevelType w:val="multilevel"/>
    <w:tmpl w:val="1212A4C2"/>
    <w:lvl w:ilvl="0">
      <w:start w:val="1"/>
      <w:numFmt w:val="none"/>
      <w:pStyle w:val="Note1"/>
      <w:lvlText w:val="%1Note:"/>
      <w:lvlJc w:val="left"/>
      <w:pPr>
        <w:ind w:left="720" w:hanging="720"/>
      </w:pPr>
      <w:rPr>
        <w:rFonts w:ascii="Arial" w:hAnsi="Arial" w:hint="default"/>
        <w:b/>
        <w:i w:val="0"/>
        <w:color w:val="CB42AB"/>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94E785E"/>
    <w:multiLevelType w:val="multilevel"/>
    <w:tmpl w:val="96E2D5AE"/>
    <w:lvl w:ilvl="0">
      <w:start w:val="1"/>
      <w:numFmt w:val="none"/>
      <w:lvlText w:val="%1Note:"/>
      <w:lvlJc w:val="left"/>
      <w:pPr>
        <w:ind w:left="432" w:hanging="432"/>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AC535BA"/>
    <w:multiLevelType w:val="multilevel"/>
    <w:tmpl w:val="544A0856"/>
    <w:lvl w:ilvl="0">
      <w:start w:val="1"/>
      <w:numFmt w:val="none"/>
      <w:lvlText w:val="%1Note:"/>
      <w:lvlJc w:val="left"/>
      <w:pPr>
        <w:ind w:left="720" w:hanging="72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AD35973"/>
    <w:multiLevelType w:val="hybridMultilevel"/>
    <w:tmpl w:val="AE5C86AE"/>
    <w:lvl w:ilvl="0" w:tplc="356842B6">
      <w:start w:val="1"/>
      <w:numFmt w:val="lowerLetter"/>
      <w:pStyle w:val="TableNumBullet2"/>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26F4626"/>
    <w:multiLevelType w:val="hybridMultilevel"/>
    <w:tmpl w:val="A6D23AEC"/>
    <w:lvl w:ilvl="0" w:tplc="003A23A2">
      <w:start w:val="1"/>
      <w:numFmt w:val="bullet"/>
      <w:pStyle w:val="BulletLevel2"/>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39F5490"/>
    <w:multiLevelType w:val="hybridMultilevel"/>
    <w:tmpl w:val="EF702D8C"/>
    <w:lvl w:ilvl="0" w:tplc="D46E28F4">
      <w:start w:val="1"/>
      <w:numFmt w:val="bullet"/>
      <w:lvlText w:val=""/>
      <w:lvlJc w:val="left"/>
      <w:pPr>
        <w:ind w:left="720" w:hanging="360"/>
      </w:pPr>
      <w:rPr>
        <w:rFonts w:ascii="Wingdings" w:hAnsi="Wingdings"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52F4789"/>
    <w:multiLevelType w:val="hybridMultilevel"/>
    <w:tmpl w:val="EA5455F6"/>
    <w:lvl w:ilvl="0" w:tplc="4CF2745E">
      <w:start w:val="1"/>
      <w:numFmt w:val="decimal"/>
      <w:pStyle w:val="TableNumBullet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7906FDC"/>
    <w:multiLevelType w:val="hybridMultilevel"/>
    <w:tmpl w:val="53F69D54"/>
    <w:lvl w:ilvl="0" w:tplc="1A6023A2">
      <w:start w:val="1"/>
      <w:numFmt w:val="bullet"/>
      <w:pStyle w:val="TableBullet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FD12777"/>
    <w:multiLevelType w:val="hybridMultilevel"/>
    <w:tmpl w:val="FF76E484"/>
    <w:lvl w:ilvl="0" w:tplc="2ECEDF46">
      <w:start w:val="1"/>
      <w:numFmt w:val="decimal"/>
      <w:lvlText w:val="CHAPTER %1 "/>
      <w:lvlJc w:val="left"/>
      <w:pPr>
        <w:ind w:left="360" w:hanging="360"/>
      </w:pPr>
      <w:rPr>
        <w:rFonts w:ascii="Arial" w:hAnsi="Arial" w:hint="default"/>
        <w:b w:val="0"/>
        <w:i w:val="0"/>
        <w:caps/>
        <w:color w:val="00338D"/>
        <w:spacing w:val="32"/>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6D49EE"/>
    <w:multiLevelType w:val="hybridMultilevel"/>
    <w:tmpl w:val="2B222AA2"/>
    <w:lvl w:ilvl="0" w:tplc="E68E7F74">
      <w:start w:val="1"/>
      <w:numFmt w:val="bullet"/>
      <w:lvlText w:val=""/>
      <w:lvlJc w:val="left"/>
      <w:pPr>
        <w:ind w:left="720" w:hanging="360"/>
      </w:pPr>
      <w:rPr>
        <w:rFonts w:ascii="Symbol" w:hAnsi="Symbol" w:hint="default"/>
        <w:b w:val="0"/>
        <w:i w:val="0"/>
        <w:color w:val="414141"/>
        <w:sz w:val="18"/>
      </w:rPr>
    </w:lvl>
    <w:lvl w:ilvl="1" w:tplc="E86AB6C6">
      <w:start w:val="1"/>
      <w:numFmt w:val="bullet"/>
      <w:lvlText w:val="-"/>
      <w:lvlJc w:val="left"/>
      <w:pPr>
        <w:tabs>
          <w:tab w:val="num" w:pos="360"/>
        </w:tabs>
        <w:ind w:left="360" w:hanging="360"/>
      </w:pPr>
      <w:rPr>
        <w:rFonts w:ascii="Arial" w:hAnsi="Arial" w:hint="default"/>
        <w:color w:val="5C7F92"/>
      </w:rPr>
    </w:lvl>
    <w:lvl w:ilvl="2" w:tplc="B96027BA">
      <w:start w:val="1"/>
      <w:numFmt w:val="bullet"/>
      <w:lvlText w:val=""/>
      <w:lvlJc w:val="left"/>
      <w:pPr>
        <w:tabs>
          <w:tab w:val="num" w:pos="2160"/>
        </w:tabs>
        <w:ind w:left="2160" w:hanging="360"/>
      </w:pPr>
      <w:rPr>
        <w:rFonts w:ascii="Wingdings" w:hAnsi="Wingdings" w:hint="default"/>
      </w:rPr>
    </w:lvl>
    <w:lvl w:ilvl="3" w:tplc="969A2D5A" w:tentative="1">
      <w:start w:val="1"/>
      <w:numFmt w:val="bullet"/>
      <w:lvlText w:val=""/>
      <w:lvlJc w:val="left"/>
      <w:pPr>
        <w:tabs>
          <w:tab w:val="num" w:pos="2880"/>
        </w:tabs>
        <w:ind w:left="2880" w:hanging="360"/>
      </w:pPr>
      <w:rPr>
        <w:rFonts w:ascii="Symbol" w:hAnsi="Symbol" w:hint="default"/>
      </w:rPr>
    </w:lvl>
    <w:lvl w:ilvl="4" w:tplc="610EF2E0" w:tentative="1">
      <w:start w:val="1"/>
      <w:numFmt w:val="bullet"/>
      <w:lvlText w:val="o"/>
      <w:lvlJc w:val="left"/>
      <w:pPr>
        <w:tabs>
          <w:tab w:val="num" w:pos="3600"/>
        </w:tabs>
        <w:ind w:left="3600" w:hanging="360"/>
      </w:pPr>
      <w:rPr>
        <w:rFonts w:ascii="Courier New" w:hAnsi="Courier New" w:cs="Courier New" w:hint="default"/>
      </w:rPr>
    </w:lvl>
    <w:lvl w:ilvl="5" w:tplc="12989FEC" w:tentative="1">
      <w:start w:val="1"/>
      <w:numFmt w:val="bullet"/>
      <w:lvlText w:val=""/>
      <w:lvlJc w:val="left"/>
      <w:pPr>
        <w:tabs>
          <w:tab w:val="num" w:pos="4320"/>
        </w:tabs>
        <w:ind w:left="4320" w:hanging="360"/>
      </w:pPr>
      <w:rPr>
        <w:rFonts w:ascii="Wingdings" w:hAnsi="Wingdings" w:hint="default"/>
      </w:rPr>
    </w:lvl>
    <w:lvl w:ilvl="6" w:tplc="8D72E27E" w:tentative="1">
      <w:start w:val="1"/>
      <w:numFmt w:val="bullet"/>
      <w:lvlText w:val=""/>
      <w:lvlJc w:val="left"/>
      <w:pPr>
        <w:tabs>
          <w:tab w:val="num" w:pos="5040"/>
        </w:tabs>
        <w:ind w:left="5040" w:hanging="360"/>
      </w:pPr>
      <w:rPr>
        <w:rFonts w:ascii="Symbol" w:hAnsi="Symbol" w:hint="default"/>
      </w:rPr>
    </w:lvl>
    <w:lvl w:ilvl="7" w:tplc="9E8A90DC" w:tentative="1">
      <w:start w:val="1"/>
      <w:numFmt w:val="bullet"/>
      <w:lvlText w:val="o"/>
      <w:lvlJc w:val="left"/>
      <w:pPr>
        <w:tabs>
          <w:tab w:val="num" w:pos="5760"/>
        </w:tabs>
        <w:ind w:left="5760" w:hanging="360"/>
      </w:pPr>
      <w:rPr>
        <w:rFonts w:ascii="Courier New" w:hAnsi="Courier New" w:cs="Courier New" w:hint="default"/>
      </w:rPr>
    </w:lvl>
    <w:lvl w:ilvl="8" w:tplc="F368840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819247C"/>
    <w:multiLevelType w:val="hybridMultilevel"/>
    <w:tmpl w:val="D1043524"/>
    <w:lvl w:ilvl="0" w:tplc="648488D4">
      <w:start w:val="1"/>
      <w:numFmt w:val="lowerLetter"/>
      <w:pStyle w:val="NumBulletLevel2"/>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4EC0648E"/>
    <w:multiLevelType w:val="hybridMultilevel"/>
    <w:tmpl w:val="B9F4397A"/>
    <w:lvl w:ilvl="0" w:tplc="8A124A4C">
      <w:start w:val="1"/>
      <w:numFmt w:val="decimal"/>
      <w:pStyle w:val="FigureCaption"/>
      <w:lvlText w:val="Figur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4EA5CC1"/>
    <w:multiLevelType w:val="hybridMultilevel"/>
    <w:tmpl w:val="3D928466"/>
    <w:lvl w:ilvl="0" w:tplc="AB148ABC">
      <w:start w:val="1"/>
      <w:numFmt w:val="decimal"/>
      <w:pStyle w:val="ChapterTitle"/>
      <w:lvlText w:val="Chapter %1 – "/>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15:restartNumberingAfterBreak="0">
    <w:nsid w:val="56054426"/>
    <w:multiLevelType w:val="hybridMultilevel"/>
    <w:tmpl w:val="BDE23A4C"/>
    <w:lvl w:ilvl="0" w:tplc="D4B4AAAE">
      <w:start w:val="1"/>
      <w:numFmt w:val="decimal"/>
      <w:pStyle w:val="NumBulletLevel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7436C4E"/>
    <w:multiLevelType w:val="multilevel"/>
    <w:tmpl w:val="E466DF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0962853"/>
    <w:multiLevelType w:val="multilevel"/>
    <w:tmpl w:val="6896A912"/>
    <w:lvl w:ilvl="0">
      <w:start w:val="1"/>
      <w:numFmt w:val="none"/>
      <w:lvlText w:val="%1Warning!"/>
      <w:lvlJc w:val="left"/>
      <w:pPr>
        <w:ind w:left="1080" w:hanging="108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8E4379D"/>
    <w:multiLevelType w:val="multilevel"/>
    <w:tmpl w:val="19704A2A"/>
    <w:lvl w:ilvl="0">
      <w:start w:val="1"/>
      <w:numFmt w:val="decimal"/>
      <w:lvlText w:val="CHAPTER %1 "/>
      <w:lvlJc w:val="left"/>
      <w:pPr>
        <w:tabs>
          <w:tab w:val="num" w:pos="576"/>
        </w:tabs>
        <w:ind w:left="576" w:hanging="576"/>
      </w:pPr>
      <w:rPr>
        <w:rFonts w:ascii="Arial" w:hAnsi="Arial" w:hint="default"/>
        <w:b w:val="0"/>
        <w:i w:val="0"/>
        <w:color w:val="00338D"/>
        <w:spacing w:val="32"/>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A5477BD"/>
    <w:multiLevelType w:val="hybridMultilevel"/>
    <w:tmpl w:val="C26C5C0A"/>
    <w:lvl w:ilvl="0" w:tplc="F42AB832">
      <w:start w:val="1"/>
      <w:numFmt w:val="lowerRoman"/>
      <w:pStyle w:val="NumBulletLevel3"/>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B30555F"/>
    <w:multiLevelType w:val="hybridMultilevel"/>
    <w:tmpl w:val="EEB6554C"/>
    <w:lvl w:ilvl="0" w:tplc="48CC1AC2">
      <w:start w:val="1"/>
      <w:numFmt w:val="lowerRoman"/>
      <w:pStyle w:val="TableNumBullet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C8153C2"/>
    <w:multiLevelType w:val="hybridMultilevel"/>
    <w:tmpl w:val="1BD40D8C"/>
    <w:lvl w:ilvl="0" w:tplc="CDA6D81A">
      <w:start w:val="1"/>
      <w:numFmt w:val="decimal"/>
      <w:pStyle w:val="TableCaption"/>
      <w:lvlText w:val="Tabl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D3A0A91"/>
    <w:multiLevelType w:val="multilevel"/>
    <w:tmpl w:val="0EE251B6"/>
    <w:lvl w:ilvl="0">
      <w:start w:val="1"/>
      <w:numFmt w:val="none"/>
      <w:lvlText w:val="%1Note:"/>
      <w:lvlJc w:val="left"/>
      <w:pPr>
        <w:ind w:left="720" w:hanging="720"/>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0717BCD"/>
    <w:multiLevelType w:val="hybridMultilevel"/>
    <w:tmpl w:val="77DA4D70"/>
    <w:lvl w:ilvl="0" w:tplc="02C6D39E">
      <w:start w:val="1"/>
      <w:numFmt w:val="bullet"/>
      <w:pStyle w:val="TableBullet3"/>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53F3454"/>
    <w:multiLevelType w:val="multilevel"/>
    <w:tmpl w:val="0EB4791E"/>
    <w:lvl w:ilvl="0">
      <w:start w:val="1"/>
      <w:numFmt w:val="none"/>
      <w:pStyle w:val="TableNote"/>
      <w:lvlText w:val="%1Note:"/>
      <w:lvlJc w:val="left"/>
      <w:pPr>
        <w:tabs>
          <w:tab w:val="num" w:pos="576"/>
        </w:tabs>
        <w:ind w:left="576" w:hanging="576"/>
      </w:pPr>
      <w:rPr>
        <w:rFonts w:ascii="Arial" w:hAnsi="Arial" w:hint="default"/>
        <w:b/>
        <w:i w:val="0"/>
        <w:color w:val="CB42AB"/>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CC15411"/>
    <w:multiLevelType w:val="hybridMultilevel"/>
    <w:tmpl w:val="D3ECAB8A"/>
    <w:lvl w:ilvl="0" w:tplc="649AE800">
      <w:start w:val="1"/>
      <w:numFmt w:val="bullet"/>
      <w:pStyle w:val="BulletLevel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26026799">
    <w:abstractNumId w:val="36"/>
  </w:num>
  <w:num w:numId="2" w16cid:durableId="2081826480">
    <w:abstractNumId w:val="17"/>
  </w:num>
  <w:num w:numId="3" w16cid:durableId="1256983811">
    <w:abstractNumId w:val="12"/>
  </w:num>
  <w:num w:numId="4" w16cid:durableId="386297098">
    <w:abstractNumId w:val="26"/>
  </w:num>
  <w:num w:numId="5" w16cid:durableId="948584888">
    <w:abstractNumId w:val="23"/>
  </w:num>
  <w:num w:numId="6" w16cid:durableId="93136223">
    <w:abstractNumId w:val="30"/>
  </w:num>
  <w:num w:numId="7" w16cid:durableId="41905202">
    <w:abstractNumId w:val="20"/>
  </w:num>
  <w:num w:numId="8" w16cid:durableId="1659378813">
    <w:abstractNumId w:val="10"/>
  </w:num>
  <w:num w:numId="9" w16cid:durableId="1576623309">
    <w:abstractNumId w:val="19"/>
  </w:num>
  <w:num w:numId="10" w16cid:durableId="803236241">
    <w:abstractNumId w:val="16"/>
  </w:num>
  <w:num w:numId="11" w16cid:durableId="1917394652">
    <w:abstractNumId w:val="32"/>
  </w:num>
  <w:num w:numId="12" w16cid:durableId="84083750">
    <w:abstractNumId w:val="24"/>
  </w:num>
  <w:num w:numId="13" w16cid:durableId="620457891">
    <w:abstractNumId w:val="35"/>
  </w:num>
  <w:num w:numId="14" w16cid:durableId="2091002551">
    <w:abstractNumId w:val="34"/>
  </w:num>
  <w:num w:numId="15" w16cid:durableId="1663897355">
    <w:abstractNumId w:val="31"/>
  </w:num>
  <w:num w:numId="16" w16cid:durableId="711152156">
    <w:abstractNumId w:val="25"/>
  </w:num>
  <w:num w:numId="17" w16cid:durableId="289626910">
    <w:abstractNumId w:val="22"/>
  </w:num>
  <w:num w:numId="18" w16cid:durableId="1396048317">
    <w:abstractNumId w:val="2"/>
  </w:num>
  <w:num w:numId="19" w16cid:durableId="1387947385">
    <w:abstractNumId w:val="9"/>
  </w:num>
  <w:num w:numId="20" w16cid:durableId="1489590323">
    <w:abstractNumId w:val="7"/>
  </w:num>
  <w:num w:numId="21" w16cid:durableId="1369528246">
    <w:abstractNumId w:val="6"/>
  </w:num>
  <w:num w:numId="22" w16cid:durableId="1132290887">
    <w:abstractNumId w:val="5"/>
  </w:num>
  <w:num w:numId="23" w16cid:durableId="1589188313">
    <w:abstractNumId w:val="4"/>
  </w:num>
  <w:num w:numId="24" w16cid:durableId="642195165">
    <w:abstractNumId w:val="8"/>
  </w:num>
  <w:num w:numId="25" w16cid:durableId="1676111448">
    <w:abstractNumId w:val="3"/>
  </w:num>
  <w:num w:numId="26" w16cid:durableId="1418937889">
    <w:abstractNumId w:val="1"/>
  </w:num>
  <w:num w:numId="27" w16cid:durableId="47799824">
    <w:abstractNumId w:val="0"/>
  </w:num>
  <w:num w:numId="28" w16cid:durableId="1370103464">
    <w:abstractNumId w:val="13"/>
    <w:lvlOverride w:ilvl="0">
      <w:lvl w:ilvl="0">
        <w:start w:val="1"/>
        <w:numFmt w:val="none"/>
        <w:pStyle w:val="Note1"/>
        <w:lvlText w:val="%1Note:"/>
        <w:lvlJc w:val="left"/>
        <w:pPr>
          <w:ind w:left="720" w:hanging="720"/>
        </w:pPr>
        <w:rPr>
          <w:rFonts w:ascii="Arial" w:hAnsi="Arial" w:hint="default"/>
          <w:b/>
          <w:i w:val="0"/>
          <w:color w:val="C137A2"/>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9" w16cid:durableId="1019548110">
    <w:abstractNumId w:val="11"/>
  </w:num>
  <w:num w:numId="30" w16cid:durableId="1222904065">
    <w:abstractNumId w:val="27"/>
  </w:num>
  <w:num w:numId="31" w16cid:durableId="78797563">
    <w:abstractNumId w:val="18"/>
  </w:num>
  <w:num w:numId="32" w16cid:durableId="1967273571">
    <w:abstractNumId w:val="13"/>
  </w:num>
  <w:num w:numId="33" w16cid:durableId="129830737">
    <w:abstractNumId w:val="33"/>
  </w:num>
  <w:num w:numId="34" w16cid:durableId="197671341">
    <w:abstractNumId w:val="14"/>
  </w:num>
  <w:num w:numId="35" w16cid:durableId="2116945272">
    <w:abstractNumId w:val="29"/>
  </w:num>
  <w:num w:numId="36" w16cid:durableId="909385560">
    <w:abstractNumId w:val="21"/>
  </w:num>
  <w:num w:numId="37" w16cid:durableId="1270623269">
    <w:abstractNumId w:val="13"/>
    <w:lvlOverride w:ilvl="0">
      <w:lvl w:ilvl="0">
        <w:start w:val="1"/>
        <w:numFmt w:val="none"/>
        <w:pStyle w:val="Note1"/>
        <w:lvlText w:val="%1Warning!"/>
        <w:lvlJc w:val="left"/>
        <w:pPr>
          <w:ind w:left="720" w:hanging="720"/>
        </w:pPr>
        <w:rPr>
          <w:rFonts w:ascii="Arial" w:hAnsi="Arial" w:hint="default"/>
          <w:b/>
          <w:i w:val="0"/>
          <w:color w:val="414141"/>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8" w16cid:durableId="283775532">
    <w:abstractNumId w:val="28"/>
  </w:num>
  <w:num w:numId="39" w16cid:durableId="210575939">
    <w:abstractNumId w:val="15"/>
  </w:num>
  <w:num w:numId="40" w16cid:durableId="682367413">
    <w:abstractNumId w:val="15"/>
    <w:lvlOverride w:ilvl="0">
      <w:lvl w:ilvl="0">
        <w:start w:val="1"/>
        <w:numFmt w:val="none"/>
        <w:lvlText w:val="%1Warning!"/>
        <w:lvlJc w:val="left"/>
        <w:pPr>
          <w:ind w:left="1080" w:hanging="1080"/>
        </w:pPr>
        <w:rPr>
          <w:rFonts w:ascii="Arial" w:hAnsi="Arial" w:hint="default"/>
          <w:b/>
          <w:i w:val="0"/>
          <w:color w:val="CB42AB"/>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linkStyles/>
  <w:documentProtection w:edit="readOnly" w:enforcement="0"/>
  <w:defaultTabStop w:val="720"/>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6E"/>
    <w:rsid w:val="0000112D"/>
    <w:rsid w:val="00001F46"/>
    <w:rsid w:val="000033B6"/>
    <w:rsid w:val="00004D7A"/>
    <w:rsid w:val="000067FF"/>
    <w:rsid w:val="0001049F"/>
    <w:rsid w:val="00013513"/>
    <w:rsid w:val="000144B2"/>
    <w:rsid w:val="00030126"/>
    <w:rsid w:val="00031AA8"/>
    <w:rsid w:val="000364DB"/>
    <w:rsid w:val="000373F5"/>
    <w:rsid w:val="00047B33"/>
    <w:rsid w:val="00050EE6"/>
    <w:rsid w:val="00052DAA"/>
    <w:rsid w:val="000668CC"/>
    <w:rsid w:val="00067016"/>
    <w:rsid w:val="00071865"/>
    <w:rsid w:val="00073E18"/>
    <w:rsid w:val="000750CD"/>
    <w:rsid w:val="0009120E"/>
    <w:rsid w:val="000925CF"/>
    <w:rsid w:val="00095926"/>
    <w:rsid w:val="0009626E"/>
    <w:rsid w:val="000A2ACF"/>
    <w:rsid w:val="000A7C1F"/>
    <w:rsid w:val="000B036A"/>
    <w:rsid w:val="000B2776"/>
    <w:rsid w:val="000B5741"/>
    <w:rsid w:val="000B6A94"/>
    <w:rsid w:val="000B6F90"/>
    <w:rsid w:val="000C0083"/>
    <w:rsid w:val="000C0E66"/>
    <w:rsid w:val="000C2892"/>
    <w:rsid w:val="000C3D26"/>
    <w:rsid w:val="000D6FAD"/>
    <w:rsid w:val="000E1D34"/>
    <w:rsid w:val="000E39B6"/>
    <w:rsid w:val="000E6975"/>
    <w:rsid w:val="000E7C4A"/>
    <w:rsid w:val="000F1443"/>
    <w:rsid w:val="000F1B09"/>
    <w:rsid w:val="000F5308"/>
    <w:rsid w:val="000F5503"/>
    <w:rsid w:val="00100A50"/>
    <w:rsid w:val="001022D6"/>
    <w:rsid w:val="00103688"/>
    <w:rsid w:val="001075DF"/>
    <w:rsid w:val="00113170"/>
    <w:rsid w:val="00116F58"/>
    <w:rsid w:val="00120A35"/>
    <w:rsid w:val="001216FC"/>
    <w:rsid w:val="00121C58"/>
    <w:rsid w:val="00127AED"/>
    <w:rsid w:val="00130038"/>
    <w:rsid w:val="00130EA3"/>
    <w:rsid w:val="00131B31"/>
    <w:rsid w:val="001422C5"/>
    <w:rsid w:val="00144575"/>
    <w:rsid w:val="001463BB"/>
    <w:rsid w:val="00151D32"/>
    <w:rsid w:val="00153A3C"/>
    <w:rsid w:val="00155E44"/>
    <w:rsid w:val="0016125F"/>
    <w:rsid w:val="001619BC"/>
    <w:rsid w:val="001622C3"/>
    <w:rsid w:val="0016233B"/>
    <w:rsid w:val="00163E0E"/>
    <w:rsid w:val="0016576E"/>
    <w:rsid w:val="00166F4D"/>
    <w:rsid w:val="00177178"/>
    <w:rsid w:val="00182300"/>
    <w:rsid w:val="00182A2A"/>
    <w:rsid w:val="00184FD8"/>
    <w:rsid w:val="001852B7"/>
    <w:rsid w:val="00190321"/>
    <w:rsid w:val="00192187"/>
    <w:rsid w:val="00194796"/>
    <w:rsid w:val="001955E4"/>
    <w:rsid w:val="00195F3D"/>
    <w:rsid w:val="001995BF"/>
    <w:rsid w:val="001A58B1"/>
    <w:rsid w:val="001A67DA"/>
    <w:rsid w:val="001B0B80"/>
    <w:rsid w:val="001B3A90"/>
    <w:rsid w:val="001B4FA6"/>
    <w:rsid w:val="001B632A"/>
    <w:rsid w:val="001C072F"/>
    <w:rsid w:val="001C1AA8"/>
    <w:rsid w:val="001C1D1D"/>
    <w:rsid w:val="001C2F58"/>
    <w:rsid w:val="001C47FF"/>
    <w:rsid w:val="001C6A59"/>
    <w:rsid w:val="001C7A08"/>
    <w:rsid w:val="001C7C78"/>
    <w:rsid w:val="001D0949"/>
    <w:rsid w:val="001D112C"/>
    <w:rsid w:val="001D5665"/>
    <w:rsid w:val="001D57B6"/>
    <w:rsid w:val="001D7EA5"/>
    <w:rsid w:val="001E17C1"/>
    <w:rsid w:val="001E1957"/>
    <w:rsid w:val="001E1E52"/>
    <w:rsid w:val="001E4CCA"/>
    <w:rsid w:val="001E52F3"/>
    <w:rsid w:val="001E6BF0"/>
    <w:rsid w:val="001E795E"/>
    <w:rsid w:val="001F0052"/>
    <w:rsid w:val="001F363F"/>
    <w:rsid w:val="001F3B55"/>
    <w:rsid w:val="001F4509"/>
    <w:rsid w:val="001F5B2B"/>
    <w:rsid w:val="00201C32"/>
    <w:rsid w:val="0020394D"/>
    <w:rsid w:val="0021220A"/>
    <w:rsid w:val="00213B0F"/>
    <w:rsid w:val="00215587"/>
    <w:rsid w:val="00221ADD"/>
    <w:rsid w:val="00223CA5"/>
    <w:rsid w:val="002245AA"/>
    <w:rsid w:val="00233888"/>
    <w:rsid w:val="00236EDF"/>
    <w:rsid w:val="00240913"/>
    <w:rsid w:val="002503F4"/>
    <w:rsid w:val="0025180D"/>
    <w:rsid w:val="00251D0D"/>
    <w:rsid w:val="00254B19"/>
    <w:rsid w:val="002569FE"/>
    <w:rsid w:val="00256F78"/>
    <w:rsid w:val="00263B7D"/>
    <w:rsid w:val="00276CED"/>
    <w:rsid w:val="00280637"/>
    <w:rsid w:val="00281259"/>
    <w:rsid w:val="00286307"/>
    <w:rsid w:val="0029315C"/>
    <w:rsid w:val="00293792"/>
    <w:rsid w:val="00293E90"/>
    <w:rsid w:val="0029639D"/>
    <w:rsid w:val="00297A98"/>
    <w:rsid w:val="002A7A3B"/>
    <w:rsid w:val="002B4ABB"/>
    <w:rsid w:val="002B4BB7"/>
    <w:rsid w:val="002B5486"/>
    <w:rsid w:val="002B5D00"/>
    <w:rsid w:val="002B6E6D"/>
    <w:rsid w:val="002B7289"/>
    <w:rsid w:val="002B7314"/>
    <w:rsid w:val="002C1471"/>
    <w:rsid w:val="002C1A21"/>
    <w:rsid w:val="002C6742"/>
    <w:rsid w:val="002C6B60"/>
    <w:rsid w:val="002D2A74"/>
    <w:rsid w:val="002E432F"/>
    <w:rsid w:val="002E5636"/>
    <w:rsid w:val="002F0AA7"/>
    <w:rsid w:val="002F3037"/>
    <w:rsid w:val="002F3A94"/>
    <w:rsid w:val="002F657C"/>
    <w:rsid w:val="003033DB"/>
    <w:rsid w:val="00312622"/>
    <w:rsid w:val="00314D82"/>
    <w:rsid w:val="00321302"/>
    <w:rsid w:val="00321BA6"/>
    <w:rsid w:val="00333CFE"/>
    <w:rsid w:val="0033412C"/>
    <w:rsid w:val="00340C35"/>
    <w:rsid w:val="0034357D"/>
    <w:rsid w:val="003453A2"/>
    <w:rsid w:val="00345E11"/>
    <w:rsid w:val="00355407"/>
    <w:rsid w:val="003610E9"/>
    <w:rsid w:val="00364674"/>
    <w:rsid w:val="003669A4"/>
    <w:rsid w:val="00367041"/>
    <w:rsid w:val="0037096B"/>
    <w:rsid w:val="00373C91"/>
    <w:rsid w:val="00374878"/>
    <w:rsid w:val="0038119D"/>
    <w:rsid w:val="00385E34"/>
    <w:rsid w:val="00387B5C"/>
    <w:rsid w:val="0039360F"/>
    <w:rsid w:val="003950C8"/>
    <w:rsid w:val="003A450F"/>
    <w:rsid w:val="003A70C4"/>
    <w:rsid w:val="003B03F5"/>
    <w:rsid w:val="003B6F50"/>
    <w:rsid w:val="003C1864"/>
    <w:rsid w:val="003C4F84"/>
    <w:rsid w:val="003C55E2"/>
    <w:rsid w:val="003C5D94"/>
    <w:rsid w:val="003D23E1"/>
    <w:rsid w:val="003D3FEA"/>
    <w:rsid w:val="003D4E2D"/>
    <w:rsid w:val="003D581A"/>
    <w:rsid w:val="003D7826"/>
    <w:rsid w:val="003F120B"/>
    <w:rsid w:val="003F2BA1"/>
    <w:rsid w:val="003F35C1"/>
    <w:rsid w:val="003F3F49"/>
    <w:rsid w:val="003F443C"/>
    <w:rsid w:val="0040216D"/>
    <w:rsid w:val="00402BC1"/>
    <w:rsid w:val="00403CEF"/>
    <w:rsid w:val="00404759"/>
    <w:rsid w:val="00405A2F"/>
    <w:rsid w:val="004073AF"/>
    <w:rsid w:val="00407594"/>
    <w:rsid w:val="004116AC"/>
    <w:rsid w:val="004128C0"/>
    <w:rsid w:val="00412FC8"/>
    <w:rsid w:val="00415A19"/>
    <w:rsid w:val="0041691B"/>
    <w:rsid w:val="0041705D"/>
    <w:rsid w:val="00422A7F"/>
    <w:rsid w:val="00422E30"/>
    <w:rsid w:val="00426DC9"/>
    <w:rsid w:val="00427B24"/>
    <w:rsid w:val="004315D0"/>
    <w:rsid w:val="00436194"/>
    <w:rsid w:val="00436DAC"/>
    <w:rsid w:val="00454A5A"/>
    <w:rsid w:val="0045636D"/>
    <w:rsid w:val="00457875"/>
    <w:rsid w:val="00457932"/>
    <w:rsid w:val="00463324"/>
    <w:rsid w:val="00463D8E"/>
    <w:rsid w:val="004646AB"/>
    <w:rsid w:val="00464AE7"/>
    <w:rsid w:val="00464BC8"/>
    <w:rsid w:val="004651C1"/>
    <w:rsid w:val="00467282"/>
    <w:rsid w:val="004717E6"/>
    <w:rsid w:val="00474525"/>
    <w:rsid w:val="004767DE"/>
    <w:rsid w:val="00480FCE"/>
    <w:rsid w:val="00484988"/>
    <w:rsid w:val="004860C6"/>
    <w:rsid w:val="00486902"/>
    <w:rsid w:val="00490853"/>
    <w:rsid w:val="00491FF6"/>
    <w:rsid w:val="00492144"/>
    <w:rsid w:val="0049260C"/>
    <w:rsid w:val="004935DF"/>
    <w:rsid w:val="0049568F"/>
    <w:rsid w:val="004A05D1"/>
    <w:rsid w:val="004A0789"/>
    <w:rsid w:val="004A22E5"/>
    <w:rsid w:val="004A2AF7"/>
    <w:rsid w:val="004B6AE6"/>
    <w:rsid w:val="004B72DD"/>
    <w:rsid w:val="004C1A7E"/>
    <w:rsid w:val="004C521E"/>
    <w:rsid w:val="004D74F9"/>
    <w:rsid w:val="004E0C59"/>
    <w:rsid w:val="004E1BBC"/>
    <w:rsid w:val="004E25FD"/>
    <w:rsid w:val="004E2DE3"/>
    <w:rsid w:val="004E55AF"/>
    <w:rsid w:val="004E57A3"/>
    <w:rsid w:val="004F6875"/>
    <w:rsid w:val="005020EC"/>
    <w:rsid w:val="00506C3E"/>
    <w:rsid w:val="00510C4C"/>
    <w:rsid w:val="00517F12"/>
    <w:rsid w:val="00527751"/>
    <w:rsid w:val="005338BB"/>
    <w:rsid w:val="00533F0B"/>
    <w:rsid w:val="00537A4B"/>
    <w:rsid w:val="005402C2"/>
    <w:rsid w:val="00540822"/>
    <w:rsid w:val="00540A04"/>
    <w:rsid w:val="005420BE"/>
    <w:rsid w:val="00542182"/>
    <w:rsid w:val="00542322"/>
    <w:rsid w:val="00542C21"/>
    <w:rsid w:val="00543E8D"/>
    <w:rsid w:val="005444E0"/>
    <w:rsid w:val="0054482B"/>
    <w:rsid w:val="00545E25"/>
    <w:rsid w:val="005507B3"/>
    <w:rsid w:val="0055225A"/>
    <w:rsid w:val="00552E0E"/>
    <w:rsid w:val="005551C7"/>
    <w:rsid w:val="00557526"/>
    <w:rsid w:val="00564B2E"/>
    <w:rsid w:val="00565A64"/>
    <w:rsid w:val="00570D51"/>
    <w:rsid w:val="005755D9"/>
    <w:rsid w:val="00580D0A"/>
    <w:rsid w:val="00582BF5"/>
    <w:rsid w:val="00587488"/>
    <w:rsid w:val="005926B8"/>
    <w:rsid w:val="005955D6"/>
    <w:rsid w:val="005A5586"/>
    <w:rsid w:val="005A60C8"/>
    <w:rsid w:val="005A7296"/>
    <w:rsid w:val="005B0927"/>
    <w:rsid w:val="005B23F8"/>
    <w:rsid w:val="005B2420"/>
    <w:rsid w:val="005B6F99"/>
    <w:rsid w:val="005B74E1"/>
    <w:rsid w:val="005C3183"/>
    <w:rsid w:val="005C65DD"/>
    <w:rsid w:val="005D0293"/>
    <w:rsid w:val="005D6F89"/>
    <w:rsid w:val="005F6577"/>
    <w:rsid w:val="006014C7"/>
    <w:rsid w:val="00601B15"/>
    <w:rsid w:val="006047CC"/>
    <w:rsid w:val="00604D34"/>
    <w:rsid w:val="006059A1"/>
    <w:rsid w:val="006070A1"/>
    <w:rsid w:val="00612635"/>
    <w:rsid w:val="00616F6A"/>
    <w:rsid w:val="00617B8E"/>
    <w:rsid w:val="00617F1D"/>
    <w:rsid w:val="006243EA"/>
    <w:rsid w:val="00627837"/>
    <w:rsid w:val="00631534"/>
    <w:rsid w:val="00634B72"/>
    <w:rsid w:val="0063556F"/>
    <w:rsid w:val="006370C5"/>
    <w:rsid w:val="00646F36"/>
    <w:rsid w:val="00647846"/>
    <w:rsid w:val="00650E9B"/>
    <w:rsid w:val="00653B1C"/>
    <w:rsid w:val="00655246"/>
    <w:rsid w:val="00657D4B"/>
    <w:rsid w:val="00673E0E"/>
    <w:rsid w:val="00675600"/>
    <w:rsid w:val="00675B01"/>
    <w:rsid w:val="00675E54"/>
    <w:rsid w:val="00675E7B"/>
    <w:rsid w:val="00681AE1"/>
    <w:rsid w:val="006831DB"/>
    <w:rsid w:val="00683487"/>
    <w:rsid w:val="0068494D"/>
    <w:rsid w:val="00692741"/>
    <w:rsid w:val="0069395A"/>
    <w:rsid w:val="006A1F4F"/>
    <w:rsid w:val="006A29DE"/>
    <w:rsid w:val="006A60DA"/>
    <w:rsid w:val="006A6726"/>
    <w:rsid w:val="006A78DE"/>
    <w:rsid w:val="006B0743"/>
    <w:rsid w:val="006B24D2"/>
    <w:rsid w:val="006C0243"/>
    <w:rsid w:val="006C048E"/>
    <w:rsid w:val="006C397F"/>
    <w:rsid w:val="006C46D3"/>
    <w:rsid w:val="006C5F58"/>
    <w:rsid w:val="006D0BFE"/>
    <w:rsid w:val="006D2DCD"/>
    <w:rsid w:val="006E01A9"/>
    <w:rsid w:val="006E4C55"/>
    <w:rsid w:val="006E565D"/>
    <w:rsid w:val="006E5958"/>
    <w:rsid w:val="006F3B16"/>
    <w:rsid w:val="006F454F"/>
    <w:rsid w:val="006F504E"/>
    <w:rsid w:val="006F64D0"/>
    <w:rsid w:val="006F6F12"/>
    <w:rsid w:val="00700D62"/>
    <w:rsid w:val="0070429B"/>
    <w:rsid w:val="007047FC"/>
    <w:rsid w:val="00706D00"/>
    <w:rsid w:val="00712861"/>
    <w:rsid w:val="00716992"/>
    <w:rsid w:val="00721721"/>
    <w:rsid w:val="0072305F"/>
    <w:rsid w:val="0072780E"/>
    <w:rsid w:val="00731E0F"/>
    <w:rsid w:val="0073214C"/>
    <w:rsid w:val="00732C34"/>
    <w:rsid w:val="0073620A"/>
    <w:rsid w:val="00741D95"/>
    <w:rsid w:val="00743448"/>
    <w:rsid w:val="007439C0"/>
    <w:rsid w:val="0074404A"/>
    <w:rsid w:val="00746300"/>
    <w:rsid w:val="00750481"/>
    <w:rsid w:val="007531D6"/>
    <w:rsid w:val="00753398"/>
    <w:rsid w:val="007575F6"/>
    <w:rsid w:val="0075796B"/>
    <w:rsid w:val="0076291F"/>
    <w:rsid w:val="00764F36"/>
    <w:rsid w:val="00767FE4"/>
    <w:rsid w:val="00774081"/>
    <w:rsid w:val="007845F0"/>
    <w:rsid w:val="00790824"/>
    <w:rsid w:val="00791893"/>
    <w:rsid w:val="00794BC8"/>
    <w:rsid w:val="0079661F"/>
    <w:rsid w:val="007A09D8"/>
    <w:rsid w:val="007A41CE"/>
    <w:rsid w:val="007B0912"/>
    <w:rsid w:val="007B0FA4"/>
    <w:rsid w:val="007B3ADE"/>
    <w:rsid w:val="007B6451"/>
    <w:rsid w:val="007B7DE3"/>
    <w:rsid w:val="007C5784"/>
    <w:rsid w:val="007D22D7"/>
    <w:rsid w:val="007D36BF"/>
    <w:rsid w:val="007D7201"/>
    <w:rsid w:val="007E095D"/>
    <w:rsid w:val="007E0B44"/>
    <w:rsid w:val="007E2FB8"/>
    <w:rsid w:val="007F0BDE"/>
    <w:rsid w:val="007F1E09"/>
    <w:rsid w:val="007F4B1A"/>
    <w:rsid w:val="007F5638"/>
    <w:rsid w:val="007F7F85"/>
    <w:rsid w:val="00802B00"/>
    <w:rsid w:val="00805034"/>
    <w:rsid w:val="0080568C"/>
    <w:rsid w:val="00806F64"/>
    <w:rsid w:val="008148AC"/>
    <w:rsid w:val="0081547E"/>
    <w:rsid w:val="008241C5"/>
    <w:rsid w:val="00824971"/>
    <w:rsid w:val="00824F02"/>
    <w:rsid w:val="00825959"/>
    <w:rsid w:val="00826775"/>
    <w:rsid w:val="00833549"/>
    <w:rsid w:val="00834C35"/>
    <w:rsid w:val="008362C7"/>
    <w:rsid w:val="008448B4"/>
    <w:rsid w:val="0085717A"/>
    <w:rsid w:val="0086253E"/>
    <w:rsid w:val="00862573"/>
    <w:rsid w:val="00864A86"/>
    <w:rsid w:val="0086723A"/>
    <w:rsid w:val="00870F08"/>
    <w:rsid w:val="00872C92"/>
    <w:rsid w:val="00873ADF"/>
    <w:rsid w:val="00874A36"/>
    <w:rsid w:val="008754E1"/>
    <w:rsid w:val="00875956"/>
    <w:rsid w:val="00880847"/>
    <w:rsid w:val="00880CD9"/>
    <w:rsid w:val="008812C4"/>
    <w:rsid w:val="00882163"/>
    <w:rsid w:val="008876B8"/>
    <w:rsid w:val="00890914"/>
    <w:rsid w:val="0089214B"/>
    <w:rsid w:val="0089446D"/>
    <w:rsid w:val="008944FA"/>
    <w:rsid w:val="00895563"/>
    <w:rsid w:val="008A1CA0"/>
    <w:rsid w:val="008A4B98"/>
    <w:rsid w:val="008B1B0F"/>
    <w:rsid w:val="008B1FC0"/>
    <w:rsid w:val="008B289A"/>
    <w:rsid w:val="008B5652"/>
    <w:rsid w:val="008B5F5A"/>
    <w:rsid w:val="008C1FA0"/>
    <w:rsid w:val="008C58DE"/>
    <w:rsid w:val="008D3608"/>
    <w:rsid w:val="008D5E8D"/>
    <w:rsid w:val="008D62FF"/>
    <w:rsid w:val="008D7A74"/>
    <w:rsid w:val="008E4A08"/>
    <w:rsid w:val="008F16E2"/>
    <w:rsid w:val="008F1757"/>
    <w:rsid w:val="008F1BAE"/>
    <w:rsid w:val="008F2DDA"/>
    <w:rsid w:val="008F70CE"/>
    <w:rsid w:val="008F7BC7"/>
    <w:rsid w:val="00901C50"/>
    <w:rsid w:val="0090446B"/>
    <w:rsid w:val="00905840"/>
    <w:rsid w:val="009072F5"/>
    <w:rsid w:val="00907517"/>
    <w:rsid w:val="00921502"/>
    <w:rsid w:val="009235B3"/>
    <w:rsid w:val="00923734"/>
    <w:rsid w:val="009237F3"/>
    <w:rsid w:val="00924401"/>
    <w:rsid w:val="00932769"/>
    <w:rsid w:val="00932AB6"/>
    <w:rsid w:val="009334A6"/>
    <w:rsid w:val="00935A48"/>
    <w:rsid w:val="00945030"/>
    <w:rsid w:val="00945599"/>
    <w:rsid w:val="00950D1A"/>
    <w:rsid w:val="009522A9"/>
    <w:rsid w:val="0095275D"/>
    <w:rsid w:val="00952B4D"/>
    <w:rsid w:val="009557FE"/>
    <w:rsid w:val="00961882"/>
    <w:rsid w:val="00962422"/>
    <w:rsid w:val="0096369A"/>
    <w:rsid w:val="00965405"/>
    <w:rsid w:val="00971BB0"/>
    <w:rsid w:val="00974072"/>
    <w:rsid w:val="00985614"/>
    <w:rsid w:val="009873B9"/>
    <w:rsid w:val="009912F6"/>
    <w:rsid w:val="00995EFD"/>
    <w:rsid w:val="009B2B57"/>
    <w:rsid w:val="009B3333"/>
    <w:rsid w:val="009B7315"/>
    <w:rsid w:val="009C0617"/>
    <w:rsid w:val="009C0D72"/>
    <w:rsid w:val="009C171D"/>
    <w:rsid w:val="009C27A3"/>
    <w:rsid w:val="009C2938"/>
    <w:rsid w:val="009C3C76"/>
    <w:rsid w:val="009C5B3E"/>
    <w:rsid w:val="009C6172"/>
    <w:rsid w:val="009D0480"/>
    <w:rsid w:val="009D0CE8"/>
    <w:rsid w:val="009D14E6"/>
    <w:rsid w:val="009D5845"/>
    <w:rsid w:val="009D60DC"/>
    <w:rsid w:val="009D6911"/>
    <w:rsid w:val="009F082E"/>
    <w:rsid w:val="009F1024"/>
    <w:rsid w:val="009F7D4E"/>
    <w:rsid w:val="00A043AA"/>
    <w:rsid w:val="00A1142E"/>
    <w:rsid w:val="00A11DFB"/>
    <w:rsid w:val="00A2438B"/>
    <w:rsid w:val="00A2691F"/>
    <w:rsid w:val="00A30DCA"/>
    <w:rsid w:val="00A413D9"/>
    <w:rsid w:val="00A45C41"/>
    <w:rsid w:val="00A464D2"/>
    <w:rsid w:val="00A5794C"/>
    <w:rsid w:val="00A63E35"/>
    <w:rsid w:val="00A64B24"/>
    <w:rsid w:val="00A65DD3"/>
    <w:rsid w:val="00A677AB"/>
    <w:rsid w:val="00A71AC6"/>
    <w:rsid w:val="00A72192"/>
    <w:rsid w:val="00A72BFF"/>
    <w:rsid w:val="00A814EE"/>
    <w:rsid w:val="00A850C5"/>
    <w:rsid w:val="00A85794"/>
    <w:rsid w:val="00A8660C"/>
    <w:rsid w:val="00A87246"/>
    <w:rsid w:val="00A91160"/>
    <w:rsid w:val="00A913BB"/>
    <w:rsid w:val="00A9182A"/>
    <w:rsid w:val="00A935F0"/>
    <w:rsid w:val="00A94867"/>
    <w:rsid w:val="00A97AF3"/>
    <w:rsid w:val="00AA38F7"/>
    <w:rsid w:val="00AA46A9"/>
    <w:rsid w:val="00AA488C"/>
    <w:rsid w:val="00AB05EB"/>
    <w:rsid w:val="00AB450C"/>
    <w:rsid w:val="00AB72A7"/>
    <w:rsid w:val="00AC4D20"/>
    <w:rsid w:val="00AC64B8"/>
    <w:rsid w:val="00AC6C3E"/>
    <w:rsid w:val="00AD3D9E"/>
    <w:rsid w:val="00AD5AAF"/>
    <w:rsid w:val="00AD5F67"/>
    <w:rsid w:val="00AD7187"/>
    <w:rsid w:val="00AE09B5"/>
    <w:rsid w:val="00AE1636"/>
    <w:rsid w:val="00AE4203"/>
    <w:rsid w:val="00AE43ED"/>
    <w:rsid w:val="00AF0908"/>
    <w:rsid w:val="00AF2C40"/>
    <w:rsid w:val="00AF2D22"/>
    <w:rsid w:val="00AF4D58"/>
    <w:rsid w:val="00B00417"/>
    <w:rsid w:val="00B01578"/>
    <w:rsid w:val="00B03D99"/>
    <w:rsid w:val="00B073C3"/>
    <w:rsid w:val="00B173FC"/>
    <w:rsid w:val="00B20425"/>
    <w:rsid w:val="00B25A26"/>
    <w:rsid w:val="00B304E1"/>
    <w:rsid w:val="00B30C84"/>
    <w:rsid w:val="00B3649E"/>
    <w:rsid w:val="00B4177E"/>
    <w:rsid w:val="00B4320B"/>
    <w:rsid w:val="00B45F4D"/>
    <w:rsid w:val="00B46CD5"/>
    <w:rsid w:val="00B5146E"/>
    <w:rsid w:val="00B5433C"/>
    <w:rsid w:val="00B55087"/>
    <w:rsid w:val="00B55677"/>
    <w:rsid w:val="00B55DA9"/>
    <w:rsid w:val="00B560EF"/>
    <w:rsid w:val="00B56D22"/>
    <w:rsid w:val="00B607C1"/>
    <w:rsid w:val="00B6255C"/>
    <w:rsid w:val="00B67297"/>
    <w:rsid w:val="00B67C3D"/>
    <w:rsid w:val="00B7251F"/>
    <w:rsid w:val="00B74599"/>
    <w:rsid w:val="00B75BB3"/>
    <w:rsid w:val="00B76BE4"/>
    <w:rsid w:val="00B83088"/>
    <w:rsid w:val="00B85B65"/>
    <w:rsid w:val="00B86660"/>
    <w:rsid w:val="00B86A8E"/>
    <w:rsid w:val="00B8707C"/>
    <w:rsid w:val="00B9007D"/>
    <w:rsid w:val="00B97689"/>
    <w:rsid w:val="00B97B52"/>
    <w:rsid w:val="00BA186B"/>
    <w:rsid w:val="00BA642F"/>
    <w:rsid w:val="00BB4849"/>
    <w:rsid w:val="00BD2985"/>
    <w:rsid w:val="00BD39A0"/>
    <w:rsid w:val="00BD4745"/>
    <w:rsid w:val="00BD4FE8"/>
    <w:rsid w:val="00BD5631"/>
    <w:rsid w:val="00BD57E7"/>
    <w:rsid w:val="00BD71FD"/>
    <w:rsid w:val="00BD7895"/>
    <w:rsid w:val="00BE1A0B"/>
    <w:rsid w:val="00BE60C2"/>
    <w:rsid w:val="00BE6435"/>
    <w:rsid w:val="00BE6559"/>
    <w:rsid w:val="00BE67AA"/>
    <w:rsid w:val="00BF03F4"/>
    <w:rsid w:val="00BF538D"/>
    <w:rsid w:val="00C11FCF"/>
    <w:rsid w:val="00C13FCB"/>
    <w:rsid w:val="00C1481B"/>
    <w:rsid w:val="00C17CCD"/>
    <w:rsid w:val="00C21016"/>
    <w:rsid w:val="00C233BA"/>
    <w:rsid w:val="00C27FAE"/>
    <w:rsid w:val="00C308AC"/>
    <w:rsid w:val="00C31358"/>
    <w:rsid w:val="00C3163A"/>
    <w:rsid w:val="00C32FB2"/>
    <w:rsid w:val="00C330FC"/>
    <w:rsid w:val="00C41343"/>
    <w:rsid w:val="00C43A3F"/>
    <w:rsid w:val="00C44118"/>
    <w:rsid w:val="00C46DA5"/>
    <w:rsid w:val="00C501CD"/>
    <w:rsid w:val="00C514B5"/>
    <w:rsid w:val="00C51537"/>
    <w:rsid w:val="00C53FCB"/>
    <w:rsid w:val="00C54686"/>
    <w:rsid w:val="00C569A6"/>
    <w:rsid w:val="00C571A1"/>
    <w:rsid w:val="00C57979"/>
    <w:rsid w:val="00C60744"/>
    <w:rsid w:val="00C62501"/>
    <w:rsid w:val="00C65A39"/>
    <w:rsid w:val="00C65CD1"/>
    <w:rsid w:val="00C72343"/>
    <w:rsid w:val="00C75DF5"/>
    <w:rsid w:val="00C776F9"/>
    <w:rsid w:val="00C80955"/>
    <w:rsid w:val="00C818A0"/>
    <w:rsid w:val="00CA7FE7"/>
    <w:rsid w:val="00CB18A4"/>
    <w:rsid w:val="00CB3D62"/>
    <w:rsid w:val="00CC0C30"/>
    <w:rsid w:val="00CC1A08"/>
    <w:rsid w:val="00CC1E7E"/>
    <w:rsid w:val="00CC5D61"/>
    <w:rsid w:val="00CC76BD"/>
    <w:rsid w:val="00CD0630"/>
    <w:rsid w:val="00CD5FE8"/>
    <w:rsid w:val="00CD6D4C"/>
    <w:rsid w:val="00CD7DAB"/>
    <w:rsid w:val="00CD7F83"/>
    <w:rsid w:val="00CE05F8"/>
    <w:rsid w:val="00CE17A7"/>
    <w:rsid w:val="00CE1DE6"/>
    <w:rsid w:val="00CE2C40"/>
    <w:rsid w:val="00CE45E7"/>
    <w:rsid w:val="00CE677A"/>
    <w:rsid w:val="00CE6EB0"/>
    <w:rsid w:val="00CF194B"/>
    <w:rsid w:val="00CF324D"/>
    <w:rsid w:val="00CF5388"/>
    <w:rsid w:val="00D030D6"/>
    <w:rsid w:val="00D04785"/>
    <w:rsid w:val="00D10687"/>
    <w:rsid w:val="00D1263B"/>
    <w:rsid w:val="00D21B3E"/>
    <w:rsid w:val="00D22576"/>
    <w:rsid w:val="00D22B49"/>
    <w:rsid w:val="00D332E2"/>
    <w:rsid w:val="00D41304"/>
    <w:rsid w:val="00D431D6"/>
    <w:rsid w:val="00D46133"/>
    <w:rsid w:val="00D50F38"/>
    <w:rsid w:val="00D5226C"/>
    <w:rsid w:val="00D5554F"/>
    <w:rsid w:val="00D55C25"/>
    <w:rsid w:val="00D57F27"/>
    <w:rsid w:val="00D6210B"/>
    <w:rsid w:val="00D6466F"/>
    <w:rsid w:val="00D64B1D"/>
    <w:rsid w:val="00D65AB2"/>
    <w:rsid w:val="00D67102"/>
    <w:rsid w:val="00D76C3F"/>
    <w:rsid w:val="00D82EBF"/>
    <w:rsid w:val="00D86412"/>
    <w:rsid w:val="00D86CC2"/>
    <w:rsid w:val="00D939F3"/>
    <w:rsid w:val="00D93F57"/>
    <w:rsid w:val="00D96118"/>
    <w:rsid w:val="00D96432"/>
    <w:rsid w:val="00D96799"/>
    <w:rsid w:val="00DA27D5"/>
    <w:rsid w:val="00DA2ABC"/>
    <w:rsid w:val="00DA2FA6"/>
    <w:rsid w:val="00DA3D45"/>
    <w:rsid w:val="00DA4B40"/>
    <w:rsid w:val="00DC4256"/>
    <w:rsid w:val="00DC4322"/>
    <w:rsid w:val="00DC4729"/>
    <w:rsid w:val="00DC52F7"/>
    <w:rsid w:val="00DC7314"/>
    <w:rsid w:val="00DC73F8"/>
    <w:rsid w:val="00DD1F24"/>
    <w:rsid w:val="00DD2AC3"/>
    <w:rsid w:val="00DD52F3"/>
    <w:rsid w:val="00DD5862"/>
    <w:rsid w:val="00DE0A05"/>
    <w:rsid w:val="00DE18E5"/>
    <w:rsid w:val="00DE2F2B"/>
    <w:rsid w:val="00DE3C47"/>
    <w:rsid w:val="00DF003B"/>
    <w:rsid w:val="00DF182E"/>
    <w:rsid w:val="00DF373D"/>
    <w:rsid w:val="00E019FA"/>
    <w:rsid w:val="00E0624B"/>
    <w:rsid w:val="00E11176"/>
    <w:rsid w:val="00E113B1"/>
    <w:rsid w:val="00E12D84"/>
    <w:rsid w:val="00E15E06"/>
    <w:rsid w:val="00E27C7F"/>
    <w:rsid w:val="00E27FCD"/>
    <w:rsid w:val="00E42B0F"/>
    <w:rsid w:val="00E453A0"/>
    <w:rsid w:val="00E5066E"/>
    <w:rsid w:val="00E51EDA"/>
    <w:rsid w:val="00E535C5"/>
    <w:rsid w:val="00E549CC"/>
    <w:rsid w:val="00E575CC"/>
    <w:rsid w:val="00E579AC"/>
    <w:rsid w:val="00E604BD"/>
    <w:rsid w:val="00E611C6"/>
    <w:rsid w:val="00E63E7C"/>
    <w:rsid w:val="00E65F46"/>
    <w:rsid w:val="00E7476C"/>
    <w:rsid w:val="00E761C4"/>
    <w:rsid w:val="00E77047"/>
    <w:rsid w:val="00E775D9"/>
    <w:rsid w:val="00E81A51"/>
    <w:rsid w:val="00E84357"/>
    <w:rsid w:val="00E87BC5"/>
    <w:rsid w:val="00E91EE1"/>
    <w:rsid w:val="00E93727"/>
    <w:rsid w:val="00E9694D"/>
    <w:rsid w:val="00E96E7F"/>
    <w:rsid w:val="00E97900"/>
    <w:rsid w:val="00EA11C0"/>
    <w:rsid w:val="00EA4443"/>
    <w:rsid w:val="00EA67F6"/>
    <w:rsid w:val="00EB0149"/>
    <w:rsid w:val="00EB2156"/>
    <w:rsid w:val="00EB2FAE"/>
    <w:rsid w:val="00EC516F"/>
    <w:rsid w:val="00ED68F1"/>
    <w:rsid w:val="00EE0092"/>
    <w:rsid w:val="00EE343E"/>
    <w:rsid w:val="00EE37C5"/>
    <w:rsid w:val="00EE5748"/>
    <w:rsid w:val="00EE65A1"/>
    <w:rsid w:val="00EE6619"/>
    <w:rsid w:val="00EF3F0C"/>
    <w:rsid w:val="00EF4D5D"/>
    <w:rsid w:val="00F022E7"/>
    <w:rsid w:val="00F027B3"/>
    <w:rsid w:val="00F07DDE"/>
    <w:rsid w:val="00F10AFE"/>
    <w:rsid w:val="00F12A18"/>
    <w:rsid w:val="00F13A90"/>
    <w:rsid w:val="00F14483"/>
    <w:rsid w:val="00F1518D"/>
    <w:rsid w:val="00F17A2E"/>
    <w:rsid w:val="00F21872"/>
    <w:rsid w:val="00F233C6"/>
    <w:rsid w:val="00F2348B"/>
    <w:rsid w:val="00F321A0"/>
    <w:rsid w:val="00F32522"/>
    <w:rsid w:val="00F34902"/>
    <w:rsid w:val="00F349E1"/>
    <w:rsid w:val="00F42C74"/>
    <w:rsid w:val="00F50A7C"/>
    <w:rsid w:val="00F5366E"/>
    <w:rsid w:val="00F54CCD"/>
    <w:rsid w:val="00F5563A"/>
    <w:rsid w:val="00F57FF9"/>
    <w:rsid w:val="00F63D5F"/>
    <w:rsid w:val="00F66174"/>
    <w:rsid w:val="00F850D2"/>
    <w:rsid w:val="00F86485"/>
    <w:rsid w:val="00F9188A"/>
    <w:rsid w:val="00F95254"/>
    <w:rsid w:val="00F97FB5"/>
    <w:rsid w:val="00FA24C3"/>
    <w:rsid w:val="00FA3A46"/>
    <w:rsid w:val="00FA3CC0"/>
    <w:rsid w:val="00FA41DE"/>
    <w:rsid w:val="00FB0FE7"/>
    <w:rsid w:val="00FB6AD3"/>
    <w:rsid w:val="00FC1862"/>
    <w:rsid w:val="00FC368A"/>
    <w:rsid w:val="00FC4177"/>
    <w:rsid w:val="00FC5FBF"/>
    <w:rsid w:val="00FD17ED"/>
    <w:rsid w:val="00FD3492"/>
    <w:rsid w:val="00FD59A0"/>
    <w:rsid w:val="00FD66BD"/>
    <w:rsid w:val="00FE054B"/>
    <w:rsid w:val="00FE5B76"/>
    <w:rsid w:val="00FE7326"/>
    <w:rsid w:val="00FE7AB0"/>
    <w:rsid w:val="00FF2ACC"/>
    <w:rsid w:val="00FF6348"/>
    <w:rsid w:val="00FF6FCE"/>
    <w:rsid w:val="01654B5C"/>
    <w:rsid w:val="03620F6D"/>
    <w:rsid w:val="046E6250"/>
    <w:rsid w:val="0650BCE3"/>
    <w:rsid w:val="06FEC2DA"/>
    <w:rsid w:val="08659AE4"/>
    <w:rsid w:val="087EC341"/>
    <w:rsid w:val="08FE39DD"/>
    <w:rsid w:val="0A016B45"/>
    <w:rsid w:val="15A63E3B"/>
    <w:rsid w:val="1723B64C"/>
    <w:rsid w:val="18BF86AD"/>
    <w:rsid w:val="18E948F7"/>
    <w:rsid w:val="1A126052"/>
    <w:rsid w:val="1D2114EA"/>
    <w:rsid w:val="1FFE70CE"/>
    <w:rsid w:val="206D3978"/>
    <w:rsid w:val="25778D8F"/>
    <w:rsid w:val="25BF8A37"/>
    <w:rsid w:val="261A1CF8"/>
    <w:rsid w:val="2741C79C"/>
    <w:rsid w:val="27B8CD3D"/>
    <w:rsid w:val="28877FBD"/>
    <w:rsid w:val="29240042"/>
    <w:rsid w:val="29532A38"/>
    <w:rsid w:val="2DA261DD"/>
    <w:rsid w:val="3392FF39"/>
    <w:rsid w:val="35ABE245"/>
    <w:rsid w:val="3655C25B"/>
    <w:rsid w:val="3B265EBF"/>
    <w:rsid w:val="40ABFE35"/>
    <w:rsid w:val="426333F5"/>
    <w:rsid w:val="48C877DD"/>
    <w:rsid w:val="4A9DD461"/>
    <w:rsid w:val="4E69475B"/>
    <w:rsid w:val="50F43C7C"/>
    <w:rsid w:val="52521610"/>
    <w:rsid w:val="52A2961E"/>
    <w:rsid w:val="58E65F6D"/>
    <w:rsid w:val="5AB9B93D"/>
    <w:rsid w:val="5E15C8E6"/>
    <w:rsid w:val="61B15919"/>
    <w:rsid w:val="62021792"/>
    <w:rsid w:val="6AAF81D8"/>
    <w:rsid w:val="6C7C8398"/>
    <w:rsid w:val="6CF4EC05"/>
    <w:rsid w:val="726F6A7C"/>
    <w:rsid w:val="73A49F3B"/>
    <w:rsid w:val="73F4342C"/>
    <w:rsid w:val="790D4378"/>
    <w:rsid w:val="7E7DC55D"/>
    <w:rsid w:val="7EFC2DA0"/>
    <w:rsid w:val="7F43C67A"/>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17AF0"/>
  <w15:docId w15:val="{3CD9C706-3703-415C-B5D4-F7A014CC9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4E6"/>
    <w:pPr>
      <w:spacing w:after="120" w:line="240" w:lineRule="auto"/>
    </w:pPr>
    <w:rPr>
      <w:rFonts w:ascii="Arial" w:hAnsi="Arial"/>
      <w:color w:val="414141"/>
      <w:sz w:val="20"/>
      <w:lang w:val="en-US"/>
    </w:rPr>
  </w:style>
  <w:style w:type="paragraph" w:styleId="Heading1">
    <w:name w:val="heading 1"/>
    <w:basedOn w:val="Normal"/>
    <w:next w:val="BodyText"/>
    <w:link w:val="Heading1Char"/>
    <w:uiPriority w:val="9"/>
    <w:qFormat/>
    <w:rsid w:val="009D14E6"/>
    <w:pPr>
      <w:keepNext/>
      <w:keepLines/>
      <w:pageBreakBefore/>
      <w:spacing w:before="360" w:after="360"/>
      <w:outlineLvl w:val="0"/>
    </w:pPr>
    <w:rPr>
      <w:rFonts w:eastAsiaTheme="majorEastAsia" w:cstheme="majorBidi"/>
      <w:bCs/>
      <w:sz w:val="32"/>
      <w:szCs w:val="28"/>
    </w:rPr>
  </w:style>
  <w:style w:type="paragraph" w:styleId="Heading2">
    <w:name w:val="heading 2"/>
    <w:basedOn w:val="Normal"/>
    <w:next w:val="BodyText"/>
    <w:link w:val="Heading2Char"/>
    <w:uiPriority w:val="9"/>
    <w:unhideWhenUsed/>
    <w:qFormat/>
    <w:rsid w:val="009D14E6"/>
    <w:pPr>
      <w:keepNext/>
      <w:keepLines/>
      <w:spacing w:before="240" w:after="240"/>
      <w:outlineLvl w:val="1"/>
    </w:pPr>
    <w:rPr>
      <w:rFonts w:eastAsiaTheme="majorEastAsia" w:cstheme="majorBidi"/>
      <w:bCs/>
      <w:sz w:val="28"/>
      <w:szCs w:val="26"/>
    </w:rPr>
  </w:style>
  <w:style w:type="paragraph" w:styleId="Heading3">
    <w:name w:val="heading 3"/>
    <w:basedOn w:val="Normal"/>
    <w:next w:val="BodyText"/>
    <w:link w:val="Heading3Char"/>
    <w:uiPriority w:val="9"/>
    <w:unhideWhenUsed/>
    <w:qFormat/>
    <w:rsid w:val="009D14E6"/>
    <w:pPr>
      <w:keepNext/>
      <w:keepLines/>
      <w:spacing w:before="240" w:after="240"/>
      <w:outlineLvl w:val="2"/>
    </w:pPr>
    <w:rPr>
      <w:rFonts w:eastAsiaTheme="majorEastAsia" w:cstheme="majorBidi"/>
      <w:bCs/>
      <w:sz w:val="24"/>
    </w:rPr>
  </w:style>
  <w:style w:type="paragraph" w:styleId="Heading4">
    <w:name w:val="heading 4"/>
    <w:basedOn w:val="Normal"/>
    <w:next w:val="BodyText"/>
    <w:link w:val="Heading4Char"/>
    <w:uiPriority w:val="9"/>
    <w:unhideWhenUsed/>
    <w:qFormat/>
    <w:rsid w:val="009D14E6"/>
    <w:pPr>
      <w:keepNext/>
      <w:keepLines/>
      <w:spacing w:before="240"/>
      <w:outlineLvl w:val="3"/>
    </w:pPr>
    <w:rPr>
      <w:rFonts w:eastAsiaTheme="majorEastAsia" w:cstheme="majorBidi"/>
      <w:bCs/>
      <w:iCs/>
      <w:sz w:val="22"/>
    </w:rPr>
  </w:style>
  <w:style w:type="paragraph" w:styleId="Heading5">
    <w:name w:val="heading 5"/>
    <w:basedOn w:val="Normal"/>
    <w:next w:val="Normal"/>
    <w:link w:val="Heading5Char"/>
    <w:uiPriority w:val="9"/>
    <w:unhideWhenUsed/>
    <w:qFormat/>
    <w:rsid w:val="009D14E6"/>
    <w:pPr>
      <w:keepNext/>
      <w:keepLines/>
      <w:spacing w:before="240"/>
      <w:outlineLvl w:val="4"/>
    </w:pPr>
    <w:rPr>
      <w:rFonts w:eastAsiaTheme="majorEastAsia" w:cstheme="majorBidi"/>
    </w:rPr>
  </w:style>
  <w:style w:type="paragraph" w:styleId="Heading6">
    <w:name w:val="heading 6"/>
    <w:basedOn w:val="Normal"/>
    <w:next w:val="Normal"/>
    <w:link w:val="Heading6Char"/>
    <w:uiPriority w:val="9"/>
    <w:semiHidden/>
    <w:unhideWhenUsed/>
    <w:rsid w:val="009D14E6"/>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D14E6"/>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D14E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D14E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14E6"/>
    <w:rPr>
      <w:rFonts w:ascii="Arial" w:eastAsiaTheme="majorEastAsia" w:hAnsi="Arial" w:cstheme="majorBidi"/>
      <w:bCs/>
      <w:color w:val="414141"/>
      <w:sz w:val="32"/>
      <w:szCs w:val="28"/>
      <w:lang w:val="en-US"/>
    </w:rPr>
  </w:style>
  <w:style w:type="character" w:customStyle="1" w:styleId="Heading2Char">
    <w:name w:val="Heading 2 Char"/>
    <w:basedOn w:val="DefaultParagraphFont"/>
    <w:link w:val="Heading2"/>
    <w:uiPriority w:val="9"/>
    <w:rsid w:val="009D14E6"/>
    <w:rPr>
      <w:rFonts w:ascii="Arial" w:eastAsiaTheme="majorEastAsia" w:hAnsi="Arial" w:cstheme="majorBidi"/>
      <w:bCs/>
      <w:color w:val="414141"/>
      <w:sz w:val="28"/>
      <w:szCs w:val="26"/>
      <w:lang w:val="en-US"/>
    </w:rPr>
  </w:style>
  <w:style w:type="character" w:customStyle="1" w:styleId="Heading3Char">
    <w:name w:val="Heading 3 Char"/>
    <w:basedOn w:val="DefaultParagraphFont"/>
    <w:link w:val="Heading3"/>
    <w:uiPriority w:val="9"/>
    <w:rsid w:val="009D14E6"/>
    <w:rPr>
      <w:rFonts w:ascii="Arial" w:eastAsiaTheme="majorEastAsia" w:hAnsi="Arial" w:cstheme="majorBidi"/>
      <w:bCs/>
      <w:color w:val="414141"/>
      <w:sz w:val="24"/>
      <w:lang w:val="en-US"/>
    </w:rPr>
  </w:style>
  <w:style w:type="character" w:customStyle="1" w:styleId="Heading4Char">
    <w:name w:val="Heading 4 Char"/>
    <w:basedOn w:val="DefaultParagraphFont"/>
    <w:link w:val="Heading4"/>
    <w:uiPriority w:val="9"/>
    <w:rsid w:val="009D14E6"/>
    <w:rPr>
      <w:rFonts w:ascii="Arial" w:eastAsiaTheme="majorEastAsia" w:hAnsi="Arial" w:cstheme="majorBidi"/>
      <w:bCs/>
      <w:iCs/>
      <w:color w:val="414141"/>
      <w:lang w:val="en-US"/>
    </w:rPr>
  </w:style>
  <w:style w:type="character" w:customStyle="1" w:styleId="Heading5Char">
    <w:name w:val="Heading 5 Char"/>
    <w:basedOn w:val="DefaultParagraphFont"/>
    <w:link w:val="Heading5"/>
    <w:uiPriority w:val="9"/>
    <w:rsid w:val="009D14E6"/>
    <w:rPr>
      <w:rFonts w:ascii="Arial" w:eastAsiaTheme="majorEastAsia" w:hAnsi="Arial" w:cstheme="majorBidi"/>
      <w:color w:val="414141"/>
      <w:sz w:val="20"/>
      <w:lang w:val="en-US"/>
    </w:rPr>
  </w:style>
  <w:style w:type="character" w:customStyle="1" w:styleId="Heading6Char">
    <w:name w:val="Heading 6 Char"/>
    <w:basedOn w:val="DefaultParagraphFont"/>
    <w:link w:val="Heading6"/>
    <w:uiPriority w:val="9"/>
    <w:semiHidden/>
    <w:rsid w:val="009D14E6"/>
    <w:rPr>
      <w:rFonts w:asciiTheme="majorHAnsi" w:eastAsiaTheme="majorEastAsia" w:hAnsiTheme="majorHAnsi" w:cstheme="majorBidi"/>
      <w:color w:val="243F60" w:themeColor="accent1" w:themeShade="7F"/>
      <w:sz w:val="20"/>
      <w:lang w:val="en-US"/>
    </w:rPr>
  </w:style>
  <w:style w:type="paragraph" w:styleId="Footer">
    <w:name w:val="footer"/>
    <w:aliases w:val="Misys Footer"/>
    <w:basedOn w:val="Normal"/>
    <w:link w:val="FooterChar"/>
    <w:uiPriority w:val="99"/>
    <w:unhideWhenUsed/>
    <w:qFormat/>
    <w:rsid w:val="009D14E6"/>
    <w:pPr>
      <w:tabs>
        <w:tab w:val="center" w:pos="4513"/>
        <w:tab w:val="right" w:pos="9026"/>
      </w:tabs>
      <w:spacing w:before="40" w:after="40"/>
    </w:pPr>
    <w:rPr>
      <w:sz w:val="16"/>
    </w:rPr>
  </w:style>
  <w:style w:type="character" w:customStyle="1" w:styleId="FooterChar">
    <w:name w:val="Footer Char"/>
    <w:aliases w:val="Misys Footer Char"/>
    <w:basedOn w:val="DefaultParagraphFont"/>
    <w:link w:val="Footer"/>
    <w:uiPriority w:val="99"/>
    <w:rsid w:val="009D14E6"/>
    <w:rPr>
      <w:rFonts w:ascii="Arial" w:hAnsi="Arial"/>
      <w:color w:val="414141"/>
      <w:sz w:val="16"/>
      <w:lang w:val="en-US"/>
    </w:rPr>
  </w:style>
  <w:style w:type="paragraph" w:styleId="BalloonText">
    <w:name w:val="Balloon Text"/>
    <w:basedOn w:val="Normal"/>
    <w:link w:val="BalloonTextChar"/>
    <w:uiPriority w:val="99"/>
    <w:semiHidden/>
    <w:unhideWhenUsed/>
    <w:rsid w:val="009D14E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14E6"/>
    <w:rPr>
      <w:rFonts w:ascii="Tahoma" w:hAnsi="Tahoma" w:cs="Tahoma"/>
      <w:color w:val="414141"/>
      <w:sz w:val="16"/>
      <w:szCs w:val="16"/>
      <w:lang w:val="en-US"/>
    </w:rPr>
  </w:style>
  <w:style w:type="character" w:styleId="Hyperlink">
    <w:name w:val="Hyperlink"/>
    <w:basedOn w:val="DefaultParagraphFont"/>
    <w:uiPriority w:val="99"/>
    <w:unhideWhenUsed/>
    <w:rsid w:val="009D14E6"/>
    <w:rPr>
      <w:color w:val="C137A2"/>
      <w:u w:val="none"/>
    </w:rPr>
  </w:style>
  <w:style w:type="paragraph" w:customStyle="1" w:styleId="AboutTitle">
    <w:name w:val="AboutTitle"/>
    <w:qFormat/>
    <w:rsid w:val="005420BE"/>
    <w:pPr>
      <w:keepNext/>
      <w:pageBreakBefore/>
      <w:spacing w:before="1440" w:after="1200" w:line="240" w:lineRule="auto"/>
    </w:pPr>
    <w:rPr>
      <w:rFonts w:ascii="Arial" w:eastAsiaTheme="majorEastAsia" w:hAnsi="Arial" w:cstheme="majorBidi"/>
      <w:bCs/>
      <w:spacing w:val="32"/>
      <w:sz w:val="36"/>
      <w:szCs w:val="28"/>
      <w:lang w:val="en-US"/>
    </w:rPr>
  </w:style>
  <w:style w:type="paragraph" w:styleId="Header">
    <w:name w:val="header"/>
    <w:basedOn w:val="Normal"/>
    <w:link w:val="HeaderChar"/>
    <w:uiPriority w:val="99"/>
    <w:unhideWhenUsed/>
    <w:rsid w:val="009D14E6"/>
    <w:pPr>
      <w:pBdr>
        <w:bottom w:val="single" w:sz="4" w:space="6" w:color="A6A6A6" w:themeColor="background1" w:themeShade="A6"/>
      </w:pBdr>
      <w:tabs>
        <w:tab w:val="center" w:pos="4513"/>
        <w:tab w:val="right" w:pos="9026"/>
      </w:tabs>
      <w:spacing w:after="40"/>
    </w:pPr>
    <w:rPr>
      <w:caps/>
      <w:sz w:val="16"/>
    </w:rPr>
  </w:style>
  <w:style w:type="table" w:styleId="TableGrid">
    <w:name w:val="Table Grid"/>
    <w:aliases w:val="TableGridHeader"/>
    <w:basedOn w:val="TableNormal"/>
    <w:uiPriority w:val="59"/>
    <w:rsid w:val="009D14E6"/>
    <w:pPr>
      <w:spacing w:after="0" w:line="240" w:lineRule="auto"/>
    </w:pPr>
    <w:rPr>
      <w:rFonts w:ascii="Avenir LT Std 65 Medium" w:hAnsi="Avenir LT Std 65 Medium"/>
      <w:sz w:val="20"/>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color w:val="FFFFFF" w:themeColor="background1"/>
      </w:rPr>
      <w:tblPr/>
      <w:tcPr>
        <w:shd w:val="clear" w:color="auto" w:fill="694ED6"/>
      </w:tcPr>
    </w:tblStylePr>
    <w:tblStylePr w:type="band1Horz">
      <w:tblPr/>
      <w:tcPr>
        <w:shd w:val="clear" w:color="auto" w:fill="CECECE"/>
      </w:tcPr>
    </w:tblStylePr>
    <w:tblStylePr w:type="band2Horz">
      <w:tblPr/>
      <w:tcPr>
        <w:shd w:val="clear" w:color="auto" w:fill="F2F2F2"/>
      </w:tcPr>
    </w:tblStylePr>
  </w:style>
  <w:style w:type="paragraph" w:customStyle="1" w:styleId="MisysTableText">
    <w:name w:val="Misys TableText"/>
    <w:basedOn w:val="TableText"/>
    <w:qFormat/>
    <w:rsid w:val="00FE7326"/>
    <w:rPr>
      <w:szCs w:val="20"/>
      <w:lang w:eastAsia="zh-CN"/>
    </w:rPr>
  </w:style>
  <w:style w:type="paragraph" w:styleId="TOC2">
    <w:name w:val="toc 2"/>
    <w:basedOn w:val="Normal"/>
    <w:next w:val="Normal"/>
    <w:uiPriority w:val="39"/>
    <w:unhideWhenUsed/>
    <w:rsid w:val="009D14E6"/>
    <w:pPr>
      <w:tabs>
        <w:tab w:val="right" w:leader="dot" w:pos="9016"/>
      </w:tabs>
      <w:spacing w:after="100"/>
    </w:pPr>
    <w:rPr>
      <w:noProof/>
    </w:rPr>
  </w:style>
  <w:style w:type="paragraph" w:styleId="TOC1">
    <w:name w:val="toc 1"/>
    <w:basedOn w:val="Normal"/>
    <w:next w:val="Normal"/>
    <w:uiPriority w:val="39"/>
    <w:unhideWhenUsed/>
    <w:rsid w:val="009D14E6"/>
    <w:pPr>
      <w:tabs>
        <w:tab w:val="left" w:pos="1080"/>
        <w:tab w:val="left" w:pos="1320"/>
        <w:tab w:val="right" w:leader="dot" w:pos="9016"/>
      </w:tabs>
      <w:spacing w:after="100"/>
    </w:pPr>
    <w:rPr>
      <w:b/>
      <w:caps/>
      <w:noProof/>
      <w:color w:val="C137A2"/>
    </w:rPr>
  </w:style>
  <w:style w:type="paragraph" w:styleId="TOC3">
    <w:name w:val="toc 3"/>
    <w:basedOn w:val="Normal"/>
    <w:next w:val="Normal"/>
    <w:uiPriority w:val="39"/>
    <w:unhideWhenUsed/>
    <w:rsid w:val="009D14E6"/>
    <w:pPr>
      <w:tabs>
        <w:tab w:val="right" w:leader="dot" w:pos="9016"/>
      </w:tabs>
      <w:ind w:left="360"/>
    </w:pPr>
    <w:rPr>
      <w:noProof/>
      <w:sz w:val="18"/>
    </w:rPr>
  </w:style>
  <w:style w:type="character" w:customStyle="1" w:styleId="HeaderChar">
    <w:name w:val="Header Char"/>
    <w:basedOn w:val="DefaultParagraphFont"/>
    <w:link w:val="Header"/>
    <w:uiPriority w:val="99"/>
    <w:rsid w:val="009D14E6"/>
    <w:rPr>
      <w:rFonts w:ascii="Arial" w:hAnsi="Arial"/>
      <w:caps/>
      <w:color w:val="414141"/>
      <w:sz w:val="16"/>
      <w:lang w:val="en-US"/>
    </w:rPr>
  </w:style>
  <w:style w:type="table" w:customStyle="1" w:styleId="TableGridNoHeader">
    <w:name w:val="TableGridNoHeader"/>
    <w:basedOn w:val="TableNormal"/>
    <w:uiPriority w:val="99"/>
    <w:rsid w:val="009D14E6"/>
    <w:pPr>
      <w:spacing w:after="0" w:line="240" w:lineRule="auto"/>
    </w:pPr>
    <w:rPr>
      <w:rFonts w:ascii="Avenir LT Std 65 Medium" w:hAnsi="Avenir LT Std 65 Medium"/>
      <w:sz w:val="18"/>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band1Horz">
      <w:tblPr/>
      <w:tcPr>
        <w:shd w:val="clear" w:color="auto" w:fill="CECECE"/>
      </w:tcPr>
    </w:tblStylePr>
    <w:tblStylePr w:type="band2Horz">
      <w:tblPr/>
      <w:tcPr>
        <w:shd w:val="clear" w:color="auto" w:fill="F2F2F2"/>
      </w:tcPr>
    </w:tblStylePr>
  </w:style>
  <w:style w:type="character" w:styleId="FollowedHyperlink">
    <w:name w:val="FollowedHyperlink"/>
    <w:basedOn w:val="DefaultParagraphFont"/>
    <w:uiPriority w:val="99"/>
    <w:semiHidden/>
    <w:unhideWhenUsed/>
    <w:rsid w:val="009D14E6"/>
    <w:rPr>
      <w:color w:val="800080" w:themeColor="followedHyperlink"/>
      <w:u w:val="single"/>
    </w:rPr>
  </w:style>
  <w:style w:type="paragraph" w:customStyle="1" w:styleId="RunningHeaderTitle">
    <w:name w:val="RunningHeaderTitle"/>
    <w:basedOn w:val="Normal"/>
    <w:qFormat/>
    <w:rsid w:val="00A94867"/>
    <w:pPr>
      <w:pBdr>
        <w:bottom w:val="single" w:sz="8" w:space="3" w:color="BFBFBF"/>
      </w:pBdr>
      <w:spacing w:before="60" w:after="60"/>
      <w:contextualSpacing/>
    </w:pPr>
    <w:rPr>
      <w:i/>
      <w:sz w:val="16"/>
    </w:rPr>
  </w:style>
  <w:style w:type="paragraph" w:customStyle="1" w:styleId="Warning1">
    <w:name w:val="Warning1"/>
    <w:basedOn w:val="Normal"/>
    <w:qFormat/>
    <w:rsid w:val="00A94867"/>
    <w:pPr>
      <w:pBdr>
        <w:top w:val="single" w:sz="8" w:space="6" w:color="2AB5B2"/>
        <w:bottom w:val="single" w:sz="8" w:space="6" w:color="2AB5B2"/>
      </w:pBdr>
      <w:ind w:left="1080" w:hanging="1080"/>
    </w:pPr>
  </w:style>
  <w:style w:type="paragraph" w:customStyle="1" w:styleId="Warning2">
    <w:name w:val="Warning2"/>
    <w:basedOn w:val="Normal"/>
    <w:qFormat/>
    <w:rsid w:val="00A94867"/>
    <w:pPr>
      <w:pBdr>
        <w:top w:val="single" w:sz="8" w:space="5" w:color="2AB5B2"/>
        <w:bottom w:val="single" w:sz="8" w:space="6" w:color="2AB5B2"/>
      </w:pBdr>
      <w:spacing w:before="120"/>
      <w:ind w:left="1800" w:hanging="1080"/>
    </w:pPr>
  </w:style>
  <w:style w:type="character" w:styleId="PlaceholderText">
    <w:name w:val="Placeholder Text"/>
    <w:basedOn w:val="DefaultParagraphFont"/>
    <w:uiPriority w:val="99"/>
    <w:semiHidden/>
    <w:rsid w:val="009D14E6"/>
    <w:rPr>
      <w:color w:val="808080"/>
    </w:rPr>
  </w:style>
  <w:style w:type="paragraph" w:styleId="ListBullet">
    <w:name w:val="List Bullet"/>
    <w:basedOn w:val="Normal"/>
    <w:uiPriority w:val="99"/>
    <w:semiHidden/>
    <w:unhideWhenUsed/>
    <w:rsid w:val="009D14E6"/>
    <w:pPr>
      <w:numPr>
        <w:numId w:val="19"/>
      </w:numPr>
      <w:contextualSpacing/>
    </w:pPr>
  </w:style>
  <w:style w:type="table" w:customStyle="1" w:styleId="MisysTable">
    <w:name w:val="Misys Table"/>
    <w:basedOn w:val="TableNormal"/>
    <w:uiPriority w:val="99"/>
    <w:rsid w:val="00EF3F0C"/>
    <w:pPr>
      <w:spacing w:after="0" w:line="240" w:lineRule="auto"/>
    </w:pPr>
    <w:rPr>
      <w:rFonts w:ascii="Arial" w:eastAsia="Times New Roman" w:hAnsi="Arial" w:cs="Times New Roman"/>
      <w:sz w:val="18"/>
      <w:szCs w:val="20"/>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wordWrap/>
        <w:spacing w:beforeLines="60" w:beforeAutospacing="0" w:afterLines="80" w:afterAutospacing="0"/>
        <w:contextualSpacing w:val="0"/>
        <w:mirrorIndents w:val="0"/>
        <w:jc w:val="left"/>
      </w:pPr>
      <w:rPr>
        <w:rFonts w:ascii="Arial" w:hAnsi="Arial"/>
        <w:b/>
        <w:color w:val="FFFFFF" w:themeColor="background1"/>
        <w:sz w:val="18"/>
      </w:rPr>
      <w:tblPr/>
      <w:tcPr>
        <w:vAlign w:val="center"/>
      </w:tcPr>
    </w:tblStylePr>
  </w:style>
  <w:style w:type="paragraph" w:customStyle="1" w:styleId="SpaceBefore">
    <w:name w:val="SpaceBefore"/>
    <w:basedOn w:val="Normal"/>
    <w:qFormat/>
    <w:rsid w:val="00D5554F"/>
    <w:pPr>
      <w:spacing w:before="240"/>
    </w:pPr>
    <w:rPr>
      <w:rFonts w:eastAsia="Times New Roman" w:cs="Arial"/>
      <w:szCs w:val="18"/>
    </w:rPr>
  </w:style>
  <w:style w:type="paragraph" w:customStyle="1" w:styleId="NoSpaceAfter">
    <w:name w:val="NoSpaceAfter"/>
    <w:basedOn w:val="SpaceBefore"/>
    <w:qFormat/>
    <w:rsid w:val="00D5554F"/>
    <w:pPr>
      <w:spacing w:before="120" w:after="0"/>
    </w:pPr>
  </w:style>
  <w:style w:type="paragraph" w:customStyle="1" w:styleId="TableHeading">
    <w:name w:val="TableHeading"/>
    <w:basedOn w:val="Normal"/>
    <w:semiHidden/>
    <w:qFormat/>
    <w:rsid w:val="00E97900"/>
    <w:pPr>
      <w:spacing w:before="120"/>
    </w:pPr>
    <w:rPr>
      <w:rFonts w:eastAsia="MS Mincho" w:cs="Times New Roman"/>
      <w:b/>
      <w:noProof/>
      <w:color w:val="FFFFFF"/>
    </w:rPr>
  </w:style>
  <w:style w:type="paragraph" w:customStyle="1" w:styleId="TableText">
    <w:name w:val="TableText"/>
    <w:basedOn w:val="BodyText"/>
    <w:qFormat/>
    <w:rsid w:val="009D14E6"/>
    <w:pPr>
      <w:spacing w:before="60" w:after="80"/>
    </w:pPr>
    <w:rPr>
      <w:sz w:val="18"/>
    </w:rPr>
  </w:style>
  <w:style w:type="table" w:customStyle="1" w:styleId="MisysTable1">
    <w:name w:val="MisysTable1"/>
    <w:basedOn w:val="TableNormal"/>
    <w:uiPriority w:val="99"/>
    <w:rsid w:val="00E97900"/>
    <w:pPr>
      <w:spacing w:after="0" w:line="240" w:lineRule="auto"/>
    </w:pPr>
    <w:rPr>
      <w:rFonts w:ascii="Arial" w:eastAsia="Calibri" w:hAnsi="Arial" w:cs="Times New Roman"/>
      <w:sz w:val="20"/>
      <w:szCs w:val="20"/>
      <w:lang w:val="en-US" w:eastAsia="zh-CN"/>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tcMar>
        <w:left w:w="115" w:type="dxa"/>
        <w:right w:w="115" w:type="dxa"/>
      </w:tcMar>
    </w:tcPr>
    <w:tblStylePr w:type="firstRow">
      <w:rPr>
        <w:b w:val="0"/>
        <w:color w:val="FFFFFF"/>
      </w:rPr>
      <w:tblPr/>
      <w:tcPr>
        <w:shd w:val="clear" w:color="auto" w:fill="2AB5B2"/>
      </w:tcPr>
    </w:tblStylePr>
    <w:tblStylePr w:type="band1Horz">
      <w:tblPr/>
      <w:tcPr>
        <w:shd w:val="clear" w:color="auto" w:fill="F2F2F2"/>
      </w:tcPr>
    </w:tblStylePr>
    <w:tblStylePr w:type="band2Horz">
      <w:tblPr/>
      <w:tcPr>
        <w:shd w:val="clear" w:color="auto" w:fill="D9D9D9"/>
      </w:tcPr>
    </w:tblStylePr>
  </w:style>
  <w:style w:type="paragraph" w:customStyle="1" w:styleId="ListBulletLevel1">
    <w:name w:val="ListBulletLevel1"/>
    <w:basedOn w:val="Normal"/>
    <w:semiHidden/>
    <w:qFormat/>
    <w:rsid w:val="00E97900"/>
    <w:pPr>
      <w:spacing w:before="120"/>
    </w:pPr>
    <w:rPr>
      <w:rFonts w:eastAsia="MS Mincho" w:cs="Times New Roman"/>
      <w:noProof/>
    </w:rPr>
  </w:style>
  <w:style w:type="paragraph" w:styleId="BodyText0">
    <w:name w:val="Body Text"/>
    <w:basedOn w:val="Normal"/>
    <w:link w:val="BodyTextChar"/>
    <w:uiPriority w:val="99"/>
    <w:semiHidden/>
    <w:unhideWhenUsed/>
    <w:rsid w:val="009D14E6"/>
  </w:style>
  <w:style w:type="character" w:customStyle="1" w:styleId="BodyTextChar">
    <w:name w:val="Body Text Char"/>
    <w:basedOn w:val="DefaultParagraphFont"/>
    <w:link w:val="BodyText0"/>
    <w:uiPriority w:val="99"/>
    <w:semiHidden/>
    <w:rsid w:val="009D14E6"/>
    <w:rPr>
      <w:rFonts w:ascii="Arial" w:hAnsi="Arial"/>
      <w:color w:val="414141"/>
      <w:sz w:val="20"/>
      <w:lang w:val="en-US"/>
    </w:rPr>
  </w:style>
  <w:style w:type="paragraph" w:customStyle="1" w:styleId="TableHeading0">
    <w:name w:val="Table Heading"/>
    <w:basedOn w:val="BodyText0"/>
    <w:semiHidden/>
    <w:qFormat/>
    <w:rsid w:val="0089446D"/>
    <w:pPr>
      <w:shd w:val="clear" w:color="auto" w:fill="31849B"/>
      <w:spacing w:after="0"/>
    </w:pPr>
    <w:rPr>
      <w:b/>
      <w:color w:val="FFFFFF" w:themeColor="background1"/>
      <w:sz w:val="18"/>
      <w:lang w:val="en-NZ"/>
    </w:rPr>
  </w:style>
  <w:style w:type="paragraph" w:customStyle="1" w:styleId="NoSpaceBodyText">
    <w:name w:val="No Space Body Text"/>
    <w:basedOn w:val="BodyText0"/>
    <w:link w:val="NoSpaceBodyTextChar"/>
    <w:semiHidden/>
    <w:qFormat/>
    <w:rsid w:val="0089446D"/>
    <w:pPr>
      <w:spacing w:after="0"/>
    </w:pPr>
  </w:style>
  <w:style w:type="character" w:customStyle="1" w:styleId="NoSpaceBodyTextChar">
    <w:name w:val="No Space Body Text Char"/>
    <w:basedOn w:val="BodyTextChar"/>
    <w:link w:val="NoSpaceBodyText"/>
    <w:semiHidden/>
    <w:rsid w:val="00A2691F"/>
    <w:rPr>
      <w:rFonts w:ascii="Arial" w:eastAsia="Times New Roman" w:hAnsi="Arial" w:cs="Arial"/>
      <w:color w:val="414141"/>
      <w:sz w:val="20"/>
      <w:szCs w:val="18"/>
      <w:lang w:val="en-US"/>
    </w:rPr>
  </w:style>
  <w:style w:type="paragraph" w:customStyle="1" w:styleId="TableText0">
    <w:name w:val="Table Text"/>
    <w:basedOn w:val="BodyText0"/>
    <w:semiHidden/>
    <w:qFormat/>
    <w:rsid w:val="0089446D"/>
    <w:pPr>
      <w:spacing w:before="40" w:after="40"/>
    </w:pPr>
    <w:rPr>
      <w:sz w:val="18"/>
    </w:rPr>
  </w:style>
  <w:style w:type="character" w:customStyle="1" w:styleId="Bold">
    <w:name w:val="Bold"/>
    <w:basedOn w:val="DefaultParagraphFont"/>
    <w:uiPriority w:val="1"/>
    <w:qFormat/>
    <w:rsid w:val="009D14E6"/>
    <w:rPr>
      <w:rFonts w:ascii="Arial" w:hAnsi="Arial"/>
      <w:b/>
      <w:color w:val="414141"/>
      <w:sz w:val="20"/>
    </w:rPr>
  </w:style>
  <w:style w:type="paragraph" w:customStyle="1" w:styleId="BulletHyphen">
    <w:name w:val="Bullet Hyphen"/>
    <w:basedOn w:val="ListBullet"/>
    <w:semiHidden/>
    <w:qFormat/>
    <w:rsid w:val="0089446D"/>
    <w:pPr>
      <w:spacing w:before="120" w:after="240"/>
      <w:ind w:left="1440" w:hanging="1080"/>
      <w:contextualSpacing w:val="0"/>
    </w:pPr>
    <w:rPr>
      <w:rFonts w:eastAsia="Times New Roman" w:cs="Arial"/>
      <w:color w:val="auto"/>
      <w:szCs w:val="18"/>
    </w:rPr>
  </w:style>
  <w:style w:type="paragraph" w:customStyle="1" w:styleId="Bullet">
    <w:name w:val="Bullet"/>
    <w:basedOn w:val="Normal"/>
    <w:uiPriority w:val="99"/>
    <w:qFormat/>
    <w:rsid w:val="0089446D"/>
    <w:pPr>
      <w:tabs>
        <w:tab w:val="num" w:pos="720"/>
      </w:tabs>
      <w:spacing w:before="120"/>
      <w:ind w:left="720" w:hanging="360"/>
    </w:pPr>
    <w:rPr>
      <w:rFonts w:eastAsia="Times New Roman" w:cs="Arial"/>
      <w:color w:val="auto"/>
      <w:szCs w:val="19"/>
      <w:lang w:eastAsia="en-GB"/>
    </w:rPr>
  </w:style>
  <w:style w:type="character" w:customStyle="1" w:styleId="Monospace">
    <w:name w:val="Monospace"/>
    <w:semiHidden/>
    <w:rsid w:val="0089446D"/>
    <w:rPr>
      <w:rFonts w:ascii="Courier New" w:hAnsi="Courier New" w:cs="Courier New"/>
    </w:rPr>
  </w:style>
  <w:style w:type="character" w:customStyle="1" w:styleId="Italic">
    <w:name w:val="Italic"/>
    <w:basedOn w:val="DefaultParagraphFont"/>
    <w:uiPriority w:val="1"/>
    <w:qFormat/>
    <w:rsid w:val="009D14E6"/>
    <w:rPr>
      <w:rFonts w:ascii="Arial" w:hAnsi="Arial"/>
      <w:i/>
      <w:sz w:val="20"/>
    </w:rPr>
  </w:style>
  <w:style w:type="paragraph" w:customStyle="1" w:styleId="12BeforeBodyText">
    <w:name w:val="12 Before Body Text"/>
    <w:basedOn w:val="BodyText0"/>
    <w:semiHidden/>
    <w:qFormat/>
    <w:rsid w:val="0089446D"/>
    <w:pPr>
      <w:spacing w:before="240" w:after="0"/>
    </w:pPr>
  </w:style>
  <w:style w:type="paragraph" w:customStyle="1" w:styleId="Note">
    <w:name w:val="Note"/>
    <w:basedOn w:val="Normal"/>
    <w:next w:val="Normal"/>
    <w:semiHidden/>
    <w:qFormat/>
    <w:rsid w:val="0089446D"/>
    <w:pPr>
      <w:tabs>
        <w:tab w:val="left" w:pos="500"/>
      </w:tabs>
      <w:spacing w:before="240" w:after="240"/>
    </w:pPr>
    <w:rPr>
      <w:rFonts w:eastAsia="Times New Roman" w:cs="Arial"/>
      <w:color w:val="000000" w:themeColor="text1"/>
      <w:szCs w:val="18"/>
    </w:rPr>
  </w:style>
  <w:style w:type="paragraph" w:customStyle="1" w:styleId="12AfterBodyText">
    <w:name w:val="12 After Body Text"/>
    <w:basedOn w:val="BodyText0"/>
    <w:semiHidden/>
    <w:qFormat/>
    <w:rsid w:val="0089446D"/>
    <w:pPr>
      <w:spacing w:after="240"/>
    </w:pPr>
  </w:style>
  <w:style w:type="paragraph" w:customStyle="1" w:styleId="CellBullet">
    <w:name w:val="CellBullet"/>
    <w:basedOn w:val="Bullet"/>
    <w:next w:val="Bullet"/>
    <w:semiHidden/>
    <w:qFormat/>
    <w:rsid w:val="0089446D"/>
    <w:pPr>
      <w:tabs>
        <w:tab w:val="clear" w:pos="720"/>
      </w:tabs>
      <w:spacing w:before="60" w:after="60"/>
      <w:ind w:left="360"/>
    </w:pPr>
  </w:style>
  <w:style w:type="paragraph" w:customStyle="1" w:styleId="AllowPageBreak">
    <w:name w:val="AllowPageBreak"/>
    <w:basedOn w:val="BodyText0"/>
    <w:next w:val="BodyText0"/>
    <w:semiHidden/>
    <w:rsid w:val="0089446D"/>
    <w:pPr>
      <w:widowControl w:val="0"/>
      <w:spacing w:after="0"/>
    </w:pPr>
    <w:rPr>
      <w:rFonts w:ascii="Avenir LT Std 65 Medium" w:eastAsia="Calibri" w:hAnsi="Avenir LT Std 65 Medium" w:cs="Times New Roman"/>
      <w:sz w:val="2"/>
      <w:szCs w:val="16"/>
      <w:lang w:val="en-IN"/>
    </w:rPr>
  </w:style>
  <w:style w:type="paragraph" w:customStyle="1" w:styleId="Copyright">
    <w:name w:val="Copyright"/>
    <w:basedOn w:val="Heading2"/>
    <w:rsid w:val="00A2691F"/>
    <w:pPr>
      <w:spacing w:before="200" w:after="100"/>
    </w:pPr>
    <w:rPr>
      <w:bCs w:val="0"/>
      <w:noProof/>
    </w:rPr>
  </w:style>
  <w:style w:type="paragraph" w:customStyle="1" w:styleId="PrefaceHeader">
    <w:name w:val="PrefaceHeader"/>
    <w:basedOn w:val="Heading2"/>
    <w:uiPriority w:val="99"/>
    <w:qFormat/>
    <w:rsid w:val="009072F5"/>
    <w:rPr>
      <w:rFonts w:eastAsia="Times New Roman"/>
    </w:rPr>
  </w:style>
  <w:style w:type="paragraph" w:styleId="TOCHeading">
    <w:name w:val="TOC Heading"/>
    <w:basedOn w:val="Heading1"/>
    <w:next w:val="Normal"/>
    <w:uiPriority w:val="39"/>
    <w:semiHidden/>
    <w:unhideWhenUsed/>
    <w:qFormat/>
    <w:rsid w:val="009D14E6"/>
    <w:pPr>
      <w:pageBreakBefore w:val="0"/>
      <w:spacing w:before="240" w:after="0"/>
      <w:outlineLvl w:val="9"/>
    </w:pPr>
    <w:rPr>
      <w:rFonts w:asciiTheme="majorHAnsi" w:hAnsiTheme="majorHAnsi"/>
      <w:bCs w:val="0"/>
      <w:color w:val="365F91" w:themeColor="accent1" w:themeShade="BF"/>
      <w:szCs w:val="32"/>
    </w:rPr>
  </w:style>
  <w:style w:type="paragraph" w:customStyle="1" w:styleId="CPDocTitle">
    <w:name w:val="CPDocTitle"/>
    <w:basedOn w:val="BodyText"/>
    <w:qFormat/>
    <w:rsid w:val="009D14E6"/>
    <w:pPr>
      <w:ind w:left="1440" w:right="1440"/>
    </w:pPr>
    <w:rPr>
      <w:sz w:val="18"/>
    </w:rPr>
  </w:style>
  <w:style w:type="paragraph" w:customStyle="1" w:styleId="CPDocSubTitle">
    <w:name w:val="CPDocSubTitle"/>
    <w:basedOn w:val="Normal"/>
    <w:qFormat/>
    <w:rsid w:val="009D14E6"/>
    <w:pPr>
      <w:spacing w:before="480" w:after="360"/>
      <w:ind w:left="1440" w:right="1440"/>
    </w:pPr>
    <w:rPr>
      <w:b/>
      <w:sz w:val="52"/>
    </w:rPr>
  </w:style>
  <w:style w:type="paragraph" w:customStyle="1" w:styleId="DocumentCode">
    <w:name w:val="DocumentCode"/>
    <w:basedOn w:val="VersionReleaseNumber"/>
    <w:qFormat/>
    <w:rsid w:val="009D14E6"/>
    <w:pPr>
      <w:ind w:left="1440"/>
    </w:pPr>
    <w:rPr>
      <w:sz w:val="18"/>
    </w:rPr>
  </w:style>
  <w:style w:type="paragraph" w:customStyle="1" w:styleId="ProductName">
    <w:name w:val="Product Name"/>
    <w:qFormat/>
    <w:rsid w:val="009D14E6"/>
    <w:pPr>
      <w:tabs>
        <w:tab w:val="right" w:pos="6480"/>
      </w:tabs>
      <w:spacing w:after="120" w:line="240" w:lineRule="auto"/>
      <w:ind w:left="446" w:right="3989"/>
    </w:pPr>
    <w:rPr>
      <w:rFonts w:ascii="Arial" w:hAnsi="Arial"/>
      <w:color w:val="414141"/>
      <w:sz w:val="24"/>
      <w:szCs w:val="32"/>
      <w:lang w:val="en-US"/>
    </w:rPr>
  </w:style>
  <w:style w:type="paragraph" w:customStyle="1" w:styleId="CopyRightHeader">
    <w:name w:val="CopyRightHeader"/>
    <w:basedOn w:val="Normal"/>
    <w:qFormat/>
    <w:rsid w:val="009D14E6"/>
    <w:pPr>
      <w:spacing w:before="240" w:after="360"/>
    </w:pPr>
    <w:rPr>
      <w:sz w:val="28"/>
    </w:rPr>
  </w:style>
  <w:style w:type="paragraph" w:customStyle="1" w:styleId="CopyRightText">
    <w:name w:val="CopyRightText"/>
    <w:basedOn w:val="Normal"/>
    <w:qFormat/>
    <w:rsid w:val="009D14E6"/>
    <w:pPr>
      <w:spacing w:before="120"/>
    </w:pPr>
    <w:rPr>
      <w:sz w:val="18"/>
    </w:rPr>
  </w:style>
  <w:style w:type="paragraph" w:styleId="TOC4">
    <w:name w:val="toc 4"/>
    <w:basedOn w:val="Normal"/>
    <w:next w:val="Normal"/>
    <w:uiPriority w:val="39"/>
    <w:unhideWhenUsed/>
    <w:rsid w:val="009D14E6"/>
    <w:pPr>
      <w:tabs>
        <w:tab w:val="right" w:leader="dot" w:pos="9016"/>
      </w:tabs>
      <w:ind w:left="720"/>
    </w:pPr>
    <w:rPr>
      <w:noProof/>
      <w:sz w:val="16"/>
    </w:rPr>
  </w:style>
  <w:style w:type="paragraph" w:customStyle="1" w:styleId="TOCHeader">
    <w:name w:val="TOCHeader"/>
    <w:basedOn w:val="Normal"/>
    <w:qFormat/>
    <w:rsid w:val="009D14E6"/>
    <w:pPr>
      <w:spacing w:before="240" w:after="600"/>
    </w:pPr>
    <w:rPr>
      <w:caps/>
      <w:color w:val="C137A2"/>
      <w:sz w:val="36"/>
    </w:rPr>
  </w:style>
  <w:style w:type="character" w:customStyle="1" w:styleId="Heading7Char">
    <w:name w:val="Heading 7 Char"/>
    <w:basedOn w:val="DefaultParagraphFont"/>
    <w:link w:val="Heading7"/>
    <w:uiPriority w:val="9"/>
    <w:semiHidden/>
    <w:rsid w:val="009D14E6"/>
    <w:rPr>
      <w:rFonts w:asciiTheme="majorHAnsi" w:eastAsiaTheme="majorEastAsia" w:hAnsiTheme="majorHAnsi" w:cstheme="majorBidi"/>
      <w:i/>
      <w:iCs/>
      <w:color w:val="243F60" w:themeColor="accent1" w:themeShade="7F"/>
      <w:sz w:val="20"/>
      <w:lang w:val="en-US"/>
    </w:rPr>
  </w:style>
  <w:style w:type="character" w:customStyle="1" w:styleId="Heading8Char">
    <w:name w:val="Heading 8 Char"/>
    <w:basedOn w:val="DefaultParagraphFont"/>
    <w:link w:val="Heading8"/>
    <w:uiPriority w:val="9"/>
    <w:semiHidden/>
    <w:rsid w:val="009D14E6"/>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D14E6"/>
    <w:rPr>
      <w:rFonts w:asciiTheme="majorHAnsi" w:eastAsiaTheme="majorEastAsia" w:hAnsiTheme="majorHAnsi" w:cstheme="majorBidi"/>
      <w:i/>
      <w:iCs/>
      <w:color w:val="272727" w:themeColor="text1" w:themeTint="D8"/>
      <w:sz w:val="21"/>
      <w:szCs w:val="21"/>
      <w:lang w:val="en-US"/>
    </w:rPr>
  </w:style>
  <w:style w:type="paragraph" w:customStyle="1" w:styleId="BodyText">
    <w:name w:val="BodyText"/>
    <w:basedOn w:val="Normal"/>
    <w:link w:val="BodyTextChar0"/>
    <w:qFormat/>
    <w:rsid w:val="009D14E6"/>
  </w:style>
  <w:style w:type="paragraph" w:customStyle="1" w:styleId="BodyTextIndent1">
    <w:name w:val="BodyTextIndent1"/>
    <w:basedOn w:val="BodyText"/>
    <w:qFormat/>
    <w:rsid w:val="009D14E6"/>
    <w:pPr>
      <w:ind w:left="360"/>
    </w:pPr>
  </w:style>
  <w:style w:type="paragraph" w:customStyle="1" w:styleId="BodyTextIndent2">
    <w:name w:val="BodyTextIndent2"/>
    <w:basedOn w:val="BodyTextIndent1"/>
    <w:qFormat/>
    <w:rsid w:val="009D14E6"/>
    <w:pPr>
      <w:ind w:left="720"/>
    </w:pPr>
  </w:style>
  <w:style w:type="paragraph" w:customStyle="1" w:styleId="BodyTextIndent3">
    <w:name w:val="BodyTextIndent3"/>
    <w:basedOn w:val="BodyTextIndent1"/>
    <w:qFormat/>
    <w:rsid w:val="009D14E6"/>
    <w:pPr>
      <w:ind w:left="1080"/>
    </w:pPr>
  </w:style>
  <w:style w:type="paragraph" w:customStyle="1" w:styleId="BulletLevel1">
    <w:name w:val="BulletLevel1"/>
    <w:basedOn w:val="BodyText"/>
    <w:qFormat/>
    <w:rsid w:val="009D14E6"/>
    <w:pPr>
      <w:numPr>
        <w:numId w:val="1"/>
      </w:numPr>
      <w:tabs>
        <w:tab w:val="left" w:pos="360"/>
      </w:tabs>
      <w:spacing w:before="60" w:after="80"/>
      <w:ind w:left="360"/>
    </w:pPr>
  </w:style>
  <w:style w:type="paragraph" w:customStyle="1" w:styleId="BulletLevel2">
    <w:name w:val="BulletLevel2"/>
    <w:basedOn w:val="BulletLevel1"/>
    <w:qFormat/>
    <w:rsid w:val="009D14E6"/>
    <w:pPr>
      <w:numPr>
        <w:numId w:val="2"/>
      </w:numPr>
      <w:tabs>
        <w:tab w:val="clear" w:pos="360"/>
        <w:tab w:val="left" w:pos="720"/>
      </w:tabs>
      <w:ind w:left="720"/>
    </w:pPr>
  </w:style>
  <w:style w:type="paragraph" w:customStyle="1" w:styleId="BulletLevel3">
    <w:name w:val="BulletLevel3"/>
    <w:basedOn w:val="BulletLevel1"/>
    <w:qFormat/>
    <w:rsid w:val="009D14E6"/>
    <w:pPr>
      <w:numPr>
        <w:numId w:val="3"/>
      </w:numPr>
      <w:tabs>
        <w:tab w:val="clear" w:pos="360"/>
        <w:tab w:val="left" w:pos="1080"/>
      </w:tabs>
      <w:ind w:left="1080"/>
    </w:pPr>
  </w:style>
  <w:style w:type="paragraph" w:customStyle="1" w:styleId="NumBulletLevel1">
    <w:name w:val="NumBulletLevel1"/>
    <w:basedOn w:val="BodyText"/>
    <w:qFormat/>
    <w:rsid w:val="009D14E6"/>
    <w:pPr>
      <w:numPr>
        <w:numId w:val="4"/>
      </w:numPr>
      <w:tabs>
        <w:tab w:val="left" w:pos="360"/>
      </w:tabs>
      <w:spacing w:before="60" w:after="80"/>
      <w:ind w:left="360"/>
    </w:pPr>
  </w:style>
  <w:style w:type="paragraph" w:customStyle="1" w:styleId="NumBulletLevel2">
    <w:name w:val="NumBulletLevel2"/>
    <w:basedOn w:val="NumBulletLevel1"/>
    <w:qFormat/>
    <w:rsid w:val="009D14E6"/>
    <w:pPr>
      <w:numPr>
        <w:numId w:val="5"/>
      </w:numPr>
      <w:tabs>
        <w:tab w:val="clear" w:pos="360"/>
        <w:tab w:val="left" w:pos="720"/>
      </w:tabs>
      <w:ind w:left="720"/>
    </w:pPr>
  </w:style>
  <w:style w:type="paragraph" w:customStyle="1" w:styleId="NumBulletLevel3">
    <w:name w:val="NumBulletLevel3"/>
    <w:basedOn w:val="NumBulletLevel1"/>
    <w:qFormat/>
    <w:rsid w:val="009D14E6"/>
    <w:pPr>
      <w:numPr>
        <w:numId w:val="6"/>
      </w:numPr>
      <w:tabs>
        <w:tab w:val="clear" w:pos="360"/>
        <w:tab w:val="left" w:pos="1080"/>
      </w:tabs>
      <w:ind w:left="1080"/>
    </w:pPr>
  </w:style>
  <w:style w:type="paragraph" w:customStyle="1" w:styleId="ChapterTitle">
    <w:name w:val="ChapterTitle"/>
    <w:next w:val="BodyText"/>
    <w:qFormat/>
    <w:rsid w:val="009D14E6"/>
    <w:pPr>
      <w:keepNext/>
      <w:pageBreakBefore/>
      <w:numPr>
        <w:numId w:val="16"/>
      </w:numPr>
      <w:spacing w:before="1440" w:after="1200" w:line="240" w:lineRule="auto"/>
      <w:ind w:left="2520" w:hanging="2520"/>
    </w:pPr>
    <w:rPr>
      <w:rFonts w:ascii="Arial" w:eastAsiaTheme="majorEastAsia" w:hAnsi="Arial" w:cstheme="majorBidi"/>
      <w:bCs/>
      <w:color w:val="414141"/>
      <w:spacing w:val="32"/>
      <w:sz w:val="36"/>
      <w:szCs w:val="28"/>
      <w:lang w:val="en-US"/>
    </w:rPr>
  </w:style>
  <w:style w:type="paragraph" w:customStyle="1" w:styleId="XML1">
    <w:name w:val="XML1"/>
    <w:basedOn w:val="BodyText"/>
    <w:qFormat/>
    <w:rsid w:val="009D14E6"/>
    <w:pPr>
      <w:spacing w:before="60" w:after="60"/>
    </w:pPr>
    <w:rPr>
      <w:rFonts w:ascii="Courier New" w:hAnsi="Courier New"/>
      <w:color w:val="0000CC"/>
      <w:sz w:val="18"/>
    </w:rPr>
  </w:style>
  <w:style w:type="paragraph" w:customStyle="1" w:styleId="CodeSnippet">
    <w:name w:val="CodeSnippet"/>
    <w:basedOn w:val="Normal"/>
    <w:qFormat/>
    <w:rsid w:val="009D14E6"/>
    <w:pPr>
      <w:spacing w:before="60" w:after="60"/>
    </w:pPr>
    <w:rPr>
      <w:rFonts w:ascii="Courier New" w:hAnsi="Courier New"/>
      <w:sz w:val="18"/>
    </w:rPr>
  </w:style>
  <w:style w:type="character" w:customStyle="1" w:styleId="CodeInLine">
    <w:name w:val="CodeInLine"/>
    <w:basedOn w:val="DefaultParagraphFont"/>
    <w:uiPriority w:val="1"/>
    <w:qFormat/>
    <w:rsid w:val="009D14E6"/>
    <w:rPr>
      <w:rFonts w:ascii="Courier New" w:hAnsi="Courier New"/>
      <w:sz w:val="18"/>
    </w:rPr>
  </w:style>
  <w:style w:type="character" w:customStyle="1" w:styleId="FileNameInLine">
    <w:name w:val="FileNameInLine"/>
    <w:basedOn w:val="DefaultParagraphFont"/>
    <w:uiPriority w:val="1"/>
    <w:qFormat/>
    <w:rsid w:val="009D14E6"/>
    <w:rPr>
      <w:rFonts w:ascii="Courier New" w:hAnsi="Courier New"/>
      <w:color w:val="943634" w:themeColor="accent2" w:themeShade="BF"/>
      <w:sz w:val="18"/>
    </w:rPr>
  </w:style>
  <w:style w:type="character" w:customStyle="1" w:styleId="XMLValue">
    <w:name w:val="XMLValue"/>
    <w:basedOn w:val="DefaultParagraphFont"/>
    <w:uiPriority w:val="1"/>
    <w:qFormat/>
    <w:rsid w:val="009D14E6"/>
    <w:rPr>
      <w:rFonts w:ascii="Courier New" w:hAnsi="Courier New"/>
      <w:color w:val="008000"/>
      <w:sz w:val="18"/>
    </w:rPr>
  </w:style>
  <w:style w:type="character" w:customStyle="1" w:styleId="TableTextBold">
    <w:name w:val="TableTextBold"/>
    <w:basedOn w:val="DefaultParagraphFont"/>
    <w:uiPriority w:val="1"/>
    <w:qFormat/>
    <w:rsid w:val="009D14E6"/>
    <w:rPr>
      <w:rFonts w:ascii="Arial" w:hAnsi="Arial"/>
      <w:b/>
      <w:sz w:val="18"/>
    </w:rPr>
  </w:style>
  <w:style w:type="paragraph" w:customStyle="1" w:styleId="TableHead">
    <w:name w:val="TableHead"/>
    <w:basedOn w:val="BodyText"/>
    <w:qFormat/>
    <w:rsid w:val="009D14E6"/>
    <w:pPr>
      <w:spacing w:before="60" w:after="80"/>
    </w:pPr>
    <w:rPr>
      <w:color w:val="FFFFFF" w:themeColor="background1"/>
      <w:sz w:val="18"/>
    </w:rPr>
  </w:style>
  <w:style w:type="paragraph" w:customStyle="1" w:styleId="TableTextIndent1">
    <w:name w:val="TableTextIndent1"/>
    <w:basedOn w:val="BodyText"/>
    <w:qFormat/>
    <w:rsid w:val="009D14E6"/>
    <w:pPr>
      <w:spacing w:before="60" w:after="80"/>
      <w:ind w:left="360"/>
    </w:pPr>
    <w:rPr>
      <w:sz w:val="18"/>
    </w:rPr>
  </w:style>
  <w:style w:type="paragraph" w:customStyle="1" w:styleId="TableTextIndent2">
    <w:name w:val="TableTextIndent2"/>
    <w:basedOn w:val="TableText"/>
    <w:rsid w:val="009D14E6"/>
    <w:pPr>
      <w:ind w:left="720"/>
    </w:pPr>
  </w:style>
  <w:style w:type="paragraph" w:customStyle="1" w:styleId="TableBullet1">
    <w:name w:val="TableBullet1"/>
    <w:basedOn w:val="TableText"/>
    <w:qFormat/>
    <w:rsid w:val="009D14E6"/>
    <w:pPr>
      <w:numPr>
        <w:numId w:val="7"/>
      </w:numPr>
      <w:tabs>
        <w:tab w:val="left" w:pos="360"/>
      </w:tabs>
      <w:ind w:left="360"/>
    </w:pPr>
  </w:style>
  <w:style w:type="paragraph" w:customStyle="1" w:styleId="TableBullet2">
    <w:name w:val="TableBullet2"/>
    <w:basedOn w:val="TableBullet1"/>
    <w:qFormat/>
    <w:rsid w:val="009D14E6"/>
    <w:pPr>
      <w:numPr>
        <w:numId w:val="8"/>
      </w:numPr>
      <w:tabs>
        <w:tab w:val="clear" w:pos="360"/>
        <w:tab w:val="left" w:pos="720"/>
      </w:tabs>
    </w:pPr>
  </w:style>
  <w:style w:type="paragraph" w:customStyle="1" w:styleId="TableNumBullet1">
    <w:name w:val="TableNumBullet1"/>
    <w:basedOn w:val="TableBullet1"/>
    <w:qFormat/>
    <w:rsid w:val="009D14E6"/>
    <w:pPr>
      <w:numPr>
        <w:numId w:val="9"/>
      </w:numPr>
      <w:ind w:left="360"/>
    </w:pPr>
  </w:style>
  <w:style w:type="paragraph" w:customStyle="1" w:styleId="TableNumBullet2">
    <w:name w:val="TableNumBullet2"/>
    <w:basedOn w:val="TableNumBullet1"/>
    <w:rsid w:val="009D14E6"/>
    <w:pPr>
      <w:numPr>
        <w:numId w:val="10"/>
      </w:numPr>
      <w:tabs>
        <w:tab w:val="clear" w:pos="360"/>
        <w:tab w:val="left" w:pos="720"/>
      </w:tabs>
    </w:pPr>
  </w:style>
  <w:style w:type="paragraph" w:customStyle="1" w:styleId="TableCaption">
    <w:name w:val="TableCaption"/>
    <w:basedOn w:val="BodyText"/>
    <w:qFormat/>
    <w:rsid w:val="009D14E6"/>
    <w:pPr>
      <w:numPr>
        <w:numId w:val="11"/>
      </w:numPr>
      <w:tabs>
        <w:tab w:val="left" w:pos="1080"/>
      </w:tabs>
      <w:spacing w:before="120" w:after="60"/>
      <w:ind w:hanging="1080"/>
      <w:jc w:val="center"/>
    </w:pPr>
    <w:rPr>
      <w:sz w:val="18"/>
    </w:rPr>
  </w:style>
  <w:style w:type="paragraph" w:customStyle="1" w:styleId="FigureCaption">
    <w:name w:val="FigureCaption"/>
    <w:basedOn w:val="BodyText"/>
    <w:qFormat/>
    <w:rsid w:val="009D14E6"/>
    <w:pPr>
      <w:numPr>
        <w:numId w:val="12"/>
      </w:numPr>
      <w:pBdr>
        <w:top w:val="single" w:sz="4" w:space="4" w:color="7F7F7F" w:themeColor="text1" w:themeTint="80"/>
      </w:pBdr>
      <w:tabs>
        <w:tab w:val="left" w:pos="1080"/>
      </w:tabs>
      <w:spacing w:before="60"/>
      <w:ind w:left="1080" w:hanging="1080"/>
      <w:jc w:val="center"/>
    </w:pPr>
    <w:rPr>
      <w:sz w:val="18"/>
    </w:rPr>
  </w:style>
  <w:style w:type="character" w:customStyle="1" w:styleId="FolderPath">
    <w:name w:val="FolderPath"/>
    <w:basedOn w:val="DefaultParagraphFont"/>
    <w:uiPriority w:val="1"/>
    <w:qFormat/>
    <w:rsid w:val="009D14E6"/>
    <w:rPr>
      <w:rFonts w:ascii="Courier New" w:hAnsi="Courier New"/>
      <w:i/>
      <w:sz w:val="18"/>
    </w:rPr>
  </w:style>
  <w:style w:type="paragraph" w:customStyle="1" w:styleId="VersionReleaseNumber">
    <w:name w:val="VersionReleaseNumber"/>
    <w:basedOn w:val="BodyText"/>
    <w:qFormat/>
    <w:rsid w:val="009D14E6"/>
    <w:pPr>
      <w:spacing w:before="360"/>
    </w:pPr>
    <w:rPr>
      <w:sz w:val="24"/>
    </w:rPr>
  </w:style>
  <w:style w:type="paragraph" w:customStyle="1" w:styleId="CodeSnippetLevel1">
    <w:name w:val="CodeSnippetLevel1"/>
    <w:basedOn w:val="CodeSnippet"/>
    <w:qFormat/>
    <w:rsid w:val="009D14E6"/>
    <w:pPr>
      <w:ind w:left="360"/>
    </w:pPr>
  </w:style>
  <w:style w:type="paragraph" w:customStyle="1" w:styleId="CodeSnippetLevel2">
    <w:name w:val="CodeSnippetLevel2"/>
    <w:basedOn w:val="CodeSnippetLevel1"/>
    <w:qFormat/>
    <w:rsid w:val="009D14E6"/>
    <w:pPr>
      <w:ind w:left="720"/>
    </w:pPr>
  </w:style>
  <w:style w:type="paragraph" w:customStyle="1" w:styleId="XML2">
    <w:name w:val="XML2"/>
    <w:basedOn w:val="XML1"/>
    <w:qFormat/>
    <w:rsid w:val="009D14E6"/>
    <w:pPr>
      <w:ind w:left="360"/>
    </w:pPr>
  </w:style>
  <w:style w:type="paragraph" w:customStyle="1" w:styleId="XML3">
    <w:name w:val="XML3"/>
    <w:basedOn w:val="XML2"/>
    <w:qFormat/>
    <w:rsid w:val="009D14E6"/>
    <w:pPr>
      <w:ind w:left="720"/>
    </w:pPr>
  </w:style>
  <w:style w:type="paragraph" w:customStyle="1" w:styleId="BodyTextFirstIndent1">
    <w:name w:val="BodyTextFirstIndent1"/>
    <w:basedOn w:val="BodyText"/>
    <w:next w:val="BodyText"/>
    <w:qFormat/>
    <w:rsid w:val="009D14E6"/>
    <w:pPr>
      <w:spacing w:before="240"/>
      <w:ind w:left="360"/>
    </w:pPr>
  </w:style>
  <w:style w:type="paragraph" w:customStyle="1" w:styleId="ItalicCenter">
    <w:name w:val="ItalicCenter"/>
    <w:basedOn w:val="BodyText"/>
    <w:qFormat/>
    <w:rsid w:val="009D14E6"/>
    <w:pPr>
      <w:jc w:val="center"/>
    </w:pPr>
    <w:rPr>
      <w:i/>
    </w:rPr>
  </w:style>
  <w:style w:type="character" w:customStyle="1" w:styleId="TableXML">
    <w:name w:val="TableXML"/>
    <w:basedOn w:val="DefaultParagraphFont"/>
    <w:uiPriority w:val="1"/>
    <w:qFormat/>
    <w:rsid w:val="009D14E6"/>
    <w:rPr>
      <w:rFonts w:ascii="Courier New" w:hAnsi="Courier New"/>
      <w:color w:val="0033CC"/>
      <w:sz w:val="16"/>
    </w:rPr>
  </w:style>
  <w:style w:type="character" w:customStyle="1" w:styleId="TableTextItalic">
    <w:name w:val="TableTextItalic"/>
    <w:basedOn w:val="DefaultParagraphFont"/>
    <w:uiPriority w:val="1"/>
    <w:qFormat/>
    <w:rsid w:val="009D14E6"/>
    <w:rPr>
      <w:i/>
    </w:rPr>
  </w:style>
  <w:style w:type="character" w:customStyle="1" w:styleId="TableFileName">
    <w:name w:val="TableFileName"/>
    <w:basedOn w:val="DefaultParagraphFont"/>
    <w:uiPriority w:val="1"/>
    <w:qFormat/>
    <w:rsid w:val="009D14E6"/>
    <w:rPr>
      <w:rFonts w:ascii="Courier New" w:hAnsi="Courier New"/>
      <w:color w:val="943634" w:themeColor="accent2" w:themeShade="BF"/>
      <w:sz w:val="16"/>
    </w:rPr>
  </w:style>
  <w:style w:type="character" w:customStyle="1" w:styleId="TableCode">
    <w:name w:val="TableCode"/>
    <w:basedOn w:val="DefaultParagraphFont"/>
    <w:uiPriority w:val="1"/>
    <w:qFormat/>
    <w:rsid w:val="009D14E6"/>
    <w:rPr>
      <w:rFonts w:ascii="Courier New" w:hAnsi="Courier New"/>
      <w:sz w:val="16"/>
    </w:rPr>
  </w:style>
  <w:style w:type="character" w:customStyle="1" w:styleId="TableFolderPath">
    <w:name w:val="TableFolderPath"/>
    <w:basedOn w:val="DefaultParagraphFont"/>
    <w:uiPriority w:val="1"/>
    <w:qFormat/>
    <w:rsid w:val="009D14E6"/>
    <w:rPr>
      <w:rFonts w:ascii="Courier New" w:hAnsi="Courier New"/>
      <w:i/>
      <w:sz w:val="16"/>
    </w:rPr>
  </w:style>
  <w:style w:type="paragraph" w:customStyle="1" w:styleId="BodyTextFirstIndent2">
    <w:name w:val="BodyTextFirstIndent2"/>
    <w:basedOn w:val="BodyTextFirstIndent1"/>
    <w:next w:val="BodyText"/>
    <w:qFormat/>
    <w:rsid w:val="009D14E6"/>
    <w:pPr>
      <w:ind w:left="720"/>
    </w:pPr>
  </w:style>
  <w:style w:type="paragraph" w:customStyle="1" w:styleId="BodyTextFirstIndent3">
    <w:name w:val="BodyTextFirstIndent3"/>
    <w:basedOn w:val="BodyTextFirstIndent1"/>
    <w:next w:val="BodyText"/>
    <w:qFormat/>
    <w:rsid w:val="009D14E6"/>
    <w:pPr>
      <w:ind w:left="1080"/>
    </w:pPr>
  </w:style>
  <w:style w:type="paragraph" w:customStyle="1" w:styleId="Heading2TopOfPage">
    <w:name w:val="Heading 2_TopOfPage"/>
    <w:basedOn w:val="Heading2"/>
    <w:qFormat/>
    <w:rsid w:val="009D14E6"/>
    <w:pPr>
      <w:pageBreakBefore/>
    </w:pPr>
  </w:style>
  <w:style w:type="paragraph" w:customStyle="1" w:styleId="Heading3TopOfPage">
    <w:name w:val="Heading 3_TopOfPage"/>
    <w:basedOn w:val="Heading3"/>
    <w:qFormat/>
    <w:rsid w:val="009D14E6"/>
    <w:pPr>
      <w:pageBreakBefore/>
    </w:pPr>
  </w:style>
  <w:style w:type="paragraph" w:customStyle="1" w:styleId="Note1">
    <w:name w:val="Note1"/>
    <w:basedOn w:val="BodyText"/>
    <w:qFormat/>
    <w:rsid w:val="009D14E6"/>
    <w:pPr>
      <w:numPr>
        <w:numId w:val="28"/>
      </w:numPr>
      <w:pBdr>
        <w:top w:val="single" w:sz="8" w:space="6" w:color="CB42AB"/>
        <w:bottom w:val="single" w:sz="8" w:space="6" w:color="CB42AB"/>
      </w:pBdr>
    </w:pPr>
  </w:style>
  <w:style w:type="paragraph" w:customStyle="1" w:styleId="Note2">
    <w:name w:val="Note2"/>
    <w:basedOn w:val="Note1"/>
    <w:qFormat/>
    <w:rsid w:val="009D14E6"/>
    <w:pPr>
      <w:spacing w:before="120"/>
      <w:ind w:left="1080"/>
    </w:pPr>
  </w:style>
  <w:style w:type="paragraph" w:customStyle="1" w:styleId="Note3">
    <w:name w:val="Note3"/>
    <w:basedOn w:val="Note2"/>
    <w:qFormat/>
    <w:rsid w:val="009D14E6"/>
    <w:pPr>
      <w:ind w:left="1440"/>
    </w:pPr>
  </w:style>
  <w:style w:type="paragraph" w:customStyle="1" w:styleId="TableNote">
    <w:name w:val="TableNote"/>
    <w:basedOn w:val="TableText"/>
    <w:next w:val="TableText"/>
    <w:qFormat/>
    <w:rsid w:val="009D14E6"/>
    <w:pPr>
      <w:numPr>
        <w:numId w:val="13"/>
      </w:numPr>
      <w:spacing w:before="120" w:after="120"/>
    </w:pPr>
  </w:style>
  <w:style w:type="character" w:customStyle="1" w:styleId="HeaderItalic">
    <w:name w:val="HeaderItalic"/>
    <w:basedOn w:val="DefaultParagraphFont"/>
    <w:uiPriority w:val="1"/>
    <w:qFormat/>
    <w:rsid w:val="009D14E6"/>
    <w:rPr>
      <w:i/>
    </w:rPr>
  </w:style>
  <w:style w:type="paragraph" w:customStyle="1" w:styleId="TableTextIndent3">
    <w:name w:val="TableTextIndent3"/>
    <w:basedOn w:val="TableTextIndent2"/>
    <w:qFormat/>
    <w:rsid w:val="009D14E6"/>
    <w:pPr>
      <w:ind w:left="1080"/>
    </w:pPr>
  </w:style>
  <w:style w:type="paragraph" w:customStyle="1" w:styleId="TableBullet3">
    <w:name w:val="TableBullet3"/>
    <w:basedOn w:val="TableBullet2"/>
    <w:qFormat/>
    <w:rsid w:val="009D14E6"/>
    <w:pPr>
      <w:numPr>
        <w:numId w:val="14"/>
      </w:numPr>
      <w:ind w:left="1080"/>
    </w:pPr>
  </w:style>
  <w:style w:type="paragraph" w:customStyle="1" w:styleId="TableNumBullet3">
    <w:name w:val="TableNumBullet3"/>
    <w:basedOn w:val="TableNumBullet2"/>
    <w:qFormat/>
    <w:rsid w:val="009D14E6"/>
    <w:pPr>
      <w:numPr>
        <w:numId w:val="15"/>
      </w:numPr>
      <w:tabs>
        <w:tab w:val="clear" w:pos="720"/>
        <w:tab w:val="left" w:pos="1080"/>
      </w:tabs>
      <w:ind w:left="1080"/>
    </w:pPr>
  </w:style>
  <w:style w:type="paragraph" w:customStyle="1" w:styleId="BodyTextFirst">
    <w:name w:val="BodyTextFirst"/>
    <w:basedOn w:val="BodyText"/>
    <w:next w:val="BodyText"/>
    <w:qFormat/>
    <w:rsid w:val="009D14E6"/>
    <w:pPr>
      <w:spacing w:before="240"/>
    </w:pPr>
  </w:style>
  <w:style w:type="paragraph" w:customStyle="1" w:styleId="ChapterTitleInHeader">
    <w:name w:val="ChapterTitleInHeader"/>
    <w:basedOn w:val="BodyText"/>
    <w:qFormat/>
    <w:rsid w:val="009D14E6"/>
    <w:pPr>
      <w:pBdr>
        <w:bottom w:val="single" w:sz="8" w:space="10" w:color="A6A6A6" w:themeColor="background1" w:themeShade="A6"/>
      </w:pBdr>
    </w:pPr>
    <w:rPr>
      <w:i/>
      <w:sz w:val="16"/>
    </w:rPr>
  </w:style>
  <w:style w:type="character" w:customStyle="1" w:styleId="XMLID">
    <w:name w:val="XMLID"/>
    <w:basedOn w:val="DefaultParagraphFont"/>
    <w:uiPriority w:val="1"/>
    <w:qFormat/>
    <w:rsid w:val="009D14E6"/>
    <w:rPr>
      <w:rFonts w:ascii="Courier New" w:hAnsi="Courier New"/>
      <w:color w:val="943634" w:themeColor="accent2" w:themeShade="BF"/>
      <w:sz w:val="18"/>
    </w:rPr>
  </w:style>
  <w:style w:type="paragraph" w:customStyle="1" w:styleId="Figure">
    <w:name w:val="Figure"/>
    <w:basedOn w:val="BodyText"/>
    <w:qFormat/>
    <w:rsid w:val="009D14E6"/>
    <w:pPr>
      <w:spacing w:after="360"/>
      <w:jc w:val="center"/>
    </w:pPr>
    <w:rPr>
      <w:b/>
    </w:rPr>
  </w:style>
  <w:style w:type="character" w:customStyle="1" w:styleId="XMLComment">
    <w:name w:val="XMLComment"/>
    <w:basedOn w:val="DefaultParagraphFont"/>
    <w:uiPriority w:val="1"/>
    <w:qFormat/>
    <w:rsid w:val="009D14E6"/>
    <w:rPr>
      <w:rFonts w:ascii="Courier New" w:hAnsi="Courier New"/>
      <w:color w:val="6E6E6E"/>
      <w:sz w:val="18"/>
    </w:rPr>
  </w:style>
  <w:style w:type="character" w:styleId="UnresolvedMention">
    <w:name w:val="Unresolved Mention"/>
    <w:basedOn w:val="DefaultParagraphFont"/>
    <w:uiPriority w:val="99"/>
    <w:semiHidden/>
    <w:unhideWhenUsed/>
    <w:rsid w:val="009D14E6"/>
    <w:rPr>
      <w:color w:val="808080"/>
      <w:shd w:val="clear" w:color="auto" w:fill="E6E6E6"/>
    </w:rPr>
  </w:style>
  <w:style w:type="paragraph" w:styleId="Bibliography">
    <w:name w:val="Bibliography"/>
    <w:basedOn w:val="Normal"/>
    <w:next w:val="Normal"/>
    <w:uiPriority w:val="37"/>
    <w:semiHidden/>
    <w:unhideWhenUsed/>
    <w:rsid w:val="009D14E6"/>
  </w:style>
  <w:style w:type="paragraph" w:styleId="BlockText">
    <w:name w:val="Block Text"/>
    <w:basedOn w:val="Normal"/>
    <w:uiPriority w:val="99"/>
    <w:semiHidden/>
    <w:unhideWhenUsed/>
    <w:rsid w:val="009D14E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2">
    <w:name w:val="Body Text 2"/>
    <w:basedOn w:val="Normal"/>
    <w:link w:val="BodyText2Char"/>
    <w:uiPriority w:val="99"/>
    <w:semiHidden/>
    <w:unhideWhenUsed/>
    <w:rsid w:val="009D14E6"/>
    <w:pPr>
      <w:spacing w:line="480" w:lineRule="auto"/>
    </w:pPr>
  </w:style>
  <w:style w:type="character" w:customStyle="1" w:styleId="BodyText2Char">
    <w:name w:val="Body Text 2 Char"/>
    <w:basedOn w:val="DefaultParagraphFont"/>
    <w:link w:val="BodyText2"/>
    <w:uiPriority w:val="99"/>
    <w:semiHidden/>
    <w:rsid w:val="009D14E6"/>
    <w:rPr>
      <w:rFonts w:ascii="Arial" w:hAnsi="Arial"/>
      <w:color w:val="414141"/>
      <w:sz w:val="20"/>
      <w:lang w:val="en-US"/>
    </w:rPr>
  </w:style>
  <w:style w:type="paragraph" w:styleId="BodyText3">
    <w:name w:val="Body Text 3"/>
    <w:basedOn w:val="Normal"/>
    <w:link w:val="BodyText3Char"/>
    <w:uiPriority w:val="99"/>
    <w:semiHidden/>
    <w:unhideWhenUsed/>
    <w:rsid w:val="009D14E6"/>
    <w:rPr>
      <w:sz w:val="16"/>
      <w:szCs w:val="16"/>
    </w:rPr>
  </w:style>
  <w:style w:type="character" w:customStyle="1" w:styleId="BodyText3Char">
    <w:name w:val="Body Text 3 Char"/>
    <w:basedOn w:val="DefaultParagraphFont"/>
    <w:link w:val="BodyText3"/>
    <w:uiPriority w:val="99"/>
    <w:semiHidden/>
    <w:rsid w:val="009D14E6"/>
    <w:rPr>
      <w:rFonts w:ascii="Arial" w:hAnsi="Arial"/>
      <w:color w:val="414141"/>
      <w:sz w:val="16"/>
      <w:szCs w:val="16"/>
      <w:lang w:val="en-US"/>
    </w:rPr>
  </w:style>
  <w:style w:type="paragraph" w:styleId="BodyTextFirstIndent">
    <w:name w:val="Body Text First Indent"/>
    <w:basedOn w:val="BodyText0"/>
    <w:link w:val="BodyTextFirstIndentChar"/>
    <w:uiPriority w:val="99"/>
    <w:semiHidden/>
    <w:unhideWhenUsed/>
    <w:rsid w:val="009D14E6"/>
    <w:pPr>
      <w:ind w:firstLine="360"/>
    </w:pPr>
  </w:style>
  <w:style w:type="character" w:customStyle="1" w:styleId="BodyTextFirstIndentChar">
    <w:name w:val="Body Text First Indent Char"/>
    <w:basedOn w:val="BodyTextChar"/>
    <w:link w:val="BodyTextFirstIndent"/>
    <w:uiPriority w:val="99"/>
    <w:semiHidden/>
    <w:rsid w:val="009D14E6"/>
    <w:rPr>
      <w:rFonts w:ascii="Arial" w:hAnsi="Arial"/>
      <w:color w:val="414141"/>
      <w:sz w:val="20"/>
      <w:lang w:val="en-US"/>
    </w:rPr>
  </w:style>
  <w:style w:type="paragraph" w:styleId="BodyTextIndent">
    <w:name w:val="Body Text Indent"/>
    <w:basedOn w:val="Normal"/>
    <w:link w:val="BodyTextIndentChar"/>
    <w:uiPriority w:val="99"/>
    <w:semiHidden/>
    <w:unhideWhenUsed/>
    <w:rsid w:val="009D14E6"/>
    <w:pPr>
      <w:ind w:left="360"/>
    </w:pPr>
  </w:style>
  <w:style w:type="character" w:customStyle="1" w:styleId="BodyTextIndentChar">
    <w:name w:val="Body Text Indent Char"/>
    <w:basedOn w:val="DefaultParagraphFont"/>
    <w:link w:val="BodyTextIndent"/>
    <w:uiPriority w:val="99"/>
    <w:semiHidden/>
    <w:rsid w:val="009D14E6"/>
    <w:rPr>
      <w:rFonts w:ascii="Arial" w:hAnsi="Arial"/>
      <w:color w:val="414141"/>
      <w:sz w:val="20"/>
      <w:lang w:val="en-US"/>
    </w:rPr>
  </w:style>
  <w:style w:type="paragraph" w:styleId="BodyTextFirstIndent20">
    <w:name w:val="Body Text First Indent 2"/>
    <w:basedOn w:val="BodyTextIndent"/>
    <w:link w:val="BodyTextFirstIndent2Char"/>
    <w:uiPriority w:val="99"/>
    <w:semiHidden/>
    <w:unhideWhenUsed/>
    <w:rsid w:val="009D14E6"/>
    <w:pPr>
      <w:ind w:firstLine="360"/>
    </w:pPr>
  </w:style>
  <w:style w:type="character" w:customStyle="1" w:styleId="BodyTextFirstIndent2Char">
    <w:name w:val="Body Text First Indent 2 Char"/>
    <w:basedOn w:val="BodyTextIndentChar"/>
    <w:link w:val="BodyTextFirstIndent20"/>
    <w:uiPriority w:val="99"/>
    <w:semiHidden/>
    <w:rsid w:val="009D14E6"/>
    <w:rPr>
      <w:rFonts w:ascii="Arial" w:hAnsi="Arial"/>
      <w:color w:val="414141"/>
      <w:sz w:val="20"/>
      <w:lang w:val="en-US"/>
    </w:rPr>
  </w:style>
  <w:style w:type="paragraph" w:styleId="BodyTextIndent20">
    <w:name w:val="Body Text Indent 2"/>
    <w:basedOn w:val="Normal"/>
    <w:link w:val="BodyTextIndent2Char"/>
    <w:uiPriority w:val="99"/>
    <w:semiHidden/>
    <w:unhideWhenUsed/>
    <w:rsid w:val="009D14E6"/>
    <w:pPr>
      <w:spacing w:line="480" w:lineRule="auto"/>
      <w:ind w:left="360"/>
    </w:pPr>
  </w:style>
  <w:style w:type="character" w:customStyle="1" w:styleId="BodyTextIndent2Char">
    <w:name w:val="Body Text Indent 2 Char"/>
    <w:basedOn w:val="DefaultParagraphFont"/>
    <w:link w:val="BodyTextIndent20"/>
    <w:uiPriority w:val="99"/>
    <w:semiHidden/>
    <w:rsid w:val="009D14E6"/>
    <w:rPr>
      <w:rFonts w:ascii="Arial" w:hAnsi="Arial"/>
      <w:color w:val="414141"/>
      <w:sz w:val="20"/>
      <w:lang w:val="en-US"/>
    </w:rPr>
  </w:style>
  <w:style w:type="paragraph" w:styleId="BodyTextIndent30">
    <w:name w:val="Body Text Indent 3"/>
    <w:basedOn w:val="Normal"/>
    <w:link w:val="BodyTextIndent3Char"/>
    <w:uiPriority w:val="99"/>
    <w:semiHidden/>
    <w:unhideWhenUsed/>
    <w:rsid w:val="009D14E6"/>
    <w:pPr>
      <w:ind w:left="360"/>
    </w:pPr>
    <w:rPr>
      <w:sz w:val="16"/>
      <w:szCs w:val="16"/>
    </w:rPr>
  </w:style>
  <w:style w:type="character" w:customStyle="1" w:styleId="BodyTextIndent3Char">
    <w:name w:val="Body Text Indent 3 Char"/>
    <w:basedOn w:val="DefaultParagraphFont"/>
    <w:link w:val="BodyTextIndent30"/>
    <w:uiPriority w:val="99"/>
    <w:semiHidden/>
    <w:rsid w:val="009D14E6"/>
    <w:rPr>
      <w:rFonts w:ascii="Arial" w:hAnsi="Arial"/>
      <w:color w:val="414141"/>
      <w:sz w:val="16"/>
      <w:szCs w:val="16"/>
      <w:lang w:val="en-US"/>
    </w:rPr>
  </w:style>
  <w:style w:type="paragraph" w:styleId="Caption">
    <w:name w:val="caption"/>
    <w:basedOn w:val="Normal"/>
    <w:next w:val="Normal"/>
    <w:uiPriority w:val="35"/>
    <w:semiHidden/>
    <w:unhideWhenUsed/>
    <w:qFormat/>
    <w:rsid w:val="009D14E6"/>
    <w:pPr>
      <w:spacing w:after="200"/>
    </w:pPr>
    <w:rPr>
      <w:i/>
      <w:iCs/>
      <w:color w:val="1F497D" w:themeColor="text2"/>
      <w:sz w:val="18"/>
      <w:szCs w:val="18"/>
    </w:rPr>
  </w:style>
  <w:style w:type="paragraph" w:styleId="Closing">
    <w:name w:val="Closing"/>
    <w:basedOn w:val="Normal"/>
    <w:link w:val="ClosingChar"/>
    <w:uiPriority w:val="99"/>
    <w:semiHidden/>
    <w:unhideWhenUsed/>
    <w:rsid w:val="009D14E6"/>
    <w:pPr>
      <w:spacing w:after="0"/>
      <w:ind w:left="4320"/>
    </w:pPr>
  </w:style>
  <w:style w:type="character" w:customStyle="1" w:styleId="ClosingChar">
    <w:name w:val="Closing Char"/>
    <w:basedOn w:val="DefaultParagraphFont"/>
    <w:link w:val="Closing"/>
    <w:uiPriority w:val="99"/>
    <w:semiHidden/>
    <w:rsid w:val="009D14E6"/>
    <w:rPr>
      <w:rFonts w:ascii="Arial" w:hAnsi="Arial"/>
      <w:color w:val="414141"/>
      <w:sz w:val="20"/>
      <w:lang w:val="en-US"/>
    </w:rPr>
  </w:style>
  <w:style w:type="paragraph" w:styleId="CommentText">
    <w:name w:val="annotation text"/>
    <w:basedOn w:val="Normal"/>
    <w:link w:val="CommentTextChar"/>
    <w:uiPriority w:val="99"/>
    <w:unhideWhenUsed/>
    <w:rsid w:val="009D14E6"/>
    <w:rPr>
      <w:szCs w:val="20"/>
    </w:rPr>
  </w:style>
  <w:style w:type="character" w:customStyle="1" w:styleId="CommentTextChar">
    <w:name w:val="Comment Text Char"/>
    <w:basedOn w:val="DefaultParagraphFont"/>
    <w:link w:val="CommentText"/>
    <w:uiPriority w:val="99"/>
    <w:rsid w:val="009D14E6"/>
    <w:rPr>
      <w:rFonts w:ascii="Arial" w:hAnsi="Arial"/>
      <w:color w:val="414141"/>
      <w:sz w:val="20"/>
      <w:szCs w:val="20"/>
      <w:lang w:val="en-US"/>
    </w:rPr>
  </w:style>
  <w:style w:type="paragraph" w:styleId="CommentSubject">
    <w:name w:val="annotation subject"/>
    <w:basedOn w:val="CommentText"/>
    <w:next w:val="CommentText"/>
    <w:link w:val="CommentSubjectChar"/>
    <w:uiPriority w:val="99"/>
    <w:semiHidden/>
    <w:unhideWhenUsed/>
    <w:rsid w:val="009D14E6"/>
    <w:rPr>
      <w:b/>
      <w:bCs/>
    </w:rPr>
  </w:style>
  <w:style w:type="character" w:customStyle="1" w:styleId="CommentSubjectChar">
    <w:name w:val="Comment Subject Char"/>
    <w:basedOn w:val="CommentTextChar"/>
    <w:link w:val="CommentSubject"/>
    <w:uiPriority w:val="99"/>
    <w:semiHidden/>
    <w:rsid w:val="009D14E6"/>
    <w:rPr>
      <w:rFonts w:ascii="Arial" w:hAnsi="Arial"/>
      <w:b/>
      <w:bCs/>
      <w:color w:val="414141"/>
      <w:sz w:val="20"/>
      <w:szCs w:val="20"/>
      <w:lang w:val="en-US"/>
    </w:rPr>
  </w:style>
  <w:style w:type="paragraph" w:styleId="Date">
    <w:name w:val="Date"/>
    <w:basedOn w:val="Normal"/>
    <w:next w:val="Normal"/>
    <w:link w:val="DateChar"/>
    <w:uiPriority w:val="99"/>
    <w:semiHidden/>
    <w:unhideWhenUsed/>
    <w:rsid w:val="009D14E6"/>
  </w:style>
  <w:style w:type="character" w:customStyle="1" w:styleId="DateChar">
    <w:name w:val="Date Char"/>
    <w:basedOn w:val="DefaultParagraphFont"/>
    <w:link w:val="Date"/>
    <w:uiPriority w:val="99"/>
    <w:semiHidden/>
    <w:rsid w:val="009D14E6"/>
    <w:rPr>
      <w:rFonts w:ascii="Arial" w:hAnsi="Arial"/>
      <w:color w:val="414141"/>
      <w:sz w:val="20"/>
      <w:lang w:val="en-US"/>
    </w:rPr>
  </w:style>
  <w:style w:type="paragraph" w:styleId="DocumentMap">
    <w:name w:val="Document Map"/>
    <w:basedOn w:val="Normal"/>
    <w:link w:val="DocumentMapChar"/>
    <w:uiPriority w:val="99"/>
    <w:semiHidden/>
    <w:unhideWhenUsed/>
    <w:rsid w:val="009D14E6"/>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9D14E6"/>
    <w:rPr>
      <w:rFonts w:ascii="Segoe UI" w:hAnsi="Segoe UI" w:cs="Segoe UI"/>
      <w:color w:val="414141"/>
      <w:sz w:val="16"/>
      <w:szCs w:val="16"/>
      <w:lang w:val="en-US"/>
    </w:rPr>
  </w:style>
  <w:style w:type="paragraph" w:styleId="E-mailSignature">
    <w:name w:val="E-mail Signature"/>
    <w:basedOn w:val="Normal"/>
    <w:link w:val="E-mailSignatureChar"/>
    <w:uiPriority w:val="99"/>
    <w:semiHidden/>
    <w:unhideWhenUsed/>
    <w:rsid w:val="009D14E6"/>
    <w:pPr>
      <w:spacing w:after="0"/>
    </w:pPr>
  </w:style>
  <w:style w:type="character" w:customStyle="1" w:styleId="E-mailSignatureChar">
    <w:name w:val="E-mail Signature Char"/>
    <w:basedOn w:val="DefaultParagraphFont"/>
    <w:link w:val="E-mailSignature"/>
    <w:uiPriority w:val="99"/>
    <w:semiHidden/>
    <w:rsid w:val="009D14E6"/>
    <w:rPr>
      <w:rFonts w:ascii="Arial" w:hAnsi="Arial"/>
      <w:color w:val="414141"/>
      <w:sz w:val="20"/>
      <w:lang w:val="en-US"/>
    </w:rPr>
  </w:style>
  <w:style w:type="paragraph" w:styleId="EndnoteText">
    <w:name w:val="endnote text"/>
    <w:basedOn w:val="Normal"/>
    <w:link w:val="EndnoteTextChar"/>
    <w:uiPriority w:val="99"/>
    <w:semiHidden/>
    <w:unhideWhenUsed/>
    <w:rsid w:val="009D14E6"/>
    <w:pPr>
      <w:spacing w:after="0"/>
    </w:pPr>
    <w:rPr>
      <w:szCs w:val="20"/>
    </w:rPr>
  </w:style>
  <w:style w:type="character" w:customStyle="1" w:styleId="EndnoteTextChar">
    <w:name w:val="Endnote Text Char"/>
    <w:basedOn w:val="DefaultParagraphFont"/>
    <w:link w:val="EndnoteText"/>
    <w:uiPriority w:val="99"/>
    <w:semiHidden/>
    <w:rsid w:val="009D14E6"/>
    <w:rPr>
      <w:rFonts w:ascii="Arial" w:hAnsi="Arial"/>
      <w:color w:val="414141"/>
      <w:sz w:val="20"/>
      <w:szCs w:val="20"/>
      <w:lang w:val="en-US"/>
    </w:rPr>
  </w:style>
  <w:style w:type="paragraph" w:styleId="EnvelopeAddress">
    <w:name w:val="envelope address"/>
    <w:basedOn w:val="Normal"/>
    <w:uiPriority w:val="99"/>
    <w:semiHidden/>
    <w:unhideWhenUsed/>
    <w:rsid w:val="009D14E6"/>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D14E6"/>
    <w:pPr>
      <w:spacing w:after="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9D14E6"/>
    <w:pPr>
      <w:spacing w:after="0"/>
    </w:pPr>
    <w:rPr>
      <w:szCs w:val="20"/>
    </w:rPr>
  </w:style>
  <w:style w:type="character" w:customStyle="1" w:styleId="FootnoteTextChar">
    <w:name w:val="Footnote Text Char"/>
    <w:basedOn w:val="DefaultParagraphFont"/>
    <w:link w:val="FootnoteText"/>
    <w:uiPriority w:val="99"/>
    <w:semiHidden/>
    <w:rsid w:val="009D14E6"/>
    <w:rPr>
      <w:rFonts w:ascii="Arial" w:hAnsi="Arial"/>
      <w:color w:val="414141"/>
      <w:sz w:val="20"/>
      <w:szCs w:val="20"/>
      <w:lang w:val="en-US"/>
    </w:rPr>
  </w:style>
  <w:style w:type="paragraph" w:styleId="HTMLAddress">
    <w:name w:val="HTML Address"/>
    <w:basedOn w:val="Normal"/>
    <w:link w:val="HTMLAddressChar"/>
    <w:uiPriority w:val="99"/>
    <w:semiHidden/>
    <w:unhideWhenUsed/>
    <w:rsid w:val="009D14E6"/>
    <w:pPr>
      <w:spacing w:after="0"/>
    </w:pPr>
    <w:rPr>
      <w:i/>
      <w:iCs/>
    </w:rPr>
  </w:style>
  <w:style w:type="character" w:customStyle="1" w:styleId="HTMLAddressChar">
    <w:name w:val="HTML Address Char"/>
    <w:basedOn w:val="DefaultParagraphFont"/>
    <w:link w:val="HTMLAddress"/>
    <w:uiPriority w:val="99"/>
    <w:semiHidden/>
    <w:rsid w:val="009D14E6"/>
    <w:rPr>
      <w:rFonts w:ascii="Arial" w:hAnsi="Arial"/>
      <w:i/>
      <w:iCs/>
      <w:color w:val="414141"/>
      <w:sz w:val="20"/>
      <w:lang w:val="en-US"/>
    </w:rPr>
  </w:style>
  <w:style w:type="paragraph" w:styleId="HTMLPreformatted">
    <w:name w:val="HTML Preformatted"/>
    <w:basedOn w:val="Normal"/>
    <w:link w:val="HTMLPreformattedChar"/>
    <w:uiPriority w:val="99"/>
    <w:semiHidden/>
    <w:unhideWhenUsed/>
    <w:rsid w:val="009D14E6"/>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9D14E6"/>
    <w:rPr>
      <w:rFonts w:ascii="Consolas" w:hAnsi="Consolas"/>
      <w:color w:val="414141"/>
      <w:sz w:val="20"/>
      <w:szCs w:val="20"/>
      <w:lang w:val="en-US"/>
    </w:rPr>
  </w:style>
  <w:style w:type="paragraph" w:styleId="Index1">
    <w:name w:val="index 1"/>
    <w:basedOn w:val="Normal"/>
    <w:next w:val="Normal"/>
    <w:uiPriority w:val="99"/>
    <w:semiHidden/>
    <w:unhideWhenUsed/>
    <w:rsid w:val="009D14E6"/>
    <w:pPr>
      <w:spacing w:after="0"/>
      <w:ind w:left="200" w:hanging="200"/>
    </w:pPr>
  </w:style>
  <w:style w:type="paragraph" w:styleId="Index2">
    <w:name w:val="index 2"/>
    <w:basedOn w:val="Normal"/>
    <w:next w:val="Normal"/>
    <w:uiPriority w:val="99"/>
    <w:semiHidden/>
    <w:unhideWhenUsed/>
    <w:rsid w:val="009D14E6"/>
    <w:pPr>
      <w:spacing w:after="0"/>
      <w:ind w:left="400" w:hanging="200"/>
    </w:pPr>
  </w:style>
  <w:style w:type="paragraph" w:styleId="Index3">
    <w:name w:val="index 3"/>
    <w:basedOn w:val="Normal"/>
    <w:next w:val="Normal"/>
    <w:uiPriority w:val="99"/>
    <w:semiHidden/>
    <w:unhideWhenUsed/>
    <w:rsid w:val="009D14E6"/>
    <w:pPr>
      <w:spacing w:after="0"/>
      <w:ind w:left="600" w:hanging="200"/>
    </w:pPr>
  </w:style>
  <w:style w:type="paragraph" w:styleId="Index4">
    <w:name w:val="index 4"/>
    <w:basedOn w:val="Normal"/>
    <w:next w:val="Normal"/>
    <w:uiPriority w:val="99"/>
    <w:semiHidden/>
    <w:unhideWhenUsed/>
    <w:rsid w:val="009D14E6"/>
    <w:pPr>
      <w:spacing w:after="0"/>
      <w:ind w:left="800" w:hanging="200"/>
    </w:pPr>
  </w:style>
  <w:style w:type="paragraph" w:styleId="Index5">
    <w:name w:val="index 5"/>
    <w:basedOn w:val="Normal"/>
    <w:next w:val="Normal"/>
    <w:uiPriority w:val="99"/>
    <w:semiHidden/>
    <w:unhideWhenUsed/>
    <w:rsid w:val="009D14E6"/>
    <w:pPr>
      <w:spacing w:after="0"/>
      <w:ind w:left="1000" w:hanging="200"/>
    </w:pPr>
  </w:style>
  <w:style w:type="paragraph" w:styleId="Index6">
    <w:name w:val="index 6"/>
    <w:basedOn w:val="Normal"/>
    <w:next w:val="Normal"/>
    <w:uiPriority w:val="99"/>
    <w:semiHidden/>
    <w:unhideWhenUsed/>
    <w:rsid w:val="009D14E6"/>
    <w:pPr>
      <w:spacing w:after="0"/>
      <w:ind w:left="1200" w:hanging="200"/>
    </w:pPr>
  </w:style>
  <w:style w:type="paragraph" w:styleId="Index7">
    <w:name w:val="index 7"/>
    <w:basedOn w:val="Normal"/>
    <w:next w:val="Normal"/>
    <w:uiPriority w:val="99"/>
    <w:semiHidden/>
    <w:unhideWhenUsed/>
    <w:rsid w:val="009D14E6"/>
    <w:pPr>
      <w:spacing w:after="0"/>
      <w:ind w:left="1400" w:hanging="200"/>
    </w:pPr>
  </w:style>
  <w:style w:type="paragraph" w:styleId="Index8">
    <w:name w:val="index 8"/>
    <w:basedOn w:val="Normal"/>
    <w:next w:val="Normal"/>
    <w:uiPriority w:val="99"/>
    <w:semiHidden/>
    <w:unhideWhenUsed/>
    <w:rsid w:val="009D14E6"/>
    <w:pPr>
      <w:spacing w:after="0"/>
      <w:ind w:left="1600" w:hanging="200"/>
    </w:pPr>
  </w:style>
  <w:style w:type="paragraph" w:styleId="Index9">
    <w:name w:val="index 9"/>
    <w:basedOn w:val="Normal"/>
    <w:next w:val="Normal"/>
    <w:uiPriority w:val="99"/>
    <w:semiHidden/>
    <w:unhideWhenUsed/>
    <w:rsid w:val="009D14E6"/>
    <w:pPr>
      <w:spacing w:after="0"/>
      <w:ind w:left="1800" w:hanging="200"/>
    </w:pPr>
  </w:style>
  <w:style w:type="paragraph" w:styleId="IndexHeading">
    <w:name w:val="index heading"/>
    <w:basedOn w:val="Normal"/>
    <w:next w:val="Index1"/>
    <w:uiPriority w:val="99"/>
    <w:semiHidden/>
    <w:unhideWhenUsed/>
    <w:rsid w:val="009D14E6"/>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D14E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9D14E6"/>
    <w:rPr>
      <w:rFonts w:ascii="Arial" w:hAnsi="Arial"/>
      <w:i/>
      <w:iCs/>
      <w:color w:val="4F81BD" w:themeColor="accent1"/>
      <w:sz w:val="20"/>
      <w:lang w:val="en-US"/>
    </w:rPr>
  </w:style>
  <w:style w:type="paragraph" w:styleId="List">
    <w:name w:val="List"/>
    <w:basedOn w:val="Normal"/>
    <w:uiPriority w:val="99"/>
    <w:semiHidden/>
    <w:unhideWhenUsed/>
    <w:rsid w:val="009D14E6"/>
    <w:pPr>
      <w:ind w:left="360" w:hanging="360"/>
      <w:contextualSpacing/>
    </w:pPr>
  </w:style>
  <w:style w:type="paragraph" w:styleId="List2">
    <w:name w:val="List 2"/>
    <w:basedOn w:val="Normal"/>
    <w:uiPriority w:val="99"/>
    <w:semiHidden/>
    <w:unhideWhenUsed/>
    <w:rsid w:val="009D14E6"/>
    <w:pPr>
      <w:ind w:left="720" w:hanging="360"/>
      <w:contextualSpacing/>
    </w:pPr>
  </w:style>
  <w:style w:type="paragraph" w:styleId="List3">
    <w:name w:val="List 3"/>
    <w:basedOn w:val="Normal"/>
    <w:uiPriority w:val="99"/>
    <w:semiHidden/>
    <w:unhideWhenUsed/>
    <w:rsid w:val="009D14E6"/>
    <w:pPr>
      <w:ind w:left="1080" w:hanging="360"/>
      <w:contextualSpacing/>
    </w:pPr>
  </w:style>
  <w:style w:type="paragraph" w:styleId="List4">
    <w:name w:val="List 4"/>
    <w:basedOn w:val="Normal"/>
    <w:uiPriority w:val="99"/>
    <w:semiHidden/>
    <w:unhideWhenUsed/>
    <w:rsid w:val="009D14E6"/>
    <w:pPr>
      <w:ind w:left="1440" w:hanging="360"/>
      <w:contextualSpacing/>
    </w:pPr>
  </w:style>
  <w:style w:type="paragraph" w:styleId="List5">
    <w:name w:val="List 5"/>
    <w:basedOn w:val="Normal"/>
    <w:uiPriority w:val="99"/>
    <w:semiHidden/>
    <w:unhideWhenUsed/>
    <w:rsid w:val="009D14E6"/>
    <w:pPr>
      <w:ind w:left="1800" w:hanging="360"/>
      <w:contextualSpacing/>
    </w:pPr>
  </w:style>
  <w:style w:type="paragraph" w:styleId="ListBullet2">
    <w:name w:val="List Bullet 2"/>
    <w:basedOn w:val="Normal"/>
    <w:uiPriority w:val="99"/>
    <w:semiHidden/>
    <w:unhideWhenUsed/>
    <w:rsid w:val="009D14E6"/>
    <w:pPr>
      <w:numPr>
        <w:numId w:val="20"/>
      </w:numPr>
      <w:contextualSpacing/>
    </w:pPr>
  </w:style>
  <w:style w:type="paragraph" w:styleId="ListBullet3">
    <w:name w:val="List Bullet 3"/>
    <w:basedOn w:val="Normal"/>
    <w:uiPriority w:val="99"/>
    <w:semiHidden/>
    <w:unhideWhenUsed/>
    <w:rsid w:val="009D14E6"/>
    <w:pPr>
      <w:numPr>
        <w:numId w:val="21"/>
      </w:numPr>
      <w:contextualSpacing/>
    </w:pPr>
  </w:style>
  <w:style w:type="paragraph" w:styleId="ListBullet4">
    <w:name w:val="List Bullet 4"/>
    <w:basedOn w:val="Normal"/>
    <w:uiPriority w:val="99"/>
    <w:semiHidden/>
    <w:unhideWhenUsed/>
    <w:rsid w:val="009D14E6"/>
    <w:pPr>
      <w:numPr>
        <w:numId w:val="22"/>
      </w:numPr>
      <w:contextualSpacing/>
    </w:pPr>
  </w:style>
  <w:style w:type="paragraph" w:styleId="ListBullet5">
    <w:name w:val="List Bullet 5"/>
    <w:basedOn w:val="Normal"/>
    <w:uiPriority w:val="99"/>
    <w:semiHidden/>
    <w:unhideWhenUsed/>
    <w:rsid w:val="009D14E6"/>
    <w:pPr>
      <w:numPr>
        <w:numId w:val="23"/>
      </w:numPr>
      <w:contextualSpacing/>
    </w:pPr>
  </w:style>
  <w:style w:type="paragraph" w:styleId="ListContinue">
    <w:name w:val="List Continue"/>
    <w:basedOn w:val="Normal"/>
    <w:uiPriority w:val="99"/>
    <w:semiHidden/>
    <w:unhideWhenUsed/>
    <w:rsid w:val="009D14E6"/>
    <w:pPr>
      <w:ind w:left="360"/>
      <w:contextualSpacing/>
    </w:pPr>
  </w:style>
  <w:style w:type="paragraph" w:styleId="ListContinue2">
    <w:name w:val="List Continue 2"/>
    <w:basedOn w:val="Normal"/>
    <w:uiPriority w:val="99"/>
    <w:semiHidden/>
    <w:unhideWhenUsed/>
    <w:rsid w:val="009D14E6"/>
    <w:pPr>
      <w:ind w:left="720"/>
      <w:contextualSpacing/>
    </w:pPr>
  </w:style>
  <w:style w:type="paragraph" w:styleId="ListContinue3">
    <w:name w:val="List Continue 3"/>
    <w:basedOn w:val="Normal"/>
    <w:uiPriority w:val="99"/>
    <w:semiHidden/>
    <w:unhideWhenUsed/>
    <w:rsid w:val="009D14E6"/>
    <w:pPr>
      <w:ind w:left="1080"/>
      <w:contextualSpacing/>
    </w:pPr>
  </w:style>
  <w:style w:type="paragraph" w:styleId="ListContinue4">
    <w:name w:val="List Continue 4"/>
    <w:basedOn w:val="Normal"/>
    <w:uiPriority w:val="99"/>
    <w:semiHidden/>
    <w:unhideWhenUsed/>
    <w:rsid w:val="009D14E6"/>
    <w:pPr>
      <w:ind w:left="1440"/>
      <w:contextualSpacing/>
    </w:pPr>
  </w:style>
  <w:style w:type="paragraph" w:styleId="ListContinue5">
    <w:name w:val="List Continue 5"/>
    <w:basedOn w:val="Normal"/>
    <w:uiPriority w:val="99"/>
    <w:semiHidden/>
    <w:unhideWhenUsed/>
    <w:rsid w:val="009D14E6"/>
    <w:pPr>
      <w:ind w:left="1800"/>
      <w:contextualSpacing/>
    </w:pPr>
  </w:style>
  <w:style w:type="paragraph" w:styleId="ListNumber">
    <w:name w:val="List Number"/>
    <w:basedOn w:val="Normal"/>
    <w:uiPriority w:val="99"/>
    <w:semiHidden/>
    <w:unhideWhenUsed/>
    <w:rsid w:val="009D14E6"/>
    <w:pPr>
      <w:numPr>
        <w:numId w:val="24"/>
      </w:numPr>
      <w:contextualSpacing/>
    </w:pPr>
  </w:style>
  <w:style w:type="paragraph" w:styleId="ListNumber2">
    <w:name w:val="List Number 2"/>
    <w:basedOn w:val="Normal"/>
    <w:uiPriority w:val="99"/>
    <w:semiHidden/>
    <w:unhideWhenUsed/>
    <w:rsid w:val="009D14E6"/>
    <w:pPr>
      <w:numPr>
        <w:numId w:val="25"/>
      </w:numPr>
      <w:contextualSpacing/>
    </w:pPr>
  </w:style>
  <w:style w:type="paragraph" w:styleId="ListNumber3">
    <w:name w:val="List Number 3"/>
    <w:basedOn w:val="Normal"/>
    <w:uiPriority w:val="99"/>
    <w:semiHidden/>
    <w:unhideWhenUsed/>
    <w:rsid w:val="009D14E6"/>
    <w:pPr>
      <w:numPr>
        <w:numId w:val="18"/>
      </w:numPr>
      <w:contextualSpacing/>
    </w:pPr>
  </w:style>
  <w:style w:type="paragraph" w:styleId="ListNumber4">
    <w:name w:val="List Number 4"/>
    <w:basedOn w:val="Normal"/>
    <w:uiPriority w:val="99"/>
    <w:semiHidden/>
    <w:unhideWhenUsed/>
    <w:rsid w:val="009D14E6"/>
    <w:pPr>
      <w:numPr>
        <w:numId w:val="26"/>
      </w:numPr>
      <w:contextualSpacing/>
    </w:pPr>
  </w:style>
  <w:style w:type="paragraph" w:styleId="ListNumber5">
    <w:name w:val="List Number 5"/>
    <w:basedOn w:val="Normal"/>
    <w:uiPriority w:val="99"/>
    <w:semiHidden/>
    <w:unhideWhenUsed/>
    <w:rsid w:val="009D14E6"/>
    <w:pPr>
      <w:numPr>
        <w:numId w:val="27"/>
      </w:numPr>
      <w:contextualSpacing/>
    </w:pPr>
  </w:style>
  <w:style w:type="paragraph" w:styleId="ListParagraph">
    <w:name w:val="List Paragraph"/>
    <w:basedOn w:val="Normal"/>
    <w:uiPriority w:val="34"/>
    <w:qFormat/>
    <w:rsid w:val="009D14E6"/>
    <w:pPr>
      <w:ind w:left="720"/>
      <w:contextualSpacing/>
    </w:pPr>
  </w:style>
  <w:style w:type="paragraph" w:styleId="MacroText">
    <w:name w:val="macro"/>
    <w:link w:val="MacroTextChar"/>
    <w:uiPriority w:val="99"/>
    <w:semiHidden/>
    <w:unhideWhenUsed/>
    <w:rsid w:val="009D14E6"/>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olor w:val="414141"/>
      <w:sz w:val="20"/>
      <w:szCs w:val="20"/>
      <w:lang w:val="en-US"/>
    </w:rPr>
  </w:style>
  <w:style w:type="character" w:customStyle="1" w:styleId="MacroTextChar">
    <w:name w:val="Macro Text Char"/>
    <w:basedOn w:val="DefaultParagraphFont"/>
    <w:link w:val="MacroText"/>
    <w:uiPriority w:val="99"/>
    <w:semiHidden/>
    <w:rsid w:val="009D14E6"/>
    <w:rPr>
      <w:rFonts w:ascii="Consolas" w:hAnsi="Consolas"/>
      <w:color w:val="414141"/>
      <w:sz w:val="20"/>
      <w:szCs w:val="20"/>
      <w:lang w:val="en-US"/>
    </w:rPr>
  </w:style>
  <w:style w:type="paragraph" w:styleId="MessageHeader">
    <w:name w:val="Message Header"/>
    <w:basedOn w:val="Normal"/>
    <w:link w:val="MessageHeaderChar"/>
    <w:uiPriority w:val="99"/>
    <w:semiHidden/>
    <w:unhideWhenUsed/>
    <w:rsid w:val="009D14E6"/>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D14E6"/>
    <w:rPr>
      <w:rFonts w:asciiTheme="majorHAnsi" w:eastAsiaTheme="majorEastAsia" w:hAnsiTheme="majorHAnsi" w:cstheme="majorBidi"/>
      <w:color w:val="414141"/>
      <w:sz w:val="24"/>
      <w:szCs w:val="24"/>
      <w:shd w:val="pct20" w:color="auto" w:fill="auto"/>
      <w:lang w:val="en-US"/>
    </w:rPr>
  </w:style>
  <w:style w:type="paragraph" w:styleId="NoSpacing">
    <w:name w:val="No Spacing"/>
    <w:link w:val="NoSpacingChar"/>
    <w:uiPriority w:val="1"/>
    <w:qFormat/>
    <w:rsid w:val="009D14E6"/>
    <w:pPr>
      <w:spacing w:after="0" w:line="240" w:lineRule="auto"/>
    </w:pPr>
    <w:rPr>
      <w:rFonts w:ascii="Arial" w:hAnsi="Arial"/>
      <w:color w:val="414141"/>
      <w:sz w:val="20"/>
      <w:lang w:val="en-US"/>
    </w:rPr>
  </w:style>
  <w:style w:type="paragraph" w:styleId="NormalWeb">
    <w:name w:val="Normal (Web)"/>
    <w:basedOn w:val="Normal"/>
    <w:uiPriority w:val="99"/>
    <w:semiHidden/>
    <w:unhideWhenUsed/>
    <w:rsid w:val="009D14E6"/>
    <w:rPr>
      <w:rFonts w:ascii="Times New Roman" w:hAnsi="Times New Roman" w:cs="Times New Roman"/>
      <w:sz w:val="24"/>
      <w:szCs w:val="24"/>
    </w:rPr>
  </w:style>
  <w:style w:type="paragraph" w:styleId="NormalIndent">
    <w:name w:val="Normal Indent"/>
    <w:basedOn w:val="Normal"/>
    <w:uiPriority w:val="99"/>
    <w:semiHidden/>
    <w:unhideWhenUsed/>
    <w:rsid w:val="009D14E6"/>
    <w:pPr>
      <w:ind w:left="720"/>
    </w:pPr>
  </w:style>
  <w:style w:type="paragraph" w:styleId="NoteHeading">
    <w:name w:val="Note Heading"/>
    <w:basedOn w:val="Normal"/>
    <w:next w:val="Normal"/>
    <w:link w:val="NoteHeadingChar"/>
    <w:uiPriority w:val="99"/>
    <w:semiHidden/>
    <w:unhideWhenUsed/>
    <w:rsid w:val="009D14E6"/>
    <w:pPr>
      <w:spacing w:after="0"/>
    </w:pPr>
  </w:style>
  <w:style w:type="character" w:customStyle="1" w:styleId="NoteHeadingChar">
    <w:name w:val="Note Heading Char"/>
    <w:basedOn w:val="DefaultParagraphFont"/>
    <w:link w:val="NoteHeading"/>
    <w:uiPriority w:val="99"/>
    <w:semiHidden/>
    <w:rsid w:val="009D14E6"/>
    <w:rPr>
      <w:rFonts w:ascii="Arial" w:hAnsi="Arial"/>
      <w:color w:val="414141"/>
      <w:sz w:val="20"/>
      <w:lang w:val="en-US"/>
    </w:rPr>
  </w:style>
  <w:style w:type="paragraph" w:styleId="PlainText">
    <w:name w:val="Plain Text"/>
    <w:basedOn w:val="Normal"/>
    <w:link w:val="PlainTextChar"/>
    <w:uiPriority w:val="99"/>
    <w:semiHidden/>
    <w:unhideWhenUsed/>
    <w:rsid w:val="009D14E6"/>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9D14E6"/>
    <w:rPr>
      <w:rFonts w:ascii="Consolas" w:hAnsi="Consolas"/>
      <w:color w:val="414141"/>
      <w:sz w:val="21"/>
      <w:szCs w:val="21"/>
      <w:lang w:val="en-US"/>
    </w:rPr>
  </w:style>
  <w:style w:type="paragraph" w:styleId="Quote">
    <w:name w:val="Quote"/>
    <w:basedOn w:val="Normal"/>
    <w:next w:val="Normal"/>
    <w:link w:val="QuoteChar"/>
    <w:uiPriority w:val="29"/>
    <w:qFormat/>
    <w:rsid w:val="009D14E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D14E6"/>
    <w:rPr>
      <w:rFonts w:ascii="Arial" w:hAnsi="Arial"/>
      <w:i/>
      <w:iCs/>
      <w:color w:val="404040" w:themeColor="text1" w:themeTint="BF"/>
      <w:sz w:val="20"/>
      <w:lang w:val="en-US"/>
    </w:rPr>
  </w:style>
  <w:style w:type="paragraph" w:styleId="Salutation">
    <w:name w:val="Salutation"/>
    <w:basedOn w:val="Normal"/>
    <w:next w:val="Normal"/>
    <w:link w:val="SalutationChar"/>
    <w:uiPriority w:val="99"/>
    <w:semiHidden/>
    <w:unhideWhenUsed/>
    <w:rsid w:val="009D14E6"/>
  </w:style>
  <w:style w:type="character" w:customStyle="1" w:styleId="SalutationChar">
    <w:name w:val="Salutation Char"/>
    <w:basedOn w:val="DefaultParagraphFont"/>
    <w:link w:val="Salutation"/>
    <w:uiPriority w:val="99"/>
    <w:semiHidden/>
    <w:rsid w:val="009D14E6"/>
    <w:rPr>
      <w:rFonts w:ascii="Arial" w:hAnsi="Arial"/>
      <w:color w:val="414141"/>
      <w:sz w:val="20"/>
      <w:lang w:val="en-US"/>
    </w:rPr>
  </w:style>
  <w:style w:type="paragraph" w:styleId="Signature">
    <w:name w:val="Signature"/>
    <w:basedOn w:val="Normal"/>
    <w:link w:val="SignatureChar"/>
    <w:uiPriority w:val="99"/>
    <w:semiHidden/>
    <w:unhideWhenUsed/>
    <w:rsid w:val="009D14E6"/>
    <w:pPr>
      <w:spacing w:after="0"/>
      <w:ind w:left="4320"/>
    </w:pPr>
  </w:style>
  <w:style w:type="character" w:customStyle="1" w:styleId="SignatureChar">
    <w:name w:val="Signature Char"/>
    <w:basedOn w:val="DefaultParagraphFont"/>
    <w:link w:val="Signature"/>
    <w:uiPriority w:val="99"/>
    <w:semiHidden/>
    <w:rsid w:val="009D14E6"/>
    <w:rPr>
      <w:rFonts w:ascii="Arial" w:hAnsi="Arial"/>
      <w:color w:val="414141"/>
      <w:sz w:val="20"/>
      <w:lang w:val="en-US"/>
    </w:rPr>
  </w:style>
  <w:style w:type="paragraph" w:styleId="Subtitle">
    <w:name w:val="Subtitle"/>
    <w:basedOn w:val="Normal"/>
    <w:next w:val="Normal"/>
    <w:link w:val="SubtitleChar"/>
    <w:uiPriority w:val="11"/>
    <w:unhideWhenUsed/>
    <w:qFormat/>
    <w:rsid w:val="009D14E6"/>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9D14E6"/>
    <w:rPr>
      <w:rFonts w:eastAsiaTheme="minorEastAsia"/>
      <w:color w:val="5A5A5A" w:themeColor="text1" w:themeTint="A5"/>
      <w:spacing w:val="15"/>
      <w:lang w:val="en-US"/>
    </w:rPr>
  </w:style>
  <w:style w:type="paragraph" w:styleId="TableofAuthorities">
    <w:name w:val="table of authorities"/>
    <w:basedOn w:val="Normal"/>
    <w:next w:val="Normal"/>
    <w:uiPriority w:val="99"/>
    <w:semiHidden/>
    <w:unhideWhenUsed/>
    <w:rsid w:val="009D14E6"/>
    <w:pPr>
      <w:spacing w:after="0"/>
      <w:ind w:left="200" w:hanging="200"/>
    </w:pPr>
  </w:style>
  <w:style w:type="paragraph" w:styleId="TableofFigures">
    <w:name w:val="table of figures"/>
    <w:basedOn w:val="Normal"/>
    <w:next w:val="Normal"/>
    <w:uiPriority w:val="99"/>
    <w:semiHidden/>
    <w:unhideWhenUsed/>
    <w:rsid w:val="009D14E6"/>
    <w:pPr>
      <w:spacing w:after="0"/>
    </w:pPr>
  </w:style>
  <w:style w:type="paragraph" w:styleId="Title">
    <w:name w:val="Title"/>
    <w:basedOn w:val="Normal"/>
    <w:next w:val="Normal"/>
    <w:link w:val="TitleChar"/>
    <w:uiPriority w:val="10"/>
    <w:qFormat/>
    <w:rsid w:val="009D14E6"/>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9D14E6"/>
    <w:rPr>
      <w:rFonts w:asciiTheme="majorHAnsi" w:eastAsiaTheme="majorEastAsia" w:hAnsiTheme="majorHAnsi" w:cstheme="majorBidi"/>
      <w:spacing w:val="-10"/>
      <w:kern w:val="28"/>
      <w:sz w:val="56"/>
      <w:szCs w:val="56"/>
      <w:lang w:val="en-US"/>
    </w:rPr>
  </w:style>
  <w:style w:type="paragraph" w:styleId="TOAHeading">
    <w:name w:val="toa heading"/>
    <w:basedOn w:val="Normal"/>
    <w:next w:val="Normal"/>
    <w:uiPriority w:val="99"/>
    <w:semiHidden/>
    <w:unhideWhenUsed/>
    <w:rsid w:val="009D14E6"/>
    <w:pPr>
      <w:spacing w:before="120"/>
    </w:pPr>
    <w:rPr>
      <w:rFonts w:asciiTheme="majorHAnsi" w:eastAsiaTheme="majorEastAsia" w:hAnsiTheme="majorHAnsi" w:cstheme="majorBidi"/>
      <w:b/>
      <w:bCs/>
      <w:sz w:val="24"/>
      <w:szCs w:val="24"/>
    </w:rPr>
  </w:style>
  <w:style w:type="paragraph" w:styleId="TOC5">
    <w:name w:val="toc 5"/>
    <w:basedOn w:val="Normal"/>
    <w:next w:val="Normal"/>
    <w:uiPriority w:val="39"/>
    <w:semiHidden/>
    <w:unhideWhenUsed/>
    <w:rsid w:val="009D14E6"/>
    <w:pPr>
      <w:spacing w:after="100"/>
      <w:ind w:left="800"/>
    </w:pPr>
  </w:style>
  <w:style w:type="paragraph" w:styleId="TOC6">
    <w:name w:val="toc 6"/>
    <w:basedOn w:val="Normal"/>
    <w:next w:val="Normal"/>
    <w:uiPriority w:val="39"/>
    <w:semiHidden/>
    <w:unhideWhenUsed/>
    <w:rsid w:val="009D14E6"/>
    <w:pPr>
      <w:spacing w:after="100"/>
      <w:ind w:left="1000"/>
    </w:pPr>
  </w:style>
  <w:style w:type="paragraph" w:styleId="TOC7">
    <w:name w:val="toc 7"/>
    <w:basedOn w:val="Normal"/>
    <w:next w:val="Normal"/>
    <w:uiPriority w:val="39"/>
    <w:semiHidden/>
    <w:unhideWhenUsed/>
    <w:rsid w:val="009D14E6"/>
    <w:pPr>
      <w:spacing w:after="100"/>
      <w:ind w:left="1200"/>
    </w:pPr>
  </w:style>
  <w:style w:type="paragraph" w:styleId="TOC8">
    <w:name w:val="toc 8"/>
    <w:basedOn w:val="Normal"/>
    <w:next w:val="Normal"/>
    <w:uiPriority w:val="39"/>
    <w:semiHidden/>
    <w:unhideWhenUsed/>
    <w:rsid w:val="009D14E6"/>
    <w:pPr>
      <w:spacing w:after="100"/>
      <w:ind w:left="1400"/>
    </w:pPr>
  </w:style>
  <w:style w:type="paragraph" w:styleId="TOC9">
    <w:name w:val="toc 9"/>
    <w:basedOn w:val="Normal"/>
    <w:next w:val="Normal"/>
    <w:uiPriority w:val="39"/>
    <w:semiHidden/>
    <w:unhideWhenUsed/>
    <w:rsid w:val="009D14E6"/>
    <w:pPr>
      <w:spacing w:after="100"/>
      <w:ind w:left="1600"/>
    </w:pPr>
  </w:style>
  <w:style w:type="character" w:customStyle="1" w:styleId="OldPN">
    <w:name w:val="OldPN"/>
    <w:basedOn w:val="DefaultParagraphFont"/>
    <w:uiPriority w:val="1"/>
    <w:qFormat/>
    <w:rsid w:val="009D14E6"/>
    <w:rPr>
      <w:rFonts w:ascii="Arial" w:hAnsi="Arial"/>
      <w:b/>
      <w:i/>
      <w:sz w:val="28"/>
    </w:rPr>
  </w:style>
  <w:style w:type="paragraph" w:customStyle="1" w:styleId="GUI">
    <w:name w:val="GUI"/>
    <w:basedOn w:val="BodyText"/>
    <w:link w:val="GUIChar"/>
    <w:qFormat/>
    <w:rsid w:val="000E39B6"/>
    <w:rPr>
      <w:b/>
    </w:rPr>
  </w:style>
  <w:style w:type="character" w:customStyle="1" w:styleId="BodyTextChar0">
    <w:name w:val="BodyText Char"/>
    <w:basedOn w:val="DefaultParagraphFont"/>
    <w:link w:val="BodyText"/>
    <w:rsid w:val="000E39B6"/>
    <w:rPr>
      <w:rFonts w:ascii="Arial" w:hAnsi="Arial"/>
      <w:color w:val="414141"/>
      <w:sz w:val="20"/>
      <w:lang w:val="en-US"/>
    </w:rPr>
  </w:style>
  <w:style w:type="character" w:customStyle="1" w:styleId="GUIChar">
    <w:name w:val="GUI Char"/>
    <w:basedOn w:val="BodyTextChar0"/>
    <w:link w:val="GUI"/>
    <w:rsid w:val="000E39B6"/>
    <w:rPr>
      <w:rFonts w:ascii="Arial" w:hAnsi="Arial"/>
      <w:b/>
      <w:color w:val="414141"/>
      <w:sz w:val="20"/>
      <w:lang w:val="en-US"/>
    </w:rPr>
  </w:style>
  <w:style w:type="paragraph" w:customStyle="1" w:styleId="FinastraCoverTitle">
    <w:name w:val="Finastra Cover Title"/>
    <w:autoRedefine/>
    <w:qFormat/>
    <w:rsid w:val="00297A98"/>
    <w:pPr>
      <w:framePr w:hSpace="187" w:wrap="around" w:vAnchor="page" w:hAnchor="page" w:x="802" w:y="2734"/>
      <w:spacing w:line="240" w:lineRule="auto"/>
    </w:pPr>
    <w:rPr>
      <w:rFonts w:asciiTheme="majorHAnsi" w:eastAsiaTheme="majorEastAsia" w:hAnsiTheme="majorHAnsi" w:cstheme="majorBidi"/>
      <w:b/>
      <w:color w:val="1F497D" w:themeColor="text2"/>
      <w:sz w:val="60"/>
      <w:szCs w:val="60"/>
      <w:lang w:val="en-GB"/>
    </w:rPr>
  </w:style>
  <w:style w:type="paragraph" w:customStyle="1" w:styleId="FinastraCoverSubTitle">
    <w:name w:val="Finastra Cover Sub Title"/>
    <w:autoRedefine/>
    <w:qFormat/>
    <w:rsid w:val="00AF0908"/>
    <w:pPr>
      <w:framePr w:hSpace="187" w:wrap="around" w:vAnchor="page" w:hAnchor="page" w:x="802" w:y="2734"/>
      <w:spacing w:line="240" w:lineRule="auto"/>
    </w:pPr>
    <w:rPr>
      <w:rFonts w:eastAsiaTheme="minorEastAsia"/>
      <w:color w:val="FFFFFF" w:themeColor="background1"/>
      <w:sz w:val="24"/>
      <w:szCs w:val="32"/>
      <w:lang w:val="en-GB"/>
    </w:rPr>
  </w:style>
  <w:style w:type="paragraph" w:customStyle="1" w:styleId="FinastraCoverFamilyProductname">
    <w:name w:val="Finastra Cover Family/Product name"/>
    <w:autoRedefine/>
    <w:qFormat/>
    <w:rsid w:val="000F5503"/>
    <w:pPr>
      <w:framePr w:hSpace="187" w:wrap="around" w:vAnchor="page" w:hAnchor="page" w:x="802" w:y="2734"/>
      <w:tabs>
        <w:tab w:val="left" w:pos="4020"/>
      </w:tabs>
      <w:spacing w:after="0" w:line="240" w:lineRule="auto"/>
    </w:pPr>
    <w:rPr>
      <w:rFonts w:eastAsiaTheme="minorEastAsia"/>
      <w:color w:val="FFFFFF" w:themeColor="background1"/>
      <w:sz w:val="24"/>
      <w:szCs w:val="24"/>
      <w:lang w:val="en-GB"/>
    </w:rPr>
  </w:style>
  <w:style w:type="character" w:customStyle="1" w:styleId="NoSpacingChar">
    <w:name w:val="No Spacing Char"/>
    <w:basedOn w:val="DefaultParagraphFont"/>
    <w:link w:val="NoSpacing"/>
    <w:uiPriority w:val="1"/>
    <w:rsid w:val="003033DB"/>
    <w:rPr>
      <w:rFonts w:ascii="Arial" w:hAnsi="Arial"/>
      <w:color w:val="414141"/>
      <w:sz w:val="20"/>
      <w:lang w:val="en-US"/>
    </w:rPr>
  </w:style>
  <w:style w:type="paragraph" w:customStyle="1" w:styleId="FinastraTextBody">
    <w:name w:val="Finastra Text: Body"/>
    <w:basedOn w:val="BodyText0"/>
    <w:qFormat/>
    <w:rsid w:val="00F95254"/>
    <w:pPr>
      <w:tabs>
        <w:tab w:val="left" w:pos="3680"/>
      </w:tabs>
      <w:spacing w:after="0"/>
    </w:pPr>
    <w:rPr>
      <w:rFonts w:cstheme="majorHAnsi"/>
      <w:noProof/>
      <w:color w:val="FFFFFF" w:themeColor="background1"/>
      <w:sz w:val="16"/>
      <w:szCs w:val="20"/>
    </w:rPr>
  </w:style>
  <w:style w:type="paragraph" w:customStyle="1" w:styleId="Backcoverfooter">
    <w:name w:val="Back cover footer"/>
    <w:basedOn w:val="Normal"/>
    <w:uiPriority w:val="16"/>
    <w:qFormat/>
    <w:rsid w:val="006831DB"/>
    <w:pPr>
      <w:framePr w:wrap="around" w:vAnchor="page" w:hAnchor="margin" w:y="13408"/>
      <w:tabs>
        <w:tab w:val="left" w:pos="3680"/>
      </w:tabs>
      <w:spacing w:after="180"/>
    </w:pPr>
    <w:rPr>
      <w:rFonts w:asciiTheme="majorHAnsi" w:hAnsiTheme="majorHAnsi" w:cstheme="majorHAnsi"/>
      <w:color w:val="FFFFFF" w:themeColor="background1"/>
      <w:sz w:val="16"/>
      <w:szCs w:val="16"/>
    </w:rPr>
  </w:style>
  <w:style w:type="paragraph" w:styleId="Revision">
    <w:name w:val="Revision"/>
    <w:hidden/>
    <w:uiPriority w:val="99"/>
    <w:semiHidden/>
    <w:rsid w:val="00D64B1D"/>
    <w:pPr>
      <w:spacing w:after="0" w:line="240" w:lineRule="auto"/>
    </w:pPr>
    <w:rPr>
      <w:rFonts w:ascii="Arial" w:hAnsi="Arial"/>
      <w:color w:val="414141"/>
      <w:sz w:val="20"/>
      <w:lang w:val="en-US"/>
    </w:rPr>
  </w:style>
  <w:style w:type="character" w:styleId="CommentReference">
    <w:name w:val="annotation reference"/>
    <w:basedOn w:val="DefaultParagraphFont"/>
    <w:uiPriority w:val="99"/>
    <w:semiHidden/>
    <w:unhideWhenUsed/>
    <w:rsid w:val="00D64B1D"/>
    <w:rPr>
      <w:sz w:val="16"/>
      <w:szCs w:val="16"/>
    </w:rPr>
  </w:style>
  <w:style w:type="character" w:styleId="Mention">
    <w:name w:val="Mention"/>
    <w:basedOn w:val="DefaultParagraphFont"/>
    <w:uiPriority w:val="99"/>
    <w:unhideWhenUsed/>
    <w:rsid w:val="002B4BB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954215">
      <w:bodyDiv w:val="1"/>
      <w:marLeft w:val="0"/>
      <w:marRight w:val="0"/>
      <w:marTop w:val="0"/>
      <w:marBottom w:val="0"/>
      <w:divBdr>
        <w:top w:val="none" w:sz="0" w:space="0" w:color="auto"/>
        <w:left w:val="none" w:sz="0" w:space="0" w:color="auto"/>
        <w:bottom w:val="none" w:sz="0" w:space="0" w:color="auto"/>
        <w:right w:val="none" w:sz="0" w:space="0" w:color="auto"/>
      </w:divBdr>
    </w:div>
    <w:div w:id="1321619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hdphoto" Target="media/hdphoto1.wdp"/><Relationship Id="rId26" Type="http://schemas.openxmlformats.org/officeDocument/2006/relationships/image" Target="media/image14.pn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Lupa_Documents\New%20Template\Finastra_UM_A4_NoChapt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70E4BBF3CA444045BEE14FFC0CC3540B" ma:contentTypeVersion="8" ma:contentTypeDescription="Create a new document." ma:contentTypeScope="" ma:versionID="354412f651a994f5962f7ab9980a178c">
  <xsd:schema xmlns:xsd="http://www.w3.org/2001/XMLSchema" xmlns:xs="http://www.w3.org/2001/XMLSchema" xmlns:p="http://schemas.microsoft.com/office/2006/metadata/properties" xmlns:ns2="a5357f7f-fcfd-4e78-8650-1861af5c3f44" targetNamespace="http://schemas.microsoft.com/office/2006/metadata/properties" ma:root="true" ma:fieldsID="5ddf04becc915652bbdc71a879e022b2" ns2:_="">
    <xsd:import namespace="a5357f7f-fcfd-4e78-8650-1861af5c3f4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357f7f-fcfd-4e78-8650-1861af5c3f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028090A-02F2-4C9D-8069-C6272C2383AA}">
  <ds:schemaRefs>
    <ds:schemaRef ds:uri="http://purl.org/dc/elements/1.1/"/>
    <ds:schemaRef ds:uri="http://www.w3.org/XML/1998/namespace"/>
    <ds:schemaRef ds:uri="http://schemas.microsoft.com/office/2006/documentManagement/types"/>
    <ds:schemaRef ds:uri="http://purl.org/dc/dcmitype/"/>
    <ds:schemaRef ds:uri="http://schemas.microsoft.com/office/2006/metadata/properties"/>
    <ds:schemaRef ds:uri="http://schemas.openxmlformats.org/package/2006/metadata/core-properties"/>
    <ds:schemaRef ds:uri="a5357f7f-fcfd-4e78-8650-1861af5c3f44"/>
    <ds:schemaRef ds:uri="http://schemas.microsoft.com/office/infopath/2007/PartnerControls"/>
    <ds:schemaRef ds:uri="http://purl.org/dc/terms/"/>
  </ds:schemaRefs>
</ds:datastoreItem>
</file>

<file path=customXml/itemProps2.xml><?xml version="1.0" encoding="utf-8"?>
<ds:datastoreItem xmlns:ds="http://schemas.openxmlformats.org/officeDocument/2006/customXml" ds:itemID="{81ED6B44-EEA4-4C80-A18A-A49A8990DC53}">
  <ds:schemaRefs>
    <ds:schemaRef ds:uri="http://schemas.openxmlformats.org/officeDocument/2006/bibliography"/>
  </ds:schemaRefs>
</ds:datastoreItem>
</file>

<file path=customXml/itemProps3.xml><?xml version="1.0" encoding="utf-8"?>
<ds:datastoreItem xmlns:ds="http://schemas.openxmlformats.org/officeDocument/2006/customXml" ds:itemID="{9A3A8CCC-A2D9-47A9-B348-FEB4F2BFB8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357f7f-fcfd-4e78-8650-1861af5c3f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6C164D4-ADAF-4103-A864-1CFB4C903AC3}">
  <ds:schemaRefs>
    <ds:schemaRef ds:uri="http://schemas.microsoft.com/sharepoint/v3/contenttype/forms"/>
  </ds:schemaRefs>
</ds:datastoreItem>
</file>

<file path=docMetadata/LabelInfo.xml><?xml version="1.0" encoding="utf-8"?>
<clbl:labelList xmlns:clbl="http://schemas.microsoft.com/office/2020/mipLabelMetadata">
  <clbl:label id="{0b9b90da-3fe1-457a-b340-f1b67e1024fb}" enabled="0" method="" siteId="{0b9b90da-3fe1-457a-b340-f1b67e1024fb}" removed="1"/>
</clbl:labelList>
</file>

<file path=docProps/app.xml><?xml version="1.0" encoding="utf-8"?>
<Properties xmlns="http://schemas.openxmlformats.org/officeDocument/2006/extended-properties" xmlns:vt="http://schemas.openxmlformats.org/officeDocument/2006/docPropsVTypes">
  <Template>Finastra_UM_A4_NoChapter</Template>
  <TotalTime>5</TotalTime>
  <Pages>30</Pages>
  <Words>8495</Words>
  <Characters>48426</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Clean Bankers Acceptances User Guide</vt:lpstr>
    </vt:vector>
  </TitlesOfParts>
  <Company>Finastra</Company>
  <LinksUpToDate>false</LinksUpToDate>
  <CharactersWithSpaces>56808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Clean Bankers Acceptances User Guide</dc:title>
  <dc:creator>Finastra Technical Publications</dc:creator>
  <cp:lastModifiedBy>Dutta, Lupamudra</cp:lastModifiedBy>
  <cp:revision>7</cp:revision>
  <cp:lastPrinted>2017-03-25T10:20:00Z</cp:lastPrinted>
  <dcterms:created xsi:type="dcterms:W3CDTF">2024-05-14T07:59:00Z</dcterms:created>
  <dcterms:modified xsi:type="dcterms:W3CDTF">2024-05-24T09:35:00Z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Name">
    <vt:lpwstr>TRADE INNOVATION</vt:lpwstr>
  </property>
  <property fmtid="{D5CDD505-2E9C-101B-9397-08002B2CF9AE}" pid="3" name="GuideName">
    <vt:lpwstr>Clean Bankers Acceptances User Guide - Trade Innovation 2.10</vt:lpwstr>
  </property>
  <property fmtid="{D5CDD505-2E9C-101B-9397-08002B2CF9AE}" pid="4" name="ReleaseDate">
    <vt:lpwstr>May 2024</vt:lpwstr>
  </property>
  <property fmtid="{D5CDD505-2E9C-101B-9397-08002B2CF9AE}" pid="5" name="SWReleaseNumber">
    <vt:lpwstr>2.10</vt:lpwstr>
  </property>
  <property fmtid="{D5CDD505-2E9C-101B-9397-08002B2CF9AE}" pid="6" name="TICC">
    <vt:lpwstr>Trade Innovation Corporate Channels Interface</vt:lpwstr>
  </property>
  <property fmtid="{D5CDD505-2E9C-101B-9397-08002B2CF9AE}" pid="7" name="ProductVersion">
    <vt:lpwstr>2.10</vt:lpwstr>
  </property>
  <property fmtid="{D5CDD505-2E9C-101B-9397-08002B2CF9AE}" pid="8" name="DocumentVersion">
    <vt:lpwstr>Version 2.0</vt:lpwstr>
  </property>
  <property fmtid="{D5CDD505-2E9C-101B-9397-08002B2CF9AE}" pid="9" name="FTI">
    <vt:lpwstr>Fusion Trade Innovation</vt:lpwstr>
  </property>
  <property fmtid="{D5CDD505-2E9C-101B-9397-08002B2CF9AE}" pid="10" name="FCC">
    <vt:lpwstr>Fusion Corporate Channels</vt:lpwstr>
  </property>
  <property fmtid="{D5CDD505-2E9C-101B-9397-08002B2CF9AE}" pid="11" name="ContentTypeId">
    <vt:lpwstr>0x01010070E4BBF3CA444045BEE14FFC0CC3540B</vt:lpwstr>
  </property>
  <property fmtid="{D5CDD505-2E9C-101B-9397-08002B2CF9AE}" pid="12" name="MediaServiceImageTags">
    <vt:lpwstr/>
  </property>
</Properties>
</file>