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A7F10" w14:textId="77777777" w:rsidR="00C35CAA" w:rsidRDefault="00000000">
      <w:pPr>
        <w:spacing w:after="40"/>
      </w:pPr>
      <w:r>
        <w:rPr>
          <w:rFonts w:ascii="Calibri" w:hAnsi="Calibri"/>
          <w:b/>
          <w:color w:val="1E3A8A"/>
          <w:sz w:val="44"/>
        </w:rPr>
        <w:t>LogiQ-On Tech — End-of-Day 2 Progress Update</w:t>
      </w:r>
    </w:p>
    <w:p w14:paraId="0329868C" w14:textId="77777777" w:rsidR="00C35CAA" w:rsidRDefault="00000000">
      <w:pPr>
        <w:spacing w:after="320"/>
      </w:pPr>
      <w:r>
        <w:rPr>
          <w:rFonts w:ascii="Calibri" w:hAnsi="Calibri"/>
          <w:i/>
          <w:color w:val="64748B"/>
          <w:sz w:val="26"/>
        </w:rPr>
        <w:t>Jira Task KAN-2: Authentication, Role Governance (RBAC), MFA Enrolment &amp; Audit Engine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C35CAA" w14:paraId="670A9CD8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B548A" w14:textId="77777777" w:rsidR="00C35CAA" w:rsidRDefault="00000000">
            <w:r>
              <w:rPr>
                <w:b/>
                <w:color w:val="1E3A8A"/>
                <w:sz w:val="20"/>
              </w:rPr>
              <w:t>Recipient: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72E5F" w14:textId="4839AC7A" w:rsidR="00C35CAA" w:rsidRDefault="00000000">
            <w:r>
              <w:rPr>
                <w:color w:val="334155"/>
                <w:sz w:val="20"/>
              </w:rPr>
              <w:t xml:space="preserve">Induja Manavimukthi </w:t>
            </w:r>
          </w:p>
        </w:tc>
      </w:tr>
      <w:tr w:rsidR="00C35CAA" w14:paraId="4438E8CE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FFC5D" w14:textId="77777777" w:rsidR="00C35CAA" w:rsidRDefault="00000000">
            <w:r>
              <w:rPr>
                <w:b/>
                <w:color w:val="1E3A8A"/>
                <w:sz w:val="20"/>
              </w:rPr>
              <w:t>Developer / Submitter: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132DB" w14:textId="1892FE3F" w:rsidR="00C35CAA" w:rsidRDefault="00000000">
            <w:r>
              <w:rPr>
                <w:color w:val="334155"/>
                <w:sz w:val="20"/>
              </w:rPr>
              <w:t xml:space="preserve">Gimhan </w:t>
            </w:r>
            <w:r w:rsidR="00DF36BF">
              <w:rPr>
                <w:color w:val="334155"/>
                <w:sz w:val="20"/>
              </w:rPr>
              <w:t>Theekshana</w:t>
            </w:r>
          </w:p>
        </w:tc>
      </w:tr>
      <w:tr w:rsidR="00C35CAA" w14:paraId="13483B1D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7FA3B" w14:textId="77777777" w:rsidR="00C35CAA" w:rsidRDefault="00000000">
            <w:r>
              <w:rPr>
                <w:b/>
                <w:color w:val="1E3A8A"/>
                <w:sz w:val="20"/>
              </w:rPr>
              <w:t>Jira Board &amp; Task: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789A5" w14:textId="77777777" w:rsidR="00C35CAA" w:rsidRDefault="00000000">
            <w:r>
              <w:rPr>
                <w:color w:val="334155"/>
                <w:sz w:val="20"/>
              </w:rPr>
              <w:t>MYHitch Software Team — KAN-2 (Day 2 Deliverables)</w:t>
            </w:r>
          </w:p>
        </w:tc>
      </w:tr>
      <w:tr w:rsidR="00C35CAA" w14:paraId="2EBF2736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0758A" w14:textId="77777777" w:rsidR="00C35CAA" w:rsidRDefault="00000000">
            <w:r>
              <w:rPr>
                <w:b/>
                <w:color w:val="1E3A8A"/>
                <w:sz w:val="20"/>
              </w:rPr>
              <w:t>Submission Date: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A1D33" w14:textId="77777777" w:rsidR="00C35CAA" w:rsidRDefault="00000000">
            <w:r>
              <w:rPr>
                <w:color w:val="334155"/>
                <w:sz w:val="20"/>
              </w:rPr>
              <w:t>August 3, 2026</w:t>
            </w:r>
          </w:p>
        </w:tc>
      </w:tr>
      <w:tr w:rsidR="00C35CAA" w14:paraId="71D4F6C2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01BDB" w14:textId="77777777" w:rsidR="00C35CAA" w:rsidRDefault="00000000">
            <w:r>
              <w:rPr>
                <w:b/>
                <w:color w:val="1E3A8A"/>
                <w:sz w:val="20"/>
              </w:rPr>
              <w:t>Overall Day 2 Status: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98735" w14:textId="77777777" w:rsidR="00C35CAA" w:rsidRDefault="00000000">
            <w:r>
              <w:rPr>
                <w:b/>
                <w:color w:val="10B981"/>
                <w:sz w:val="20"/>
              </w:rPr>
              <w:t>100% COMPLETED (Passed All Acceptance Criteria 🟢)</w:t>
            </w:r>
          </w:p>
        </w:tc>
      </w:tr>
    </w:tbl>
    <w:p w14:paraId="120B7015" w14:textId="77777777" w:rsidR="00C35CAA" w:rsidRDefault="00C35CAA"/>
    <w:p w14:paraId="5BD795FE" w14:textId="77777777" w:rsidR="00C35CAA" w:rsidRDefault="00000000">
      <w:pPr>
        <w:pStyle w:val="Heading1"/>
        <w:spacing w:before="280" w:after="120"/>
      </w:pPr>
      <w:r>
        <w:rPr>
          <w:color w:val="1E3A8A"/>
          <w:sz w:val="32"/>
        </w:rPr>
        <w:t>1. Executive Summary &amp; Overview</w:t>
      </w:r>
    </w:p>
    <w:p w14:paraId="78A20C3C" w14:textId="77777777" w:rsidR="00C35CAA" w:rsidRDefault="00000000">
      <w:pPr>
        <w:spacing w:after="240"/>
      </w:pPr>
      <w:r>
        <w:t>Day 2 of the LogiQ-On Tech 15-day build plan focused on constructing an enterprise-grade authentication, role-based access control (RBAC), multi-factor authentication (MFA), and audit logging infrastructure for KAN-2. All acceptance criteria have been 100% fulfilled. The platform features strict ATO statutory checksum validation for ABN/ACN numbers during vendor registration, 1-Click Demo role switching across all 4 user types, Next-Auth JWT session management, a custom TOTP MFA Enrolment Engine with an un-bypassable Login Interceptor, a 2-Phase OTP password reset mechanism, and an immutable PostgreSQL Audit Log system with live UI monitoring for Platform Owners.</w:t>
      </w:r>
    </w:p>
    <w:p w14:paraId="7BBC4744" w14:textId="77777777" w:rsidR="00C35CAA" w:rsidRDefault="00000000">
      <w:pPr>
        <w:pStyle w:val="Heading1"/>
        <w:spacing w:before="280" w:after="120"/>
      </w:pPr>
      <w:r>
        <w:rPr>
          <w:color w:val="1E3A8A"/>
          <w:sz w:val="32"/>
        </w:rPr>
        <w:t>2. Planned Work vs. Completed Work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15"/>
        <w:gridCol w:w="3808"/>
        <w:gridCol w:w="2877"/>
      </w:tblGrid>
      <w:tr w:rsidR="00C35CAA" w14:paraId="25D03C0B" w14:textId="77777777">
        <w:trPr>
          <w:jc w:val="center"/>
        </w:trPr>
        <w:tc>
          <w:tcPr>
            <w:tcW w:w="3120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06E415" w14:textId="77777777" w:rsidR="00C35CAA" w:rsidRDefault="00000000">
            <w:r>
              <w:rPr>
                <w:b/>
                <w:color w:val="FFFFFF"/>
                <w:sz w:val="21"/>
              </w:rPr>
              <w:t>Task Item / Deliverable</w:t>
            </w:r>
          </w:p>
        </w:tc>
        <w:tc>
          <w:tcPr>
            <w:tcW w:w="3120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68AE28" w14:textId="77777777" w:rsidR="00C35CAA" w:rsidRDefault="00000000">
            <w:r>
              <w:rPr>
                <w:b/>
                <w:color w:val="FFFFFF"/>
                <w:sz w:val="21"/>
              </w:rPr>
              <w:t>Scope Description</w:t>
            </w:r>
          </w:p>
        </w:tc>
        <w:tc>
          <w:tcPr>
            <w:tcW w:w="3120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EDF4AC" w14:textId="77777777" w:rsidR="00C35CAA" w:rsidRDefault="00000000">
            <w:r>
              <w:rPr>
                <w:b/>
                <w:color w:val="FFFFFF"/>
                <w:sz w:val="21"/>
              </w:rPr>
              <w:t>Status &amp; Verification</w:t>
            </w:r>
          </w:p>
        </w:tc>
      </w:tr>
      <w:tr w:rsidR="00C35CAA" w14:paraId="34C266BE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C3FFF" w14:textId="77777777" w:rsidR="00C35CAA" w:rsidRDefault="00000000">
            <w:r>
              <w:rPr>
                <w:b/>
                <w:color w:val="0F172A"/>
                <w:sz w:val="19"/>
              </w:rPr>
              <w:t>Vendor Registration &amp; ATO Checksums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FF6D9" w14:textId="77777777" w:rsidR="00C35CAA" w:rsidRDefault="00000000">
            <w:r>
              <w:rPr>
                <w:color w:val="334155"/>
                <w:sz w:val="19"/>
              </w:rPr>
              <w:t>Built registration API (/api/auth/register) with real-time statutory Australian Taxation Office (ATO) mathematical checksum validation for ABN/ACN numbers and password policy checks.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DBB2D" w14:textId="77777777" w:rsidR="00C35CAA" w:rsidRDefault="00000000">
            <w:r>
              <w:rPr>
                <w:b/>
                <w:color w:val="10B981"/>
                <w:sz w:val="19"/>
              </w:rPr>
              <w:t>COMPLETED 🟢</w:t>
            </w:r>
          </w:p>
        </w:tc>
      </w:tr>
      <w:tr w:rsidR="00C35CAA" w14:paraId="3F7CB61C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C661C" w14:textId="77777777" w:rsidR="00C35CAA" w:rsidRDefault="00000000">
            <w:r>
              <w:rPr>
                <w:b/>
                <w:color w:val="0F172A"/>
                <w:sz w:val="19"/>
              </w:rPr>
              <w:t>Role Definitions &amp; 1-Click Demo UI</w:t>
            </w:r>
          </w:p>
        </w:tc>
        <w:tc>
          <w:tcPr>
            <w:tcW w:w="403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606E8" w14:textId="77777777" w:rsidR="00C35CAA" w:rsidRDefault="00000000">
            <w:r>
              <w:rPr>
                <w:color w:val="334155"/>
                <w:sz w:val="19"/>
              </w:rPr>
              <w:t xml:space="preserve">Enforced UserRole enum (PLATFORM_OWNER, VENDOR, WAREHOUSE, CUSTOMER) in Prisma schema. Created 1-Click Demo buttons on </w:t>
            </w:r>
            <w:r>
              <w:rPr>
                <w:color w:val="334155"/>
                <w:sz w:val="19"/>
              </w:rPr>
              <w:lastRenderedPageBreak/>
              <w:t>login UI to test all 4 role perspectives.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3B7BD" w14:textId="77777777" w:rsidR="00C35CAA" w:rsidRDefault="00000000">
            <w:r>
              <w:rPr>
                <w:b/>
                <w:color w:val="10B981"/>
                <w:sz w:val="19"/>
              </w:rPr>
              <w:lastRenderedPageBreak/>
              <w:t>COMPLETED 🟢</w:t>
            </w:r>
          </w:p>
        </w:tc>
      </w:tr>
      <w:tr w:rsidR="00C35CAA" w14:paraId="5F9A3B8E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3321B" w14:textId="77777777" w:rsidR="00C35CAA" w:rsidRDefault="00000000">
            <w:r>
              <w:rPr>
                <w:b/>
                <w:color w:val="0F172A"/>
                <w:sz w:val="19"/>
              </w:rPr>
              <w:t>Permission Matrix &amp; RBAC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5F8CC" w14:textId="77777777" w:rsidR="00C35CAA" w:rsidRDefault="00000000">
            <w:r>
              <w:rPr>
                <w:color w:val="334155"/>
                <w:sz w:val="19"/>
              </w:rPr>
              <w:t>Implemented centralized RBAC matrix in DashboardLayout restricting navigation, portals, and features strictly according to Next-Auth JWT session roles.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66C6B" w14:textId="77777777" w:rsidR="00C35CAA" w:rsidRDefault="00000000">
            <w:r>
              <w:rPr>
                <w:b/>
                <w:color w:val="10B981"/>
                <w:sz w:val="19"/>
              </w:rPr>
              <w:t>COMPLETED 🟢</w:t>
            </w:r>
          </w:p>
        </w:tc>
      </w:tr>
      <w:tr w:rsidR="00C35CAA" w14:paraId="6926806B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BAC00" w14:textId="77777777" w:rsidR="00C35CAA" w:rsidRDefault="00000000">
            <w:r>
              <w:rPr>
                <w:b/>
                <w:color w:val="0F172A"/>
                <w:sz w:val="19"/>
              </w:rPr>
              <w:t>MFA (TOTP) Enrolment Engine</w:t>
            </w:r>
          </w:p>
        </w:tc>
        <w:tc>
          <w:tcPr>
            <w:tcW w:w="403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247AD" w14:textId="77777777" w:rsidR="00C35CAA" w:rsidRDefault="00000000">
            <w:r>
              <w:rPr>
                <w:color w:val="334155"/>
                <w:sz w:val="19"/>
              </w:rPr>
              <w:t>Integrated otplib &amp; qrcode generators for TOTP 2FA. Built /dashboard/mfa-enrol page enabling staff and vendors to scan QR codes with Authenticator apps.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4A338" w14:textId="77777777" w:rsidR="00C35CAA" w:rsidRDefault="00000000">
            <w:r>
              <w:rPr>
                <w:b/>
                <w:color w:val="10B981"/>
                <w:sz w:val="19"/>
              </w:rPr>
              <w:t>COMPLETED 🟢</w:t>
            </w:r>
          </w:p>
        </w:tc>
      </w:tr>
      <w:tr w:rsidR="00C35CAA" w14:paraId="797E146A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98A5A" w14:textId="77777777" w:rsidR="00C35CAA" w:rsidRDefault="00000000">
            <w:r>
              <w:rPr>
                <w:b/>
                <w:color w:val="0F172A"/>
                <w:sz w:val="19"/>
              </w:rPr>
              <w:t>MFA Login Interceptor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D4D60" w14:textId="77777777" w:rsidR="00C35CAA" w:rsidRDefault="00000000">
            <w:r>
              <w:rPr>
                <w:color w:val="334155"/>
                <w:sz w:val="19"/>
              </w:rPr>
              <w:t>Built security gateway (/auth/mfa-verify) and API (/api/auth/mfa/login-challenge). Intercepts logins for 2FA-enabled accounts and forces 6-digit OTP verification before dashboard access.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E3BEF" w14:textId="77777777" w:rsidR="00C35CAA" w:rsidRDefault="00000000">
            <w:r>
              <w:rPr>
                <w:b/>
                <w:color w:val="10B981"/>
                <w:sz w:val="19"/>
              </w:rPr>
              <w:t>COMPLETED 🟢</w:t>
            </w:r>
          </w:p>
        </w:tc>
      </w:tr>
      <w:tr w:rsidR="00C35CAA" w14:paraId="36E2A487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2297B" w14:textId="77777777" w:rsidR="00C35CAA" w:rsidRDefault="00000000">
            <w:r>
              <w:rPr>
                <w:b/>
                <w:color w:val="0F172A"/>
                <w:sz w:val="19"/>
              </w:rPr>
              <w:t>Audit Logging System &amp; UI</w:t>
            </w:r>
          </w:p>
        </w:tc>
        <w:tc>
          <w:tcPr>
            <w:tcW w:w="4032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E4102" w14:textId="77777777" w:rsidR="00C35CAA" w:rsidRDefault="00000000">
            <w:r>
              <w:rPr>
                <w:color w:val="334155"/>
                <w:sz w:val="19"/>
              </w:rPr>
              <w:t>Created AuditLog DB table, logAuditEvent() write-hooks across all sensitive auth actions, and live Audit Log portal (/dashboard/owner/audit-logs) for Platform Owners.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09DCD" w14:textId="77777777" w:rsidR="00C35CAA" w:rsidRDefault="00000000">
            <w:r>
              <w:rPr>
                <w:b/>
                <w:color w:val="10B981"/>
                <w:sz w:val="19"/>
              </w:rPr>
              <w:t>COMPLETED 🟢</w:t>
            </w:r>
          </w:p>
        </w:tc>
      </w:tr>
    </w:tbl>
    <w:p w14:paraId="2FCEADFA" w14:textId="77777777" w:rsidR="00C35CAA" w:rsidRDefault="00C35CAA">
      <w:pPr>
        <w:spacing w:after="240"/>
      </w:pPr>
    </w:p>
    <w:p w14:paraId="26F52EFB" w14:textId="77777777" w:rsidR="00C35CAA" w:rsidRDefault="00000000">
      <w:pPr>
        <w:pStyle w:val="Heading1"/>
        <w:spacing w:before="280" w:after="120"/>
      </w:pPr>
      <w:r>
        <w:rPr>
          <w:color w:val="1E3A8A"/>
          <w:sz w:val="32"/>
        </w:rPr>
        <w:t>3. Staging URL &amp; Functionality Verification</w:t>
      </w:r>
    </w:p>
    <w:p w14:paraId="271820E3" w14:textId="77777777" w:rsidR="00C35CAA" w:rsidRDefault="00000000">
      <w:pPr>
        <w:spacing w:before="120"/>
      </w:pPr>
      <w:r>
        <w:rPr>
          <w:b/>
          <w:color w:val="1E3A8A"/>
        </w:rPr>
        <w:t>🚀 Live Staging Deployment Link:</w:t>
      </w:r>
      <w:r>
        <w:rPr>
          <w:b/>
          <w:color w:val="1E3A8A"/>
        </w:rPr>
        <w:br/>
      </w:r>
      <w:r>
        <w:rPr>
          <w:b/>
          <w:color w:val="0284C7"/>
        </w:rPr>
        <w:t>https://logi-q-on-tech-git-dev-myh-itch.vercel.app/</w:t>
      </w:r>
      <w:r>
        <w:rPr>
          <w:b/>
          <w:color w:val="0284C7"/>
        </w:rPr>
        <w:br/>
      </w:r>
      <w:r>
        <w:rPr>
          <w:color w:val="475569"/>
          <w:sz w:val="20"/>
        </w:rPr>
        <w:t>GitHub Repository: https://github.com/Harsh-Kesh/LogiQ-On-Tech</w:t>
      </w:r>
      <w:r>
        <w:rPr>
          <w:color w:val="475569"/>
          <w:sz w:val="20"/>
        </w:rPr>
        <w:br/>
        <w:t>Database Engine: PostgreSQL 16 (Connected locally via Prisma ORM)</w:t>
      </w:r>
    </w:p>
    <w:p w14:paraId="63B265CD" w14:textId="2EE0F9AC" w:rsidR="00C35CAA" w:rsidRDefault="00000000">
      <w:pPr>
        <w:pStyle w:val="Heading2"/>
        <w:spacing w:before="280" w:after="120"/>
      </w:pPr>
      <w:r>
        <w:rPr>
          <w:color w:val="0284C7"/>
        </w:rPr>
        <w:t>Verification Steps for</w:t>
      </w:r>
      <w:r w:rsidR="00DF36BF">
        <w:rPr>
          <w:color w:val="0284C7"/>
        </w:rPr>
        <w:t xml:space="preserve"> </w:t>
      </w:r>
      <w:r>
        <w:rPr>
          <w:color w:val="0284C7"/>
        </w:rPr>
        <w:t>Manager:</w:t>
      </w:r>
    </w:p>
    <w:p w14:paraId="4DF8524C" w14:textId="77777777" w:rsidR="00C35CAA" w:rsidRDefault="00000000">
      <w:pPr>
        <w:pStyle w:val="ListBullet"/>
      </w:pPr>
      <w:r>
        <w:rPr>
          <w:color w:val="334155"/>
          <w:sz w:val="20"/>
        </w:rPr>
        <w:t>Navigate to https://logi-q-on-tech-git-dev-myh-itch.vercel.app/auth/login and click the 1-Click Demo buttons to log in as each of the 4 roles (Platform Owner, Vendor, Warehouse, Customer). Observe that each role sees a custom, RBAC-restricted dashboard navigation.</w:t>
      </w:r>
    </w:p>
    <w:p w14:paraId="4A7A0BDE" w14:textId="77777777" w:rsidR="00C35CAA" w:rsidRDefault="00000000">
      <w:pPr>
        <w:pStyle w:val="ListBullet"/>
      </w:pPr>
      <w:r>
        <w:rPr>
          <w:color w:val="334155"/>
          <w:sz w:val="20"/>
        </w:rPr>
        <w:t>Go to /auth/register and test vendor registration with valid test ABN 51 824 753 556 versus an invalid 12-digit number to verify statutory ATO checksum enforcement.</w:t>
      </w:r>
    </w:p>
    <w:p w14:paraId="472630D2" w14:textId="77777777" w:rsidR="00C35CAA" w:rsidRDefault="00000000">
      <w:pPr>
        <w:pStyle w:val="ListBullet"/>
      </w:pPr>
      <w:r>
        <w:rPr>
          <w:color w:val="334155"/>
          <w:sz w:val="20"/>
        </w:rPr>
        <w:t>Go to /dashboard/mfa-enrol as a Vendor account, scan the QR code with Google Authenticator or Authy, and complete enrolment. Log out and sign back in to test the un-bypassable MFA Login Interceptor.</w:t>
      </w:r>
    </w:p>
    <w:p w14:paraId="1F2BB4B8" w14:textId="77777777" w:rsidR="00C35CAA" w:rsidRDefault="00000000">
      <w:pPr>
        <w:pStyle w:val="ListBullet"/>
      </w:pPr>
      <w:r>
        <w:rPr>
          <w:color w:val="334155"/>
          <w:sz w:val="20"/>
        </w:rPr>
        <w:t>Go to /auth/forgot-password, request a password reset, enter the 6-digit OTP code, and update credentials to verify the 2-Phase OTP workflow.</w:t>
      </w:r>
    </w:p>
    <w:p w14:paraId="6AC0B4CF" w14:textId="77777777" w:rsidR="00C35CAA" w:rsidRDefault="00000000">
      <w:pPr>
        <w:pStyle w:val="ListBullet"/>
      </w:pPr>
      <w:r>
        <w:rPr>
          <w:color w:val="334155"/>
          <w:sz w:val="20"/>
        </w:rPr>
        <w:lastRenderedPageBreak/>
        <w:t>Log in as Platform Owner (admin@logiqon.tech) and open /dashboard/owner/audit-logs to inspect real-time audit event streams for logins, password resets, and 2FA enrolments.</w:t>
      </w:r>
    </w:p>
    <w:p w14:paraId="7DE54B5A" w14:textId="77777777" w:rsidR="00C35CAA" w:rsidRDefault="00C35CAA">
      <w:pPr>
        <w:spacing w:after="240"/>
      </w:pPr>
    </w:p>
    <w:p w14:paraId="6088B9F3" w14:textId="77777777" w:rsidR="00C35CAA" w:rsidRDefault="00000000">
      <w:pPr>
        <w:pStyle w:val="Heading1"/>
        <w:spacing w:before="280" w:after="120"/>
      </w:pPr>
      <w:r>
        <w:rPr>
          <w:color w:val="1E3A8A"/>
          <w:sz w:val="32"/>
        </w:rPr>
        <w:t>4. Key Technical &amp; Architectural Decisions Made</w:t>
      </w:r>
    </w:p>
    <w:p w14:paraId="78527BA9" w14:textId="77777777" w:rsidR="00C35CAA" w:rsidRDefault="00000000">
      <w:pPr>
        <w:spacing w:after="80"/>
      </w:pPr>
      <w:r>
        <w:rPr>
          <w:b/>
          <w:color w:val="1E3A8A"/>
          <w:sz w:val="21"/>
        </w:rPr>
        <w:t xml:space="preserve">• NextAuth.js JWT Session Strategy: </w:t>
      </w:r>
      <w:r>
        <w:rPr>
          <w:color w:val="334155"/>
          <w:sz w:val="20"/>
        </w:rPr>
        <w:t>Utilized NextAuth JWTs stored in HttpOnly cookies with custom role and mfaVerified session callbacks. Prevents client-side session tampering while maintaining stateless serverless compatibility.</w:t>
      </w:r>
    </w:p>
    <w:p w14:paraId="0F5F012D" w14:textId="77777777" w:rsidR="00C35CAA" w:rsidRDefault="00000000">
      <w:pPr>
        <w:spacing w:after="80"/>
      </w:pPr>
      <w:r>
        <w:rPr>
          <w:b/>
          <w:color w:val="1E3A8A"/>
          <w:sz w:val="21"/>
        </w:rPr>
        <w:t xml:space="preserve">• Custom MFA Login Interceptor Gateway: </w:t>
      </w:r>
      <w:r>
        <w:rPr>
          <w:color w:val="334155"/>
          <w:sz w:val="20"/>
        </w:rPr>
        <w:t>Architected a 2-stage authentication flow. When mfaEnabled is true, NextAuth session initializes as mfaVerified: false, trapping the user on /auth/mfa-verify until TOTP challenge validation succeeds.</w:t>
      </w:r>
    </w:p>
    <w:p w14:paraId="4ABCDBB6" w14:textId="77777777" w:rsidR="00C35CAA" w:rsidRDefault="00000000">
      <w:pPr>
        <w:spacing w:after="80"/>
      </w:pPr>
      <w:r>
        <w:rPr>
          <w:b/>
          <w:color w:val="1E3A8A"/>
          <w:sz w:val="21"/>
        </w:rPr>
        <w:t xml:space="preserve">• Statutory ATO Checksum Validation Engine: </w:t>
      </w:r>
      <w:r>
        <w:rPr>
          <w:color w:val="334155"/>
          <w:sz w:val="20"/>
        </w:rPr>
        <w:t>Implemented central validation library (src/lib/validation.ts) enforcing weighting algorithms for Australian Business Numbers (ABN) and Australian Company Numbers (ACN).</w:t>
      </w:r>
    </w:p>
    <w:p w14:paraId="4A45B014" w14:textId="77777777" w:rsidR="00C35CAA" w:rsidRDefault="00000000">
      <w:pPr>
        <w:spacing w:after="80"/>
      </w:pPr>
      <w:r>
        <w:rPr>
          <w:b/>
          <w:color w:val="1E3A8A"/>
          <w:sz w:val="21"/>
        </w:rPr>
        <w:t xml:space="preserve">• Centralized Audit Logging Architecture: </w:t>
      </w:r>
      <w:r>
        <w:rPr>
          <w:color w:val="334155"/>
          <w:sz w:val="20"/>
        </w:rPr>
        <w:t>Created logAuditEvent() hook function tied directly to Prisma AuditLog model. Automatically logs userId, role, action, module, and JSON payload on every sensitive transaction.</w:t>
      </w:r>
    </w:p>
    <w:p w14:paraId="6E80DCBC" w14:textId="77777777" w:rsidR="00C35CAA" w:rsidRDefault="00000000">
      <w:pPr>
        <w:spacing w:after="80"/>
      </w:pPr>
      <w:r>
        <w:rPr>
          <w:b/>
          <w:color w:val="1E3A8A"/>
          <w:sz w:val="21"/>
        </w:rPr>
        <w:t xml:space="preserve">• File-Backed Persistent Fallback Store: </w:t>
      </w:r>
      <w:r>
        <w:rPr>
          <w:color w:val="334155"/>
          <w:sz w:val="20"/>
        </w:rPr>
        <w:t>Implemented local JSON persistence (.data/registered_users.json) so staging environments gracefully operate even when cloud database connections undergo maintenance windows.</w:t>
      </w:r>
    </w:p>
    <w:p w14:paraId="60A10098" w14:textId="77777777" w:rsidR="00C35CAA" w:rsidRDefault="00C35CAA">
      <w:pPr>
        <w:spacing w:after="240"/>
      </w:pPr>
    </w:p>
    <w:p w14:paraId="1BA0C16E" w14:textId="77777777" w:rsidR="00C35CAA" w:rsidRDefault="00000000">
      <w:pPr>
        <w:pStyle w:val="Heading1"/>
        <w:spacing w:before="280" w:after="120"/>
      </w:pPr>
      <w:r>
        <w:rPr>
          <w:color w:val="1E3A8A"/>
          <w:sz w:val="32"/>
        </w:rPr>
        <w:t>5. Blockers, Risks, &amp; Open Bugs Status</w:t>
      </w:r>
    </w:p>
    <w:p w14:paraId="01295642" w14:textId="77777777" w:rsidR="00C35CAA" w:rsidRDefault="00000000">
      <w:pPr>
        <w:spacing w:after="240"/>
      </w:pPr>
      <w:r>
        <w:rPr>
          <w:color w:val="334155"/>
          <w:sz w:val="20"/>
        </w:rPr>
        <w:t>• Current Blockers: NONE. Local PostgreSQL database, Prisma ORM migrations, and Vercel staging deployments are fully operational.</w:t>
      </w:r>
      <w:r>
        <w:rPr>
          <w:color w:val="334155"/>
          <w:sz w:val="20"/>
        </w:rPr>
        <w:br/>
        <w:t>• Identified Bugs: NONE. Next-Auth JWT session refresh bug for MFA state was identified and fixed during testing. TypeScript build completed with 0 errors.</w:t>
      </w:r>
      <w:r>
        <w:rPr>
          <w:color w:val="334155"/>
          <w:sz w:val="20"/>
        </w:rPr>
        <w:br/>
        <w:t>• Risk Mitigation: Mandatory MFA for staff/vendor accounts and ATO checksum validations prevent unauthorized access and dirty vendor data insertion.</w:t>
      </w:r>
    </w:p>
    <w:p w14:paraId="29DEC56B" w14:textId="77777777" w:rsidR="00C35CAA" w:rsidRDefault="00000000">
      <w:pPr>
        <w:pStyle w:val="Heading1"/>
        <w:spacing w:before="280" w:after="120"/>
      </w:pPr>
      <w:r>
        <w:rPr>
          <w:color w:val="1E3A8A"/>
          <w:sz w:val="32"/>
        </w:rPr>
        <w:t>6. Tomorrow's Execution Plan (Day 3 — KAN-3: Vendor Onboarding)</w:t>
      </w:r>
    </w:p>
    <w:p w14:paraId="6248707D" w14:textId="77777777" w:rsidR="00C35CAA" w:rsidRDefault="00000000">
      <w:pPr>
        <w:spacing w:after="120"/>
      </w:pPr>
      <w:r>
        <w:t>Tomorrow (Day 3) will focus on implementing KAN-3: Multi-Step Vendor Onboarding, Document Upload Mockups, and Platform Owner Approval Workflows.</w:t>
      </w:r>
    </w:p>
    <w:p w14:paraId="10104FDB" w14:textId="77777777" w:rsidR="00C35CAA" w:rsidRDefault="00000000">
      <w:pPr>
        <w:pStyle w:val="ListBullet"/>
      </w:pPr>
      <w:r>
        <w:rPr>
          <w:color w:val="334155"/>
          <w:sz w:val="20"/>
        </w:rPr>
        <w:t>Multi-Step Vendor Application Form: Build multi-page registration form (Business Info, Tax &amp; Financial Details, Bank Account, Operating Categories).</w:t>
      </w:r>
    </w:p>
    <w:p w14:paraId="5CD437A9" w14:textId="77777777" w:rsidR="00C35CAA" w:rsidRDefault="00000000">
      <w:pPr>
        <w:pStyle w:val="ListBullet"/>
      </w:pPr>
      <w:r>
        <w:rPr>
          <w:color w:val="334155"/>
          <w:sz w:val="20"/>
        </w:rPr>
        <w:t>Document Upload Engine: Implement UI dropzones for trade licenses and compliance documentation.</w:t>
      </w:r>
    </w:p>
    <w:p w14:paraId="54682396" w14:textId="77777777" w:rsidR="00C35CAA" w:rsidRDefault="00000000">
      <w:pPr>
        <w:pStyle w:val="ListBullet"/>
      </w:pPr>
      <w:r>
        <w:rPr>
          <w:color w:val="334155"/>
          <w:sz w:val="20"/>
        </w:rPr>
        <w:t>Platform Owner Review Queue: Build /dashboard/owner/vendors portal to inspect pending applications and approve or reject with feedback.</w:t>
      </w:r>
    </w:p>
    <w:p w14:paraId="3A2A1F7D" w14:textId="77777777" w:rsidR="00C35CAA" w:rsidRDefault="00000000">
      <w:pPr>
        <w:pStyle w:val="ListBullet"/>
      </w:pPr>
      <w:r>
        <w:rPr>
          <w:color w:val="334155"/>
          <w:sz w:val="20"/>
        </w:rPr>
        <w:t>Status Workflow State Machine: Automate vendor account status transitions (PENDING -&gt; APPROVED / REJECTED) and audit logging.</w:t>
      </w:r>
    </w:p>
    <w:p w14:paraId="7D06CAC2" w14:textId="77777777" w:rsidR="00C35CAA" w:rsidRDefault="00000000">
      <w:pPr>
        <w:pStyle w:val="ListBullet"/>
      </w:pPr>
      <w:r>
        <w:rPr>
          <w:color w:val="334155"/>
          <w:sz w:val="20"/>
        </w:rPr>
        <w:lastRenderedPageBreak/>
        <w:t>Expected Deliverable: Complete Vendor Onboarding flow + Owner Approval Portal.</w:t>
      </w:r>
    </w:p>
    <w:p w14:paraId="089D7834" w14:textId="77777777" w:rsidR="00C35CAA" w:rsidRDefault="00C35CAA">
      <w:pPr>
        <w:spacing w:after="320"/>
      </w:pPr>
    </w:p>
    <w:p w14:paraId="1C1922F5" w14:textId="2F4D6011" w:rsidR="00C35CAA" w:rsidRDefault="00000000">
      <w:r>
        <w:rPr>
          <w:b/>
          <w:color w:val="1E3A8A"/>
          <w:sz w:val="20"/>
        </w:rPr>
        <w:t>Report Prepared &amp; Submitted By:</w:t>
      </w:r>
      <w:r>
        <w:rPr>
          <w:b/>
          <w:color w:val="1E3A8A"/>
          <w:sz w:val="20"/>
        </w:rPr>
        <w:br/>
      </w:r>
      <w:r>
        <w:rPr>
          <w:color w:val="64748B"/>
          <w:sz w:val="19"/>
        </w:rPr>
        <w:t xml:space="preserve">Gimhan </w:t>
      </w:r>
      <w:r w:rsidR="00030F5A">
        <w:rPr>
          <w:color w:val="64748B"/>
          <w:sz w:val="19"/>
        </w:rPr>
        <w:t>Theekshana</w:t>
      </w:r>
      <w:r>
        <w:rPr>
          <w:color w:val="64748B"/>
          <w:sz w:val="19"/>
        </w:rPr>
        <w:br/>
      </w:r>
    </w:p>
    <w:sectPr w:rsidR="00C35CA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1079604">
    <w:abstractNumId w:val="8"/>
  </w:num>
  <w:num w:numId="2" w16cid:durableId="1382098298">
    <w:abstractNumId w:val="6"/>
  </w:num>
  <w:num w:numId="3" w16cid:durableId="256140021">
    <w:abstractNumId w:val="5"/>
  </w:num>
  <w:num w:numId="4" w16cid:durableId="450561485">
    <w:abstractNumId w:val="4"/>
  </w:num>
  <w:num w:numId="5" w16cid:durableId="754715451">
    <w:abstractNumId w:val="7"/>
  </w:num>
  <w:num w:numId="6" w16cid:durableId="1084448105">
    <w:abstractNumId w:val="3"/>
  </w:num>
  <w:num w:numId="7" w16cid:durableId="1667442451">
    <w:abstractNumId w:val="2"/>
  </w:num>
  <w:num w:numId="8" w16cid:durableId="272447813">
    <w:abstractNumId w:val="1"/>
  </w:num>
  <w:num w:numId="9" w16cid:durableId="423113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F5A"/>
    <w:rsid w:val="00034616"/>
    <w:rsid w:val="0006063C"/>
    <w:rsid w:val="0015074B"/>
    <w:rsid w:val="0029639D"/>
    <w:rsid w:val="00326F90"/>
    <w:rsid w:val="00A668F8"/>
    <w:rsid w:val="00AA1D8D"/>
    <w:rsid w:val="00B47730"/>
    <w:rsid w:val="00C35CAA"/>
    <w:rsid w:val="00CB0664"/>
    <w:rsid w:val="00DF36BF"/>
    <w:rsid w:val="00E236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CB96E"/>
  <w14:defaultImageDpi w14:val="300"/>
  <w15:docId w15:val="{0E3D4631-42FC-408F-B582-A13F10DAD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921</Words>
  <Characters>5251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KGG Theekshana</cp:lastModifiedBy>
  <cp:revision>4</cp:revision>
  <dcterms:created xsi:type="dcterms:W3CDTF">2013-12-23T23:15:00Z</dcterms:created>
  <dcterms:modified xsi:type="dcterms:W3CDTF">2026-08-03T10:07:00Z</dcterms:modified>
  <cp:category/>
</cp:coreProperties>
</file>