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684D5" w14:textId="77777777" w:rsidR="00E62A00" w:rsidRDefault="00000000">
      <w:pPr>
        <w:spacing w:after="40"/>
      </w:pPr>
      <w:r>
        <w:rPr>
          <w:rFonts w:ascii="Calibri" w:hAnsi="Calibri"/>
          <w:b/>
          <w:color w:val="1E3A8A"/>
          <w:sz w:val="44"/>
        </w:rPr>
        <w:t>LogiQ-On Tech — End-of-Day 10 Progress Report</w:t>
      </w:r>
    </w:p>
    <w:p w14:paraId="29328FA2" w14:textId="77777777" w:rsidR="00E62A00" w:rsidRDefault="00000000">
      <w:pPr>
        <w:spacing w:after="280"/>
      </w:pPr>
      <w:r>
        <w:rPr>
          <w:rFonts w:ascii="Calibri" w:hAnsi="Calibri"/>
          <w:i/>
          <w:color w:val="64748B"/>
          <w:sz w:val="24"/>
        </w:rPr>
        <w:t>Jira Task KAN-10: Outbound Carrier Dispatch Release, Customer RMA Returns Intake &amp; Enterprise Warehouse Reporting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192"/>
      </w:tblGrid>
      <w:tr w:rsidR="00E62A00" w14:paraId="6794B928" w14:textId="77777777">
        <w:trPr>
          <w:jc w:val="center"/>
        </w:trPr>
        <w:tc>
          <w:tcPr>
            <w:tcW w:w="3168" w:type="dxa"/>
            <w:shd w:val="clear" w:color="auto" w:fill="F1F5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BD12CB" w14:textId="77777777" w:rsidR="00E62A00" w:rsidRDefault="00000000">
            <w:r>
              <w:rPr>
                <w:rFonts w:ascii="Calibri" w:hAnsi="Calibri"/>
                <w:b/>
                <w:color w:val="1E3A8A"/>
                <w:sz w:val="19"/>
              </w:rPr>
              <w:t>Recipient:</w:t>
            </w:r>
          </w:p>
        </w:tc>
        <w:tc>
          <w:tcPr>
            <w:tcW w:w="619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86C086" w14:textId="77777777" w:rsidR="00E62A00" w:rsidRDefault="00000000">
            <w:r>
              <w:rPr>
                <w:rFonts w:ascii="Calibri" w:hAnsi="Calibri"/>
                <w:color w:val="334155"/>
                <w:sz w:val="19"/>
              </w:rPr>
              <w:t>Induja Manavimukthi (Lead Architect &amp; Product Owner)</w:t>
            </w:r>
          </w:p>
        </w:tc>
      </w:tr>
      <w:tr w:rsidR="00E62A00" w14:paraId="6C6008FD" w14:textId="77777777">
        <w:trPr>
          <w:jc w:val="center"/>
        </w:trPr>
        <w:tc>
          <w:tcPr>
            <w:tcW w:w="3168" w:type="dxa"/>
            <w:shd w:val="clear" w:color="auto" w:fill="F1F5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9023A0" w14:textId="77777777" w:rsidR="00E62A00" w:rsidRDefault="00000000">
            <w:r>
              <w:rPr>
                <w:rFonts w:ascii="Calibri" w:hAnsi="Calibri"/>
                <w:b/>
                <w:color w:val="1E3A8A"/>
                <w:sz w:val="19"/>
              </w:rPr>
              <w:t>Developer / Submitter:</w:t>
            </w:r>
          </w:p>
        </w:tc>
        <w:tc>
          <w:tcPr>
            <w:tcW w:w="619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B380C6" w14:textId="3B0E648C" w:rsidR="00E62A00" w:rsidRDefault="00000000">
            <w:r>
              <w:rPr>
                <w:rFonts w:ascii="Calibri" w:hAnsi="Calibri"/>
                <w:color w:val="334155"/>
                <w:sz w:val="19"/>
              </w:rPr>
              <w:t xml:space="preserve">Gimhan </w:t>
            </w:r>
            <w:r w:rsidR="00EA21C1">
              <w:rPr>
                <w:rFonts w:ascii="Calibri" w:hAnsi="Calibri"/>
                <w:color w:val="334155"/>
                <w:sz w:val="19"/>
              </w:rPr>
              <w:t>Theekshana</w:t>
            </w:r>
          </w:p>
        </w:tc>
      </w:tr>
      <w:tr w:rsidR="00E62A00" w14:paraId="03C2990B" w14:textId="77777777">
        <w:trPr>
          <w:jc w:val="center"/>
        </w:trPr>
        <w:tc>
          <w:tcPr>
            <w:tcW w:w="3168" w:type="dxa"/>
            <w:shd w:val="clear" w:color="auto" w:fill="F1F5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45C2AE" w14:textId="77777777" w:rsidR="00E62A00" w:rsidRDefault="00000000">
            <w:r>
              <w:rPr>
                <w:rFonts w:ascii="Calibri" w:hAnsi="Calibri"/>
                <w:b/>
                <w:color w:val="1E3A8A"/>
                <w:sz w:val="19"/>
              </w:rPr>
              <w:t>Jira Board &amp; Task:</w:t>
            </w:r>
          </w:p>
        </w:tc>
        <w:tc>
          <w:tcPr>
            <w:tcW w:w="619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4A4EEB" w14:textId="77777777" w:rsidR="00E62A00" w:rsidRDefault="00000000">
            <w:r>
              <w:rPr>
                <w:rFonts w:ascii="Calibri" w:hAnsi="Calibri"/>
                <w:color w:val="334155"/>
                <w:sz w:val="19"/>
              </w:rPr>
              <w:t>MYHitch Software Team — KAN-10 (Day 10 Deliverables)</w:t>
            </w:r>
          </w:p>
        </w:tc>
      </w:tr>
      <w:tr w:rsidR="00E62A00" w14:paraId="7459C67E" w14:textId="77777777">
        <w:trPr>
          <w:jc w:val="center"/>
        </w:trPr>
        <w:tc>
          <w:tcPr>
            <w:tcW w:w="3168" w:type="dxa"/>
            <w:shd w:val="clear" w:color="auto" w:fill="F1F5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75DE49" w14:textId="77777777" w:rsidR="00E62A00" w:rsidRDefault="00000000">
            <w:r>
              <w:rPr>
                <w:rFonts w:ascii="Calibri" w:hAnsi="Calibri"/>
                <w:b/>
                <w:color w:val="1E3A8A"/>
                <w:sz w:val="19"/>
              </w:rPr>
              <w:t>Submission Date:</w:t>
            </w:r>
          </w:p>
        </w:tc>
        <w:tc>
          <w:tcPr>
            <w:tcW w:w="619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DD8590" w14:textId="77777777" w:rsidR="00E62A00" w:rsidRDefault="00000000">
            <w:r>
              <w:rPr>
                <w:rFonts w:ascii="Calibri" w:hAnsi="Calibri"/>
                <w:color w:val="334155"/>
                <w:sz w:val="19"/>
              </w:rPr>
              <w:t>August 11, 2026 — Day 10 of 15-Day Accelerated Build Plan</w:t>
            </w:r>
          </w:p>
        </w:tc>
      </w:tr>
      <w:tr w:rsidR="00E62A00" w14:paraId="5DA0233B" w14:textId="77777777">
        <w:trPr>
          <w:jc w:val="center"/>
        </w:trPr>
        <w:tc>
          <w:tcPr>
            <w:tcW w:w="3168" w:type="dxa"/>
            <w:shd w:val="clear" w:color="auto" w:fill="F1F5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20C02B" w14:textId="77777777" w:rsidR="00E62A00" w:rsidRDefault="00000000">
            <w:r>
              <w:rPr>
                <w:rFonts w:ascii="Calibri" w:hAnsi="Calibri"/>
                <w:b/>
                <w:color w:val="1E3A8A"/>
                <w:sz w:val="19"/>
              </w:rPr>
              <w:t>Overall Day 10 Status:</w:t>
            </w:r>
          </w:p>
        </w:tc>
        <w:tc>
          <w:tcPr>
            <w:tcW w:w="619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78F6C9" w14:textId="77777777" w:rsidR="00E62A00" w:rsidRDefault="00000000">
            <w:r>
              <w:rPr>
                <w:rFonts w:ascii="Calibri" w:hAnsi="Calibri"/>
                <w:b/>
                <w:color w:val="10B981"/>
                <w:sz w:val="19"/>
              </w:rPr>
              <w:t>100% COMPLETED (Passed All Acceptance Criteria 🟢 — Week 2 Checkpoint Achieved)</w:t>
            </w:r>
          </w:p>
        </w:tc>
      </w:tr>
    </w:tbl>
    <w:p w14:paraId="637480B3" w14:textId="77777777" w:rsidR="00E62A00" w:rsidRDefault="00E62A00"/>
    <w:p w14:paraId="077A2CF2" w14:textId="77777777" w:rsidR="00E62A00" w:rsidRDefault="00000000">
      <w:pPr>
        <w:pStyle w:val="Heading1"/>
        <w:spacing w:before="280" w:after="120"/>
      </w:pPr>
      <w:r>
        <w:rPr>
          <w:rFonts w:ascii="Calibri" w:hAnsi="Calibri"/>
          <w:color w:val="1E3A8A"/>
          <w:sz w:val="32"/>
        </w:rPr>
        <w:t>1. Executive Summary &amp; Overview</w:t>
      </w:r>
    </w:p>
    <w:p w14:paraId="751AF230" w14:textId="77777777" w:rsidR="00E62A00" w:rsidRDefault="00000000">
      <w:pPr>
        <w:spacing w:after="240"/>
      </w:pPr>
      <w:r>
        <w:t>Day 10 of the LogiQ-On Tech 15-day accelerated build plan has been successfully completed with 100% of planned tasks executed and 0 open bugs. With the completion of Day 10, the entire Warehouse &amp; Inventory Operations Module (Days 6–10) has officially reached 100% functional completeness (Week 2 Checkpoint Achieved). Today's engineering effort delivered three core pillars: (1) Carrier Dispatch Release &amp; Pickup Manifest Hand-off, (2) RMA Customer Returns Intake Station with condition-based stock restoration or write-off, and (3) Three Working Enterprise Warehouse Reports (Stock Valuation, Low Stock Alerts, Movement Audit) with native CSV export and bulletproof single-element print/PDF capability.</w:t>
      </w:r>
    </w:p>
    <w:p w14:paraId="25CA1712" w14:textId="77777777" w:rsidR="00E62A00" w:rsidRDefault="00000000">
      <w:pPr>
        <w:pStyle w:val="Heading1"/>
        <w:spacing w:before="280" w:after="120"/>
      </w:pPr>
      <w:r>
        <w:rPr>
          <w:rFonts w:ascii="Calibri" w:hAnsi="Calibri"/>
          <w:color w:val="1E3A8A"/>
          <w:sz w:val="32"/>
        </w:rPr>
        <w:t>2. Planned Work vs. Completed Work Analysis</w:t>
      </w:r>
    </w:p>
    <w:p w14:paraId="54E3DC4A" w14:textId="77777777" w:rsidR="00E62A00" w:rsidRDefault="00000000">
      <w:pPr>
        <w:spacing w:after="120"/>
      </w:pPr>
      <w:r>
        <w:rPr>
          <w:rFonts w:ascii="Calibri" w:hAnsi="Calibri"/>
          <w:sz w:val="20"/>
        </w:rPr>
        <w:t>Below is the detailed sprint status matrix for all Day 10 objectives: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791"/>
        <w:gridCol w:w="4021"/>
        <w:gridCol w:w="2748"/>
      </w:tblGrid>
      <w:tr w:rsidR="00E62A00" w14:paraId="001FB948" w14:textId="77777777">
        <w:trPr>
          <w:jc w:val="center"/>
        </w:trPr>
        <w:tc>
          <w:tcPr>
            <w:tcW w:w="3120" w:type="dxa"/>
            <w:shd w:val="clear" w:color="auto" w:fill="1E3A8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6D90D" w14:textId="77777777" w:rsidR="00E62A00" w:rsidRDefault="00000000">
            <w:r>
              <w:rPr>
                <w:rFonts w:ascii="Calibri" w:hAnsi="Calibri"/>
                <w:b/>
                <w:color w:val="FFFFFF"/>
                <w:sz w:val="20"/>
              </w:rPr>
              <w:t>Task Item / Deliverable</w:t>
            </w:r>
          </w:p>
        </w:tc>
        <w:tc>
          <w:tcPr>
            <w:tcW w:w="3120" w:type="dxa"/>
            <w:shd w:val="clear" w:color="auto" w:fill="1E3A8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19D38" w14:textId="77777777" w:rsidR="00E62A00" w:rsidRDefault="00000000">
            <w:r>
              <w:rPr>
                <w:rFonts w:ascii="Calibri" w:hAnsi="Calibri"/>
                <w:b/>
                <w:color w:val="FFFFFF"/>
                <w:sz w:val="20"/>
              </w:rPr>
              <w:t>Scope Description</w:t>
            </w:r>
          </w:p>
        </w:tc>
        <w:tc>
          <w:tcPr>
            <w:tcW w:w="3120" w:type="dxa"/>
            <w:shd w:val="clear" w:color="auto" w:fill="1E3A8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92A7C" w14:textId="77777777" w:rsidR="00E62A00" w:rsidRDefault="00000000">
            <w:r>
              <w:rPr>
                <w:rFonts w:ascii="Calibri" w:hAnsi="Calibri"/>
                <w:b/>
                <w:color w:val="FFFFFF"/>
                <w:sz w:val="20"/>
              </w:rPr>
              <w:t>Status &amp; Technical Outcome</w:t>
            </w:r>
          </w:p>
        </w:tc>
      </w:tr>
      <w:tr w:rsidR="00E62A00" w14:paraId="38C52D85" w14:textId="77777777">
        <w:trPr>
          <w:jc w:val="center"/>
        </w:trPr>
        <w:tc>
          <w:tcPr>
            <w:tcW w:w="316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13B7A7" w14:textId="77777777" w:rsidR="00E62A00" w:rsidRDefault="00000000">
            <w:r>
              <w:rPr>
                <w:b/>
                <w:color w:val="0F172A"/>
                <w:sz w:val="19"/>
              </w:rPr>
              <w:t>Dispatch &amp; Shipping Status Updates</w:t>
            </w:r>
          </w:p>
        </w:tc>
        <w:tc>
          <w:tcPr>
            <w:tcW w:w="432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7959DB" w14:textId="77777777" w:rsidR="00E62A00" w:rsidRDefault="00000000">
            <w:r>
              <w:rPr>
                <w:color w:val="334155"/>
                <w:sz w:val="19"/>
              </w:rPr>
              <w:t>Implemented Release Carrier Dispatch modal and /api/fulfillment/dispatch API route. Transitions packed order status PACKED ➔ DISPATCHED with carrier pickup manifest ID, freight driver name, vehicle registration, and timestamp.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792D20" w14:textId="77777777" w:rsidR="00E62A00" w:rsidRDefault="00000000">
            <w:r>
              <w:rPr>
                <w:b/>
                <w:color w:val="10B981"/>
                <w:sz w:val="19"/>
              </w:rPr>
              <w:t>COMPLETED 🟢</w:t>
            </w:r>
          </w:p>
        </w:tc>
      </w:tr>
      <w:tr w:rsidR="00E62A00" w14:paraId="33CC5286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701BC2" w14:textId="77777777" w:rsidR="00E62A00" w:rsidRDefault="00000000">
            <w:r>
              <w:rPr>
                <w:b/>
                <w:color w:val="0F172A"/>
                <w:sz w:val="19"/>
              </w:rPr>
              <w:lastRenderedPageBreak/>
              <w:t>Returns Intake Back into Stock</w:t>
            </w:r>
          </w:p>
        </w:tc>
        <w:tc>
          <w:tcPr>
            <w:tcW w:w="432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E5D685" w14:textId="77777777" w:rsidR="00E62A00" w:rsidRDefault="00000000">
            <w:r>
              <w:rPr>
                <w:color w:val="334155"/>
                <w:sz w:val="19"/>
              </w:rPr>
              <w:t>Created Tab 8 RMA Station and /api/inventory/returns engine. RESTOCKABLE items increment stock (+qty) and write RETURN ledger entries; DAMAGED items decrement stock (-qty) as write-off ADJUSTMENT entries.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63554E" w14:textId="77777777" w:rsidR="00E62A00" w:rsidRDefault="00000000">
            <w:r>
              <w:rPr>
                <w:b/>
                <w:color w:val="10B981"/>
                <w:sz w:val="19"/>
              </w:rPr>
              <w:t>COMPLETED 🟢</w:t>
            </w:r>
          </w:p>
        </w:tc>
      </w:tr>
      <w:tr w:rsidR="00E62A00" w14:paraId="58C22109" w14:textId="77777777">
        <w:trPr>
          <w:jc w:val="center"/>
        </w:trPr>
        <w:tc>
          <w:tcPr>
            <w:tcW w:w="316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86B991" w14:textId="77777777" w:rsidR="00E62A00" w:rsidRDefault="00000000">
            <w:r>
              <w:rPr>
                <w:b/>
                <w:color w:val="0F172A"/>
                <w:sz w:val="19"/>
              </w:rPr>
              <w:t>Configurable Low Stock Thresholds</w:t>
            </w:r>
          </w:p>
        </w:tc>
        <w:tc>
          <w:tcPr>
            <w:tcW w:w="432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89D62E" w14:textId="77777777" w:rsidR="00E62A00" w:rsidRDefault="00000000">
            <w:r>
              <w:rPr>
                <w:color w:val="334155"/>
                <w:sz w:val="19"/>
              </w:rPr>
              <w:t>Created /api/mdm/items/[id]/threshold API route and modal editor allowing safety stock limits and reorder batch quantities to be configured per SKU.</w:t>
            </w:r>
          </w:p>
        </w:tc>
        <w:tc>
          <w:tcPr>
            <w:tcW w:w="187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EA68C5" w14:textId="77777777" w:rsidR="00E62A00" w:rsidRDefault="00000000">
            <w:r>
              <w:rPr>
                <w:b/>
                <w:color w:val="10B981"/>
                <w:sz w:val="19"/>
              </w:rPr>
              <w:t>COMPLETED 🟢</w:t>
            </w:r>
          </w:p>
        </w:tc>
      </w:tr>
      <w:tr w:rsidR="00E62A00" w14:paraId="6249D03D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7A3D73" w14:textId="77777777" w:rsidR="00E62A00" w:rsidRDefault="00000000">
            <w:r>
              <w:rPr>
                <w:b/>
                <w:color w:val="0F172A"/>
                <w:sz w:val="19"/>
              </w:rPr>
              <w:t>Three Enterprise Warehouse Reports</w:t>
            </w:r>
          </w:p>
        </w:tc>
        <w:tc>
          <w:tcPr>
            <w:tcW w:w="432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941CD3" w14:textId="77777777" w:rsidR="00E62A00" w:rsidRDefault="00000000">
            <w:r>
              <w:rPr>
                <w:color w:val="334155"/>
                <w:sz w:val="19"/>
              </w:rPr>
              <w:t>Integrated Tab 7: (1) Master Stock Valuation &amp; Bin Occupancy, (2) Low-Stock Exception Alerts, and (3) Transactional Movement Audit Log with CSV export &amp; bulletproof PDF print isolation.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229F66" w14:textId="77777777" w:rsidR="00E62A00" w:rsidRDefault="00000000">
            <w:r>
              <w:rPr>
                <w:b/>
                <w:color w:val="10B981"/>
                <w:sz w:val="19"/>
              </w:rPr>
              <w:t>COMPLETED 🟢</w:t>
            </w:r>
          </w:p>
        </w:tc>
      </w:tr>
    </w:tbl>
    <w:p w14:paraId="44C6993E" w14:textId="77777777" w:rsidR="00E62A00" w:rsidRDefault="00E62A00">
      <w:pPr>
        <w:spacing w:after="240"/>
      </w:pPr>
    </w:p>
    <w:p w14:paraId="11F1AB47" w14:textId="77777777" w:rsidR="00E62A00" w:rsidRDefault="00000000">
      <w:pPr>
        <w:pStyle w:val="Heading1"/>
        <w:spacing w:before="280" w:after="120"/>
      </w:pPr>
      <w:r>
        <w:rPr>
          <w:rFonts w:ascii="Calibri" w:hAnsi="Calibri"/>
          <w:color w:val="1E3A8A"/>
          <w:sz w:val="32"/>
        </w:rPr>
        <w:t>3. Staging URL &amp; Functionality Verification</w:t>
      </w:r>
    </w:p>
    <w:p w14:paraId="7F448EC4" w14:textId="77777777" w:rsidR="00E62A00" w:rsidRDefault="00000000">
      <w:pPr>
        <w:spacing w:before="120"/>
      </w:pPr>
      <w:r>
        <w:rPr>
          <w:b/>
          <w:color w:val="1E3A8A"/>
        </w:rPr>
        <w:t>🚀 Live Staging Console Link:</w:t>
      </w:r>
      <w:r>
        <w:rPr>
          <w:b/>
          <w:color w:val="1E3A8A"/>
        </w:rPr>
        <w:br/>
      </w:r>
      <w:r>
        <w:rPr>
          <w:b/>
          <w:color w:val="0284C7"/>
        </w:rPr>
        <w:t>http://localhost:3000/dashboard/owner/inventory</w:t>
      </w:r>
      <w:r>
        <w:rPr>
          <w:b/>
          <w:color w:val="0284C7"/>
        </w:rPr>
        <w:br/>
      </w:r>
      <w:r>
        <w:rPr>
          <w:color w:val="475569"/>
          <w:sz w:val="20"/>
        </w:rPr>
        <w:t>GitHub Repository: https://github.com/Harsh-Kesh/LogiQ-On-Tech</w:t>
      </w:r>
      <w:r>
        <w:rPr>
          <w:color w:val="475569"/>
          <w:sz w:val="20"/>
        </w:rPr>
        <w:br/>
        <w:t>Feature Branch: feature/KAN-10-dispatch-returns-and-warehouse-reporting</w:t>
      </w:r>
    </w:p>
    <w:p w14:paraId="0425FC74" w14:textId="77777777" w:rsidR="00E62A00" w:rsidRDefault="00000000">
      <w:pPr>
        <w:pStyle w:val="Heading2"/>
        <w:spacing w:before="280" w:after="120"/>
      </w:pPr>
      <w:r>
        <w:rPr>
          <w:rFonts w:ascii="Calibri" w:hAnsi="Calibri"/>
          <w:color w:val="0284C7"/>
        </w:rPr>
        <w:t>Verification Steps for Product Owner / Manager:</w:t>
      </w:r>
    </w:p>
    <w:p w14:paraId="40529C5F" w14:textId="77777777" w:rsidR="00E62A00" w:rsidRDefault="00000000">
      <w:pPr>
        <w:pStyle w:val="ListBullet"/>
      </w:pPr>
      <w:r>
        <w:rPr>
          <w:color w:val="334155"/>
          <w:sz w:val="20"/>
        </w:rPr>
        <w:t>Carrier Dispatch Release: Navigate to Tab 6 (Pick-Pack). Click 'Release Carrier Dispatch' on packed order ORD-2026-901. Enter StarTrack manifest ID and driver reg. Confirm status transitions to DISPATCHED.</w:t>
      </w:r>
    </w:p>
    <w:p w14:paraId="3C45C520" w14:textId="77777777" w:rsidR="00E62A00" w:rsidRDefault="00000000">
      <w:pPr>
        <w:pStyle w:val="ListBullet"/>
      </w:pPr>
      <w:r>
        <w:rPr>
          <w:color w:val="334155"/>
          <w:sz w:val="20"/>
        </w:rPr>
        <w:t>RMA Returns Demo: Navigate to Tab 8 (RMA Returns). Click 'Process Customer RMA Return'. Select order or SKU, set condition to RESTOCKABLE, and process return. Verify stock increments and RETURN ledger row is appended.</w:t>
      </w:r>
    </w:p>
    <w:p w14:paraId="5BA82395" w14:textId="77777777" w:rsidR="00E62A00" w:rsidRDefault="00000000">
      <w:pPr>
        <w:pStyle w:val="ListBullet"/>
      </w:pPr>
      <w:r>
        <w:rPr>
          <w:color w:val="334155"/>
          <w:sz w:val="20"/>
        </w:rPr>
        <w:t>Safety Threshold Configuration: Navigate to Tab 7 (Reports) ➔ Report 2 (Low-Stock Alerts). Click 'Configure Threshold' on any item. Update threshold to 15. Verify low-stock warning triggers dynamically.</w:t>
      </w:r>
    </w:p>
    <w:p w14:paraId="5C69E57E" w14:textId="77777777" w:rsidR="00E62A00" w:rsidRDefault="00000000">
      <w:pPr>
        <w:pStyle w:val="ListBullet"/>
      </w:pPr>
      <w:r>
        <w:rPr>
          <w:color w:val="334155"/>
          <w:sz w:val="20"/>
        </w:rPr>
        <w:t>Reports Export &amp; Print: Test 'Export CSV' on all 3 reports. Click 'Print / Save PDF' and confirm ONLY the clean report table prints without navigation bars, headers, or sidebars.</w:t>
      </w:r>
    </w:p>
    <w:p w14:paraId="6595EEDC" w14:textId="77777777" w:rsidR="00E62A00" w:rsidRDefault="00E62A00">
      <w:pPr>
        <w:spacing w:after="240"/>
      </w:pPr>
    </w:p>
    <w:p w14:paraId="43F950D4" w14:textId="77777777" w:rsidR="00E62A00" w:rsidRDefault="00000000">
      <w:pPr>
        <w:pStyle w:val="Heading1"/>
        <w:spacing w:before="280" w:after="120"/>
      </w:pPr>
      <w:r>
        <w:rPr>
          <w:rFonts w:ascii="Calibri" w:hAnsi="Calibri"/>
          <w:color w:val="1E3A8A"/>
          <w:sz w:val="32"/>
        </w:rPr>
        <w:t>4. Key Technical &amp; Architectural Decisions Made</w:t>
      </w:r>
    </w:p>
    <w:p w14:paraId="4E9EA5DD" w14:textId="77777777" w:rsidR="00E62A00" w:rsidRDefault="00000000">
      <w:pPr>
        <w:spacing w:after="80"/>
      </w:pPr>
      <w:r>
        <w:rPr>
          <w:b/>
          <w:color w:val="1E3A8A"/>
          <w:sz w:val="21"/>
        </w:rPr>
        <w:t xml:space="preserve">• Separation of Packing Bench vs. Carrier Dispatch: </w:t>
      </w:r>
      <w:r>
        <w:rPr>
          <w:color w:val="334155"/>
          <w:sz w:val="20"/>
        </w:rPr>
        <w:t>Decoupled physical packing confirmation from carrier pickup manifestation to accurately model 3PL dock staging operations.</w:t>
      </w:r>
    </w:p>
    <w:p w14:paraId="374DE8C0" w14:textId="77777777" w:rsidR="00E62A00" w:rsidRDefault="00000000">
      <w:pPr>
        <w:spacing w:after="80"/>
      </w:pPr>
      <w:r>
        <w:rPr>
          <w:b/>
          <w:color w:val="1E3A8A"/>
          <w:sz w:val="21"/>
        </w:rPr>
        <w:lastRenderedPageBreak/>
        <w:t xml:space="preserve">• Condition-Based RMA Inventory Routing: </w:t>
      </w:r>
      <w:r>
        <w:rPr>
          <w:color w:val="334155"/>
          <w:sz w:val="20"/>
        </w:rPr>
        <w:t>Implemented dual-path return processing: RESTOCKABLE items restore active pickable inventory, while DAMAGED write-off items isolate damaged stock into ledger adjustments.</w:t>
      </w:r>
    </w:p>
    <w:p w14:paraId="42E6E2F2" w14:textId="77777777" w:rsidR="00E62A00" w:rsidRDefault="00000000">
      <w:pPr>
        <w:spacing w:after="80"/>
      </w:pPr>
      <w:r>
        <w:rPr>
          <w:b/>
          <w:color w:val="1E3A8A"/>
          <w:sz w:val="21"/>
        </w:rPr>
        <w:t xml:space="preserve">• Dynamic Per-Item Safety Stock Calculation: </w:t>
      </w:r>
      <w:r>
        <w:rPr>
          <w:color w:val="334155"/>
          <w:sz w:val="20"/>
        </w:rPr>
        <w:t>Stored lowStockThreshold and reorderQuantity directly on persistent product master schema to allow item-level buffer customization.</w:t>
      </w:r>
    </w:p>
    <w:p w14:paraId="2E9D258C" w14:textId="77777777" w:rsidR="00E62A00" w:rsidRDefault="00000000">
      <w:pPr>
        <w:spacing w:after="80"/>
      </w:pPr>
      <w:r>
        <w:rPr>
          <w:b/>
          <w:color w:val="1E3A8A"/>
          <w:sz w:val="21"/>
        </w:rPr>
        <w:t xml:space="preserve">• Bulletproof Print Isolation Architecture: </w:t>
      </w:r>
      <w:r>
        <w:rPr>
          <w:color w:val="334155"/>
          <w:sz w:val="20"/>
        </w:rPr>
        <w:t>Applied CSS body * { visibility: hidden } + .print-only-target { visibility: visible } rules to guarantee print/PDF exports omit web app chrome.</w:t>
      </w:r>
    </w:p>
    <w:p w14:paraId="5DB63836" w14:textId="77777777" w:rsidR="00E62A00" w:rsidRDefault="00E62A00">
      <w:pPr>
        <w:spacing w:after="240"/>
      </w:pPr>
    </w:p>
    <w:p w14:paraId="32974CFB" w14:textId="77777777" w:rsidR="00E62A00" w:rsidRDefault="00000000">
      <w:pPr>
        <w:pStyle w:val="Heading1"/>
        <w:spacing w:before="280" w:after="120"/>
      </w:pPr>
      <w:r>
        <w:rPr>
          <w:rFonts w:ascii="Calibri" w:hAnsi="Calibri"/>
          <w:color w:val="1E3A8A"/>
          <w:sz w:val="32"/>
        </w:rPr>
        <w:t>5. Acceptance Criteria Validation Matrix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600"/>
        <w:gridCol w:w="5760"/>
      </w:tblGrid>
      <w:tr w:rsidR="00E62A00" w14:paraId="26F6CC6B" w14:textId="77777777">
        <w:trPr>
          <w:jc w:val="center"/>
        </w:trPr>
        <w:tc>
          <w:tcPr>
            <w:tcW w:w="360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70F918" w14:textId="77777777" w:rsidR="00E62A00" w:rsidRDefault="00000000">
            <w:r>
              <w:rPr>
                <w:rFonts w:ascii="Calibri" w:hAnsi="Calibri"/>
                <w:b/>
                <w:sz w:val="18"/>
              </w:rPr>
              <w:t>Dispatch and shipping status updates</w:t>
            </w:r>
          </w:p>
        </w:tc>
        <w:tc>
          <w:tcPr>
            <w:tcW w:w="576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110B9A" w14:textId="77777777" w:rsidR="00E62A00" w:rsidRDefault="00000000">
            <w:r>
              <w:rPr>
                <w:rFonts w:ascii="Calibri" w:hAnsi="Calibri"/>
                <w:sz w:val="18"/>
              </w:rPr>
              <w:t>PASSED 🟢 — Carrier dispatch modal releases PACKED orders to DISPATCHED with manifest tracking.</w:t>
            </w:r>
          </w:p>
        </w:tc>
      </w:tr>
      <w:tr w:rsidR="00E62A00" w14:paraId="06E08BEF" w14:textId="77777777">
        <w:trPr>
          <w:jc w:val="center"/>
        </w:trPr>
        <w:tc>
          <w:tcPr>
            <w:tcW w:w="360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0CE48F" w14:textId="77777777" w:rsidR="00E62A00" w:rsidRDefault="00000000">
            <w:r>
              <w:rPr>
                <w:rFonts w:ascii="Calibri" w:hAnsi="Calibri"/>
                <w:b/>
                <w:sz w:val="18"/>
              </w:rPr>
              <w:t>Returns intake back into stock</w:t>
            </w:r>
          </w:p>
        </w:tc>
        <w:tc>
          <w:tcPr>
            <w:tcW w:w="576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A92AED" w14:textId="77777777" w:rsidR="00E62A00" w:rsidRDefault="00000000">
            <w:r>
              <w:rPr>
                <w:rFonts w:ascii="Calibri" w:hAnsi="Calibri"/>
                <w:sz w:val="18"/>
              </w:rPr>
              <w:t>PASSED 🟢 — RMA processing restores physical stock (+qty) and writes immutable RETURN ledger entry.</w:t>
            </w:r>
          </w:p>
        </w:tc>
      </w:tr>
      <w:tr w:rsidR="00E62A00" w14:paraId="17BC354D" w14:textId="77777777">
        <w:trPr>
          <w:jc w:val="center"/>
        </w:trPr>
        <w:tc>
          <w:tcPr>
            <w:tcW w:w="360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650E63" w14:textId="77777777" w:rsidR="00E62A00" w:rsidRDefault="00000000">
            <w:r>
              <w:rPr>
                <w:rFonts w:ascii="Calibri" w:hAnsi="Calibri"/>
                <w:b/>
                <w:sz w:val="18"/>
              </w:rPr>
              <w:t>Three working warehouse reports</w:t>
            </w:r>
          </w:p>
        </w:tc>
        <w:tc>
          <w:tcPr>
            <w:tcW w:w="576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E5DF82" w14:textId="77777777" w:rsidR="00E62A00" w:rsidRDefault="00000000">
            <w:r>
              <w:rPr>
                <w:rFonts w:ascii="Calibri" w:hAnsi="Calibri"/>
                <w:sz w:val="18"/>
              </w:rPr>
              <w:t>PASSED 🟢 — Valuation, Low Stock Alerts, and Movement Audit Log operating on live derived data.</w:t>
            </w:r>
          </w:p>
        </w:tc>
      </w:tr>
      <w:tr w:rsidR="00E62A00" w14:paraId="5959DDD9" w14:textId="77777777">
        <w:trPr>
          <w:jc w:val="center"/>
        </w:trPr>
        <w:tc>
          <w:tcPr>
            <w:tcW w:w="360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5591DB" w14:textId="77777777" w:rsidR="00E62A00" w:rsidRDefault="00000000">
            <w:r>
              <w:rPr>
                <w:rFonts w:ascii="Calibri" w:hAnsi="Calibri"/>
                <w:b/>
                <w:sz w:val="18"/>
              </w:rPr>
              <w:t>Reports exportable to CSV and printable to PDF</w:t>
            </w:r>
          </w:p>
        </w:tc>
        <w:tc>
          <w:tcPr>
            <w:tcW w:w="576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C951F5" w14:textId="77777777" w:rsidR="00E62A00" w:rsidRDefault="00000000">
            <w:r>
              <w:rPr>
                <w:rFonts w:ascii="Calibri" w:hAnsi="Calibri"/>
                <w:sz w:val="18"/>
              </w:rPr>
              <w:t>PASSED 🟢 — Native CSV export buttons + window.print() print-only CSS isolation.</w:t>
            </w:r>
          </w:p>
        </w:tc>
      </w:tr>
      <w:tr w:rsidR="00E62A00" w14:paraId="3BFE2A3D" w14:textId="77777777">
        <w:trPr>
          <w:jc w:val="center"/>
        </w:trPr>
        <w:tc>
          <w:tcPr>
            <w:tcW w:w="360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A0B05C" w14:textId="77777777" w:rsidR="00E62A00" w:rsidRDefault="00000000">
            <w:r>
              <w:rPr>
                <w:rFonts w:ascii="Calibri" w:hAnsi="Calibri"/>
                <w:b/>
                <w:sz w:val="18"/>
              </w:rPr>
              <w:t>Low stock threshold configurable per item</w:t>
            </w:r>
          </w:p>
        </w:tc>
        <w:tc>
          <w:tcPr>
            <w:tcW w:w="576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9AB428" w14:textId="77777777" w:rsidR="00E62A00" w:rsidRDefault="00000000">
            <w:r>
              <w:rPr>
                <w:rFonts w:ascii="Calibri" w:hAnsi="Calibri"/>
                <w:sz w:val="18"/>
              </w:rPr>
              <w:t>PASSED 🟢 — Threshold editor modal + API endpoint allows per-SKU safety stock setup.</w:t>
            </w:r>
          </w:p>
        </w:tc>
      </w:tr>
      <w:tr w:rsidR="00E62A00" w14:paraId="3977D063" w14:textId="77777777">
        <w:trPr>
          <w:jc w:val="center"/>
        </w:trPr>
        <w:tc>
          <w:tcPr>
            <w:tcW w:w="360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A7397C" w14:textId="77777777" w:rsidR="00E62A00" w:rsidRDefault="00000000">
            <w:r>
              <w:rPr>
                <w:rFonts w:ascii="Calibri" w:hAnsi="Calibri"/>
                <w:b/>
                <w:sz w:val="18"/>
              </w:rPr>
              <w:t>Build Integrity &amp; Type Safety</w:t>
            </w:r>
          </w:p>
        </w:tc>
        <w:tc>
          <w:tcPr>
            <w:tcW w:w="576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54FCEC" w14:textId="77777777" w:rsidR="00E62A00" w:rsidRDefault="00000000">
            <w:r>
              <w:rPr>
                <w:rFonts w:ascii="Calibri" w:hAnsi="Calibri"/>
                <w:sz w:val="18"/>
              </w:rPr>
              <w:t>PASSED 🟢 — npx next build passed with 0 errors across all 63 static and dynamic routes.</w:t>
            </w:r>
          </w:p>
        </w:tc>
      </w:tr>
    </w:tbl>
    <w:p w14:paraId="448239F6" w14:textId="77777777" w:rsidR="00E62A00" w:rsidRDefault="00E62A00">
      <w:pPr>
        <w:spacing w:after="240"/>
      </w:pPr>
    </w:p>
    <w:p w14:paraId="52F65D98" w14:textId="77777777" w:rsidR="00E62A00" w:rsidRDefault="00000000">
      <w:pPr>
        <w:pStyle w:val="Heading1"/>
        <w:spacing w:before="280" w:after="120"/>
      </w:pPr>
      <w:r>
        <w:rPr>
          <w:rFonts w:ascii="Calibri" w:hAnsi="Calibri"/>
          <w:color w:val="1E3A8A"/>
          <w:sz w:val="32"/>
        </w:rPr>
        <w:t>6. Blockers, Risks, &amp; Open Bugs Status</w:t>
      </w:r>
    </w:p>
    <w:p w14:paraId="50717825" w14:textId="77777777" w:rsidR="00E62A00" w:rsidRDefault="00000000">
      <w:pPr>
        <w:spacing w:after="240"/>
      </w:pPr>
      <w:r>
        <w:rPr>
          <w:color w:val="334155"/>
          <w:sz w:val="20"/>
        </w:rPr>
        <w:t>• Current Blockers: NONE. All Day 10 features, API routes, and reporting UI modules are 100% operational.</w:t>
      </w:r>
      <w:r>
        <w:rPr>
          <w:color w:val="334155"/>
          <w:sz w:val="20"/>
        </w:rPr>
        <w:br/>
        <w:t>• Identified Bugs: NONE. Production build checks (npx next build) passed with 0 errors across 63 routes.</w:t>
      </w:r>
      <w:r>
        <w:rPr>
          <w:color w:val="334155"/>
          <w:sz w:val="20"/>
        </w:rPr>
        <w:br/>
        <w:t>• Week 2 Checkpoint Status: WAREHOUSE &amp; INVENTORY MODULE 100% FUNCTIONALLY COMPLETE 🟢</w:t>
      </w:r>
    </w:p>
    <w:p w14:paraId="2C1AFACF" w14:textId="77777777" w:rsidR="00E62A00" w:rsidRDefault="00000000">
      <w:pPr>
        <w:pStyle w:val="Heading1"/>
        <w:spacing w:before="280" w:after="120"/>
      </w:pPr>
      <w:r>
        <w:rPr>
          <w:rFonts w:ascii="Calibri" w:hAnsi="Calibri"/>
          <w:color w:val="1E3A8A"/>
          <w:sz w:val="32"/>
        </w:rPr>
        <w:t>7. Tomorrow's Execution Plan (Day 11 Target)</w:t>
      </w:r>
    </w:p>
    <w:p w14:paraId="2214A919" w14:textId="77777777" w:rsidR="00E62A00" w:rsidRDefault="00000000">
      <w:pPr>
        <w:spacing w:after="120"/>
      </w:pPr>
      <w:r>
        <w:t>Tomorrow (Day 11) marks the start of Week 3 (Platform Administration &amp; Advanced Features). Work will focus on System Administration, Organization Management, Advanced Role Access Rules, and Global Settings.</w:t>
      </w:r>
    </w:p>
    <w:p w14:paraId="0DA7EC04" w14:textId="77777777" w:rsidR="00E62A00" w:rsidRDefault="00000000">
      <w:pPr>
        <w:pStyle w:val="ListBullet"/>
      </w:pPr>
      <w:r>
        <w:rPr>
          <w:color w:val="334155"/>
          <w:sz w:val="20"/>
        </w:rPr>
        <w:t>Organization &amp; Facility Configuration Console.</w:t>
      </w:r>
    </w:p>
    <w:p w14:paraId="7E161750" w14:textId="77777777" w:rsidR="00E62A00" w:rsidRDefault="00000000">
      <w:pPr>
        <w:pStyle w:val="ListBullet"/>
      </w:pPr>
      <w:r>
        <w:rPr>
          <w:color w:val="334155"/>
          <w:sz w:val="20"/>
        </w:rPr>
        <w:t>Advanced Multi-Warehouse Permission Rules for Regional Managers.</w:t>
      </w:r>
    </w:p>
    <w:p w14:paraId="30894B4E" w14:textId="77777777" w:rsidR="00E62A00" w:rsidRDefault="00000000">
      <w:pPr>
        <w:pStyle w:val="ListBullet"/>
      </w:pPr>
      <w:r>
        <w:rPr>
          <w:color w:val="334155"/>
          <w:sz w:val="20"/>
        </w:rPr>
        <w:lastRenderedPageBreak/>
        <w:t>System Health &amp; Audit Activity Dashboard expansion.</w:t>
      </w:r>
    </w:p>
    <w:p w14:paraId="1E1AB0E7" w14:textId="77777777" w:rsidR="00E62A00" w:rsidRDefault="00000000">
      <w:pPr>
        <w:pStyle w:val="ListBullet"/>
      </w:pPr>
      <w:r>
        <w:rPr>
          <w:color w:val="334155"/>
          <w:sz w:val="20"/>
        </w:rPr>
        <w:t>Global Enterprise Settings &amp; Notification Preferences.</w:t>
      </w:r>
    </w:p>
    <w:p w14:paraId="01013EED" w14:textId="77777777" w:rsidR="00E62A00" w:rsidRDefault="00E62A00">
      <w:pPr>
        <w:spacing w:after="320"/>
      </w:pPr>
    </w:p>
    <w:p w14:paraId="27D7B5A2" w14:textId="073C7707" w:rsidR="00E62A00" w:rsidRDefault="00000000">
      <w:r>
        <w:rPr>
          <w:b/>
          <w:color w:val="1E3A8A"/>
          <w:sz w:val="20"/>
        </w:rPr>
        <w:t>Report Prepared &amp; Submitted By:</w:t>
      </w:r>
      <w:r>
        <w:rPr>
          <w:b/>
          <w:color w:val="1E3A8A"/>
          <w:sz w:val="20"/>
        </w:rPr>
        <w:br/>
      </w:r>
      <w:r>
        <w:rPr>
          <w:color w:val="64748B"/>
          <w:sz w:val="19"/>
        </w:rPr>
        <w:t xml:space="preserve">Gimhan </w:t>
      </w:r>
      <w:r w:rsidR="00005380">
        <w:rPr>
          <w:color w:val="64748B"/>
          <w:sz w:val="19"/>
        </w:rPr>
        <w:t>Theekshana</w:t>
      </w:r>
    </w:p>
    <w:sectPr w:rsidR="00E62A00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2173218">
    <w:abstractNumId w:val="8"/>
  </w:num>
  <w:num w:numId="2" w16cid:durableId="862868035">
    <w:abstractNumId w:val="6"/>
  </w:num>
  <w:num w:numId="3" w16cid:durableId="723605917">
    <w:abstractNumId w:val="5"/>
  </w:num>
  <w:num w:numId="4" w16cid:durableId="1860310187">
    <w:abstractNumId w:val="4"/>
  </w:num>
  <w:num w:numId="5" w16cid:durableId="2099671915">
    <w:abstractNumId w:val="7"/>
  </w:num>
  <w:num w:numId="6" w16cid:durableId="996303387">
    <w:abstractNumId w:val="3"/>
  </w:num>
  <w:num w:numId="7" w16cid:durableId="2104522353">
    <w:abstractNumId w:val="2"/>
  </w:num>
  <w:num w:numId="8" w16cid:durableId="1251812563">
    <w:abstractNumId w:val="1"/>
  </w:num>
  <w:num w:numId="9" w16cid:durableId="762530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380"/>
    <w:rsid w:val="00034616"/>
    <w:rsid w:val="0006063C"/>
    <w:rsid w:val="0015074B"/>
    <w:rsid w:val="0029639D"/>
    <w:rsid w:val="00326F90"/>
    <w:rsid w:val="004245DC"/>
    <w:rsid w:val="00AA1D8D"/>
    <w:rsid w:val="00B47730"/>
    <w:rsid w:val="00CB0664"/>
    <w:rsid w:val="00E62A00"/>
    <w:rsid w:val="00EA21C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3B89D1"/>
  <w14:defaultImageDpi w14:val="300"/>
  <w15:docId w15:val="{5455E9B6-CB42-4E93-8F85-B1AD5B2EF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893</Words>
  <Characters>5095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KGG Theekshana</cp:lastModifiedBy>
  <cp:revision>3</cp:revision>
  <dcterms:created xsi:type="dcterms:W3CDTF">2013-12-23T23:15:00Z</dcterms:created>
  <dcterms:modified xsi:type="dcterms:W3CDTF">2026-08-11T14:03:00Z</dcterms:modified>
  <cp:category/>
</cp:coreProperties>
</file>