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Antigravity Performance Network (APN)</w:t>
      </w:r>
    </w:p>
    <w:p>
      <w:pPr>
        <w:pStyle w:val="Heading2"/>
      </w:pPr>
      <w:r>
        <w:t>Product Requirements Document (PRD)</w:t>
      </w:r>
    </w:p>
    <w:p>
      <w:r>
        <w:t>Generated on: 2026-02-27 03:17 UTC</w:t>
      </w:r>
    </w:p>
    <w:p>
      <w:pPr>
        <w:pStyle w:val="Heading2"/>
      </w:pPr>
      <w:r>
        <w:t>1. Product Overview</w:t>
      </w:r>
    </w:p>
    <w:p>
      <w:r>
        <w:t>Antigravity Performance Network (APN) is an industrial-grade, AI-verified, financially immutable performance marketing infrastructure supporting Clipping and Affiliate campaign models. The system is designed for global scale, abuse resistance, financial auditability, legal compliance, and cost-efficient operation.</w:t>
      </w:r>
    </w:p>
    <w:p>
      <w:pPr>
        <w:pStyle w:val="Heading3"/>
      </w:pPr>
      <w:r>
        <w:t>1.1 Vision</w:t>
      </w:r>
    </w:p>
    <w:p>
      <w:r>
        <w:t>Build the world’s most secure, AI-verified, abuse-resistant performance marketing infrastructure combining event-driven architecture, double-entry accounting, fraud intelligence, trust-based throttling, and economic simulation.</w:t>
      </w:r>
    </w:p>
    <w:p>
      <w:pPr>
        <w:pStyle w:val="Heading2"/>
      </w:pPr>
      <w:r>
        <w:t>2. Campaign Engine</w:t>
      </w:r>
    </w:p>
    <w:p>
      <w:r>
        <w:t>Supports two campaign types:</w:t>
      </w:r>
    </w:p>
    <w:p>
      <w:pPr>
        <w:pStyle w:val="Heading3"/>
      </w:pPr>
      <w:r>
        <w:t>2.1 Clipping Campaigns</w:t>
      </w:r>
    </w:p>
    <w:p>
      <w:r>
        <w:t>- Creator reuses brand assets</w:t>
        <w:br/>
        <w:t>- Earns from reward pool</w:t>
        <w:br/>
        <w:t>- Supports dynamic multipliers</w:t>
        <w:br/>
        <w:t>- Fraud-aware distribution</w:t>
        <w:br/>
      </w:r>
    </w:p>
    <w:p>
      <w:pPr>
        <w:pStyle w:val="Heading3"/>
      </w:pPr>
      <w:r>
        <w:t>2.2 Affiliate Campaigns</w:t>
      </w:r>
    </w:p>
    <w:p>
      <w:r>
        <w:t>- Commission per sale/lead/click</w:t>
        <w:br/>
        <w:t>- Flat or percentage reward</w:t>
        <w:br/>
        <w:t>- Recurring revenue support</w:t>
        <w:br/>
      </w:r>
    </w:p>
    <w:p>
      <w:pPr>
        <w:pStyle w:val="Heading2"/>
      </w:pPr>
      <w:r>
        <w:t>3. Submission &amp; Verification System</w:t>
      </w:r>
    </w:p>
    <w:p>
      <w:r>
        <w:t>Submission pipeline:</w:t>
        <w:br/>
        <w:t>1. Deterministic checks</w:t>
        <w:br/>
        <w:t>2. AI verification (tiered)</w:t>
        <w:br/>
        <w:t>3. Fraud scoring</w:t>
        <w:br/>
        <w:t>4. Risk evaluation</w:t>
        <w:br/>
        <w:t>5. Approval/rejection</w:t>
        <w:br/>
        <w:t>6. Commission generation</w:t>
        <w:br/>
        <w:t>7. Ledger entry</w:t>
        <w:br/>
      </w:r>
    </w:p>
    <w:p>
      <w:pPr>
        <w:pStyle w:val="Heading3"/>
      </w:pPr>
      <w:r>
        <w:t>3.1 Deterministic Checks</w:t>
      </w:r>
    </w:p>
    <w:p>
      <w:r>
        <w:t>- Hashtag validation</w:t>
        <w:br/>
        <w:t>- Link validation</w:t>
        <w:br/>
        <w:t>- Asset hash match</w:t>
        <w:br/>
        <w:t>- Banned keyword detection</w:t>
        <w:br/>
        <w:t>- Region eligibility</w:t>
        <w:br/>
      </w:r>
    </w:p>
    <w:p>
      <w:pPr>
        <w:pStyle w:val="Heading3"/>
      </w:pPr>
      <w:r>
        <w:t>3.2 AI Verification</w:t>
      </w:r>
    </w:p>
    <w:p>
      <w:r>
        <w:t>Tiered AI system ensures cost control and reliability.</w:t>
        <w:br/>
        <w:t>Structured output required:</w:t>
        <w:br/>
        <w:t>{ eligibility, compliance, confidence, risk_flags, reasoning }</w:t>
      </w:r>
    </w:p>
    <w:p>
      <w:pPr>
        <w:pStyle w:val="Heading2"/>
      </w:pPr>
      <w:r>
        <w:t>4. Fraud System</w:t>
      </w:r>
    </w:p>
    <w:p>
      <w:r>
        <w:t>Multi-layer fraud defense including:</w:t>
        <w:br/>
        <w:t>- Real-time heuristics</w:t>
        <w:br/>
        <w:t>- Batch ML scoring</w:t>
        <w:br/>
        <w:t>- Graph fraud detection</w:t>
        <w:br/>
        <w:t>- Trust score evolution</w:t>
        <w:br/>
      </w:r>
    </w:p>
    <w:p>
      <w:pPr>
        <w:pStyle w:val="Heading2"/>
      </w:pPr>
      <w:r>
        <w:t>5. Financial System</w:t>
      </w:r>
    </w:p>
    <w:p>
      <w:r>
        <w:t>Double-entry accounting with immutable ledger.</w:t>
        <w:br/>
        <w:t>Daily reconciliation required.</w:t>
        <w:br/>
        <w:t>Balances derived from ledger, never mutable.</w:t>
        <w:br/>
        <w:t>Idempotent payout processing mandatory.</w:t>
      </w:r>
    </w:p>
    <w:p>
      <w:pPr>
        <w:pStyle w:val="Heading2"/>
      </w:pPr>
      <w:r>
        <w:t>6. Operator Control Plane</w:t>
      </w:r>
    </w:p>
    <w:p>
      <w:r>
        <w:t>- Submission timeline viewer</w:t>
        <w:br/>
        <w:t>- AI decision inspector</w:t>
        <w:br/>
        <w:t>- Fraud graph visualization</w:t>
        <w:br/>
        <w:t>- Ledger explorer</w:t>
        <w:br/>
        <w:t>- Drift monitoring dashboard</w:t>
        <w:br/>
        <w:t>- Economic simulation console</w:t>
        <w:br/>
      </w:r>
    </w:p>
    <w:p>
      <w:pPr>
        <w:pStyle w:val="Heading2"/>
      </w:pPr>
      <w:r>
        <w:t>7. Non-Functional Requirements</w:t>
      </w:r>
    </w:p>
    <w:p>
      <w:r>
        <w:t>Performance:</w:t>
        <w:br/>
        <w:t>- &lt;3s submission decision (95th percentile)</w:t>
        <w:br/>
        <w:t>- &lt;8s AI escalation</w:t>
        <w:br/>
        <w:br/>
        <w:t>Scalability:</w:t>
        <w:br/>
        <w:t>- Event-driven microservices</w:t>
        <w:br/>
        <w:t>- Queue-based autoscaling</w:t>
        <w:br/>
        <w:br/>
        <w:t>Reliability:</w:t>
        <w:br/>
        <w:t>- RPO &lt;5 minutes</w:t>
        <w:br/>
        <w:t>- RTO &lt;15 minutes</w:t>
        <w:br/>
      </w:r>
    </w:p>
    <w:p>
      <w:pPr>
        <w:pStyle w:val="Heading2"/>
      </w:pPr>
      <w:r>
        <w:t>8. Security &amp; Compliance</w:t>
      </w:r>
    </w:p>
    <w:p>
      <w:r>
        <w:t>- JWT authentication</w:t>
        <w:br/>
        <w:t>- RBAC enforcement</w:t>
        <w:br/>
        <w:t>- Encrypted storage</w:t>
        <w:br/>
        <w:t>- Immutable audit logs</w:t>
        <w:br/>
        <w:t>- FTC/ASCI/EU disclosure enforcement</w:t>
        <w:br/>
        <w:t>- KYC required for payouts</w:t>
        <w:br/>
      </w:r>
    </w:p>
    <w:p>
      <w:pPr>
        <w:pStyle w:val="Heading2"/>
      </w:pPr>
      <w:r>
        <w:t>9. Cost Optimization Strategy</w:t>
      </w:r>
    </w:p>
    <w:p>
      <w:r>
        <w:t>- AI tiering to reduce model costs</w:t>
        <w:br/>
        <w:t>- Autoscale stateless services only</w:t>
        <w:br/>
        <w:t>- Batch fraud ML</w:t>
        <w:br/>
        <w:t>- Data tiering (hot/warm/cold storage)</w:t>
        <w:br/>
        <w:t>- Structured AI output retained long-term</w:t>
        <w:br/>
      </w:r>
    </w:p>
    <w:p>
      <w:pPr>
        <w:pStyle w:val="Heading2"/>
      </w:pPr>
      <w:r>
        <w:t>10. KPIs &amp; Success Metrics</w:t>
      </w:r>
    </w:p>
    <w:p>
      <w:r>
        <w:t>- Fraud rate &lt; 2%</w:t>
        <w:br/>
        <w:t>- AI false approval rate &lt; 1%</w:t>
        <w:br/>
        <w:t>- Ledger mismatch rate = 0</w:t>
        <w:br/>
        <w:t>- Cost per 1,000 submissions within target budget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