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6E94" w:rsidRPr="00D96E94" w:rsidRDefault="00D96E94" w:rsidP="00D96E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6E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Week 3 CAD Internship Mini-Project Report: Engine Piston &amp; Connecting Rod Assembly</w:t>
      </w:r>
    </w:p>
    <w:p w:rsidR="00D96E94" w:rsidRPr="00D96E94" w:rsidRDefault="00D96E94" w:rsidP="00D96E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96E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Project Title &amp; Overview</w:t>
      </w:r>
    </w:p>
    <w:p w:rsidR="00D96E94" w:rsidRPr="00D96E94" w:rsidRDefault="00D96E94" w:rsidP="00D96E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6E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Name:</w:t>
      </w:r>
      <w:r w:rsidRPr="00D96E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 and Assembly of an Internal Combustion Engine Piston and Connecting Rod Assembly</w:t>
      </w:r>
    </w:p>
    <w:p w:rsidR="00D96E94" w:rsidRPr="00D96E94" w:rsidRDefault="00D96E94" w:rsidP="00D96E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6E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Internship Track:</w:t>
      </w:r>
      <w:r w:rsidRPr="00D96E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Computer-Aided Design (CAD)</w:t>
      </w:r>
    </w:p>
    <w:p w:rsidR="00D96E94" w:rsidRPr="00D96E94" w:rsidRDefault="00D96E94" w:rsidP="00D96E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6E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Author:</w:t>
      </w:r>
      <w:r w:rsidRPr="00D96E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HARSH RAJ SINGH</w:t>
      </w:r>
    </w:p>
    <w:p w:rsidR="00D96E94" w:rsidRPr="00D96E94" w:rsidRDefault="00D96E94" w:rsidP="00D96E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6E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D96E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14-10-26</w:t>
      </w:r>
    </w:p>
    <w:p w:rsidR="00D96E94" w:rsidRPr="00D96E94" w:rsidRDefault="00D96E94" w:rsidP="00D96E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96E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Executive Summary</w:t>
      </w:r>
    </w:p>
    <w:p w:rsidR="00D96E94" w:rsidRPr="00D96E94" w:rsidRDefault="00D96E94" w:rsidP="00D96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6E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focuses on the end-to-end design, </w:t>
      </w:r>
      <w:proofErr w:type="spellStart"/>
      <w:r w:rsidRPr="00D96E94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D96E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assembly of a high-performance internal combustion engine piston and connecting rod mechanism using industrial CAD software. The objective was to create a functional, interference-free parametric 3D assembly optimized for structural integrity and dynamic clearance. All components—including the piston crown, connecting rod, </w:t>
      </w:r>
      <w:proofErr w:type="spellStart"/>
      <w:r w:rsidRPr="00D96E94">
        <w:rPr>
          <w:rFonts w:ascii="Times New Roman" w:eastAsia="Times New Roman" w:hAnsi="Times New Roman" w:cs="Times New Roman"/>
          <w:sz w:val="24"/>
          <w:szCs w:val="24"/>
          <w:lang w:eastAsia="en-IN"/>
        </w:rPr>
        <w:t>gudgeon</w:t>
      </w:r>
      <w:proofErr w:type="spellEnd"/>
      <w:r w:rsidRPr="00D96E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pin, and fasteners—were </w:t>
      </w:r>
      <w:proofErr w:type="spellStart"/>
      <w:r w:rsidRPr="00D96E94">
        <w:rPr>
          <w:rFonts w:ascii="Times New Roman" w:eastAsia="Times New Roman" w:hAnsi="Times New Roman" w:cs="Times New Roman"/>
          <w:sz w:val="24"/>
          <w:szCs w:val="24"/>
          <w:lang w:eastAsia="en-IN"/>
        </w:rPr>
        <w:t>modeled</w:t>
      </w:r>
      <w:proofErr w:type="spellEnd"/>
      <w:r w:rsidRPr="00D96E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independently and assembled using accurate kinematic mates.</w:t>
      </w:r>
    </w:p>
    <w:p w:rsidR="00D96E94" w:rsidRPr="00D96E94" w:rsidRDefault="00D96E94" w:rsidP="00D96E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96E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Design Objectives &amp; Problem Statement</w:t>
      </w:r>
    </w:p>
    <w:p w:rsidR="00D96E94" w:rsidRPr="00D96E94" w:rsidRDefault="00D96E94" w:rsidP="00D96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6E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primary goal of this mini-project is to demonstrate independent engineering decision-making in CAD </w:t>
      </w:r>
      <w:proofErr w:type="spellStart"/>
      <w:r w:rsidRPr="00D96E94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D96E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assembly design. Specific objectives include:</w:t>
      </w:r>
    </w:p>
    <w:p w:rsidR="00D96E94" w:rsidRPr="00D96E94" w:rsidRDefault="00D96E94" w:rsidP="00D96E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6E9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Creating 3D parametric models with proper dimensional constraints.</w:t>
      </w:r>
    </w:p>
    <w:p w:rsidR="00D96E94" w:rsidRPr="00D96E94" w:rsidRDefault="00D96E94" w:rsidP="00D96E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6E94">
        <w:rPr>
          <w:rFonts w:ascii="Times New Roman" w:eastAsia="Times New Roman" w:hAnsi="Times New Roman" w:cs="Times New Roman"/>
          <w:sz w:val="24"/>
          <w:szCs w:val="24"/>
          <w:lang w:eastAsia="en-IN"/>
        </w:rPr>
        <w:t>Applying fit tolerances and material specifications suitable for high-stress automotive environments.</w:t>
      </w:r>
    </w:p>
    <w:p w:rsidR="00D96E94" w:rsidRPr="00D96E94" w:rsidRDefault="00D96E94" w:rsidP="00D96E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6E94">
        <w:rPr>
          <w:rFonts w:ascii="Times New Roman" w:eastAsia="Times New Roman" w:hAnsi="Times New Roman" w:cs="Times New Roman"/>
          <w:sz w:val="24"/>
          <w:szCs w:val="24"/>
          <w:lang w:eastAsia="en-IN"/>
        </w:rPr>
        <w:t>Utilizing concentric, coincident, and distance mates to form a fully constrained dynamic assembly.</w:t>
      </w:r>
    </w:p>
    <w:p w:rsidR="00D96E94" w:rsidRPr="00D96E94" w:rsidRDefault="00D96E94" w:rsidP="00D96E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6E94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Generating clear technical documentation, exploded views, and bill of materials (BOM).</w:t>
      </w:r>
    </w:p>
    <w:p w:rsidR="00D96E94" w:rsidRPr="00D96E94" w:rsidRDefault="00D96E94" w:rsidP="00D96E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96E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Technical Specifications &amp; Material Selection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2849"/>
        <w:gridCol w:w="1739"/>
        <w:gridCol w:w="2610"/>
      </w:tblGrid>
      <w:tr w:rsidR="00D96E94" w:rsidRPr="00D96E94" w:rsidTr="00D96E9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6E94" w:rsidRPr="00D96E94" w:rsidRDefault="00D96E94" w:rsidP="00D96E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6E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6E94" w:rsidRPr="00D96E94" w:rsidRDefault="00D96E94" w:rsidP="00D96E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6E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Dimensions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6E94" w:rsidRPr="00D96E94" w:rsidRDefault="00D96E94" w:rsidP="00D96E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6E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Assigned Material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6E94" w:rsidRPr="00D96E94" w:rsidRDefault="00D96E94" w:rsidP="00D96E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6E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Reason for Material Selection</w:t>
            </w:r>
          </w:p>
        </w:tc>
      </w:tr>
      <w:tr w:rsidR="00D96E94" w:rsidRPr="00D96E94" w:rsidTr="00D96E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6E94" w:rsidRPr="00D96E94" w:rsidRDefault="00D96E94" w:rsidP="00D96E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6E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Piston Head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6E94" w:rsidRPr="00D96E94" w:rsidRDefault="00D96E94" w:rsidP="00D96E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6E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$72\,\text{mm}$ Diameter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6E94" w:rsidRPr="00D96E94" w:rsidRDefault="00D96E94" w:rsidP="00D96E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6E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Cast </w:t>
            </w:r>
            <w:proofErr w:type="spellStart"/>
            <w:r w:rsidRPr="00D96E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Aluminum</w:t>
            </w:r>
            <w:proofErr w:type="spellEnd"/>
            <w:r w:rsidRPr="00D96E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Alloy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6E94" w:rsidRPr="00D96E94" w:rsidRDefault="00D96E94" w:rsidP="00D96E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6E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Lightweight, high thermal conductivity, low thermal expansion</w:t>
            </w:r>
          </w:p>
        </w:tc>
      </w:tr>
      <w:tr w:rsidR="00D96E94" w:rsidRPr="00D96E94" w:rsidTr="00D96E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6E94" w:rsidRPr="00D96E94" w:rsidRDefault="00D96E94" w:rsidP="00D96E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6E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Connecting Rod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6E94" w:rsidRPr="00D96E94" w:rsidRDefault="00D96E94" w:rsidP="00D96E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6E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$145\,\text{mm}$ </w:t>
            </w:r>
            <w:proofErr w:type="spellStart"/>
            <w:r w:rsidRPr="00D96E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Center</w:t>
            </w:r>
            <w:proofErr w:type="spellEnd"/>
            <w:r w:rsidRPr="00D96E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-to-</w:t>
            </w:r>
            <w:proofErr w:type="spellStart"/>
            <w:r w:rsidRPr="00D96E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Center</w:t>
            </w:r>
            <w:proofErr w:type="spellEnd"/>
            <w:r w:rsidRPr="00D96E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Length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6E94" w:rsidRPr="00D96E94" w:rsidRDefault="00D96E94" w:rsidP="00D96E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6E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Forged Structural Steel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6E94" w:rsidRPr="00D96E94" w:rsidRDefault="00D96E94" w:rsidP="00D96E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6E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tensile and fatigue strength to endure cyclic combustion loads</w:t>
            </w:r>
          </w:p>
        </w:tc>
      </w:tr>
      <w:tr w:rsidR="00D96E94" w:rsidRPr="00D96E94" w:rsidTr="00D96E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6E94" w:rsidRPr="00D96E94" w:rsidRDefault="00D96E94" w:rsidP="00D96E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96E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Gudgeon</w:t>
            </w:r>
            <w:proofErr w:type="spellEnd"/>
            <w:r w:rsidRPr="00D96E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(Piston) Pin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6E94" w:rsidRPr="00D96E94" w:rsidRDefault="00D96E94" w:rsidP="00D96E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6E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$22\,\text{mm}$ Outer / $10\,\text{mm}$ Inner Diameter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6E94" w:rsidRPr="00D96E94" w:rsidRDefault="00D96E94" w:rsidP="00D96E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6E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Case-Hardened Alloy Steel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6E94" w:rsidRPr="00D96E94" w:rsidRDefault="00D96E94" w:rsidP="00D96E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6E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surface hardness to resist shear and wear</w:t>
            </w:r>
          </w:p>
        </w:tc>
      </w:tr>
      <w:tr w:rsidR="00D96E94" w:rsidRPr="00D96E94" w:rsidTr="00D96E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6E94" w:rsidRPr="00D96E94" w:rsidRDefault="00D96E94" w:rsidP="00D96E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6E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Rod Bolts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6E94" w:rsidRPr="00D96E94" w:rsidRDefault="00D96E94" w:rsidP="00D96E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6E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M12 Metric Thread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6E94" w:rsidRPr="00D96E94" w:rsidRDefault="00D96E94" w:rsidP="00D96E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6E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High-Tensile Steel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6E94" w:rsidRPr="00D96E94" w:rsidRDefault="00D96E94" w:rsidP="00D96E9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6E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Secure clamping force on the big-end rod cap</w:t>
            </w:r>
          </w:p>
        </w:tc>
      </w:tr>
    </w:tbl>
    <w:p w:rsidR="00D96E94" w:rsidRPr="00D96E94" w:rsidRDefault="00D96E94" w:rsidP="00D96E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96E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Step-by-Step Design Methodology</w:t>
      </w:r>
    </w:p>
    <w:p w:rsidR="00D96E94" w:rsidRPr="00D96E94" w:rsidRDefault="00D96E94" w:rsidP="00D96E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6E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Phase 1: Individual Component </w:t>
      </w:r>
      <w:proofErr w:type="spellStart"/>
      <w:r w:rsidRPr="00D96E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Modeling</w:t>
      </w:r>
      <w:proofErr w:type="spellEnd"/>
    </w:p>
    <w:p w:rsidR="00D96E94" w:rsidRPr="00D96E94" w:rsidRDefault="00D96E94" w:rsidP="00D96E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6E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Piston Head:</w:t>
      </w:r>
      <w:r w:rsidRPr="00D96E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Sketched the outer profile and revolved the main body. Cut ring grooves into the crown and extruded internal mounting bosses with draft angles for manufacturability.</w:t>
      </w:r>
    </w:p>
    <w:p w:rsidR="00D96E94" w:rsidRPr="00D96E94" w:rsidRDefault="00D96E94" w:rsidP="00D96E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6E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Connecting Rod:</w:t>
      </w:r>
      <w:r w:rsidRPr="00D96E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Created the small-end and big-end bores using concentric circles. Extruded an H-beam profile between them for optimal strength-to-weight ratio. Split the big-end to create the detachable rod cap.</w:t>
      </w:r>
    </w:p>
    <w:p w:rsidR="00D96E94" w:rsidRPr="00D96E94" w:rsidRDefault="00D96E94" w:rsidP="00D96E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96E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Gudgeon</w:t>
      </w:r>
      <w:proofErr w:type="spellEnd"/>
      <w:r w:rsidRPr="00D96E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Pin &amp; Fasteners:</w:t>
      </w:r>
      <w:r w:rsidRPr="00D96E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Extruded hollow cylindrical pins and created standard M12 threaded bolts using cosmetic threads and helical cuts.</w:t>
      </w:r>
    </w:p>
    <w:p w:rsidR="00D96E94" w:rsidRPr="00D96E94" w:rsidRDefault="00D96E94" w:rsidP="00D96E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6E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2: Assembly &amp; Mating</w:t>
      </w:r>
    </w:p>
    <w:p w:rsidR="00D96E94" w:rsidRPr="00D96E94" w:rsidRDefault="00D96E94" w:rsidP="00D96E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6E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Concentric Mates:</w:t>
      </w:r>
      <w:r w:rsidRPr="00D96E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Aligned the </w:t>
      </w:r>
      <w:proofErr w:type="spellStart"/>
      <w:r w:rsidRPr="00D96E94">
        <w:rPr>
          <w:rFonts w:ascii="Times New Roman" w:eastAsia="Times New Roman" w:hAnsi="Times New Roman" w:cs="Times New Roman"/>
          <w:sz w:val="24"/>
          <w:szCs w:val="24"/>
          <w:lang w:eastAsia="en-IN"/>
        </w:rPr>
        <w:t>gudgeon</w:t>
      </w:r>
      <w:proofErr w:type="spellEnd"/>
      <w:r w:rsidRPr="00D96E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pin inside the small-end rod bore and the piston pin holes.</w:t>
      </w:r>
    </w:p>
    <w:p w:rsidR="00D96E94" w:rsidRPr="00D96E94" w:rsidRDefault="00D96E94" w:rsidP="00D96E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6E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Coincident &amp; Distance Mates:</w:t>
      </w:r>
      <w:r w:rsidRPr="00D96E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96E94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Centered</w:t>
      </w:r>
      <w:proofErr w:type="spellEnd"/>
      <w:r w:rsidRPr="00D96E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connecting rod axially within the internal piston cavity to prevent lateral slop while permitting smooth angular oscillation.</w:t>
      </w:r>
    </w:p>
    <w:p w:rsidR="00D96E94" w:rsidRPr="00D96E94" w:rsidRDefault="00D96E94" w:rsidP="00D96E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6E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Rod Cap Attachment:</w:t>
      </w:r>
      <w:r w:rsidRPr="00D96E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Fixed the rod cap to the main rod body using M12 bolt fasteners.</w:t>
      </w:r>
    </w:p>
    <w:p w:rsidR="00D96E94" w:rsidRPr="00D96E94" w:rsidRDefault="00D96E94" w:rsidP="00D96E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6E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3: Verification &amp; Rendering</w:t>
      </w:r>
    </w:p>
    <w:p w:rsidR="00D96E94" w:rsidRPr="00D96E94" w:rsidRDefault="00D96E94" w:rsidP="00D96E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6E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Performed </w:t>
      </w:r>
      <w:r w:rsidRPr="00D96E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Interference Detection</w:t>
      </w:r>
      <w:r w:rsidRPr="00D96E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verify zero overlap between mating components.</w:t>
      </w:r>
    </w:p>
    <w:p w:rsidR="00D96E94" w:rsidRPr="00D96E94" w:rsidRDefault="00D96E94" w:rsidP="00D96E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6E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Configured realistic material textures (brushed </w:t>
      </w:r>
      <w:proofErr w:type="spellStart"/>
      <w:r w:rsidRPr="00D96E94">
        <w:rPr>
          <w:rFonts w:ascii="Times New Roman" w:eastAsia="Times New Roman" w:hAnsi="Times New Roman" w:cs="Times New Roman"/>
          <w:sz w:val="24"/>
          <w:szCs w:val="24"/>
          <w:lang w:eastAsia="en-IN"/>
        </w:rPr>
        <w:t>aluminum</w:t>
      </w:r>
      <w:proofErr w:type="spellEnd"/>
      <w:r w:rsidRPr="00D96E94">
        <w:rPr>
          <w:rFonts w:ascii="Times New Roman" w:eastAsia="Times New Roman" w:hAnsi="Times New Roman" w:cs="Times New Roman"/>
          <w:sz w:val="24"/>
          <w:szCs w:val="24"/>
          <w:lang w:eastAsia="en-IN"/>
        </w:rPr>
        <w:t>, forged steel) and generated rendered views along with an exploded assembly diagram.</w:t>
      </w:r>
    </w:p>
    <w:p w:rsidR="00D96E94" w:rsidRDefault="00D96E94" w:rsidP="00D96E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96E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Project Visuals &amp; Documentation</w:t>
      </w:r>
    </w:p>
    <w:p w:rsidR="00D96E94" w:rsidRPr="00D96E94" w:rsidRDefault="00D96E94" w:rsidP="00D96E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drawing>
          <wp:inline distT="0" distB="0" distL="0" distR="0">
            <wp:extent cx="5731510" cy="31261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mini_Generated_Image_5vp4yd5vp4yd5vp4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96E94" w:rsidRPr="00D96E94" w:rsidRDefault="00D96E94" w:rsidP="00D96E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6E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Figure 1:</w:t>
      </w:r>
      <w:r w:rsidRPr="00D96E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Isometric render showing fully assembled piston and connecting rod with key callout dimensions, exploding assembly inset, and feature tree hierarchy.</w:t>
      </w:r>
    </w:p>
    <w:p w:rsidR="00D96E94" w:rsidRPr="00D96E94" w:rsidRDefault="00D96E94" w:rsidP="00D96E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96E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Results &amp; Key Learnings</w:t>
      </w:r>
    </w:p>
    <w:p w:rsidR="00D96E94" w:rsidRPr="00D96E94" w:rsidRDefault="00D96E94" w:rsidP="00D96E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6E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Fit and Motion:</w:t>
      </w:r>
      <w:r w:rsidRPr="00D96E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assembly successfully maintains free angular rotation along the pin axis while eliminating axial displacement errors.</w:t>
      </w:r>
    </w:p>
    <w:p w:rsidR="00D96E94" w:rsidRPr="00D96E94" w:rsidRDefault="00D96E94" w:rsidP="00D96E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6E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CAD Skills Mastered:</w:t>
      </w:r>
      <w:r w:rsidRPr="00D96E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Advanced parametric sketching, multi-body component separation, assembly mate relations, bill-of-materials generation, and visual render preparation.</w:t>
      </w:r>
    </w:p>
    <w:p w:rsidR="00D96E94" w:rsidRPr="00D96E94" w:rsidRDefault="00D96E94" w:rsidP="00D96E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6E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 Considerations:</w:t>
      </w:r>
      <w:r w:rsidRPr="00D96E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Gained practical understanding of drafting angles, wall thickness consistency, and stress concentration mitigation in mechanical parts.</w:t>
      </w:r>
    </w:p>
    <w:p w:rsidR="005D371A" w:rsidRDefault="005D371A"/>
    <w:sectPr w:rsidR="005D37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EE3E42"/>
    <w:multiLevelType w:val="multilevel"/>
    <w:tmpl w:val="6F9E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628FF"/>
    <w:multiLevelType w:val="multilevel"/>
    <w:tmpl w:val="EAB4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2F2C22"/>
    <w:multiLevelType w:val="multilevel"/>
    <w:tmpl w:val="9A08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A37F9"/>
    <w:multiLevelType w:val="multilevel"/>
    <w:tmpl w:val="2F7A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002BD6"/>
    <w:multiLevelType w:val="multilevel"/>
    <w:tmpl w:val="EDDC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A95CD6"/>
    <w:multiLevelType w:val="multilevel"/>
    <w:tmpl w:val="898AD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534869"/>
    <w:multiLevelType w:val="multilevel"/>
    <w:tmpl w:val="639A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6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E94"/>
    <w:rsid w:val="005D371A"/>
    <w:rsid w:val="00D96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0453A"/>
  <w15:chartTrackingRefBased/>
  <w15:docId w15:val="{EEBE4A8F-2B41-4EC9-99B7-F8F133407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96E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96E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96E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E9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96E9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96E9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96E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96E94"/>
    <w:rPr>
      <w:b/>
      <w:bCs/>
    </w:rPr>
  </w:style>
  <w:style w:type="character" w:customStyle="1" w:styleId="math-inline">
    <w:name w:val="math-inline"/>
    <w:basedOn w:val="DefaultParagraphFont"/>
    <w:rsid w:val="00D96E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81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586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Raj Singh</dc:creator>
  <cp:keywords/>
  <dc:description/>
  <cp:lastModifiedBy>Harsh Raj Singh</cp:lastModifiedBy>
  <cp:revision>1</cp:revision>
  <dcterms:created xsi:type="dcterms:W3CDTF">2026-10-14T15:51:00Z</dcterms:created>
  <dcterms:modified xsi:type="dcterms:W3CDTF">2026-10-14T15:53:00Z</dcterms:modified>
</cp:coreProperties>
</file>