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wave" w:color="1B3B6F" w:sz="12" w:space="6"/>
        </w:pBdr>
        <w:spacing w:after="260"/>
        <w:jc w:val="center"/>
      </w:pPr>
      <w:r>
        <w:rPr>
          <w:rFonts w:ascii="Segoe Print" w:cs="Segoe Print" w:eastAsia="Segoe Print" w:hAnsi="Segoe Print"/>
          <w:b/>
          <w:bCs/>
          <w:color w:val="1B3B6F"/>
          <w:sz w:val="40"/>
          <w:szCs w:val="40"/>
        </w:rPr>
        <w:t xml:space="preserve">How our system finds a validated path</w:t>
      </w:r>
    </w:p>
    <w:p>
      <w:pPr>
        <w:spacing w:after="320"/>
        <w:jc w:val="center"/>
      </w:pPr>
      <w:r>
        <w:rPr>
          <w:rFonts w:ascii="Segoe Print" w:cs="Segoe Print" w:eastAsia="Segoe Print" w:hAnsi="Segoe Print"/>
          <w:i/>
          <w:iCs/>
          <w:color w:val="1B3B6F"/>
          <w:sz w:val="22"/>
          <w:szCs w:val="22"/>
        </w:rPr>
        <w:t xml:space="preserve">(same pipeline for Sokoban, River Crossing + Rush Hour)</w:t>
      </w:r>
    </w:p>
    <w:tbl>
      <w:tblPr>
        <w:tblW w:type="dxa" w:w="6800"/>
        <w:jc w:val="left"/>
        <w:tblInd w:type="dxa" w:w="200"/>
        <w:tblBorders>
          <w:top w:val="single" w:color="auto" w:sz="4"/>
          <w:left w:val="single" w:color="auto" w:sz="4"/>
          <w:bottom w:val="single" w:color="auto" w:sz="4"/>
          <w:right w:val="single" w:color="auto" w:sz="4"/>
          <w:insideH w:val="single" w:color="auto" w:sz="4"/>
          <w:insideV w:val="single" w:color="auto" w:sz="4"/>
        </w:tblBorders>
      </w:tblPr>
      <w:tblGrid>
        <w:gridCol w:w="6800"/>
      </w:tblGrid>
      <w:tr>
        <w:tc>
          <w:tcPr>
            <w:tcW w:type="dxa" w:w="6800"/>
            <w:tcBorders>
              <w:top w:val="wave" w:color="1B3B6F" w:sz="10"/>
              <w:left w:val="wave" w:color="1B3B6F" w:sz="10"/>
              <w:bottom w:val="wave" w:color="1B3B6F" w:sz="10"/>
              <w:right w:val="wave" w:color="1B3B6F" w:sz="10"/>
            </w:tcBorders>
            <w:tcMar>
              <w:top w:type="dxa" w:w="140"/>
              <w:left w:type="dxa" w:w="220"/>
              <w:bottom w:type="dxa" w:w="140"/>
              <w:right w:type="dxa" w:w="220"/>
            </w:tcMar>
          </w:tcPr>
          <w:p>
            <w:pPr>
              <w:jc w:val="center"/>
            </w:pPr>
            <w:r>
              <w:rPr>
                <w:rFonts w:ascii="Segoe Print" w:cs="Segoe Print" w:eastAsia="Segoe Print" w:hAnsi="Segoe Print"/>
                <w:b/>
                <w:bCs/>
                <w:color w:val="1B3B6F"/>
                <w:sz w:val="26"/>
                <w:szCs w:val="26"/>
              </w:rPr>
              <w:t xml:space="preserve">1. ENVIRONMENT</w:t>
            </w:r>
          </w:p>
          <w:p>
            <w:pPr>
              <w:jc w:val="center"/>
            </w:pPr>
            <w:r>
              <w:rPr>
                <w:rFonts w:ascii="Segoe Print" w:cs="Segoe Print" w:eastAsia="Segoe Print" w:hAnsi="Segoe Print"/>
                <w:color w:val="1B3B6F"/>
                <w:sz w:val="22"/>
                <w:szCs w:val="22"/>
              </w:rPr>
              <w:t xml:space="preserve">current puzzle state</w:t>
            </w:r>
          </w:p>
          <w:p>
            <w:pPr>
              <w:jc w:val="center"/>
            </w:pPr>
            <w:r>
              <w:rPr>
                <w:rFonts w:ascii="Segoe Print" w:cs="Segoe Print" w:eastAsia="Segoe Print" w:hAnsi="Segoe Print"/>
                <w:color w:val="1B3B6F"/>
                <w:sz w:val="22"/>
                <w:szCs w:val="22"/>
              </w:rPr>
              <w:t xml:space="preserve">(Sokoban / river crossing / Rush Hour)</w:t>
            </w:r>
          </w:p>
        </w:tc>
      </w:tr>
    </w:tbl>
    <w:p>
      <w:pPr>
        <w:spacing w:after="30" w:before="30"/>
        <w:ind w:left="300"/>
      </w:pPr>
      <w:r>
        <w:rPr>
          <w:rFonts w:ascii="Segoe Print" w:cs="Segoe Print" w:eastAsia="Segoe Print" w:hAnsi="Segoe Print"/>
          <w:b/>
          <w:bCs/>
          <w:color w:val="1B3B6F"/>
          <w:sz w:val="32"/>
          <w:szCs w:val="32"/>
        </w:rPr>
        <w:t xml:space="preserve">↓</w:t>
      </w:r>
    </w:p>
    <w:tbl>
      <w:tblPr>
        <w:tblW w:type="dxa" w:w="6800"/>
        <w:jc w:val="left"/>
        <w:tblInd w:type="dxa" w:w="0"/>
        <w:tblBorders>
          <w:top w:val="single" w:color="auto" w:sz="4"/>
          <w:left w:val="single" w:color="auto" w:sz="4"/>
          <w:bottom w:val="single" w:color="auto" w:sz="4"/>
          <w:right w:val="single" w:color="auto" w:sz="4"/>
          <w:insideH w:val="single" w:color="auto" w:sz="4"/>
          <w:insideV w:val="single" w:color="auto" w:sz="4"/>
        </w:tblBorders>
      </w:tblPr>
      <w:tblGrid>
        <w:gridCol w:w="6800"/>
      </w:tblGrid>
      <w:tr>
        <w:tc>
          <w:tcPr>
            <w:tcW w:type="dxa" w:w="6800"/>
            <w:tcBorders>
              <w:top w:val="wave" w:color="1B3B6F" w:sz="10"/>
              <w:left w:val="wave" w:color="1B3B6F" w:sz="10"/>
              <w:bottom w:val="wave" w:color="1B3B6F" w:sz="10"/>
              <w:right w:val="wave" w:color="1B3B6F" w:sz="10"/>
            </w:tcBorders>
            <w:tcMar>
              <w:top w:type="dxa" w:w="140"/>
              <w:left w:type="dxa" w:w="220"/>
              <w:bottom w:type="dxa" w:w="140"/>
              <w:right w:type="dxa" w:w="220"/>
            </w:tcMar>
          </w:tcPr>
          <w:p>
            <w:pPr>
              <w:jc w:val="center"/>
            </w:pPr>
            <w:r>
              <w:rPr>
                <w:rFonts w:ascii="Segoe Print" w:cs="Segoe Print" w:eastAsia="Segoe Print" w:hAnsi="Segoe Print"/>
                <w:b/>
                <w:bCs/>
                <w:color w:val="1B3B6F"/>
                <w:sz w:val="26"/>
                <w:szCs w:val="26"/>
              </w:rPr>
              <w:t xml:space="preserve">2. LLM makes candidate plans</w:t>
            </w:r>
          </w:p>
          <w:p>
            <w:pPr>
              <w:jc w:val="center"/>
            </w:pPr>
            <w:r>
              <w:rPr>
                <w:rFonts w:ascii="Segoe Print" w:cs="Segoe Print" w:eastAsia="Segoe Print" w:hAnsi="Segoe Print"/>
                <w:color w:val="1B3B6F"/>
                <w:sz w:val="22"/>
                <w:szCs w:val="22"/>
              </w:rPr>
              <w:t xml:space="preserve">a few different guesses</w:t>
            </w:r>
          </w:p>
          <w:p>
            <w:pPr>
              <w:jc w:val="center"/>
            </w:pPr>
            <w:r>
              <w:rPr>
                <w:rFonts w:ascii="Segoe Print" w:cs="Segoe Print" w:eastAsia="Segoe Print" w:hAnsi="Segoe Print"/>
                <w:color w:val="1B3B6F"/>
                <w:sz w:val="22"/>
                <w:szCs w:val="22"/>
              </w:rPr>
              <w:t xml:space="preserve">at how to solve it</w:t>
            </w:r>
          </w:p>
        </w:tc>
      </w:tr>
    </w:tbl>
    <w:p>
      <w:pPr>
        <w:spacing w:after="30" w:before="30"/>
        <w:ind w:left="150"/>
      </w:pPr>
      <w:r>
        <w:rPr>
          <w:rFonts w:ascii="Segoe Print" w:cs="Segoe Print" w:eastAsia="Segoe Print" w:hAnsi="Segoe Print"/>
          <w:b/>
          <w:bCs/>
          <w:color w:val="1B3B6F"/>
          <w:sz w:val="32"/>
          <w:szCs w:val="32"/>
        </w:rPr>
        <w:t xml:space="preserve">↓</w:t>
      </w:r>
    </w:p>
    <w:tbl>
      <w:tblPr>
        <w:tblW w:type="dxa" w:w="6800"/>
        <w:jc w:val="left"/>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6800"/>
      </w:tblGrid>
      <w:tr>
        <w:tc>
          <w:tcPr>
            <w:tcW w:type="dxa" w:w="6800"/>
            <w:tcBorders>
              <w:top w:val="wave" w:color="1B3B6F" w:sz="10"/>
              <w:left w:val="wave" w:color="1B3B6F" w:sz="10"/>
              <w:bottom w:val="wave" w:color="1B3B6F" w:sz="10"/>
              <w:right w:val="wave" w:color="1B3B6F" w:sz="10"/>
            </w:tcBorders>
            <w:tcMar>
              <w:top w:type="dxa" w:w="140"/>
              <w:left w:type="dxa" w:w="220"/>
              <w:bottom w:type="dxa" w:w="140"/>
              <w:right w:type="dxa" w:w="220"/>
            </w:tcMar>
          </w:tcPr>
          <w:p>
            <w:pPr>
              <w:jc w:val="center"/>
            </w:pPr>
            <w:r>
              <w:rPr>
                <w:rFonts w:ascii="Segoe Print" w:cs="Segoe Print" w:eastAsia="Segoe Print" w:hAnsi="Segoe Print"/>
                <w:b/>
                <w:bCs/>
                <w:color w:val="1B3B6F"/>
                <w:sz w:val="26"/>
                <w:szCs w:val="26"/>
              </w:rPr>
              <w:t xml:space="preserve">3. build the PLAN GRAPH</w:t>
            </w:r>
          </w:p>
          <w:p>
            <w:pPr>
              <w:jc w:val="center"/>
            </w:pPr>
            <w:r>
              <w:rPr>
                <w:rFonts w:ascii="Segoe Print" w:cs="Segoe Print" w:eastAsia="Segoe Print" w:hAnsi="Segoe Print"/>
                <w:color w:val="1B3B6F"/>
                <w:sz w:val="22"/>
                <w:szCs w:val="22"/>
              </w:rPr>
              <w:t xml:space="preserve">merge candidates - same state</w:t>
            </w:r>
          </w:p>
          <w:p>
            <w:pPr>
              <w:jc w:val="center"/>
            </w:pPr>
            <w:r>
              <w:rPr>
                <w:rFonts w:ascii="Segoe Print" w:cs="Segoe Print" w:eastAsia="Segoe Print" w:hAnsi="Segoe Print"/>
                <w:color w:val="1B3B6F"/>
                <w:sz w:val="22"/>
                <w:szCs w:val="22"/>
              </w:rPr>
              <w:t xml:space="preserve">= same node</w:t>
            </w:r>
          </w:p>
        </w:tc>
      </w:tr>
    </w:tbl>
    <w:p>
      <w:pPr>
        <w:spacing w:after="30" w:before="30"/>
        <w:ind w:left="500"/>
      </w:pPr>
      <w:r>
        <w:rPr>
          <w:rFonts w:ascii="Segoe Print" w:cs="Segoe Print" w:eastAsia="Segoe Print" w:hAnsi="Segoe Print"/>
          <w:b/>
          <w:bCs/>
          <w:color w:val="1B3B6F"/>
          <w:sz w:val="32"/>
          <w:szCs w:val="32"/>
        </w:rPr>
        <w:t xml:space="preserve">↓</w:t>
      </w:r>
    </w:p>
    <w:tbl>
      <w:tblPr>
        <w:tblW w:type="dxa" w:w="6800"/>
        <w:jc w:val="left"/>
        <w:tblInd w:type="dxa" w:w="0"/>
        <w:tblBorders>
          <w:top w:val="single" w:color="auto" w:sz="4"/>
          <w:left w:val="single" w:color="auto" w:sz="4"/>
          <w:bottom w:val="single" w:color="auto" w:sz="4"/>
          <w:right w:val="single" w:color="auto" w:sz="4"/>
          <w:insideH w:val="single" w:color="auto" w:sz="4"/>
          <w:insideV w:val="single" w:color="auto" w:sz="4"/>
        </w:tblBorders>
      </w:tblPr>
      <w:tblGrid>
        <w:gridCol w:w="6800"/>
      </w:tblGrid>
      <w:tr>
        <w:tc>
          <w:tcPr>
            <w:tcW w:type="dxa" w:w="6800"/>
            <w:tcBorders>
              <w:top w:val="wave" w:color="1B3B6F" w:sz="10"/>
              <w:left w:val="wave" w:color="1B3B6F" w:sz="10"/>
              <w:bottom w:val="wave" w:color="1B3B6F" w:sz="10"/>
              <w:right w:val="wave" w:color="1B3B6F" w:sz="10"/>
            </w:tcBorders>
            <w:tcMar>
              <w:top w:type="dxa" w:w="140"/>
              <w:left w:type="dxa" w:w="220"/>
              <w:bottom w:type="dxa" w:w="140"/>
              <w:right w:type="dxa" w:w="220"/>
            </w:tcMar>
          </w:tcPr>
          <w:p>
            <w:pPr>
              <w:jc w:val="center"/>
            </w:pPr>
            <w:r>
              <w:rPr>
                <w:rFonts w:ascii="Segoe Print" w:cs="Segoe Print" w:eastAsia="Segoe Print" w:hAnsi="Segoe Print"/>
                <w:b/>
                <w:bCs/>
                <w:color w:val="1B3B6F"/>
                <w:sz w:val="26"/>
                <w:szCs w:val="26"/>
              </w:rPr>
              <w:t xml:space="preserve">4. VALIDATOR checks each move</w:t>
            </w:r>
          </w:p>
          <w:p>
            <w:pPr>
              <w:jc w:val="center"/>
            </w:pPr>
            <w:r>
              <w:rPr>
                <w:rFonts w:ascii="Segoe Print" w:cs="Segoe Print" w:eastAsia="Segoe Print" w:hAnsi="Segoe Print"/>
                <w:color w:val="1B3B6F"/>
                <w:sz w:val="22"/>
                <w:szCs w:val="22"/>
              </w:rPr>
              <w:t xml:space="preserve">ok  /  risky  /  REJECT</w:t>
            </w:r>
          </w:p>
          <w:p>
            <w:pPr>
              <w:jc w:val="center"/>
            </w:pPr>
            <w:r>
              <w:rPr>
                <w:rFonts w:ascii="Segoe Print" w:cs="Segoe Print" w:eastAsia="Segoe Print" w:hAnsi="Segoe Print"/>
                <w:color w:val="1B3B6F"/>
                <w:sz w:val="22"/>
                <w:szCs w:val="22"/>
              </w:rPr>
              <w:t xml:space="preserve">(catches things step() misses)</w:t>
            </w:r>
          </w:p>
        </w:tc>
      </w:tr>
    </w:tbl>
    <w:p>
      <w:pPr>
        <w:spacing w:after="30" w:before="30"/>
        <w:ind w:left="200"/>
      </w:pPr>
      <w:r>
        <w:rPr>
          <w:rFonts w:ascii="Segoe Print" w:cs="Segoe Print" w:eastAsia="Segoe Print" w:hAnsi="Segoe Print"/>
          <w:b/>
          <w:bCs/>
          <w:color w:val="1B3B6F"/>
          <w:sz w:val="32"/>
          <w:szCs w:val="32"/>
        </w:rPr>
        <w:t xml:space="preserve">↓</w:t>
      </w:r>
    </w:p>
    <w:tbl>
      <w:tblPr>
        <w:tblW w:type="dxa" w:w="6800"/>
        <w:jc w:val="left"/>
        <w:tblInd w:type="dxa" w:w="300"/>
        <w:tblBorders>
          <w:top w:val="single" w:color="auto" w:sz="4"/>
          <w:left w:val="single" w:color="auto" w:sz="4"/>
          <w:bottom w:val="single" w:color="auto" w:sz="4"/>
          <w:right w:val="single" w:color="auto" w:sz="4"/>
          <w:insideH w:val="single" w:color="auto" w:sz="4"/>
          <w:insideV w:val="single" w:color="auto" w:sz="4"/>
        </w:tblBorders>
      </w:tblPr>
      <w:tblGrid>
        <w:gridCol w:w="6800"/>
      </w:tblGrid>
      <w:tr>
        <w:tc>
          <w:tcPr>
            <w:tcW w:type="dxa" w:w="6800"/>
            <w:tcBorders>
              <w:top w:val="wave" w:color="1B3B6F" w:sz="10"/>
              <w:left w:val="wave" w:color="1B3B6F" w:sz="10"/>
              <w:bottom w:val="wave" w:color="1B3B6F" w:sz="10"/>
              <w:right w:val="wave" w:color="1B3B6F" w:sz="10"/>
            </w:tcBorders>
            <w:tcMar>
              <w:top w:type="dxa" w:w="140"/>
              <w:left w:type="dxa" w:w="220"/>
              <w:bottom w:type="dxa" w:w="140"/>
              <w:right w:type="dxa" w:w="220"/>
            </w:tcMar>
          </w:tcPr>
          <w:p>
            <w:pPr>
              <w:jc w:val="center"/>
            </w:pPr>
            <w:r>
              <w:rPr>
                <w:rFonts w:ascii="Segoe Print" w:cs="Segoe Print" w:eastAsia="Segoe Print" w:hAnsi="Segoe Print"/>
                <w:b/>
                <w:bCs/>
                <w:color w:val="1B3B6F"/>
                <w:sz w:val="26"/>
                <w:szCs w:val="26"/>
              </w:rPr>
              <w:t xml:space="preserve">5. EXPERIENCE adjusts trust</w:t>
            </w:r>
          </w:p>
          <w:p>
            <w:pPr>
              <w:jc w:val="center"/>
            </w:pPr>
            <w:r>
              <w:rPr>
                <w:rFonts w:ascii="Segoe Print" w:cs="Segoe Print" w:eastAsia="Segoe Print" w:hAnsi="Segoe Print"/>
                <w:color w:val="1B3B6F"/>
                <w:sz w:val="22"/>
                <w:szCs w:val="22"/>
              </w:rPr>
              <w:t xml:space="preserve">did this move go wrong before?</w:t>
            </w:r>
          </w:p>
          <w:p>
            <w:pPr>
              <w:jc w:val="center"/>
            </w:pPr>
            <w:r>
              <w:rPr>
                <w:rFonts w:ascii="Segoe Print" w:cs="Segoe Print" w:eastAsia="Segoe Print" w:hAnsi="Segoe Print"/>
                <w:color w:val="1B3B6F"/>
                <w:sz w:val="22"/>
                <w:szCs w:val="22"/>
              </w:rPr>
              <w:t xml:space="preserve">-&gt; lower confidence</w:t>
            </w:r>
          </w:p>
        </w:tc>
      </w:tr>
    </w:tbl>
    <w:p>
      <w:pPr>
        <w:spacing w:after="30" w:before="30"/>
        <w:ind w:left="0"/>
      </w:pPr>
      <w:r>
        <w:rPr>
          <w:rFonts w:ascii="Segoe Print" w:cs="Segoe Print" w:eastAsia="Segoe Print" w:hAnsi="Segoe Print"/>
          <w:b/>
          <w:bCs/>
          <w:color w:val="1B3B6F"/>
          <w:sz w:val="32"/>
          <w:szCs w:val="32"/>
        </w:rPr>
        <w:t xml:space="preserve">↓</w:t>
      </w:r>
    </w:p>
    <w:tbl>
      <w:tblPr>
        <w:tblW w:type="dxa" w:w="6800"/>
        <w:jc w:val="left"/>
        <w:tblInd w:type="dxa" w:w="500"/>
        <w:tblBorders>
          <w:top w:val="single" w:color="auto" w:sz="4"/>
          <w:left w:val="single" w:color="auto" w:sz="4"/>
          <w:bottom w:val="single" w:color="auto" w:sz="4"/>
          <w:right w:val="single" w:color="auto" w:sz="4"/>
          <w:insideH w:val="single" w:color="auto" w:sz="4"/>
          <w:insideV w:val="single" w:color="auto" w:sz="4"/>
        </w:tblBorders>
      </w:tblPr>
      <w:tblGrid>
        <w:gridCol w:w="6800"/>
      </w:tblGrid>
      <w:tr>
        <w:tc>
          <w:tcPr>
            <w:tcW w:type="dxa" w:w="6800"/>
            <w:tcBorders>
              <w:top w:val="wave" w:color="1B3B6F" w:sz="10"/>
              <w:left w:val="wave" w:color="1B3B6F" w:sz="10"/>
              <w:bottom w:val="wave" w:color="1B3B6F" w:sz="10"/>
              <w:right w:val="wave" w:color="1B3B6F" w:sz="10"/>
            </w:tcBorders>
            <w:tcMar>
              <w:top w:type="dxa" w:w="140"/>
              <w:left w:type="dxa" w:w="220"/>
              <w:bottom w:type="dxa" w:w="140"/>
              <w:right w:type="dxa" w:w="220"/>
            </w:tcMar>
          </w:tcPr>
          <w:p>
            <w:pPr>
              <w:jc w:val="center"/>
            </w:pPr>
            <w:r>
              <w:rPr>
                <w:rFonts w:ascii="Segoe Print" w:cs="Segoe Print" w:eastAsia="Segoe Print" w:hAnsi="Segoe Print"/>
                <w:b/>
                <w:bCs/>
                <w:color w:val="1B3B6F"/>
                <w:sz w:val="26"/>
                <w:szCs w:val="26"/>
              </w:rPr>
              <w:t xml:space="preserve">6. COST of each edge</w:t>
            </w:r>
          </w:p>
          <w:p>
            <w:pPr>
              <w:jc w:val="center"/>
            </w:pPr>
            <w:r>
              <w:rPr>
                <w:rFonts w:ascii="Segoe Print" w:cs="Segoe Print" w:eastAsia="Segoe Print" w:hAnsi="Segoe Print"/>
                <w:color w:val="1B3B6F"/>
                <w:sz w:val="22"/>
                <w:szCs w:val="22"/>
              </w:rPr>
              <w:t xml:space="preserve">confidence + backward progress</w:t>
            </w:r>
          </w:p>
          <w:p>
            <w:pPr>
              <w:jc w:val="center"/>
            </w:pPr>
            <w:r>
              <w:rPr>
                <w:rFonts w:ascii="Segoe Print" w:cs="Segoe Print" w:eastAsia="Segoe Print" w:hAnsi="Segoe Print"/>
                <w:color w:val="1B3B6F"/>
                <w:sz w:val="22"/>
                <w:szCs w:val="22"/>
              </w:rPr>
              <w:t xml:space="preserve">+ how much budget used</w:t>
            </w:r>
          </w:p>
        </w:tc>
      </w:tr>
    </w:tbl>
    <w:p>
      <w:pPr>
        <w:spacing w:after="30" w:before="30"/>
        <w:ind w:left="400"/>
      </w:pPr>
      <w:r>
        <w:rPr>
          <w:rFonts w:ascii="Segoe Print" w:cs="Segoe Print" w:eastAsia="Segoe Print" w:hAnsi="Segoe Print"/>
          <w:b/>
          <w:bCs/>
          <w:color w:val="1B3B6F"/>
          <w:sz w:val="32"/>
          <w:szCs w:val="32"/>
        </w:rPr>
        <w:t xml:space="preserve">↓</w:t>
      </w:r>
    </w:p>
    <w:tbl>
      <w:tblPr>
        <w:tblW w:type="dxa" w:w="6800"/>
        <w:jc w:val="left"/>
        <w:tblInd w:type="dxa" w:w="100"/>
        <w:tblBorders>
          <w:top w:val="single" w:color="auto" w:sz="4"/>
          <w:left w:val="single" w:color="auto" w:sz="4"/>
          <w:bottom w:val="single" w:color="auto" w:sz="4"/>
          <w:right w:val="single" w:color="auto" w:sz="4"/>
          <w:insideH w:val="single" w:color="auto" w:sz="4"/>
          <w:insideV w:val="single" w:color="auto" w:sz="4"/>
        </w:tblBorders>
      </w:tblPr>
      <w:tblGrid>
        <w:gridCol w:w="6800"/>
      </w:tblGrid>
      <w:tr>
        <w:tc>
          <w:tcPr>
            <w:tcW w:type="dxa" w:w="6800"/>
            <w:tcBorders>
              <w:top w:val="wave" w:color="1B3B6F" w:sz="10"/>
              <w:left w:val="wave" w:color="1B3B6F" w:sz="10"/>
              <w:bottom w:val="wave" w:color="1B3B6F" w:sz="10"/>
              <w:right w:val="wave" w:color="1B3B6F" w:sz="10"/>
            </w:tcBorders>
            <w:tcMar>
              <w:top w:type="dxa" w:w="140"/>
              <w:left w:type="dxa" w:w="220"/>
              <w:bottom w:type="dxa" w:w="140"/>
              <w:right w:type="dxa" w:w="220"/>
            </w:tcMar>
          </w:tcPr>
          <w:p>
            <w:pPr>
              <w:jc w:val="center"/>
            </w:pPr>
            <w:r>
              <w:rPr>
                <w:rFonts w:ascii="Segoe Print" w:cs="Segoe Print" w:eastAsia="Segoe Print" w:hAnsi="Segoe Print"/>
                <w:b/>
                <w:bCs/>
                <w:color w:val="1B3B6F"/>
                <w:sz w:val="26"/>
                <w:szCs w:val="26"/>
              </w:rPr>
              <w:t xml:space="preserve">7. pick A*  or  CP-SAT</w:t>
            </w:r>
          </w:p>
          <w:p>
            <w:pPr>
              <w:jc w:val="center"/>
            </w:pPr>
            <w:r>
              <w:rPr>
                <w:rFonts w:ascii="Segoe Print" w:cs="Segoe Print" w:eastAsia="Segoe Print" w:hAnsi="Segoe Print"/>
                <w:color w:val="1B3B6F"/>
                <w:sz w:val="22"/>
                <w:szCs w:val="22"/>
              </w:rPr>
              <w:t xml:space="preserve">1 moving piece -&gt; A*</w:t>
            </w:r>
          </w:p>
          <w:p>
            <w:pPr>
              <w:jc w:val="center"/>
            </w:pPr>
            <w:r>
              <w:rPr>
                <w:rFonts w:ascii="Segoe Print" w:cs="Segoe Print" w:eastAsia="Segoe Print" w:hAnsi="Segoe Print"/>
                <w:color w:val="1B3B6F"/>
                <w:sz w:val="22"/>
                <w:szCs w:val="22"/>
              </w:rPr>
              <w:t xml:space="preserve">many pieces -&gt; CP-SAT</w:t>
            </w:r>
          </w:p>
        </w:tc>
      </w:tr>
    </w:tbl>
    <w:p>
      <w:pPr>
        <w:spacing w:after="30" w:before="30"/>
        <w:ind w:left="250"/>
      </w:pPr>
      <w:r>
        <w:rPr>
          <w:rFonts w:ascii="Segoe Print" w:cs="Segoe Print" w:eastAsia="Segoe Print" w:hAnsi="Segoe Print"/>
          <w:b/>
          <w:bCs/>
          <w:color w:val="1B3B6F"/>
          <w:sz w:val="32"/>
          <w:szCs w:val="32"/>
        </w:rPr>
        <w:t xml:space="preserve">↓</w:t>
      </w:r>
    </w:p>
    <w:tbl>
      <w:tblPr>
        <w:tblW w:type="dxa" w:w="6800"/>
        <w:jc w:val="left"/>
        <w:tblInd w:type="dxa" w:w="0"/>
        <w:tblBorders>
          <w:top w:val="single" w:color="auto" w:sz="4"/>
          <w:left w:val="single" w:color="auto" w:sz="4"/>
          <w:bottom w:val="single" w:color="auto" w:sz="4"/>
          <w:right w:val="single" w:color="auto" w:sz="4"/>
          <w:insideH w:val="single" w:color="auto" w:sz="4"/>
          <w:insideV w:val="single" w:color="auto" w:sz="4"/>
        </w:tblBorders>
      </w:tblPr>
      <w:tblGrid>
        <w:gridCol w:w="6800"/>
      </w:tblGrid>
      <w:tr>
        <w:tc>
          <w:tcPr>
            <w:tcW w:type="dxa" w:w="6800"/>
            <w:tcBorders>
              <w:top w:val="wave" w:color="1B3B6F" w:sz="10"/>
              <w:left w:val="wave" w:color="1B3B6F" w:sz="10"/>
              <w:bottom w:val="wave" w:color="1B3B6F" w:sz="10"/>
              <w:right w:val="wave" w:color="1B3B6F" w:sz="10"/>
            </w:tcBorders>
            <w:tcMar>
              <w:top w:type="dxa" w:w="140"/>
              <w:left w:type="dxa" w:w="220"/>
              <w:bottom w:type="dxa" w:w="140"/>
              <w:right w:type="dxa" w:w="220"/>
            </w:tcMar>
          </w:tcPr>
          <w:p>
            <w:pPr>
              <w:jc w:val="center"/>
            </w:pPr>
            <w:r>
              <w:rPr>
                <w:rFonts w:ascii="Segoe Print" w:cs="Segoe Print" w:eastAsia="Segoe Print" w:hAnsi="Segoe Print"/>
                <w:b/>
                <w:bCs/>
                <w:color w:val="1B3B6F"/>
                <w:sz w:val="26"/>
                <w:szCs w:val="26"/>
              </w:rPr>
              <w:t xml:space="preserve">8. VALIDATED OPTIMAL PATH</w:t>
            </w:r>
          </w:p>
          <w:p>
            <w:pPr>
              <w:jc w:val="center"/>
            </w:pPr>
            <w:r>
              <w:rPr>
                <w:rFonts w:ascii="Segoe Print" w:cs="Segoe Print" w:eastAsia="Segoe Print" w:hAnsi="Segoe Print"/>
                <w:color w:val="1B3B6F"/>
                <w:sz w:val="22"/>
                <w:szCs w:val="22"/>
              </w:rPr>
              <w:t xml:space="preserve">cheapest safe route</w:t>
            </w:r>
          </w:p>
          <w:p>
            <w:pPr>
              <w:jc w:val="center"/>
            </w:pPr>
            <w:r>
              <w:rPr>
                <w:rFonts w:ascii="Segoe Print" w:cs="Segoe Print" w:eastAsia="Segoe Print" w:hAnsi="Segoe Print"/>
                <w:color w:val="1B3B6F"/>
                <w:sz w:val="22"/>
                <w:szCs w:val="22"/>
              </w:rPr>
              <w:t xml:space="preserve">through the graph</w:t>
            </w:r>
          </w:p>
        </w:tc>
      </w:tr>
    </w:tbl>
    <w:p>
      <w:pPr>
        <w:spacing w:after="30" w:before="30"/>
        <w:ind w:left="350"/>
      </w:pPr>
      <w:r>
        <w:rPr>
          <w:rFonts w:ascii="Segoe Print" w:cs="Segoe Print" w:eastAsia="Segoe Print" w:hAnsi="Segoe Print"/>
          <w:b/>
          <w:bCs/>
          <w:color w:val="1B3B6F"/>
          <w:sz w:val="32"/>
          <w:szCs w:val="32"/>
        </w:rPr>
        <w:t xml:space="preserve">↓</w:t>
      </w:r>
    </w:p>
    <w:tbl>
      <w:tblPr>
        <w:tblW w:type="dxa" w:w="6800"/>
        <w:jc w:val="left"/>
        <w:tblInd w:type="dxa" w:w="200"/>
        <w:tblBorders>
          <w:top w:val="single" w:color="auto" w:sz="4"/>
          <w:left w:val="single" w:color="auto" w:sz="4"/>
          <w:bottom w:val="single" w:color="auto" w:sz="4"/>
          <w:right w:val="single" w:color="auto" w:sz="4"/>
          <w:insideH w:val="single" w:color="auto" w:sz="4"/>
          <w:insideV w:val="single" w:color="auto" w:sz="4"/>
        </w:tblBorders>
      </w:tblPr>
      <w:tblGrid>
        <w:gridCol w:w="6800"/>
      </w:tblGrid>
      <w:tr>
        <w:tc>
          <w:tcPr>
            <w:tcW w:type="dxa" w:w="6800"/>
            <w:tcBorders>
              <w:top w:val="wave" w:color="1B3B6F" w:sz="10"/>
              <w:left w:val="wave" w:color="1B3B6F" w:sz="10"/>
              <w:bottom w:val="wave" w:color="1B3B6F" w:sz="10"/>
              <w:right w:val="wave" w:color="1B3B6F" w:sz="10"/>
            </w:tcBorders>
            <w:tcMar>
              <w:top w:type="dxa" w:w="140"/>
              <w:left w:type="dxa" w:w="220"/>
              <w:bottom w:type="dxa" w:w="140"/>
              <w:right w:type="dxa" w:w="220"/>
            </w:tcMar>
          </w:tcPr>
          <w:p>
            <w:pPr>
              <w:jc w:val="center"/>
            </w:pPr>
            <w:r>
              <w:rPr>
                <w:rFonts w:ascii="Segoe Print" w:cs="Segoe Print" w:eastAsia="Segoe Print" w:hAnsi="Segoe Print"/>
                <w:b/>
                <w:bCs/>
                <w:color w:val="1B3B6F"/>
                <w:sz w:val="26"/>
                <w:szCs w:val="26"/>
              </w:rPr>
              <w:t xml:space="preserve">9. run it in the real env</w:t>
            </w:r>
          </w:p>
          <w:p>
            <w:pPr>
              <w:jc w:val="center"/>
            </w:pPr>
            <w:r>
              <w:rPr>
                <w:rFonts w:ascii="Segoe Print" w:cs="Segoe Print" w:eastAsia="Segoe Print" w:hAnsi="Segoe Print"/>
                <w:color w:val="1B3B6F"/>
                <w:sz w:val="22"/>
                <w:szCs w:val="22"/>
              </w:rPr>
              <w:t xml:space="preserve">compare what we expected</w:t>
            </w:r>
          </w:p>
          <w:p>
            <w:pPr>
              <w:jc w:val="center"/>
            </w:pPr>
            <w:r>
              <w:rPr>
                <w:rFonts w:ascii="Segoe Print" w:cs="Segoe Print" w:eastAsia="Segoe Print" w:hAnsi="Segoe Print"/>
                <w:color w:val="1B3B6F"/>
                <w:sz w:val="22"/>
                <w:szCs w:val="22"/>
              </w:rPr>
              <w:t xml:space="preserve">vs. what actually happened</w:t>
            </w:r>
          </w:p>
        </w:tc>
      </w:tr>
    </w:tbl>
    <w:p>
      <w:pPr>
        <w:spacing w:after="30" w:before="30"/>
        <w:ind w:left="0"/>
      </w:pPr>
      <w:r>
        <w:rPr>
          <w:rFonts w:ascii="Segoe Print" w:cs="Segoe Print" w:eastAsia="Segoe Print" w:hAnsi="Segoe Print"/>
          <w:b/>
          <w:bCs/>
          <w:color w:val="1B3B6F"/>
          <w:sz w:val="32"/>
          <w:szCs w:val="32"/>
        </w:rPr>
        <w:t xml:space="preserve">↓</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3300"/>
        <w:gridCol w:w="200"/>
        <w:gridCol w:w="3300"/>
      </w:tblGrid>
      <w:tr>
        <w:tc>
          <w:tcPr>
            <w:tcW w:type="dxa" w:w="3300"/>
            <w:tcBorders>
              <w:top w:val="wave" w:color="1B3B6F" w:sz="10"/>
              <w:left w:val="wave" w:color="1B3B6F" w:sz="10"/>
              <w:bottom w:val="wave" w:color="1B3B6F" w:sz="10"/>
              <w:right w:val="wave" w:color="1B3B6F" w:sz="10"/>
            </w:tcBorders>
            <w:tcMar>
              <w:top w:type="dxa" w:w="120"/>
              <w:left w:type="dxa" w:w="160"/>
              <w:bottom w:type="dxa" w:w="120"/>
              <w:right w:type="dxa" w:w="160"/>
            </w:tcMar>
          </w:tcPr>
          <w:p>
            <w:pPr>
              <w:jc w:val="center"/>
            </w:pPr>
            <w:r>
              <w:rPr>
                <w:rFonts w:ascii="Segoe Print" w:cs="Segoe Print" w:eastAsia="Segoe Print" w:hAnsi="Segoe Print"/>
                <w:b/>
                <w:bCs/>
                <w:color w:val="1B3B6F"/>
                <w:sz w:val="24"/>
                <w:szCs w:val="24"/>
              </w:rPr>
              <w:t xml:space="preserve">match</w:t>
            </w:r>
          </w:p>
          <w:p>
            <w:pPr>
              <w:jc w:val="center"/>
            </w:pPr>
            <w:r>
              <w:rPr>
                <w:rFonts w:ascii="Segoe Print" w:cs="Segoe Print" w:eastAsia="Segoe Print" w:hAnsi="Segoe Print"/>
                <w:color w:val="1B3B6F"/>
                <w:sz w:val="20"/>
                <w:szCs w:val="20"/>
              </w:rPr>
              <w:t xml:space="preserve">keep going /</w:t>
            </w:r>
          </w:p>
          <w:p>
            <w:pPr>
              <w:jc w:val="center"/>
            </w:pPr>
            <w:r>
              <w:rPr>
                <w:rFonts w:ascii="Segoe Print" w:cs="Segoe Print" w:eastAsia="Segoe Print" w:hAnsi="Segoe Print"/>
                <w:color w:val="1B3B6F"/>
                <w:sz w:val="20"/>
                <w:szCs w:val="20"/>
              </w:rPr>
              <w:t xml:space="preserve">goal reached!</w:t>
            </w:r>
          </w:p>
        </w:tc>
        <w:tc>
          <w:tcPr>
            <w:tcW w:type="dxa" w:w="200"/>
            <w:tcBorders>
              <w:top w:val="none" w:color="FFFFFF" w:sz="0"/>
              <w:left w:val="none" w:color="FFFFFF" w:sz="0"/>
              <w:bottom w:val="none" w:color="FFFFFF" w:sz="0"/>
              <w:right w:val="none" w:color="FFFFFF" w:sz="0"/>
            </w:tcBorders>
          </w:tcPr>
          <w:p/>
        </w:tc>
        <w:tc>
          <w:tcPr>
            <w:tcW w:type="dxa" w:w="3300"/>
            <w:tcBorders>
              <w:top w:val="wave" w:color="1B3B6F" w:sz="10"/>
              <w:left w:val="wave" w:color="1B3B6F" w:sz="10"/>
              <w:bottom w:val="wave" w:color="1B3B6F" w:sz="10"/>
              <w:right w:val="wave" w:color="1B3B6F" w:sz="10"/>
            </w:tcBorders>
            <w:tcMar>
              <w:top w:type="dxa" w:w="120"/>
              <w:left w:type="dxa" w:w="160"/>
              <w:bottom w:type="dxa" w:w="120"/>
              <w:right w:type="dxa" w:w="160"/>
            </w:tcMar>
          </w:tcPr>
          <w:p>
            <w:pPr>
              <w:jc w:val="center"/>
            </w:pPr>
            <w:r>
              <w:rPr>
                <w:rFonts w:ascii="Segoe Print" w:cs="Segoe Print" w:eastAsia="Segoe Print" w:hAnsi="Segoe Print"/>
                <w:b/>
                <w:bCs/>
                <w:color w:val="1B3B6F"/>
                <w:sz w:val="24"/>
                <w:szCs w:val="24"/>
              </w:rPr>
              <w:t xml:space="preserve">MISMATCH</w:t>
            </w:r>
          </w:p>
          <w:p>
            <w:pPr>
              <w:jc w:val="center"/>
            </w:pPr>
            <w:r>
              <w:rPr>
                <w:rFonts w:ascii="Segoe Print" w:cs="Segoe Print" w:eastAsia="Segoe Print" w:hAnsi="Segoe Print"/>
                <w:color w:val="1B3B6F"/>
                <w:sz w:val="20"/>
                <w:szCs w:val="20"/>
              </w:rPr>
              <w:t xml:space="preserve">go back to step 2</w:t>
            </w:r>
          </w:p>
          <w:p>
            <w:pPr>
              <w:jc w:val="center"/>
            </w:pPr>
            <w:r>
              <w:rPr>
                <w:rFonts w:ascii="Segoe Print" w:cs="Segoe Print" w:eastAsia="Segoe Print" w:hAnsi="Segoe Print"/>
                <w:color w:val="1B3B6F"/>
                <w:sz w:val="20"/>
                <w:szCs w:val="20"/>
              </w:rPr>
              <w:t xml:space="preserve">(replan)</w:t>
            </w:r>
          </w:p>
        </w:tc>
      </w:tr>
    </w:tbl>
    <w:p>
      <w:pPr>
        <w:spacing w:after="200" w:before="40"/>
        <w:ind w:left="800"/>
      </w:pPr>
      <w:r>
        <w:rPr>
          <w:rFonts w:ascii="Segoe Print" w:cs="Segoe Print" w:eastAsia="Segoe Print" w:hAnsi="Segoe Print"/>
          <w:i/>
          <w:iCs/>
          <w:color w:val="1B3B6F"/>
          <w:sz w:val="20"/>
          <w:szCs w:val="20"/>
        </w:rPr>
        <w:t xml:space="preserve">  ^ both outcomes get written back into step 5</w:t>
      </w:r>
    </w:p>
    <w:p>
      <w:r>
        <w:br w:type="page"/>
      </w:r>
    </w:p>
    <w:p>
      <w:pPr>
        <w:pStyle w:val="Heading1"/>
        <w:spacing w:after="200"/>
      </w:pPr>
      <w:r>
        <w:rPr>
          <w:b/>
          <w:bCs/>
        </w:rPr>
        <w:t xml:space="preserve">Algorithms We Used, and What We Changed About Them</w:t>
      </w:r>
    </w:p>
    <w:p>
      <w:pPr>
        <w:pStyle w:val="Heading2"/>
        <w:spacing w:after="120" w:before="300"/>
      </w:pPr>
      <w:r>
        <w:rPr>
          <w:b/>
          <w:bCs/>
        </w:rPr>
        <w:t xml:space="preserve">1. Breadth-First Search (BFS)</w:t>
      </w:r>
    </w:p>
    <w:p>
      <w:pPr>
        <w:spacing w:after="140"/>
      </w:pPr>
      <w:r>
        <w:rPr>
          <w:sz w:val="22"/>
          <w:szCs w:val="22"/>
        </w:rPr>
        <w:t xml:space="preserve">Used to generate one guaranteed “good” candidate plan each planning round (our stand-in for “the LLM sometimes gets it exactly right”). Standard BFS explores the state graph level by level and returns the shortest action sequence to a goal.</w:t>
      </w:r>
    </w:p>
    <w:p>
      <w:pPr>
        <w:pStyle w:val="Heading3"/>
        <w:spacing w:after="80" w:before="220"/>
      </w:pPr>
      <w:r>
        <w:rPr>
          <w:b/>
          <w:bCs/>
        </w:rPr>
        <w:t xml:space="preserve">What we changed</w:t>
      </w:r>
    </w:p>
    <w:p>
      <w:pPr>
        <w:spacing w:after="140"/>
      </w:pPr>
      <w:r>
        <w:rPr>
          <w:sz w:val="22"/>
          <w:szCs w:val="22"/>
        </w:rPr>
        <w:t xml:space="preserve">Plain BFS only checks physical legality, i.e. whatever the environment's step() function allows. We gave it an optional validator argument so the search itself skips any move the domain validator would reject. Without this fix, BFS could find a “solution” that is short but not actually valid, because it walks straight through a forbidden state that is not a physical dead end. This never showed up in Sokoban, because a corner-deadlock is also a structural dead end that plain BFS naturally avoids anyway — it only became a real bug once we added River Crossing, where an unsafe state (missionaries outnumbered) is physically reachable and still heuristically “close” to the goal.</w:t>
      </w:r>
    </w:p>
    <w:p>
      <w:pPr>
        <w:pStyle w:val="Heading2"/>
        <w:spacing w:after="120" w:before="300"/>
      </w:pPr>
      <w:r>
        <w:rPr>
          <w:b/>
          <w:bCs/>
        </w:rPr>
        <w:t xml:space="preserve">2. A* Search</w:t>
      </w:r>
    </w:p>
    <w:p>
      <w:pPr>
        <w:spacing w:after="140"/>
      </w:pPr>
      <w:r>
        <w:rPr>
          <w:sz w:val="22"/>
          <w:szCs w:val="22"/>
        </w:rPr>
        <w:t xml:space="preserve">Used for path selection whenever the puzzle only has one independently movable piece (a single Sokoban box, or the one boat in River Crossing). Standard A* expands the node with the lowest f(n) = g(n) + h(n), where g is the real cost so far and h is a heuristic guess of what's left.</w:t>
      </w:r>
    </w:p>
    <w:p>
      <w:pPr>
        <w:pStyle w:val="Heading3"/>
        <w:spacing w:after="80" w:before="220"/>
      </w:pPr>
      <w:r>
        <w:rPr>
          <w:b/>
          <w:bCs/>
        </w:rPr>
        <w:t xml:space="preserve">What we changed</w:t>
      </w:r>
    </w:p>
    <w:p>
      <w:pPr>
        <w:pStyle w:val="ListParagraph"/>
        <w:numPr>
          <w:ilvl w:val="0"/>
          <w:numId w:val="1"/>
        </w:numPr>
        <w:spacing w:after="80"/>
      </w:pPr>
      <w:r>
        <w:rPr>
          <w:sz w:val="22"/>
          <w:szCs w:val="22"/>
        </w:rPr>
        <w:t xml:space="preserve">g(n) is not just a move count. It's the same custom cost we compute in Phase 4: a penalty for moving away from the goal, a penalty for low confidence, and a penalty for eating into the step budget. So A* is really minimizing “least regressive, most trusted, most budget-efficient path,” not just “fewest moves.”</w:t>
      </w:r>
    </w:p>
    <w:p>
      <w:pPr>
        <w:pStyle w:val="ListParagraph"/>
        <w:numPr>
          <w:ilvl w:val="0"/>
          <w:numId w:val="1"/>
        </w:numPr>
        <w:spacing w:after="80"/>
      </w:pPr>
      <w:r>
        <w:rPr>
          <w:sz w:val="22"/>
          <w:szCs w:val="22"/>
        </w:rPr>
        <w:t xml:space="preserve">h(n) is not one fixed formula. Every environment implements its own heuristic() (Sokoban: box-to-goal distance; River Crossing: how many people are still left to ferry across; Rush Hour: the target car's distance to the exit), so the exact same A* code runs unmodified across three different games.</w:t>
      </w:r>
    </w:p>
    <w:p>
      <w:pPr>
        <w:pStyle w:val="Heading2"/>
        <w:spacing w:after="120" w:before="300"/>
      </w:pPr>
      <w:r>
        <w:rPr>
          <w:b/>
          <w:bCs/>
        </w:rPr>
        <w:t xml:space="preserve">3. Integer Linear Programming (CP-SAT, via Google OR-Tools)</w:t>
      </w:r>
    </w:p>
    <w:p>
      <w:pPr>
        <w:spacing w:after="140"/>
      </w:pPr>
      <w:r>
        <w:rPr>
          <w:sz w:val="22"/>
          <w:szCs w:val="22"/>
        </w:rPr>
        <w:t xml:space="preserve">Used for path selection whenever the puzzle needs several independently movable pieces coordinated together (multiple Sokoban boxes, or several Rush Hour vehicles that block each other).</w:t>
      </w:r>
    </w:p>
    <w:p>
      <w:pPr>
        <w:pStyle w:val="Heading3"/>
        <w:spacing w:after="80" w:before="220"/>
      </w:pPr>
      <w:r>
        <w:rPr>
          <w:b/>
          <w:bCs/>
        </w:rPr>
        <w:t xml:space="preserve">What we changed</w:t>
      </w:r>
    </w:p>
    <w:p>
      <w:pPr>
        <w:spacing w:after="140"/>
      </w:pPr>
      <w:r>
        <w:rPr>
          <w:sz w:val="22"/>
          <w:szCs w:val="22"/>
        </w:rPr>
        <w:t xml:space="preserve">There is no built-in “shortest path” call in a general ILP solver — we had to model the problem ourselves. We phrased path-finding as a min-cost, single-unit flow problem: one true/false decision variable per edge in the plan graph, a flow-conservation rule at every node (whatever flows in must flow out, except at the start and a virtual “sink” node wired to every goal state), and an objective that minimizes total edge cost. That formulation, not a stock function, is what CP-SAT actually solves.</w:t>
      </w:r>
    </w:p>
    <w:p>
      <w:pPr>
        <w:pStyle w:val="Heading2"/>
        <w:spacing w:after="120" w:before="300"/>
      </w:pPr>
      <w:r>
        <w:rPr>
          <w:b/>
          <w:bCs/>
        </w:rPr>
        <w:t xml:space="preserve">4. Adaptive Algorithm Selection (our own addition)</w:t>
      </w:r>
    </w:p>
    <w:p>
      <w:pPr>
        <w:spacing w:after="140"/>
      </w:pPr>
      <w:r>
        <w:rPr>
          <w:sz w:val="22"/>
          <w:szCs w:val="22"/>
        </w:rPr>
        <w:t xml:space="preserve">This one is not a textbook algorithm — it's a decision rule we wrote. The original framework we're extending (TAPE) always uses one fixed solver for every task, which is one of the two gaps we set out to fix. Our decide_method() function looks at the task's own complexity() — how many independently movable pieces it has — and routes 1 piece to A* and more than 1 to CP-SAT.</w:t>
      </w:r>
    </w:p>
    <w:p>
      <w:pPr>
        <w:pStyle w:val="Heading2"/>
        <w:spacing w:after="120" w:before="300"/>
      </w:pPr>
      <w:r>
        <w:rPr>
          <w:b/>
          <w:bCs/>
        </w:rPr>
        <w:t xml:space="preserve">5. Experience-Weighted Confidence (not a named algorithm)</w:t>
      </w:r>
    </w:p>
    <w:p>
      <w:pPr>
        <w:spacing w:after="140"/>
      </w:pPr>
      <w:r>
        <w:rPr>
          <w:sz w:val="22"/>
          <w:szCs w:val="22"/>
        </w:rPr>
        <w:t xml:space="preserve">Not a search algorithm by itself, but it directly feeds the cost function every algorithm above uses. Every time a planned move is actually executed, we check whether the real result matched the prediction and tally that per (state, action) pair, with Laplace smoothing: confidence = (successes + 1) / (total + 2). A move that has gone wrong before becomes more expensive in future searches, without changing any search algorithm's code at all.</w:t>
      </w:r>
    </w:p>
    <w:p>
      <w:pPr>
        <w:pStyle w:val="Heading2"/>
        <w:spacing w:after="120" w:before="300"/>
      </w:pPr>
      <w:r>
        <w:rPr>
          <w:b/>
          <w:bCs/>
        </w:rPr>
        <w:t xml:space="preserve">6. Domain-Rule Validation (custom rule-based pruning)</w:t>
      </w:r>
    </w:p>
    <w:p>
      <w:pPr>
        <w:spacing w:after="140"/>
      </w:pPr>
      <w:r>
        <w:rPr>
          <w:sz w:val="22"/>
          <w:szCs w:val="22"/>
        </w:rPr>
        <w:t xml:space="preserve">Before any search algorithm runs, every candidate move is checked against a hand-written rule specific to that environment: Sokoban checks whether a push wedges a box into a corner it can never leave; River Crossing checks whether a crossing leaves the missionaries outnumbered by cannibals on either bank. This is pruning applied while the plan graph is being built — it shrinks the search space before A* or CP-SAT ever sees it, rather than changing how either of them searches.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2026-09-22T07:10:07.579Z</dcterms:created>
  <dcterms:modified xsi:type="dcterms:W3CDTF">2026-09-22T07:10:07.593Z</dcterms:modified>
</cp:coreProperties>
</file>

<file path=docProps/custom.xml><?xml version="1.0" encoding="utf-8"?>
<Properties xmlns="http://schemas.openxmlformats.org/officeDocument/2006/custom-properties" xmlns:vt="http://schemas.openxmlformats.org/officeDocument/2006/docPropsVTypes"/>
</file>