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41E9" w14:textId="77777777" w:rsidR="00A36752" w:rsidRPr="00A36752" w:rsidRDefault="00A36752" w:rsidP="00A36752">
      <w:pPr>
        <w:rPr>
          <w:b/>
          <w:bCs/>
          <w:sz w:val="32"/>
          <w:szCs w:val="32"/>
        </w:rPr>
      </w:pPr>
      <w:proofErr w:type="spellStart"/>
      <w:r w:rsidRPr="00A36752">
        <w:rPr>
          <w:b/>
          <w:bCs/>
          <w:sz w:val="32"/>
          <w:szCs w:val="32"/>
        </w:rPr>
        <w:t>Wooly</w:t>
      </w:r>
      <w:proofErr w:type="spellEnd"/>
      <w:r w:rsidRPr="00A36752">
        <w:rPr>
          <w:b/>
          <w:bCs/>
          <w:sz w:val="32"/>
          <w:szCs w:val="32"/>
        </w:rPr>
        <w:t xml:space="preserve"> Transactions Analysis Report</w:t>
      </w:r>
    </w:p>
    <w:p w14:paraId="23E930DB" w14:textId="77777777" w:rsidR="00A36752" w:rsidRDefault="00A36752" w:rsidP="00A36752">
      <w:r>
        <w:t>Introduction</w:t>
      </w:r>
    </w:p>
    <w:p w14:paraId="6C0C3031" w14:textId="77777777" w:rsidR="00A36752" w:rsidRDefault="00A36752" w:rsidP="00A36752">
      <w:r>
        <w:t xml:space="preserve">This report details the analysis of the </w:t>
      </w:r>
      <w:proofErr w:type="spellStart"/>
      <w:r>
        <w:t>Wooly</w:t>
      </w:r>
      <w:proofErr w:type="spellEnd"/>
      <w:r>
        <w:t xml:space="preserve"> Transactions dataset, including exploratory data analysis (EDA), feature engineering, predictive </w:t>
      </w:r>
      <w:proofErr w:type="spellStart"/>
      <w:r>
        <w:t>modeling</w:t>
      </w:r>
      <w:proofErr w:type="spellEnd"/>
      <w:r>
        <w:t>, and clustering of transactions.</w:t>
      </w:r>
    </w:p>
    <w:p w14:paraId="2AA1AF6E" w14:textId="77777777" w:rsidR="00A36752" w:rsidRDefault="00A36752" w:rsidP="00A36752">
      <w:r>
        <w:t>Dataset Overview</w:t>
      </w:r>
    </w:p>
    <w:p w14:paraId="330D8665" w14:textId="77777777" w:rsidR="00A36752" w:rsidRDefault="00A36752" w:rsidP="00A36752">
      <w:r>
        <w:t>The dataset consists of the following columns:</w:t>
      </w:r>
    </w:p>
    <w:p w14:paraId="23B95DB0" w14:textId="77777777" w:rsidR="00A36752" w:rsidRDefault="00A36752" w:rsidP="00A36752">
      <w:r>
        <w:t xml:space="preserve">    Date: The date of the transaction.</w:t>
      </w:r>
    </w:p>
    <w:p w14:paraId="194BF7FD" w14:textId="77777777" w:rsidR="00A36752" w:rsidRDefault="00A36752" w:rsidP="00A36752">
      <w:r>
        <w:t xml:space="preserve">    Suburb: The suburb where the transaction took place.</w:t>
      </w:r>
    </w:p>
    <w:p w14:paraId="12757097" w14:textId="77777777" w:rsidR="00A36752" w:rsidRDefault="00A36752" w:rsidP="00A36752">
      <w:r>
        <w:t xml:space="preserve">    Address: The address of the store where the transaction occurred.</w:t>
      </w:r>
    </w:p>
    <w:p w14:paraId="3E6D15DD" w14:textId="77777777" w:rsidR="00A36752" w:rsidRDefault="00A36752" w:rsidP="00A36752">
      <w:r>
        <w:t xml:space="preserve">    Invoice Number: The invoice number for the transaction.</w:t>
      </w:r>
    </w:p>
    <w:p w14:paraId="79ECA449" w14:textId="77777777" w:rsidR="00A36752" w:rsidRDefault="00A36752" w:rsidP="00A36752">
      <w:r>
        <w:t xml:space="preserve">    Item Description: Description of the item purchased.</w:t>
      </w:r>
    </w:p>
    <w:p w14:paraId="06677F08" w14:textId="77777777" w:rsidR="00A36752" w:rsidRDefault="00A36752" w:rsidP="00A36752">
      <w:r>
        <w:t xml:space="preserve">    Unit Price: The price per unit of the item (</w:t>
      </w:r>
      <w:proofErr w:type="spellStart"/>
      <w:r>
        <w:t>NaN</w:t>
      </w:r>
      <w:proofErr w:type="spellEnd"/>
      <w:r>
        <w:t xml:space="preserve"> values present).</w:t>
      </w:r>
    </w:p>
    <w:p w14:paraId="4B8108C8" w14:textId="77777777" w:rsidR="00A36752" w:rsidRDefault="00A36752" w:rsidP="00A36752">
      <w:r>
        <w:t xml:space="preserve">    Item Price: The total price for the item.</w:t>
      </w:r>
    </w:p>
    <w:p w14:paraId="303AC74F" w14:textId="77777777" w:rsidR="00A36752" w:rsidRDefault="00A36752" w:rsidP="00A36752"/>
    <w:p w14:paraId="59FCF5B1" w14:textId="77777777" w:rsidR="00A36752" w:rsidRDefault="00A36752" w:rsidP="00A36752">
      <w:r>
        <w:t>Exploratory Data Analysis (EDA)</w:t>
      </w:r>
    </w:p>
    <w:p w14:paraId="07ACAAC2" w14:textId="45E12D04" w:rsidR="00A36752" w:rsidRDefault="00A36752" w:rsidP="00A36752">
      <w:r>
        <w:t>Summary Statistics:</w:t>
      </w:r>
    </w:p>
    <w:p w14:paraId="061F857C" w14:textId="059A6A1B" w:rsidR="00A36752" w:rsidRDefault="00A36752" w:rsidP="00A36752">
      <w:r>
        <w:t>The dataset contains 318 transactions with 62 unique dates, 16 unique suburbs, 19 unique addresses, 64 unique invoice numbers, and 230 unique item descriptions.</w:t>
      </w:r>
    </w:p>
    <w:p w14:paraId="02509196" w14:textId="77777777" w:rsidR="00A36752" w:rsidRDefault="00A36752" w:rsidP="00A36752">
      <w:r>
        <w:t xml:space="preserve">        The average item price is $4.53 with a maximum of $50.00.</w:t>
      </w:r>
    </w:p>
    <w:p w14:paraId="28472CAE" w14:textId="46431636" w:rsidR="00A36752" w:rsidRDefault="00A36752" w:rsidP="00A36752">
      <w:r>
        <w:t>Missing Values:</w:t>
      </w:r>
    </w:p>
    <w:p w14:paraId="4D89CCBA" w14:textId="77777777" w:rsidR="00A36752" w:rsidRDefault="00A36752" w:rsidP="00A36752">
      <w:r>
        <w:t xml:space="preserve">        The Unit Price column has 256 missing values.</w:t>
      </w:r>
    </w:p>
    <w:p w14:paraId="55E5C669" w14:textId="69730DD8" w:rsidR="00A36752" w:rsidRDefault="00A36752" w:rsidP="00A36752">
      <w:r>
        <w:t xml:space="preserve"> Transactions Over Time:</w:t>
      </w:r>
    </w:p>
    <w:p w14:paraId="6AF98435" w14:textId="77777777" w:rsidR="00A36752" w:rsidRDefault="00A36752" w:rsidP="00A36752">
      <w:r>
        <w:t xml:space="preserve">        A line plot shows the distribution of transactions over the given dates, indicating patterns such as peaks and troughs.</w:t>
      </w:r>
    </w:p>
    <w:p w14:paraId="0109BC9C" w14:textId="00BA7A9B" w:rsidR="00A36752" w:rsidRDefault="00A36752" w:rsidP="00A36752">
      <w:r w:rsidRPr="00A36752">
        <w:lastRenderedPageBreak/>
        <w:drawing>
          <wp:inline distT="0" distB="0" distL="0" distR="0" wp14:anchorId="0CFE3047" wp14:editId="005A99A2">
            <wp:extent cx="5731510" cy="2849245"/>
            <wp:effectExtent l="0" t="0" r="0" b="0"/>
            <wp:docPr id="11469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4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560B" w14:textId="77777777" w:rsidR="00A36752" w:rsidRDefault="00A36752" w:rsidP="00A36752"/>
    <w:p w14:paraId="3A05777B" w14:textId="2EC49B94" w:rsidR="00A36752" w:rsidRDefault="00A36752" w:rsidP="00A36752">
      <w:r>
        <w:t>Most Frequently Purchased Items:</w:t>
      </w:r>
    </w:p>
    <w:p w14:paraId="7EC58000" w14:textId="77777777" w:rsidR="00A36752" w:rsidRDefault="00A36752" w:rsidP="00A36752">
      <w:r>
        <w:t xml:space="preserve">        The most frequently purchased item is Colgate MW Plax Fresh Tea 500ml, followed by Cauliflower Whole and Pumpkin Butternut Cut.</w:t>
      </w:r>
    </w:p>
    <w:p w14:paraId="33479F77" w14:textId="77777777" w:rsidR="00A36752" w:rsidRDefault="00A36752" w:rsidP="00A36752"/>
    <w:p w14:paraId="32C71A70" w14:textId="78F6E8A3" w:rsidR="00A36752" w:rsidRDefault="00A36752" w:rsidP="00A36752">
      <w:r>
        <w:t>Transactions by Suburb and Address:</w:t>
      </w:r>
    </w:p>
    <w:p w14:paraId="1B4E0D09" w14:textId="77777777" w:rsidR="00A36752" w:rsidRDefault="00A36752" w:rsidP="00A36752">
      <w:r>
        <w:t xml:space="preserve">        The top suburb with the highest number of transactions is 3191 Lilydale, and the top address is 33 Hutchinson Street.</w:t>
      </w:r>
    </w:p>
    <w:p w14:paraId="1C56DDA6" w14:textId="77777777" w:rsidR="00A36752" w:rsidRDefault="00A36752" w:rsidP="00A36752"/>
    <w:p w14:paraId="4B81F8CE" w14:textId="77777777" w:rsidR="00A36752" w:rsidRDefault="00A36752" w:rsidP="00A36752">
      <w:r>
        <w:t>Feature Engineering</w:t>
      </w:r>
    </w:p>
    <w:p w14:paraId="3AE14104" w14:textId="2CA6F8F0" w:rsidR="00A36752" w:rsidRDefault="00A36752" w:rsidP="00A36752">
      <w:r>
        <w:t>Date Features:</w:t>
      </w:r>
    </w:p>
    <w:p w14:paraId="6E87F757" w14:textId="77777777" w:rsidR="00A36752" w:rsidRDefault="00A36752" w:rsidP="00A36752">
      <w:r>
        <w:t xml:space="preserve">        Extracted day, month, and year from the Date column to create new features.</w:t>
      </w:r>
    </w:p>
    <w:p w14:paraId="400DF93F" w14:textId="541621F4" w:rsidR="00A36752" w:rsidRDefault="00A36752" w:rsidP="00A36752">
      <w:r>
        <w:t>Categorical Encoding:</w:t>
      </w:r>
    </w:p>
    <w:p w14:paraId="731FB17D" w14:textId="77777777" w:rsidR="00A36752" w:rsidRDefault="00A36752" w:rsidP="00A36752">
      <w:r>
        <w:t xml:space="preserve">        Encoded the Suburb, Address, and Item Description columns using Label Encoding.</w:t>
      </w:r>
    </w:p>
    <w:p w14:paraId="21E8ECD1" w14:textId="77777777" w:rsidR="00A36752" w:rsidRDefault="00A36752" w:rsidP="00A36752"/>
    <w:p w14:paraId="3B7899BF" w14:textId="77777777" w:rsidR="00A36752" w:rsidRDefault="00A36752" w:rsidP="00A36752">
      <w:r>
        <w:t xml:space="preserve">Predictive </w:t>
      </w:r>
      <w:proofErr w:type="spellStart"/>
      <w:r>
        <w:t>Modeling</w:t>
      </w:r>
      <w:proofErr w:type="spellEnd"/>
    </w:p>
    <w:p w14:paraId="3C43D371" w14:textId="25A80FF3" w:rsidR="00A36752" w:rsidRDefault="00A36752" w:rsidP="00A36752">
      <w:r>
        <w:t>Model Training:</w:t>
      </w:r>
    </w:p>
    <w:p w14:paraId="111363FB" w14:textId="77777777" w:rsidR="00A36752" w:rsidRDefault="00A36752" w:rsidP="00A36752">
      <w:r>
        <w:t xml:space="preserve">        Trained four different models: Linear Regression, Decision Tree Regressor, Random Forest Regressor, and Gradient Boosting Regressor.</w:t>
      </w:r>
    </w:p>
    <w:p w14:paraId="2FEF4410" w14:textId="77777777" w:rsidR="00A36752" w:rsidRDefault="00A36752" w:rsidP="00A36752">
      <w:r>
        <w:lastRenderedPageBreak/>
        <w:t xml:space="preserve">        Evaluated models using Mean Absolute Error (MAE).</w:t>
      </w:r>
    </w:p>
    <w:p w14:paraId="377EBAD0" w14:textId="5C05178B" w:rsidR="00A36752" w:rsidRDefault="00A36752" w:rsidP="00A36752">
      <w:r>
        <w:t>Model Performance:</w:t>
      </w:r>
    </w:p>
    <w:p w14:paraId="13D1A02C" w14:textId="77777777" w:rsidR="00A36752" w:rsidRDefault="00A36752" w:rsidP="00A36752">
      <w:r>
        <w:t xml:space="preserve">        Decision Tree Regressor performed the best with an MAE of 2.60, followed by Gradient Boosting Regressor (MAE = 2.71) and Random Forest Regressor (MAE = 2.74).</w:t>
      </w:r>
    </w:p>
    <w:p w14:paraId="6BFA6CF5" w14:textId="77777777" w:rsidR="00A36752" w:rsidRDefault="00A36752" w:rsidP="00A36752"/>
    <w:p w14:paraId="0132DCF5" w14:textId="77777777" w:rsidR="00A36752" w:rsidRDefault="00A36752" w:rsidP="00A36752">
      <w:r>
        <w:t>Clustering</w:t>
      </w:r>
    </w:p>
    <w:p w14:paraId="723DC8F5" w14:textId="245C3CDA" w:rsidR="00A36752" w:rsidRDefault="00A36752" w:rsidP="00A36752">
      <w:r>
        <w:t xml:space="preserve">  Dimensionality Reduction:</w:t>
      </w:r>
    </w:p>
    <w:p w14:paraId="475362EA" w14:textId="77777777" w:rsidR="00A36752" w:rsidRDefault="00A36752" w:rsidP="00A36752">
      <w:r>
        <w:t xml:space="preserve">        Applied PCA to reduce the dimensions of the dataset for clustering.</w:t>
      </w:r>
    </w:p>
    <w:p w14:paraId="47BB7824" w14:textId="38687463" w:rsidR="00A36752" w:rsidRDefault="00A36752" w:rsidP="00A36752">
      <w:r>
        <w:t xml:space="preserve"> </w:t>
      </w:r>
      <w:r>
        <w:t xml:space="preserve"> </w:t>
      </w:r>
      <w:proofErr w:type="spellStart"/>
      <w:r>
        <w:t>KMeans</w:t>
      </w:r>
      <w:proofErr w:type="spellEnd"/>
      <w:r>
        <w:t xml:space="preserve"> Clustering:</w:t>
      </w:r>
    </w:p>
    <w:p w14:paraId="7DFCCCB9" w14:textId="77777777" w:rsidR="00A36752" w:rsidRDefault="00A36752" w:rsidP="00A36752">
      <w:r>
        <w:t xml:space="preserve">        Performed </w:t>
      </w:r>
      <w:proofErr w:type="spellStart"/>
      <w:r>
        <w:t>KMeans</w:t>
      </w:r>
      <w:proofErr w:type="spellEnd"/>
      <w:r>
        <w:t xml:space="preserve"> clustering to categorize transactions into 3 clusters.</w:t>
      </w:r>
    </w:p>
    <w:p w14:paraId="6646D8A1" w14:textId="77777777" w:rsidR="00A36752" w:rsidRDefault="00A36752" w:rsidP="00A36752">
      <w:r>
        <w:t xml:space="preserve">        Visualized the clusters using a scatter plot.</w:t>
      </w:r>
    </w:p>
    <w:p w14:paraId="3F9EC89A" w14:textId="77777777" w:rsidR="00A36752" w:rsidRDefault="00A36752" w:rsidP="00A36752"/>
    <w:p w14:paraId="2F5D6CDA" w14:textId="24462ECA" w:rsidR="00A36752" w:rsidRDefault="00A36752" w:rsidP="00A36752">
      <w:r w:rsidRPr="00A36752">
        <w:drawing>
          <wp:inline distT="0" distB="0" distL="0" distR="0" wp14:anchorId="337DB022" wp14:editId="5972D816">
            <wp:extent cx="5731510" cy="3525520"/>
            <wp:effectExtent l="0" t="0" r="0" b="5080"/>
            <wp:docPr id="1017579672" name="Picture 1" descr="A diagram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79672" name="Picture 1" descr="A diagram of different colored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8941" w14:textId="77777777" w:rsidR="00A36752" w:rsidRDefault="00A36752" w:rsidP="00A36752"/>
    <w:p w14:paraId="3B2B6A9D" w14:textId="77777777" w:rsidR="00A36752" w:rsidRDefault="00A36752" w:rsidP="00A36752">
      <w:r>
        <w:t>Results</w:t>
      </w:r>
    </w:p>
    <w:p w14:paraId="7133E030" w14:textId="023FE526" w:rsidR="00A36752" w:rsidRDefault="00A36752" w:rsidP="00A36752">
      <w:r>
        <w:t xml:space="preserve">The dataset was successfully </w:t>
      </w:r>
      <w:r>
        <w:t>analysed</w:t>
      </w:r>
      <w:r>
        <w:t>, and useful insights were derived through EDA.</w:t>
      </w:r>
      <w:r>
        <w:t xml:space="preserve"> </w:t>
      </w:r>
      <w:r>
        <w:t>Predictive models were built to estimate item prices, with the Decision Tree Regressor showing the best performance.</w:t>
      </w:r>
    </w:p>
    <w:p w14:paraId="6E2C7637" w14:textId="77777777" w:rsidR="00A36752" w:rsidRDefault="00A36752" w:rsidP="00A36752">
      <w:r>
        <w:lastRenderedPageBreak/>
        <w:t xml:space="preserve">    Transactions were clustered into 3 distinct groups, providing additional insights into transaction patterns.</w:t>
      </w:r>
    </w:p>
    <w:p w14:paraId="3AC001A9" w14:textId="77777777" w:rsidR="00A36752" w:rsidRDefault="00A36752" w:rsidP="00A36752"/>
    <w:p w14:paraId="730C7699" w14:textId="77777777" w:rsidR="00A36752" w:rsidRDefault="00A36752" w:rsidP="00A36752">
      <w:r>
        <w:t>Conclusion</w:t>
      </w:r>
    </w:p>
    <w:p w14:paraId="402ED35A" w14:textId="77777777" w:rsidR="00A36752" w:rsidRDefault="00A36752" w:rsidP="00A36752"/>
    <w:p w14:paraId="590A2D60" w14:textId="0E846F1F" w:rsidR="008333B7" w:rsidRDefault="00A36752" w:rsidP="00A36752">
      <w:r>
        <w:t xml:space="preserve">This analysis provides a comprehensive understanding of the </w:t>
      </w:r>
      <w:proofErr w:type="spellStart"/>
      <w:r>
        <w:t>Wooly</w:t>
      </w:r>
      <w:proofErr w:type="spellEnd"/>
      <w:r>
        <w:t xml:space="preserve"> Transactions dataset, including key trends, predictive </w:t>
      </w:r>
      <w:r>
        <w:t>modelling</w:t>
      </w:r>
      <w:r>
        <w:t xml:space="preserve"> for item prices, and clustering of transactions. These insights can be valuable for business decision-making and further analysis.</w:t>
      </w:r>
    </w:p>
    <w:sectPr w:rsidR="00833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52"/>
    <w:rsid w:val="007016E4"/>
    <w:rsid w:val="008333B7"/>
    <w:rsid w:val="00A36752"/>
    <w:rsid w:val="00DA24BB"/>
    <w:rsid w:val="00E6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6D50A"/>
  <w15:chartTrackingRefBased/>
  <w15:docId w15:val="{9C2E8537-1F27-F34C-8B4C-3DAD30CF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MOHAMMED</dc:creator>
  <cp:keywords/>
  <dc:description/>
  <cp:lastModifiedBy>SOHAIL MOHAMMED</cp:lastModifiedBy>
  <cp:revision>1</cp:revision>
  <dcterms:created xsi:type="dcterms:W3CDTF">2024-06-02T05:59:00Z</dcterms:created>
  <dcterms:modified xsi:type="dcterms:W3CDTF">2024-06-02T06:03:00Z</dcterms:modified>
</cp:coreProperties>
</file>