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4A68" w:rsidRDefault="00000000">
      <w:pPr>
        <w:pStyle w:val="Title"/>
      </w:pPr>
      <w:bookmarkStart w:id="0" w:name="_2ygk8jivvn7p" w:colFirst="0" w:colLast="0"/>
      <w:bookmarkEnd w:id="0"/>
      <w:r>
        <w:t>Capgemini Global Hybrid Work &amp; Digital Workplace Policy</w:t>
      </w:r>
    </w:p>
    <w:p w14:paraId="00000002" w14:textId="77777777" w:rsidR="00BC4A68" w:rsidRDefault="00000000">
      <w:r>
        <w:rPr>
          <w:b/>
          <w:bCs/>
        </w:rPr>
        <w:t>Document ID:</w:t>
      </w:r>
      <w:r>
        <w:t xml:space="preserve"> POL-OPS-005-V2 </w:t>
      </w:r>
      <w:r>
        <w:rPr>
          <w:b/>
          <w:bCs/>
        </w:rPr>
        <w:t>Version:</w:t>
      </w:r>
      <w:r>
        <w:t xml:space="preserve"> 2024.3 </w:t>
      </w:r>
      <w:r>
        <w:rPr>
          <w:b/>
          <w:bCs/>
        </w:rPr>
        <w:t>Effective Date:</w:t>
      </w:r>
      <w:r>
        <w:t xml:space="preserve"> March 1, 2024 </w:t>
      </w:r>
      <w:r>
        <w:rPr>
          <w:b/>
          <w:bCs/>
        </w:rPr>
        <w:t>Owner:</w:t>
      </w:r>
      <w:r>
        <w:t xml:space="preserve"> Global Operations, IT Security &amp; HR </w:t>
      </w:r>
      <w:r>
        <w:rPr>
          <w:b/>
          <w:bCs/>
        </w:rPr>
        <w:t>Access Level:</w:t>
      </w:r>
      <w:r>
        <w:t xml:space="preserve"> Internal - All Employees</w:t>
      </w:r>
    </w:p>
    <w:p w14:paraId="00000003" w14:textId="77777777" w:rsidR="00BC4A68" w:rsidRDefault="00BC4A68">
      <w:pPr>
        <w:widowControl w:val="0"/>
        <w:pBdr>
          <w:top w:val="nil"/>
          <w:left w:val="nil"/>
          <w:bottom w:val="nil"/>
          <w:right w:val="nil"/>
          <w:between w:val="nil"/>
        </w:pBdr>
      </w:pPr>
    </w:p>
    <w:p w14:paraId="00000004" w14:textId="77777777" w:rsidR="00BC4A68" w:rsidRDefault="003D02CA">
      <w:r>
        <w:rPr>
          <w:noProof/>
        </w:rPr>
      </w:r>
      <w:r>
        <w:pict w14:anchorId="2FF3E063">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05" w14:textId="77777777" w:rsidR="00BC4A68" w:rsidRDefault="00000000">
      <w:pPr>
        <w:pStyle w:val="Heading1"/>
      </w:pPr>
      <w:bookmarkStart w:id="1" w:name="_jvn3yzl8kh33" w:colFirst="0" w:colLast="0"/>
      <w:bookmarkEnd w:id="1"/>
      <w:r>
        <w:t>1. Introduction: The Future of Work at Capgemini</w:t>
      </w:r>
    </w:p>
    <w:p w14:paraId="00000006" w14:textId="77777777" w:rsidR="00BC4A68" w:rsidRDefault="00000000">
      <w:r>
        <w:t>Capgemini believes that "work is an activity, not a place." Our Hybrid Work Model is designed to maximize flexibility for our employees while ensuring we maintain the high level of collaboration, innovation, and client service that defines us. This policy outlines the framework for a productive, safe, and balanced digital workplace.</w:t>
      </w:r>
    </w:p>
    <w:p w14:paraId="00000007" w14:textId="77777777" w:rsidR="00BC4A68" w:rsidRDefault="00000000">
      <w:pPr>
        <w:pStyle w:val="Heading1"/>
      </w:pPr>
      <w:bookmarkStart w:id="2" w:name="_mqczn5cqxmg" w:colFirst="0" w:colLast="0"/>
      <w:bookmarkEnd w:id="2"/>
      <w:r>
        <w:t>2. Core Working Models</w:t>
      </w:r>
    </w:p>
    <w:p w14:paraId="00000008" w14:textId="77777777" w:rsidR="00BC4A68" w:rsidRDefault="00000000">
      <w:r>
        <w:t>We categorize roles into three primary models based on the nature of the work:</w:t>
      </w:r>
    </w:p>
    <w:p w14:paraId="00000009" w14:textId="77777777" w:rsidR="00BC4A68" w:rsidRDefault="00000000">
      <w:pPr>
        <w:pStyle w:val="Heading2"/>
      </w:pPr>
      <w:bookmarkStart w:id="3" w:name="_9ijapb74aazk" w:colFirst="0" w:colLast="0"/>
      <w:bookmarkEnd w:id="3"/>
      <w:r>
        <w:t>2.1 The 3-2 Hybrid Model (Standard)</w:t>
      </w:r>
    </w:p>
    <w:p w14:paraId="0000000A" w14:textId="77777777" w:rsidR="00BC4A68" w:rsidRDefault="00000000">
      <w:pPr>
        <w:numPr>
          <w:ilvl w:val="0"/>
          <w:numId w:val="2"/>
        </w:numPr>
      </w:pPr>
      <w:r>
        <w:rPr>
          <w:b/>
          <w:bCs/>
        </w:rPr>
        <w:t>Definition:</w:t>
      </w:r>
      <w:r>
        <w:t xml:space="preserve"> Employees spend a minimum of 3 days per week in a Capgemini office or at a client site, and 2 days working remotely.</w:t>
      </w:r>
    </w:p>
    <w:p w14:paraId="0000000B" w14:textId="77777777" w:rsidR="00BC4A68" w:rsidRDefault="00000000">
      <w:pPr>
        <w:numPr>
          <w:ilvl w:val="0"/>
          <w:numId w:val="2"/>
        </w:numPr>
      </w:pPr>
      <w:r>
        <w:rPr>
          <w:b/>
          <w:bCs/>
        </w:rPr>
        <w:t>Purpose:</w:t>
      </w:r>
      <w:r>
        <w:t xml:space="preserve"> To balance the benefits of face-to-face interaction with the focus and flexibility of remote work.</w:t>
      </w:r>
    </w:p>
    <w:p w14:paraId="0000000C" w14:textId="77777777" w:rsidR="00BC4A68" w:rsidRDefault="00000000">
      <w:pPr>
        <w:numPr>
          <w:ilvl w:val="0"/>
          <w:numId w:val="2"/>
        </w:numPr>
      </w:pPr>
      <w:r>
        <w:rPr>
          <w:b/>
          <w:bCs/>
        </w:rPr>
        <w:t>Anchor Days:</w:t>
      </w:r>
      <w:r>
        <w:t xml:space="preserve"> Teams are encouraged to designate "Anchor Days" where all members are in the office simultaneously to facilitate workshops and team building.</w:t>
      </w:r>
    </w:p>
    <w:p w14:paraId="0000000D" w14:textId="77777777" w:rsidR="00BC4A68" w:rsidRDefault="00000000">
      <w:pPr>
        <w:pStyle w:val="Heading2"/>
      </w:pPr>
      <w:bookmarkStart w:id="4" w:name="_32nxsxg3m3lf" w:colFirst="0" w:colLast="0"/>
      <w:bookmarkEnd w:id="4"/>
      <w:r>
        <w:t>2.2 Remote-Flex Model</w:t>
      </w:r>
    </w:p>
    <w:p w14:paraId="0000000E" w14:textId="77777777" w:rsidR="00BC4A68" w:rsidRDefault="00000000">
      <w:pPr>
        <w:numPr>
          <w:ilvl w:val="0"/>
          <w:numId w:val="2"/>
        </w:numPr>
      </w:pPr>
      <w:r>
        <w:rPr>
          <w:b/>
          <w:bCs/>
        </w:rPr>
        <w:t>Definition:</w:t>
      </w:r>
      <w:r>
        <w:t xml:space="preserve"> Primarily remote (4-5 days per week).</w:t>
      </w:r>
    </w:p>
    <w:p w14:paraId="0000000F" w14:textId="77777777" w:rsidR="00BC4A68" w:rsidRDefault="00000000">
      <w:pPr>
        <w:numPr>
          <w:ilvl w:val="0"/>
          <w:numId w:val="2"/>
        </w:numPr>
      </w:pPr>
      <w:r>
        <w:rPr>
          <w:b/>
          <w:bCs/>
        </w:rPr>
        <w:t>Eligibility:</w:t>
      </w:r>
      <w:r>
        <w:t xml:space="preserve"> Roles that do not require physical presence (e.g., specific software development, back-office processing) or employees living more than 100 miles from a Capgemini hub. Requires Business Unit Head approval.</w:t>
      </w:r>
    </w:p>
    <w:p w14:paraId="00000010" w14:textId="77777777" w:rsidR="00BC4A68" w:rsidRDefault="00000000">
      <w:pPr>
        <w:numPr>
          <w:ilvl w:val="0"/>
          <w:numId w:val="2"/>
        </w:numPr>
      </w:pPr>
      <w:r>
        <w:rPr>
          <w:b/>
          <w:bCs/>
        </w:rPr>
        <w:t>Review Cycle:</w:t>
      </w:r>
      <w:r>
        <w:t xml:space="preserve"> Eligibility is reviewed annually or when role responsibilities change.</w:t>
      </w:r>
    </w:p>
    <w:p w14:paraId="00000011" w14:textId="77777777" w:rsidR="00BC4A68" w:rsidRDefault="00000000">
      <w:pPr>
        <w:pStyle w:val="Heading2"/>
      </w:pPr>
      <w:bookmarkStart w:id="5" w:name="_qfu29bwick7s" w:colFirst="0" w:colLast="0"/>
      <w:bookmarkEnd w:id="5"/>
      <w:r>
        <w:lastRenderedPageBreak/>
        <w:t>2.3 On-Site Essential</w:t>
      </w:r>
    </w:p>
    <w:p w14:paraId="00000012" w14:textId="77777777" w:rsidR="00BC4A68" w:rsidRDefault="00000000">
      <w:pPr>
        <w:numPr>
          <w:ilvl w:val="0"/>
          <w:numId w:val="2"/>
        </w:numPr>
      </w:pPr>
      <w:r>
        <w:rPr>
          <w:b/>
          <w:bCs/>
        </w:rPr>
        <w:t>Definition:</w:t>
      </w:r>
      <w:r>
        <w:t xml:space="preserve"> Roles that require 100% presence due to physical assets (e.g., Data Center Operations, Reception, Lab Research).</w:t>
      </w:r>
    </w:p>
    <w:p w14:paraId="00000013" w14:textId="77777777" w:rsidR="00BC4A68" w:rsidRDefault="00000000">
      <w:pPr>
        <w:numPr>
          <w:ilvl w:val="0"/>
          <w:numId w:val="2"/>
        </w:numPr>
      </w:pPr>
      <w:r>
        <w:rPr>
          <w:b/>
          <w:bCs/>
        </w:rPr>
        <w:t>Scheduling:</w:t>
      </w:r>
      <w:r>
        <w:t xml:space="preserve"> On-site teams follow local site schedules and coverage rotations.</w:t>
      </w:r>
    </w:p>
    <w:p w14:paraId="00000014" w14:textId="77777777" w:rsidR="00BC4A68" w:rsidRDefault="00000000">
      <w:pPr>
        <w:pStyle w:val="Heading1"/>
      </w:pPr>
      <w:bookmarkStart w:id="6" w:name="_ppn8cqukojl4" w:colFirst="0" w:colLast="0"/>
      <w:bookmarkEnd w:id="6"/>
      <w:r>
        <w:t>3. The "Work from Anywhere" (WFA) Benefit</w:t>
      </w:r>
    </w:p>
    <w:p w14:paraId="00000015" w14:textId="77777777" w:rsidR="00BC4A68" w:rsidRDefault="00000000">
      <w:r>
        <w:t>Capgemini offers a unique "Work from Anywhere" benefit:</w:t>
      </w:r>
    </w:p>
    <w:p w14:paraId="00000016" w14:textId="77777777" w:rsidR="00BC4A68" w:rsidRDefault="00BC4A68">
      <w:pPr>
        <w:widowControl w:val="0"/>
        <w:pBdr>
          <w:top w:val="nil"/>
          <w:left w:val="nil"/>
          <w:bottom w:val="nil"/>
          <w:right w:val="nil"/>
          <w:between w:val="nil"/>
        </w:pBdr>
      </w:pPr>
    </w:p>
    <w:p w14:paraId="00000017" w14:textId="77777777" w:rsidR="00BC4A68" w:rsidRDefault="00000000">
      <w:pPr>
        <w:numPr>
          <w:ilvl w:val="0"/>
          <w:numId w:val="3"/>
        </w:numPr>
      </w:pPr>
      <w:r>
        <w:rPr>
          <w:b/>
          <w:bCs/>
        </w:rPr>
        <w:t>Entitlement:</w:t>
      </w:r>
      <w:r>
        <w:t xml:space="preserve"> Up to 4 weeks (20 working days) per calendar year.</w:t>
      </w:r>
    </w:p>
    <w:p w14:paraId="00000018" w14:textId="77777777" w:rsidR="00BC4A68" w:rsidRDefault="00000000">
      <w:pPr>
        <w:numPr>
          <w:ilvl w:val="0"/>
          <w:numId w:val="3"/>
        </w:numPr>
      </w:pPr>
      <w:r>
        <w:rPr>
          <w:b/>
          <w:bCs/>
        </w:rPr>
        <w:t>Flexibility:</w:t>
      </w:r>
      <w:r>
        <w:t xml:space="preserve"> Work from a different city or country (subject to tax and legal restrictions).</w:t>
      </w:r>
    </w:p>
    <w:p w14:paraId="00000019" w14:textId="77777777" w:rsidR="00BC4A68" w:rsidRDefault="00000000">
      <w:pPr>
        <w:numPr>
          <w:ilvl w:val="0"/>
          <w:numId w:val="3"/>
        </w:numPr>
      </w:pPr>
      <w:r>
        <w:rPr>
          <w:b/>
          <w:bCs/>
        </w:rPr>
        <w:t>Requirement:</w:t>
      </w:r>
      <w:r>
        <w:t xml:space="preserve"> Must maintain standard core working hours of your home office unless otherwise agreed with your manager.</w:t>
      </w:r>
    </w:p>
    <w:p w14:paraId="0000001A" w14:textId="77777777" w:rsidR="00BC4A68" w:rsidRDefault="00000000">
      <w:pPr>
        <w:numPr>
          <w:ilvl w:val="0"/>
          <w:numId w:val="3"/>
        </w:numPr>
      </w:pPr>
      <w:r>
        <w:rPr>
          <w:b/>
          <w:bCs/>
        </w:rPr>
        <w:t>Approval:</w:t>
      </w:r>
      <w:r>
        <w:t xml:space="preserve"> Requires manager approval at least 4 weeks in advance.</w:t>
      </w:r>
    </w:p>
    <w:p w14:paraId="0000001B" w14:textId="77777777" w:rsidR="00BC4A68" w:rsidRDefault="00000000">
      <w:pPr>
        <w:numPr>
          <w:ilvl w:val="0"/>
          <w:numId w:val="3"/>
        </w:numPr>
      </w:pPr>
      <w:r>
        <w:rPr>
          <w:b/>
          <w:bCs/>
        </w:rPr>
        <w:t>Restrictions:</w:t>
      </w:r>
      <w:r>
        <w:t xml:space="preserve"> WFA is not permitted in countries with export-control or data residency constraints.</w:t>
      </w:r>
    </w:p>
    <w:p w14:paraId="0000001C" w14:textId="77777777" w:rsidR="00BC4A68" w:rsidRDefault="00000000">
      <w:pPr>
        <w:pStyle w:val="Heading1"/>
      </w:pPr>
      <w:bookmarkStart w:id="7" w:name="_ob7f8nhnh538" w:colFirst="0" w:colLast="0"/>
      <w:bookmarkEnd w:id="7"/>
      <w:r>
        <w:t>4. Expectations for Remote Work</w:t>
      </w:r>
    </w:p>
    <w:p w14:paraId="0000001D" w14:textId="77777777" w:rsidR="00BC4A68" w:rsidRDefault="00000000">
      <w:pPr>
        <w:pStyle w:val="Heading2"/>
      </w:pPr>
      <w:bookmarkStart w:id="8" w:name="_hi95qyv6kzlp" w:colFirst="0" w:colLast="0"/>
      <w:bookmarkEnd w:id="8"/>
      <w:r>
        <w:t>4.1 Digital Availability &amp; Etiquette</w:t>
      </w:r>
    </w:p>
    <w:p w14:paraId="0000001E" w14:textId="77777777" w:rsidR="00BC4A68" w:rsidRDefault="00000000">
      <w:pPr>
        <w:numPr>
          <w:ilvl w:val="0"/>
          <w:numId w:val="3"/>
        </w:numPr>
      </w:pPr>
      <w:r>
        <w:rPr>
          <w:b/>
          <w:bCs/>
        </w:rPr>
        <w:t>Core Hours:</w:t>
      </w:r>
      <w:r>
        <w:t xml:space="preserve"> All employees must be online and available during "Global Core Hours" (10:00 AM to 3:00 PM local time).</w:t>
      </w:r>
    </w:p>
    <w:p w14:paraId="0000001F" w14:textId="77777777" w:rsidR="00BC4A68" w:rsidRDefault="00000000">
      <w:pPr>
        <w:numPr>
          <w:ilvl w:val="0"/>
          <w:numId w:val="3"/>
        </w:numPr>
      </w:pPr>
      <w:r>
        <w:rPr>
          <w:b/>
          <w:bCs/>
        </w:rPr>
        <w:t>Calendar Transparency:</w:t>
      </w:r>
      <w:r>
        <w:t xml:space="preserve"> Out-of-office (OOO) and focus blocks must be updated in Outlook.</w:t>
      </w:r>
    </w:p>
    <w:p w14:paraId="00000020" w14:textId="77777777" w:rsidR="00BC4A68" w:rsidRDefault="00000000">
      <w:pPr>
        <w:numPr>
          <w:ilvl w:val="0"/>
          <w:numId w:val="3"/>
        </w:numPr>
      </w:pPr>
      <w:r>
        <w:rPr>
          <w:b/>
          <w:bCs/>
        </w:rPr>
        <w:t>"Video On" Culture:</w:t>
      </w:r>
      <w:r>
        <w:t xml:space="preserve"> To maintain human connection, we encourage cameras to be turned on during all internal team meetings.</w:t>
      </w:r>
    </w:p>
    <w:p w14:paraId="00000021" w14:textId="77777777" w:rsidR="00BC4A68" w:rsidRDefault="00000000">
      <w:pPr>
        <w:pStyle w:val="Heading2"/>
      </w:pPr>
      <w:bookmarkStart w:id="9" w:name="_q53f9sy5sqfz" w:colFirst="0" w:colLast="0"/>
      <w:bookmarkEnd w:id="9"/>
      <w:r>
        <w:t>4.2 Responsiveness</w:t>
      </w:r>
    </w:p>
    <w:p w14:paraId="00000022" w14:textId="77777777" w:rsidR="00BC4A68" w:rsidRDefault="00000000">
      <w:pPr>
        <w:numPr>
          <w:ilvl w:val="0"/>
          <w:numId w:val="3"/>
        </w:numPr>
      </w:pPr>
      <w:r>
        <w:rPr>
          <w:b/>
          <w:bCs/>
        </w:rPr>
        <w:t>Instant Messaging (Teams):</w:t>
      </w:r>
      <w:r>
        <w:t xml:space="preserve"> Acknowledge messages within 2 hours.</w:t>
      </w:r>
    </w:p>
    <w:p w14:paraId="00000023" w14:textId="77777777" w:rsidR="00BC4A68" w:rsidRDefault="00000000">
      <w:pPr>
        <w:numPr>
          <w:ilvl w:val="0"/>
          <w:numId w:val="3"/>
        </w:numPr>
      </w:pPr>
      <w:r>
        <w:rPr>
          <w:b/>
          <w:bCs/>
        </w:rPr>
        <w:t>Email:</w:t>
      </w:r>
      <w:r>
        <w:t xml:space="preserve"> Respond within 24 business hours.</w:t>
      </w:r>
    </w:p>
    <w:p w14:paraId="00000024" w14:textId="77777777" w:rsidR="00BC4A68" w:rsidRDefault="00000000">
      <w:pPr>
        <w:numPr>
          <w:ilvl w:val="0"/>
          <w:numId w:val="3"/>
        </w:numPr>
      </w:pPr>
      <w:r>
        <w:rPr>
          <w:b/>
          <w:bCs/>
        </w:rPr>
        <w:t>Emergency:</w:t>
      </w:r>
      <w:r>
        <w:t xml:space="preserve"> Managers will use mobile phone calls for urgent, time-sensitive issues.</w:t>
      </w:r>
    </w:p>
    <w:p w14:paraId="00000025" w14:textId="77777777" w:rsidR="00BC4A68" w:rsidRDefault="00000000">
      <w:pPr>
        <w:pStyle w:val="Heading2"/>
      </w:pPr>
      <w:bookmarkStart w:id="10" w:name="_j5rls5ltwg37" w:colFirst="0" w:colLast="0"/>
      <w:bookmarkEnd w:id="10"/>
      <w:r>
        <w:t>4.3 Workspace Standards</w:t>
      </w:r>
    </w:p>
    <w:p w14:paraId="00000026" w14:textId="77777777" w:rsidR="00BC4A68" w:rsidRDefault="00000000">
      <w:pPr>
        <w:numPr>
          <w:ilvl w:val="0"/>
          <w:numId w:val="1"/>
        </w:numPr>
      </w:pPr>
      <w:r>
        <w:rPr>
          <w:b/>
          <w:bCs/>
        </w:rPr>
        <w:t>Professional Setting:</w:t>
      </w:r>
      <w:r>
        <w:t xml:space="preserve"> Remote work should be conducted in a quiet, private space whenever possible.</w:t>
      </w:r>
    </w:p>
    <w:p w14:paraId="00000027" w14:textId="77777777" w:rsidR="00BC4A68" w:rsidRDefault="00000000">
      <w:pPr>
        <w:numPr>
          <w:ilvl w:val="0"/>
          <w:numId w:val="1"/>
        </w:numPr>
      </w:pPr>
      <w:r>
        <w:rPr>
          <w:b/>
          <w:bCs/>
        </w:rPr>
        <w:t>Backgrounds:</w:t>
      </w:r>
      <w:r>
        <w:t xml:space="preserve"> Use approved virtual backgrounds when working in shared spaces.</w:t>
      </w:r>
    </w:p>
    <w:p w14:paraId="00000028" w14:textId="77777777" w:rsidR="00BC4A68" w:rsidRDefault="00000000">
      <w:pPr>
        <w:numPr>
          <w:ilvl w:val="0"/>
          <w:numId w:val="1"/>
        </w:numPr>
      </w:pPr>
      <w:r>
        <w:rPr>
          <w:b/>
          <w:bCs/>
        </w:rPr>
        <w:lastRenderedPageBreak/>
        <w:t>Client Calls:</w:t>
      </w:r>
      <w:r>
        <w:t xml:space="preserve"> Headsets are recommended for confidentiality and audio quality.</w:t>
      </w:r>
    </w:p>
    <w:p w14:paraId="00000029" w14:textId="77777777" w:rsidR="00BC4A68" w:rsidRDefault="00000000">
      <w:pPr>
        <w:pStyle w:val="Heading1"/>
      </w:pPr>
      <w:bookmarkStart w:id="11" w:name="_57z19txfhic9" w:colFirst="0" w:colLast="0"/>
      <w:bookmarkEnd w:id="11"/>
      <w:r>
        <w:t>5. Technology and Cybersecurity</w:t>
      </w:r>
    </w:p>
    <w:p w14:paraId="0000002A" w14:textId="77777777" w:rsidR="00BC4A68" w:rsidRDefault="00000000">
      <w:r>
        <w:t>When working outside the office, security is paramount.</w:t>
      </w:r>
    </w:p>
    <w:p w14:paraId="0000002B" w14:textId="77777777" w:rsidR="00BC4A68" w:rsidRDefault="00000000">
      <w:pPr>
        <w:pStyle w:val="Heading2"/>
      </w:pPr>
      <w:bookmarkStart w:id="12" w:name="_errnggkqwt8d" w:colFirst="0" w:colLast="0"/>
      <w:bookmarkEnd w:id="12"/>
      <w:r>
        <w:t>5.1 Corporate Assets</w:t>
      </w:r>
    </w:p>
    <w:p w14:paraId="0000002C" w14:textId="77777777" w:rsidR="00BC4A68" w:rsidRDefault="00000000">
      <w:pPr>
        <w:numPr>
          <w:ilvl w:val="0"/>
          <w:numId w:val="1"/>
        </w:numPr>
      </w:pPr>
      <w:r>
        <w:t>Use only company-provided laptops and mobile devices for business.</w:t>
      </w:r>
    </w:p>
    <w:p w14:paraId="0000002D" w14:textId="77777777" w:rsidR="00BC4A68" w:rsidRDefault="00000000">
      <w:pPr>
        <w:numPr>
          <w:ilvl w:val="0"/>
          <w:numId w:val="1"/>
        </w:numPr>
      </w:pPr>
      <w:r>
        <w:rPr>
          <w:b/>
          <w:bCs/>
        </w:rPr>
        <w:t>Personal Devices:</w:t>
      </w:r>
      <w:r>
        <w:t xml:space="preserve"> Use of personal PCs for company work is strictly prohibited.</w:t>
      </w:r>
    </w:p>
    <w:p w14:paraId="0000002E" w14:textId="77777777" w:rsidR="00BC4A68" w:rsidRDefault="00000000">
      <w:pPr>
        <w:numPr>
          <w:ilvl w:val="0"/>
          <w:numId w:val="1"/>
        </w:numPr>
      </w:pPr>
      <w:r>
        <w:rPr>
          <w:b/>
          <w:bCs/>
        </w:rPr>
        <w:t>Device Care:</w:t>
      </w:r>
      <w:r>
        <w:t xml:space="preserve"> Devices must be kept updated and encrypted at all times.</w:t>
      </w:r>
    </w:p>
    <w:p w14:paraId="0000002F" w14:textId="77777777" w:rsidR="00BC4A68" w:rsidRDefault="00000000">
      <w:pPr>
        <w:pStyle w:val="Heading2"/>
      </w:pPr>
      <w:bookmarkStart w:id="13" w:name="_tft5d9c1dp3e" w:colFirst="0" w:colLast="0"/>
      <w:bookmarkEnd w:id="13"/>
      <w:r>
        <w:t>5.2 Secure Connection</w:t>
      </w:r>
    </w:p>
    <w:p w14:paraId="00000030" w14:textId="77777777" w:rsidR="00BC4A68" w:rsidRDefault="00000000">
      <w:pPr>
        <w:numPr>
          <w:ilvl w:val="0"/>
          <w:numId w:val="1"/>
        </w:numPr>
      </w:pPr>
      <w:r>
        <w:rPr>
          <w:b/>
          <w:bCs/>
        </w:rPr>
        <w:t>VPN:</w:t>
      </w:r>
      <w:r>
        <w:t xml:space="preserve"> Always connect via the Capgemini Global VPN when accessing internal applications.</w:t>
      </w:r>
    </w:p>
    <w:p w14:paraId="00000031" w14:textId="77777777" w:rsidR="00BC4A68" w:rsidRDefault="00000000">
      <w:pPr>
        <w:numPr>
          <w:ilvl w:val="0"/>
          <w:numId w:val="1"/>
        </w:numPr>
      </w:pPr>
      <w:r>
        <w:rPr>
          <w:b/>
          <w:bCs/>
        </w:rPr>
        <w:t>Public Wi-Fi:</w:t>
      </w:r>
      <w:r>
        <w:t xml:space="preserve"> Strictly prohibited unless using a corporate-managed VPN. Use of mobile hotspots is encouraged over public Wi-Fi in cafes or airports.</w:t>
      </w:r>
    </w:p>
    <w:p w14:paraId="00000032" w14:textId="77777777" w:rsidR="00BC4A68" w:rsidRDefault="00000000">
      <w:pPr>
        <w:pStyle w:val="Heading2"/>
      </w:pPr>
      <w:bookmarkStart w:id="14" w:name="_24hqgqvrzit3" w:colFirst="0" w:colLast="0"/>
      <w:bookmarkEnd w:id="14"/>
      <w:r>
        <w:t>5.3 Data Privacy</w:t>
      </w:r>
    </w:p>
    <w:p w14:paraId="00000033" w14:textId="77777777" w:rsidR="00BC4A68" w:rsidRDefault="00000000">
      <w:pPr>
        <w:numPr>
          <w:ilvl w:val="0"/>
          <w:numId w:val="1"/>
        </w:numPr>
      </w:pPr>
      <w:r>
        <w:t>Ensure your screen is not visible to others in public spaces.</w:t>
      </w:r>
    </w:p>
    <w:p w14:paraId="00000034" w14:textId="77777777" w:rsidR="00BC4A68" w:rsidRDefault="00000000">
      <w:pPr>
        <w:numPr>
          <w:ilvl w:val="0"/>
          <w:numId w:val="1"/>
        </w:numPr>
      </w:pPr>
      <w:r>
        <w:t>Avoid discussing confidential client projects in public areas where you can be overheard.</w:t>
      </w:r>
    </w:p>
    <w:p w14:paraId="00000035" w14:textId="77777777" w:rsidR="00BC4A68" w:rsidRDefault="00000000">
      <w:pPr>
        <w:numPr>
          <w:ilvl w:val="0"/>
          <w:numId w:val="1"/>
        </w:numPr>
      </w:pPr>
      <w:r>
        <w:rPr>
          <w:b/>
          <w:bCs/>
        </w:rPr>
        <w:t>Printing:</w:t>
      </w:r>
      <w:r>
        <w:t xml:space="preserve"> Printing confidential materials at home should be avoided; shredding is required for any printed documents.</w:t>
      </w:r>
    </w:p>
    <w:p w14:paraId="00000036" w14:textId="77777777" w:rsidR="00BC4A68" w:rsidRDefault="00000000">
      <w:pPr>
        <w:pStyle w:val="Heading2"/>
      </w:pPr>
      <w:bookmarkStart w:id="15" w:name="_5kj2ebc7wgcv" w:colFirst="0" w:colLast="0"/>
      <w:bookmarkEnd w:id="15"/>
      <w:r>
        <w:t>5.4 Software and Access Controls</w:t>
      </w:r>
    </w:p>
    <w:p w14:paraId="00000037" w14:textId="77777777" w:rsidR="00BC4A68" w:rsidRDefault="00000000">
      <w:pPr>
        <w:numPr>
          <w:ilvl w:val="0"/>
          <w:numId w:val="1"/>
        </w:numPr>
      </w:pPr>
      <w:r>
        <w:rPr>
          <w:b/>
          <w:bCs/>
        </w:rPr>
        <w:t>MFA:</w:t>
      </w:r>
      <w:r>
        <w:t xml:space="preserve"> Multi-factor authentication is mandatory for all internal systems.</w:t>
      </w:r>
    </w:p>
    <w:p w14:paraId="00000038" w14:textId="77777777" w:rsidR="00BC4A68" w:rsidRDefault="00000000">
      <w:pPr>
        <w:numPr>
          <w:ilvl w:val="0"/>
          <w:numId w:val="1"/>
        </w:numPr>
      </w:pPr>
      <w:r>
        <w:rPr>
          <w:b/>
          <w:bCs/>
        </w:rPr>
        <w:t>Access Reviews:</w:t>
      </w:r>
      <w:r>
        <w:t xml:space="preserve"> Managers must review access rights quarterly for remote team members.</w:t>
      </w:r>
    </w:p>
    <w:p w14:paraId="00000039" w14:textId="77777777" w:rsidR="00BC4A68" w:rsidRDefault="00000000">
      <w:pPr>
        <w:pStyle w:val="Heading1"/>
      </w:pPr>
      <w:bookmarkStart w:id="16" w:name="_31cz6y9zxoat" w:colFirst="0" w:colLast="0"/>
      <w:bookmarkEnd w:id="16"/>
      <w:r>
        <w:t>6. Home Office Ergonomics &amp; Safety</w:t>
      </w:r>
    </w:p>
    <w:p w14:paraId="0000003A" w14:textId="77777777" w:rsidR="00BC4A68" w:rsidRDefault="00000000">
      <w:pPr>
        <w:pStyle w:val="Heading2"/>
      </w:pPr>
      <w:bookmarkStart w:id="17" w:name="_r0w8z18qcgk3" w:colFirst="0" w:colLast="0"/>
      <w:bookmarkEnd w:id="17"/>
      <w:r>
        <w:t>6.1 The $500 Ergonomic Stipend</w:t>
      </w:r>
    </w:p>
    <w:p w14:paraId="0000003B" w14:textId="77777777" w:rsidR="00BC4A68" w:rsidRDefault="00000000">
      <w:r>
        <w:t>Every new hire is eligible for a one-time reimbursement of up to $500 to purchase:</w:t>
      </w:r>
    </w:p>
    <w:p w14:paraId="0000003C" w14:textId="77777777" w:rsidR="00BC4A68" w:rsidRDefault="00BC4A68">
      <w:pPr>
        <w:pBdr>
          <w:top w:val="nil"/>
          <w:left w:val="nil"/>
          <w:bottom w:val="nil"/>
          <w:right w:val="nil"/>
          <w:between w:val="nil"/>
        </w:pBdr>
      </w:pPr>
    </w:p>
    <w:p w14:paraId="0000003D" w14:textId="77777777" w:rsidR="00BC4A68" w:rsidRDefault="00000000">
      <w:pPr>
        <w:numPr>
          <w:ilvl w:val="0"/>
          <w:numId w:val="1"/>
        </w:numPr>
      </w:pPr>
      <w:r>
        <w:t>Ergonomic chairs.</w:t>
      </w:r>
    </w:p>
    <w:p w14:paraId="0000003E" w14:textId="77777777" w:rsidR="00BC4A68" w:rsidRDefault="00000000">
      <w:pPr>
        <w:numPr>
          <w:ilvl w:val="0"/>
          <w:numId w:val="1"/>
        </w:numPr>
      </w:pPr>
      <w:r>
        <w:t>Standing desks.</w:t>
      </w:r>
    </w:p>
    <w:p w14:paraId="0000003F" w14:textId="77777777" w:rsidR="00BC4A68" w:rsidRDefault="00000000">
      <w:pPr>
        <w:numPr>
          <w:ilvl w:val="0"/>
          <w:numId w:val="1"/>
        </w:numPr>
      </w:pPr>
      <w:r>
        <w:t>External monitors and keyboards.</w:t>
      </w:r>
    </w:p>
    <w:p w14:paraId="00000040" w14:textId="77777777" w:rsidR="00BC4A68" w:rsidRDefault="00000000">
      <w:pPr>
        <w:numPr>
          <w:ilvl w:val="0"/>
          <w:numId w:val="1"/>
        </w:numPr>
      </w:pPr>
      <w:r>
        <w:rPr>
          <w:i/>
          <w:iCs/>
        </w:rPr>
        <w:lastRenderedPageBreak/>
        <w:t>Note: Consumables like paper and ink are not covered.</w:t>
      </w:r>
    </w:p>
    <w:p w14:paraId="00000041" w14:textId="77777777" w:rsidR="00BC4A68" w:rsidRDefault="00000000">
      <w:pPr>
        <w:pStyle w:val="Heading2"/>
      </w:pPr>
      <w:bookmarkStart w:id="18" w:name="_q1y7m6ke33ox" w:colFirst="0" w:colLast="0"/>
      <w:bookmarkEnd w:id="18"/>
      <w:r>
        <w:t>6.2 Self-Assessment</w:t>
      </w:r>
    </w:p>
    <w:p w14:paraId="00000042" w14:textId="77777777" w:rsidR="00BC4A68" w:rsidRDefault="00000000">
      <w:r>
        <w:t>Employees must complete the "Home Office Safety Checklist" annually. This includes checking for trip hazards (cables) and ensuring adequate lighting.</w:t>
      </w:r>
    </w:p>
    <w:p w14:paraId="00000043" w14:textId="77777777" w:rsidR="00BC4A68" w:rsidRDefault="00BC4A68">
      <w:pPr>
        <w:pBdr>
          <w:top w:val="nil"/>
          <w:left w:val="nil"/>
          <w:bottom w:val="nil"/>
          <w:right w:val="nil"/>
          <w:between w:val="nil"/>
        </w:pBdr>
      </w:pPr>
    </w:p>
    <w:p w14:paraId="00000044" w14:textId="77777777" w:rsidR="00BC4A68" w:rsidRDefault="00000000">
      <w:pPr>
        <w:numPr>
          <w:ilvl w:val="0"/>
          <w:numId w:val="1"/>
        </w:numPr>
      </w:pPr>
      <w:r>
        <w:rPr>
          <w:b/>
          <w:bCs/>
        </w:rPr>
        <w:t>Incident Reporting:</w:t>
      </w:r>
      <w:r>
        <w:t xml:space="preserve"> Any work-related injury at home must be reported within 24 hours.</w:t>
      </w:r>
    </w:p>
    <w:p w14:paraId="00000045" w14:textId="77777777" w:rsidR="00BC4A68" w:rsidRDefault="00000000">
      <w:pPr>
        <w:pStyle w:val="Heading1"/>
      </w:pPr>
      <w:bookmarkStart w:id="19" w:name="_ko6a7ju9x91" w:colFirst="0" w:colLast="0"/>
      <w:bookmarkEnd w:id="19"/>
      <w:r>
        <w:t>7. Wellness and the "Right to Disconnect"</w:t>
      </w:r>
    </w:p>
    <w:p w14:paraId="00000046" w14:textId="77777777" w:rsidR="00BC4A68" w:rsidRDefault="00000000">
      <w:r>
        <w:t>To prevent "Digital Exhaustion," Capgemini implements the following:</w:t>
      </w:r>
    </w:p>
    <w:p w14:paraId="00000047" w14:textId="77777777" w:rsidR="00BC4A68" w:rsidRDefault="00BC4A68">
      <w:pPr>
        <w:pBdr>
          <w:top w:val="nil"/>
          <w:left w:val="nil"/>
          <w:bottom w:val="nil"/>
          <w:right w:val="nil"/>
          <w:between w:val="nil"/>
        </w:pBdr>
      </w:pPr>
    </w:p>
    <w:p w14:paraId="00000048" w14:textId="77777777" w:rsidR="00BC4A68" w:rsidRDefault="00000000">
      <w:pPr>
        <w:numPr>
          <w:ilvl w:val="0"/>
          <w:numId w:val="1"/>
        </w:numPr>
      </w:pPr>
      <w:r>
        <w:rPr>
          <w:b/>
          <w:bCs/>
        </w:rPr>
        <w:t>No-Meeting Fridays:</w:t>
      </w:r>
      <w:r>
        <w:t xml:space="preserve"> After 12:00 PM local time, no internal meetings should be scheduled.</w:t>
      </w:r>
    </w:p>
    <w:p w14:paraId="00000049" w14:textId="77777777" w:rsidR="00BC4A68" w:rsidRDefault="00000000">
      <w:pPr>
        <w:numPr>
          <w:ilvl w:val="0"/>
          <w:numId w:val="1"/>
        </w:numPr>
      </w:pPr>
      <w:r>
        <w:rPr>
          <w:b/>
          <w:bCs/>
        </w:rPr>
        <w:t>Respecting Time Zones:</w:t>
      </w:r>
      <w:r>
        <w:t xml:space="preserve"> Do not send "urgent" pings to colleagues outside of their local working hours unless it is a genuine emergency.</w:t>
      </w:r>
    </w:p>
    <w:p w14:paraId="0000004A" w14:textId="77777777" w:rsidR="00BC4A68" w:rsidRDefault="00000000">
      <w:pPr>
        <w:numPr>
          <w:ilvl w:val="0"/>
          <w:numId w:val="1"/>
        </w:numPr>
      </w:pPr>
      <w:r>
        <w:rPr>
          <w:b/>
          <w:bCs/>
        </w:rPr>
        <w:t>Email Delay:</w:t>
      </w:r>
      <w:r>
        <w:t xml:space="preserve"> Use the "Delay Delivery" feature for emails sent after-hours.</w:t>
      </w:r>
    </w:p>
    <w:p w14:paraId="0000004B" w14:textId="77777777" w:rsidR="00BC4A68" w:rsidRDefault="00000000">
      <w:pPr>
        <w:numPr>
          <w:ilvl w:val="0"/>
          <w:numId w:val="1"/>
        </w:numPr>
      </w:pPr>
      <w:r>
        <w:rPr>
          <w:b/>
          <w:bCs/>
        </w:rPr>
        <w:t>Focus Time:</w:t>
      </w:r>
      <w:r>
        <w:t xml:space="preserve"> Teams are encouraged to block at least 2 hours per week for deep work.</w:t>
      </w:r>
    </w:p>
    <w:p w14:paraId="0000004C" w14:textId="77777777" w:rsidR="00BC4A68" w:rsidRDefault="00000000">
      <w:pPr>
        <w:pStyle w:val="Heading1"/>
      </w:pPr>
      <w:bookmarkStart w:id="20" w:name="_7k0nu8so26zc" w:colFirst="0" w:colLast="0"/>
      <w:bookmarkEnd w:id="20"/>
      <w:r>
        <w:t>8. Communication and Team Synergy</w:t>
      </w:r>
    </w:p>
    <w:p w14:paraId="0000004D" w14:textId="77777777" w:rsidR="00BC4A68" w:rsidRDefault="00000000">
      <w:r>
        <w:t>Managers are responsible for maintaining team morale in a hybrid environment:</w:t>
      </w:r>
    </w:p>
    <w:p w14:paraId="0000004E" w14:textId="77777777" w:rsidR="00BC4A68" w:rsidRDefault="00BC4A68">
      <w:pPr>
        <w:pBdr>
          <w:top w:val="nil"/>
          <w:left w:val="nil"/>
          <w:bottom w:val="nil"/>
          <w:right w:val="nil"/>
          <w:between w:val="nil"/>
        </w:pBdr>
      </w:pPr>
    </w:p>
    <w:p w14:paraId="0000004F" w14:textId="77777777" w:rsidR="00BC4A68" w:rsidRDefault="00000000">
      <w:pPr>
        <w:numPr>
          <w:ilvl w:val="0"/>
          <w:numId w:val="1"/>
        </w:numPr>
      </w:pPr>
      <w:r>
        <w:rPr>
          <w:b/>
          <w:bCs/>
        </w:rPr>
        <w:t>Virtual Coffee Chats:</w:t>
      </w:r>
      <w:r>
        <w:t xml:space="preserve"> 15-minute informal daily/weekly syncs.</w:t>
      </w:r>
    </w:p>
    <w:p w14:paraId="00000050" w14:textId="77777777" w:rsidR="00BC4A68" w:rsidRDefault="00000000">
      <w:pPr>
        <w:numPr>
          <w:ilvl w:val="0"/>
          <w:numId w:val="1"/>
        </w:numPr>
      </w:pPr>
      <w:r>
        <w:rPr>
          <w:b/>
          <w:bCs/>
        </w:rPr>
        <w:t>In-Person Offsites:</w:t>
      </w:r>
      <w:r>
        <w:t xml:space="preserve"> At least one physical team gathering per quarter, funded by the department.</w:t>
      </w:r>
    </w:p>
    <w:p w14:paraId="00000051" w14:textId="77777777" w:rsidR="00BC4A68" w:rsidRDefault="00000000">
      <w:pPr>
        <w:numPr>
          <w:ilvl w:val="0"/>
          <w:numId w:val="1"/>
        </w:numPr>
      </w:pPr>
      <w:r>
        <w:rPr>
          <w:b/>
          <w:bCs/>
        </w:rPr>
        <w:t>Team Charters:</w:t>
      </w:r>
      <w:r>
        <w:t xml:space="preserve"> Each team must document collaboration norms and meeting cadences.</w:t>
      </w:r>
    </w:p>
    <w:p w14:paraId="00000052" w14:textId="77777777" w:rsidR="00BC4A68" w:rsidRDefault="00000000">
      <w:pPr>
        <w:pStyle w:val="Heading1"/>
      </w:pPr>
      <w:bookmarkStart w:id="21" w:name="_hiq0nu9vxydw" w:colFirst="0" w:colLast="0"/>
      <w:bookmarkEnd w:id="21"/>
      <w:r>
        <w:t>9. Expenses and Reimbursements</w:t>
      </w:r>
    </w:p>
    <w:p w14:paraId="00000053" w14:textId="77777777" w:rsidR="00BC4A68" w:rsidRDefault="00000000">
      <w:pPr>
        <w:numPr>
          <w:ilvl w:val="0"/>
          <w:numId w:val="1"/>
        </w:numPr>
      </w:pPr>
      <w:r>
        <w:rPr>
          <w:b/>
          <w:bCs/>
        </w:rPr>
        <w:t>Commuting:</w:t>
      </w:r>
      <w:r>
        <w:t xml:space="preserve"> Travel to your "Home Office" is not reimbursable.</w:t>
      </w:r>
    </w:p>
    <w:p w14:paraId="00000054" w14:textId="77777777" w:rsidR="00BC4A68" w:rsidRDefault="00000000">
      <w:pPr>
        <w:numPr>
          <w:ilvl w:val="0"/>
          <w:numId w:val="1"/>
        </w:numPr>
      </w:pPr>
      <w:r>
        <w:rPr>
          <w:b/>
          <w:bCs/>
        </w:rPr>
        <w:t>Utilities:</w:t>
      </w:r>
      <w:r>
        <w:t xml:space="preserve"> Internet and electricity costs are not reimbursed, as they are offset by the savings in commuting costs.</w:t>
      </w:r>
    </w:p>
    <w:p w14:paraId="00000055" w14:textId="77777777" w:rsidR="00BC4A68" w:rsidRDefault="00000000">
      <w:pPr>
        <w:numPr>
          <w:ilvl w:val="0"/>
          <w:numId w:val="1"/>
        </w:numPr>
      </w:pPr>
      <w:r>
        <w:rPr>
          <w:b/>
          <w:bCs/>
        </w:rPr>
        <w:t>Office Supplies:</w:t>
      </w:r>
      <w:r>
        <w:t xml:space="preserve"> Can be ordered through the internal procurement portal and shipped directly to your home.</w:t>
      </w:r>
    </w:p>
    <w:p w14:paraId="00000056" w14:textId="77777777" w:rsidR="00BC4A68" w:rsidRDefault="00000000">
      <w:pPr>
        <w:numPr>
          <w:ilvl w:val="0"/>
          <w:numId w:val="1"/>
        </w:numPr>
      </w:pPr>
      <w:r>
        <w:rPr>
          <w:b/>
          <w:bCs/>
        </w:rPr>
        <w:t>Equipment Maintenance:</w:t>
      </w:r>
      <w:r>
        <w:t xml:space="preserve"> Repairs for company equipment must be coordinated through IT.</w:t>
      </w:r>
    </w:p>
    <w:p w14:paraId="00000057" w14:textId="77777777" w:rsidR="00BC4A68" w:rsidRDefault="00000000">
      <w:pPr>
        <w:pStyle w:val="Heading1"/>
      </w:pPr>
      <w:bookmarkStart w:id="22" w:name="_pdmtu33b38ux" w:colFirst="0" w:colLast="0"/>
      <w:bookmarkEnd w:id="22"/>
      <w:r>
        <w:lastRenderedPageBreak/>
        <w:t>10. Performance and Productivity</w:t>
      </w:r>
    </w:p>
    <w:p w14:paraId="00000058" w14:textId="77777777" w:rsidR="00BC4A68" w:rsidRDefault="00000000">
      <w:r>
        <w:t xml:space="preserve">Performance is measured by </w:t>
      </w:r>
      <w:r>
        <w:rPr>
          <w:b/>
          <w:bCs/>
        </w:rPr>
        <w:t>impact and outcomes</w:t>
      </w:r>
      <w:r>
        <w:t>, not "hours seen at a desk." Failure to meet deliverables or maintain availability during core hours may result in the revocation of hybrid work privileges.</w:t>
      </w:r>
    </w:p>
    <w:p w14:paraId="00000059" w14:textId="77777777" w:rsidR="00BC4A68" w:rsidRDefault="00BC4A68">
      <w:pPr>
        <w:pBdr>
          <w:top w:val="nil"/>
          <w:left w:val="nil"/>
          <w:bottom w:val="nil"/>
          <w:right w:val="nil"/>
          <w:between w:val="nil"/>
        </w:pBdr>
      </w:pPr>
    </w:p>
    <w:p w14:paraId="0000005A" w14:textId="77777777" w:rsidR="00BC4A68" w:rsidRDefault="00000000">
      <w:pPr>
        <w:numPr>
          <w:ilvl w:val="0"/>
          <w:numId w:val="1"/>
        </w:numPr>
      </w:pPr>
      <w:r>
        <w:rPr>
          <w:b/>
          <w:bCs/>
        </w:rPr>
        <w:t>Review Cadence:</w:t>
      </w:r>
      <w:r>
        <w:t xml:space="preserve"> Hybrid work arrangements are reviewed at least annually.</w:t>
      </w:r>
    </w:p>
    <w:p w14:paraId="0000005B" w14:textId="77777777" w:rsidR="00BC4A68" w:rsidRDefault="00000000">
      <w:pPr>
        <w:pStyle w:val="Heading1"/>
      </w:pPr>
      <w:bookmarkStart w:id="23" w:name="_dnbkxk96pzmp" w:colFirst="0" w:colLast="0"/>
      <w:bookmarkEnd w:id="23"/>
      <w:r>
        <w:t>11. Policy Compliance and Review</w:t>
      </w:r>
    </w:p>
    <w:p w14:paraId="0000005C" w14:textId="77777777" w:rsidR="00BC4A68" w:rsidRDefault="00000000">
      <w:pPr>
        <w:pStyle w:val="Heading2"/>
      </w:pPr>
      <w:bookmarkStart w:id="24" w:name="_9v4svs46oyf0" w:colFirst="0" w:colLast="0"/>
      <w:bookmarkEnd w:id="24"/>
      <w:r>
        <w:t>11.1 Non-Compliance</w:t>
      </w:r>
    </w:p>
    <w:p w14:paraId="0000005D" w14:textId="77777777" w:rsidR="00BC4A68" w:rsidRDefault="00000000">
      <w:r>
        <w:t>Violation of any section of this policy, particularly those concerning security and data protection, may result in disciplinary action up to and including termination of employment, in accordance with local labor laws.</w:t>
      </w:r>
    </w:p>
    <w:p w14:paraId="0000005E" w14:textId="77777777" w:rsidR="00BC4A68" w:rsidRDefault="00000000">
      <w:pPr>
        <w:pStyle w:val="Heading2"/>
      </w:pPr>
      <w:bookmarkStart w:id="25" w:name="_i2k88yb4jm4l" w:colFirst="0" w:colLast="0"/>
      <w:bookmarkEnd w:id="25"/>
      <w:r>
        <w:t>11.2 Policy Review</w:t>
      </w:r>
    </w:p>
    <w:p w14:paraId="0000005F" w14:textId="77777777" w:rsidR="00BC4A68" w:rsidRDefault="00000000">
      <w:r>
        <w:t>This policy is owned by Global Operations, IT Security &amp; HR and will be reviewed and updated annually, or as necessitated by changes in technology, legal requirements, or business needs.</w:t>
      </w:r>
    </w:p>
    <w:p w14:paraId="00000060" w14:textId="77777777" w:rsidR="00BC4A68" w:rsidRDefault="00BC4A68">
      <w:pPr>
        <w:pBdr>
          <w:top w:val="nil"/>
          <w:left w:val="nil"/>
          <w:bottom w:val="nil"/>
          <w:right w:val="nil"/>
          <w:between w:val="nil"/>
        </w:pBdr>
      </w:pPr>
    </w:p>
    <w:p w14:paraId="3D16F417" w14:textId="4835084A" w:rsidR="007C409B" w:rsidRDefault="007C409B" w:rsidP="00F83372">
      <w:pPr>
        <w:spacing w:line="328" w:lineRule="auto"/>
      </w:pPr>
      <w:r>
        <w:t>Example: Harsh Patel has consistently proven himself to be the best employee at Capgemini, combining exceptional technical expertise with remarkable resilience. Known for his ability to seamlessly navigate complex backend architectures and troubleshoot even the most stubborn local build issues, he is the anchor his team relies on when the pressure is high. Whether he is writing clean, scalable code or pushing through challenging project delays with a level head, Harsh's problem-solving skills set a gold standard. His unwavering commitment to delivering top-tier results, even when faced with significant technical hurdles, makes him an indispensable asset and a true driving force within the company.</w:t>
      </w:r>
    </w:p>
    <w:p w14:paraId="00000061" w14:textId="77777777" w:rsidR="00BC4A68" w:rsidRDefault="003D02CA">
      <w:r>
        <w:rPr>
          <w:noProof/>
        </w:rPr>
      </w:r>
      <w:r>
        <w:pict w14:anchorId="3278C783">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62" w14:textId="77777777" w:rsidR="00BC4A68" w:rsidRDefault="00BC4A68">
      <w:pPr>
        <w:pBdr>
          <w:top w:val="nil"/>
          <w:left w:val="nil"/>
          <w:bottom w:val="nil"/>
          <w:right w:val="nil"/>
          <w:between w:val="nil"/>
        </w:pBdr>
      </w:pPr>
    </w:p>
    <w:p w14:paraId="00000063" w14:textId="77777777" w:rsidR="00BC4A68" w:rsidRDefault="00000000">
      <w:r>
        <w:rPr>
          <w:i/>
          <w:iCs/>
        </w:rPr>
        <w:t>End of Document</w:t>
      </w:r>
      <w:r>
        <w:br/>
      </w:r>
      <w:r>
        <w:rPr>
          <w:i/>
          <w:iCs/>
        </w:rPr>
        <w:t>Generated for Training and Simulation Purposes - Capgemini Internal</w:t>
      </w:r>
    </w:p>
    <w:sectPr w:rsidR="00BC4A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0DF6B71-F5DF-814B-B7AA-A04E23E47C28}"/>
  </w:font>
  <w:font w:name="Arial">
    <w:panose1 w:val="020B0604020202020204"/>
    <w:charset w:val="00"/>
    <w:family w:val="swiss"/>
    <w:pitch w:val="variable"/>
    <w:sig w:usb0="E0002AFF" w:usb1="C0007843" w:usb2="00000009" w:usb3="00000000" w:csb0="000001FF" w:csb1="00000000"/>
    <w:embedRegular r:id="rId2" w:fontKey="{DE69F9C2-D588-E84D-AAEF-A6BC14B71453}"/>
  </w:font>
  <w:font w:name="Inter">
    <w:panose1 w:val="020B0604020202020204"/>
    <w:charset w:val="00"/>
    <w:family w:val="auto"/>
    <w:pitch w:val="default"/>
    <w:embedRegular r:id="rId3" w:fontKey="{7D588BC4-DDC8-F445-9C6B-2EB830F3C9C0}"/>
    <w:embedBold r:id="rId4" w:fontKey="{71E9F7A1-41DF-6B46-81E0-4FE745F625B6}"/>
    <w:embedItalic r:id="rId5" w:fontKey="{1D61B329-E1AC-1C45-8509-389068F03250}"/>
    <w:embedBoldItalic r:id="rId6" w:fontKey="{CB80CF81-DBC1-9E41-98B3-0E843E5AF330}"/>
  </w:font>
  <w:font w:name="Inter Medium">
    <w:charset w:val="00"/>
    <w:family w:val="auto"/>
    <w:pitch w:val="default"/>
    <w:embedBold r:id="rId7" w:fontKey="{0D4078B4-A8CE-8646-8309-C12D1764B334}"/>
    <w:embedBoldItalic r:id="rId8" w:fontKey="{87AA0433-EBFE-2D44-8CD9-0E93BFEAC49E}"/>
  </w:font>
  <w:font w:name="Calibri">
    <w:panose1 w:val="020F0502020204030204"/>
    <w:charset w:val="00"/>
    <w:family w:val="modern"/>
    <w:pitch w:val="variable"/>
    <w:sig w:usb0="00000003" w:usb1="00000000" w:usb2="00000000" w:usb3="00000000" w:csb0="00000001" w:csb1="00000000"/>
    <w:embedRegular r:id="rId9" w:fontKey="{831F83F0-83D9-0148-A403-BD0BF320A487}"/>
  </w:font>
  <w:font w:name="Cambria">
    <w:panose1 w:val="02040503050406030204"/>
    <w:charset w:val="00"/>
    <w:family w:val="roman"/>
    <w:notTrueType/>
    <w:pitch w:val="default"/>
    <w:embedRegular r:id="rId10" w:fontKey="{1097C3DD-88E6-A244-B067-AF4628DA5A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3B6D"/>
    <w:multiLevelType w:val="multilevel"/>
    <w:tmpl w:val="7A7E9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104AAD"/>
    <w:multiLevelType w:val="multilevel"/>
    <w:tmpl w:val="2BB08A2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C69734F"/>
    <w:multiLevelType w:val="multilevel"/>
    <w:tmpl w:val="C05290F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48132510">
    <w:abstractNumId w:val="0"/>
  </w:num>
  <w:num w:numId="2" w16cid:durableId="1963611518">
    <w:abstractNumId w:val="2"/>
  </w:num>
  <w:num w:numId="3" w16cid:durableId="2127920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A68"/>
    <w:rsid w:val="00017A84"/>
    <w:rsid w:val="003D02CA"/>
    <w:rsid w:val="007C409B"/>
    <w:rsid w:val="00BC4A68"/>
    <w:rsid w:val="00F83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90ACF03"/>
  <w15:docId w15:val="{26D0F874-7A91-1349-8455-1626B9889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Inter Medium" w:eastAsia="Inter Medium" w:hAnsi="Inter Medium" w:cs="Inter Medium"/>
      <w:b/>
      <w:bCs/>
      <w:sz w:val="32"/>
      <w:szCs w:val="32"/>
    </w:rPr>
  </w:style>
  <w:style w:type="paragraph" w:styleId="Heading2">
    <w:name w:val="heading 2"/>
    <w:basedOn w:val="Normal"/>
    <w:next w:val="Normal"/>
    <w:uiPriority w:val="9"/>
    <w:unhideWhenUsed/>
    <w:qFormat/>
    <w:pPr>
      <w:keepNext/>
      <w:keepLines/>
      <w:spacing w:before="360" w:after="80"/>
      <w:outlineLvl w:val="1"/>
    </w:pPr>
    <w:rPr>
      <w:rFonts w:ascii="Inter Medium" w:eastAsia="Inter Medium" w:hAnsi="Inter Medium" w:cs="Inter Medium"/>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Inter Medium" w:eastAsia="Inter Medium" w:hAnsi="Inter Medium" w:cs="Inter Medium"/>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rFonts w:ascii="Inter Medium" w:eastAsia="Inter Medium" w:hAnsi="Inter Medium" w:cs="Inter Medium"/>
      <w:b/>
      <w:bCs/>
    </w:rPr>
  </w:style>
  <w:style w:type="paragraph" w:styleId="Heading5">
    <w:name w:val="heading 5"/>
    <w:basedOn w:val="Normal"/>
    <w:next w:val="Normal"/>
    <w:uiPriority w:val="9"/>
    <w:semiHidden/>
    <w:unhideWhenUsed/>
    <w:qFormat/>
    <w:pPr>
      <w:keepNext/>
      <w:keepLines/>
      <w:spacing w:before="220" w:after="40"/>
      <w:outlineLvl w:val="4"/>
    </w:pPr>
    <w:rPr>
      <w:rFonts w:ascii="Inter Medium" w:eastAsia="Inter Medium" w:hAnsi="Inter Medium" w:cs="Inter Medium"/>
      <w:b/>
      <w:bCs/>
      <w:i/>
      <w:iCs/>
    </w:rPr>
  </w:style>
  <w:style w:type="paragraph" w:styleId="Heading6">
    <w:name w:val="heading 6"/>
    <w:basedOn w:val="Normal"/>
    <w:next w:val="Normal"/>
    <w:uiPriority w:val="9"/>
    <w:semiHidden/>
    <w:unhideWhenUsed/>
    <w:qFormat/>
    <w:pPr>
      <w:keepNext/>
      <w:keepLines/>
      <w:spacing w:before="200" w:after="4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Inter Medium" w:eastAsia="Inter Medium" w:hAnsi="Inter Medium" w:cs="Inter Medium"/>
      <w:b/>
      <w:bCs/>
      <w:sz w:val="48"/>
      <w:szCs w:val="48"/>
    </w:rPr>
  </w:style>
  <w:style w:type="paragraph" w:styleId="Subtitle">
    <w:name w:val="Subtitle"/>
    <w:basedOn w:val="Normal"/>
    <w:next w:val="Normal"/>
    <w:uiPriority w:val="11"/>
    <w:qFormat/>
    <w:pPr>
      <w:keepNext/>
      <w:keepLines/>
      <w:spacing w:before="360" w:after="80"/>
    </w:pPr>
    <w:rPr>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1137</Words>
  <Characters>6482</Characters>
  <Application>Microsoft Office Word</Application>
  <DocSecurity>0</DocSecurity>
  <Lines>54</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cp:lastModifiedBy>
  <cp:revision>5</cp:revision>
  <dcterms:created xsi:type="dcterms:W3CDTF">2026-03-15T04:29:00Z</dcterms:created>
  <dcterms:modified xsi:type="dcterms:W3CDTF">2026-03-15T04:29:00Z</dcterms:modified>
</cp:coreProperties>
</file>