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Software Test Plan (STP)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Hospital Management System (HMS)</w:t>
      </w:r>
    </w:p>
    <w:p w:rsidR="00000000" w:rsidDel="00000000" w:rsidP="00000000" w:rsidRDefault="00000000" w:rsidRPr="00000000" w14:paraId="00000002">
      <w:pPr>
        <w:spacing w:after="10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Project: </w:t>
      </w:r>
      <w:r w:rsidDel="00000000" w:rsidR="00000000" w:rsidRPr="00000000">
        <w:rPr>
          <w:rFonts w:ascii="Arial" w:cs="Arial" w:eastAsia="Arial" w:hAnsi="Arial"/>
          <w:rtl w:val="0"/>
        </w:rPr>
        <w:t xml:space="preserve">Hospital Management System</w:t>
      </w:r>
    </w:p>
    <w:p w:rsidR="00000000" w:rsidDel="00000000" w:rsidP="00000000" w:rsidRDefault="00000000" w:rsidRPr="00000000" w14:paraId="00000004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Version: </w:t>
      </w:r>
      <w:r w:rsidDel="00000000" w:rsidR="00000000" w:rsidRPr="00000000">
        <w:rPr>
          <w:rFonts w:ascii="Arial" w:cs="Arial" w:eastAsia="Arial" w:hAnsi="Arial"/>
          <w:rtl w:val="0"/>
        </w:rPr>
        <w:t xml:space="preserve">1.0</w:t>
      </w:r>
    </w:p>
    <w:p w:rsidR="00000000" w:rsidDel="00000000" w:rsidP="00000000" w:rsidRDefault="00000000" w:rsidRPr="00000000" w14:paraId="00000005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Authors: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HARSH RAJ ( PES2UG24CS184), DASARI VINAY (PES2UG24CS145) , DIYA J MARAR (PES2UG24CS162), CHRIS KHUSHNAM (PES2UG24CS139)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rtl w:val="0"/>
        </w:rPr>
        <w:t xml:space="preserve">15-09-2026</w:t>
      </w:r>
    </w:p>
    <w:p w:rsidR="00000000" w:rsidDel="00000000" w:rsidP="00000000" w:rsidRDefault="00000000" w:rsidRPr="00000000" w14:paraId="00000007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rtl w:val="0"/>
        </w:rPr>
        <w:t xml:space="preserve">Draft</w:t>
      </w:r>
    </w:p>
    <w:p w:rsidR="00000000" w:rsidDel="00000000" w:rsidP="00000000" w:rsidRDefault="00000000" w:rsidRPr="00000000" w14:paraId="00000008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Introduction</w:t>
      </w:r>
    </w:p>
    <w:p w:rsidR="00000000" w:rsidDel="00000000" w:rsidP="00000000" w:rsidRDefault="00000000" w:rsidRPr="00000000" w14:paraId="0000000A">
      <w:pPr>
        <w:pStyle w:val="Heading2"/>
        <w:spacing w:after="120" w:before="2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1.1 Purpose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document defines the test plan for the Hospital Management System (HMS) v1.1. It outlines the objectives, scope, strategy, resources, schedule, and responsibilities for testing the HMS, a standalone, single-user, single-machine C/C++ application for patient registration, appointment scheduling, consultation, billing, and pharmacy/lab record-keeping.</w:t>
      </w:r>
    </w:p>
    <w:p w:rsidR="00000000" w:rsidDel="00000000" w:rsidP="00000000" w:rsidRDefault="00000000" w:rsidRPr="00000000" w14:paraId="0000000C">
      <w:pPr>
        <w:pStyle w:val="Heading2"/>
        <w:spacing w:after="120" w:before="2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 Scope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Testing covers patient registration and records management, appointment scheduling, doctor/staff management and consultation, billing and payments, pharmacy and laboratory record-keeping, administration and reporting, and the authentication/security controls underpinning all modules. In line with the SRS, in-patient admission/discharge, external insurance-provider integration, national health-record registries, HR/payroll/procurement, and multi-user/networked (client-server) operation are excluded, since the system is a single-user, single-machine application.</w:t>
      </w:r>
    </w:p>
    <w:p w:rsidR="00000000" w:rsidDel="00000000" w:rsidP="00000000" w:rsidRDefault="00000000" w:rsidRPr="00000000" w14:paraId="0000000E">
      <w:pPr>
        <w:pStyle w:val="Heading2"/>
        <w:spacing w:after="120" w:before="2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 References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HMS Software Requirements Specification (SRS), v1.1, 03-09-2026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HMS-SR-001..005 Security Requirements (SRS Section 5.1.2)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HMS Requirements Traceability Matrix (SRS Section 8)</w:t>
      </w:r>
    </w:p>
    <w:p w:rsidR="00000000" w:rsidDel="00000000" w:rsidP="00000000" w:rsidRDefault="00000000" w:rsidRPr="00000000" w14:paraId="00000012">
      <w:pPr>
        <w:pStyle w:val="Heading2"/>
        <w:spacing w:after="120" w:before="2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1.4 Definitions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HMS (Hospital Management System), UHID (Unique Health/Hospital ID), EMR (Electronic Medical Record), OPD (Out-Patient Department), UI (User Interface), API (Application Programming Interface), RBAC (Role-Based Access Control), DB (Database), PII (Personally Identifiable Information), RTM (Requirements Traceability Matrix), TC (Test Case).</w:t>
      </w:r>
    </w:p>
    <w:p w:rsidR="00000000" w:rsidDel="00000000" w:rsidP="00000000" w:rsidRDefault="00000000" w:rsidRPr="00000000" w14:paraId="00000014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Test Items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Authentication / Login module (RBAC, lockout)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Registration &amp; Records module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Appointment Scheduling module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Doctor / Staff Management &amp; Consultation module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Billing &amp; Payments module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Pharmacy &amp; Laboratory module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&amp; Reporting module (master data, system configuration)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trail / data security layer</w:t>
      </w:r>
    </w:p>
    <w:p w:rsidR="00000000" w:rsidDel="00000000" w:rsidP="00000000" w:rsidRDefault="00000000" w:rsidRPr="00000000" w14:paraId="0000001D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Features to be Tested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Features are mapped to SRS requirement IDs.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5760"/>
        <w:gridCol w:w="2000"/>
        <w:tblGridChange w:id="0">
          <w:tblGrid>
            <w:gridCol w:w="1600"/>
            <w:gridCol w:w="57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Staff login /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Functional /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HMS-F-001,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Patient registration, unique UHID, duplicate-phone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HMS-F-003, 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medical history, search patient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HMS-F-010..013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Book, prevent double-booking, reschedule/cancel,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HMS-F-020..023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Doctor profile, OPD queue, consultation recording, staff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HMS-F-030..032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Itemized billing, payment recording, receipt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HMS-F-040, 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 result entry, pharmacy dispensing / stock decrement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HMS-F-050..052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data, summary reports, system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HMS-NF-001,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Response time ≤ 3s (90th pct.), availability ≥ 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 / 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HMS-NF-003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plaintext storage/transmission of PII / medical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Security /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HMS-NF-004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Modular codebase with documented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HMS-NF-005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New-user task completion time (usability)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HMS-SR-001..005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RBAC, password hashing, account lockout, audit trail, encryption at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Features Not to be Tested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In-patient admission, discharge, and bed-allocation workflows (out of scope per SRS 1.2)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 insurance-provider system integration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National health-record registry integration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 hospital ERP functions: HR/payroll, procurement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Multi-user / concurrent / networked (client-server) access — the system is single-user, single-machine (SRS 2.5, 3.4)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Barcode/ID scanner hardware integration (future enhancement, not mandatory for this scope)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OS-level file system and third-party DB engine internals</w:t>
      </w:r>
    </w:p>
    <w:p w:rsidR="00000000" w:rsidDel="00000000" w:rsidP="00000000" w:rsidRDefault="00000000" w:rsidRPr="00000000" w14:paraId="00000051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Test Approach / Strategy</w:t>
      </w:r>
    </w:p>
    <w:p w:rsidR="00000000" w:rsidDel="00000000" w:rsidP="00000000" w:rsidRDefault="00000000" w:rsidRPr="00000000" w14:paraId="00000052">
      <w:pPr>
        <w:pStyle w:val="Heading2"/>
        <w:spacing w:after="120" w:before="2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 Levels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tests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individual C/C++ functions and modules (Registration, Appointment, Auth, Billing, etc.)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tests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module-to-module interaction (e.g., Appointment ↔ Billing, Auth ↔ RBAC-gated modules)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tests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end-to-end HMS workflows on the target workstation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Acceptance tests (UAT)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 against SRS acceptance criteria by course coordinator / stakeholders</w:t>
      </w:r>
    </w:p>
    <w:p w:rsidR="00000000" w:rsidDel="00000000" w:rsidP="00000000" w:rsidRDefault="00000000" w:rsidRPr="00000000" w14:paraId="00000057">
      <w:pPr>
        <w:pStyle w:val="Heading2"/>
        <w:spacing w:after="120" w:before="2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5.2 Types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Functional testing 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HMS-F requirements)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Regression testing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after each defect fix or module change)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testing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 time and search performance up to 100,000 patient records (HMS-NF-001)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Usability testing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new-user task completion (HMS-NF-005))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 testing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 Section 5.3)</w:t>
      </w:r>
    </w:p>
    <w:p w:rsidR="00000000" w:rsidDel="00000000" w:rsidP="00000000" w:rsidRDefault="00000000" w:rsidRPr="00000000" w14:paraId="0000005D">
      <w:pPr>
        <w:pStyle w:val="Heading2"/>
        <w:spacing w:after="120" w:before="2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5.3 Security Validation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RBAC enforcement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out-of-role actions are denied and logged (HMS-SR-001))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 storage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salted hashes only, never plaintext (HMS-SR-002))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Account lockout after 5 failed attempts, with logged lockout event (HMS-SR-003)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trail 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verify every create/update/delete on records and billing produces a matching log entry (HMS-SR-004))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Data-at-rest checks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sensitive fields (PII, medical records, payment details) are encrypted and DB/file access is restricted to the application process (HMS-SR-005, HMS-NF-003))</w:t>
      </w:r>
    </w:p>
    <w:p w:rsidR="00000000" w:rsidDel="00000000" w:rsidP="00000000" w:rsidRDefault="00000000" w:rsidRPr="00000000" w14:paraId="00000063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Entry Criteria: </w:t>
      </w:r>
      <w:r w:rsidDel="00000000" w:rsidR="00000000" w:rsidRPr="00000000">
        <w:rPr>
          <w:rFonts w:ascii="Arial" w:cs="Arial" w:eastAsia="Arial" w:hAnsi="Arial"/>
          <w:rtl w:val="0"/>
        </w:rPr>
        <w:t xml:space="preserve">Stable build delivered, test data available, test environment ready.</w:t>
      </w:r>
    </w:p>
    <w:p w:rsidR="00000000" w:rsidDel="00000000" w:rsidP="00000000" w:rsidRDefault="00000000" w:rsidRPr="00000000" w14:paraId="00000065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Exit Criteria: </w:t>
      </w:r>
      <w:r w:rsidDel="00000000" w:rsidR="00000000" w:rsidRPr="00000000">
        <w:rPr>
          <w:rFonts w:ascii="Arial" w:cs="Arial" w:eastAsia="Arial" w:hAnsi="Arial"/>
          <w:rtl w:val="0"/>
        </w:rPr>
        <w:t xml:space="preserve">100% of planned test cases executed, 0 critical defects open, all high-priority requirements verified per SRS Section 6.</w:t>
      </w:r>
    </w:p>
    <w:p w:rsidR="00000000" w:rsidDel="00000000" w:rsidP="00000000" w:rsidRDefault="00000000" w:rsidRPr="00000000" w14:paraId="00000066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Test Environment</w:t>
      </w:r>
    </w:p>
    <w:p w:rsidR="00000000" w:rsidDel="00000000" w:rsidP="00000000" w:rsidRDefault="00000000" w:rsidRPr="00000000" w14:paraId="00000067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Hardware: </w:t>
      </w:r>
      <w:r w:rsidDel="00000000" w:rsidR="00000000" w:rsidRPr="00000000">
        <w:rPr>
          <w:rFonts w:ascii="Arial" w:cs="Arial" w:eastAsia="Arial" w:hAnsi="Arial"/>
          <w:rtl w:val="0"/>
        </w:rPr>
        <w:t xml:space="preserve">Standard PC (Windows/Linux workstation), keyboard and display; optional receipt/bill printer.</w:t>
      </w:r>
    </w:p>
    <w:p w:rsidR="00000000" w:rsidDel="00000000" w:rsidP="00000000" w:rsidRDefault="00000000" w:rsidRPr="00000000" w14:paraId="00000068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Software: </w:t>
      </w:r>
      <w:r w:rsidDel="00000000" w:rsidR="00000000" w:rsidRPr="00000000">
        <w:rPr>
          <w:rFonts w:ascii="Arial" w:cs="Arial" w:eastAsia="Arial" w:hAnsi="Arial"/>
          <w:rtl w:val="0"/>
        </w:rPr>
        <w:t xml:space="preserve">HMS application (C/C++), local file-based or lightweight relational database.</w:t>
      </w:r>
    </w:p>
    <w:p w:rsidR="00000000" w:rsidDel="00000000" w:rsidP="00000000" w:rsidRDefault="00000000" w:rsidRPr="00000000" w14:paraId="00000069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rtl w:val="0"/>
        </w:rPr>
        <w:t xml:space="preserve">A C/C++ unit-testing framework (e.g., Unity / CppUTest / Google Test) for module-level tests; manual test scripts for console I/O and workflow testing; Valgrind or an equivalent tool for memory-safety checks; a defect-tracking tool (e.g., Jira/Trello) for logging issues.</w:t>
      </w:r>
    </w:p>
    <w:p w:rsidR="00000000" w:rsidDel="00000000" w:rsidP="00000000" w:rsidRDefault="00000000" w:rsidRPr="00000000" w14:paraId="0000006A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 Data: </w:t>
      </w:r>
      <w:r w:rsidDel="00000000" w:rsidR="00000000" w:rsidRPr="00000000">
        <w:rPr>
          <w:rFonts w:ascii="Arial" w:cs="Arial" w:eastAsia="Arial" w:hAnsi="Arial"/>
          <w:rtl w:val="0"/>
        </w:rPr>
        <w:t xml:space="preserve">Dummy patient records, staff accounts across all roles, sample appointments, bills, lab orders, and pharmacy stock entries; a scaled dataset (up to 100,000 patients) for performance testing.</w:t>
      </w:r>
    </w:p>
    <w:p w:rsidR="00000000" w:rsidDel="00000000" w:rsidP="00000000" w:rsidRDefault="00000000" w:rsidRPr="00000000" w14:paraId="0000006B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Test Schedule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case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Oct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Oct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execution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Oct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execution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Oct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Oct 2026</w:t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Test Deliverables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Plan (this document)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Cases (manual &amp; automated)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Scripts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Data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Execution Logs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Defect Reports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Summary Report</w:t>
      </w:r>
    </w:p>
    <w:p w:rsidR="00000000" w:rsidDel="00000000" w:rsidP="00000000" w:rsidRDefault="00000000" w:rsidRPr="00000000" w14:paraId="00000085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Roles and Responsibilities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Harsh Raj</w:t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Prepare plan, coordinate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Diya J Marar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 &amp; execute test cases, log defects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Dasari Vinay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Support defect fixes and triage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Chris Khushnam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Approve test results, sign-off readiness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Risks and Mitigation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Delay in stable build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 early smoke builds from the dev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environment 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Maintain a backup workstation/VM with the required toolchain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Large-scale performance data (100,000 records) hard to generate manually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 synthetic data generation ahead of the performance test 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Assumptions &amp; Dependencies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local file-based/lightweight relational database will be stable and available on the test workstation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data (patient, staff, appointment, billing records) will be provided or generated before execution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application remains single-user, single-machine for this scope; no networked test topology is required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dependency on paid third-party services; any external interface is stubbed for demonstration</w:t>
      </w:r>
    </w:p>
    <w:p w:rsidR="00000000" w:rsidDel="00000000" w:rsidP="00000000" w:rsidRDefault="00000000" w:rsidRPr="00000000" w14:paraId="000000A3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Suspension &amp; Resumption Criteria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Suspend testing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test environment is unavailable for more than 4 hours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build is too unstable to execute more than 30% of planned test cases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Resume testing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Blocking defects are resolved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environment is stabilized</w:t>
      </w:r>
    </w:p>
    <w:p w:rsidR="00000000" w:rsidDel="00000000" w:rsidP="00000000" w:rsidRDefault="00000000" w:rsidRPr="00000000" w14:paraId="000000AA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13. Test Case Management &amp; Traceability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RTM maps SRS requirements to test cases. A representative excerpt is shown below; the full RTM follows SRS Section 8.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1500"/>
        <w:gridCol w:w="1500"/>
        <w:tblGridChange w:id="0">
          <w:tblGrid>
            <w:gridCol w:w="1800"/>
            <w:gridCol w:w="456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Requirement (short)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 Case(s)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Staff login /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TC-Auth-01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HMS-SR-001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HMS-SR-002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Password hashing (salted, never plaintext)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TC-Sec-03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HMS-SR-003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 lockout after 5 failed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TC-Sec-04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HMS-F-001,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Patient registration, duplicate-phone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TC-Reg-01, TC-Reg-02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 patient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TC-Rec-02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HMS-F-010, 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 appointment, prevent double-booking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TC-App-01, TC-App-02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consultation (diagnosis, prescriptions, tests)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TC-Doc-03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HMS-F-030..032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Itemized bill, payment,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TC-Bill-01..03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High/Medium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HMS-F-040, 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 result entry, pharmacy dispensing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TC-Lab-01, TC-Pharm-01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High/Medium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HMS-NF-001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Response time ≤ 3s at 100,000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TC-Perf-01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HMS-NF-003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plaintext PII/medical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HMS-NF-005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New-user task completion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TC-UX-01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14. Test Metrics &amp; Reporting</w:t>
      </w:r>
    </w:p>
    <w:p w:rsidR="00000000" w:rsidDel="00000000" w:rsidP="00000000" w:rsidRDefault="00000000" w:rsidRPr="00000000" w14:paraId="000000E5">
      <w:pPr>
        <w:pStyle w:val="Heading2"/>
        <w:spacing w:after="120" w:before="2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14.1 Metrics Collected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% test cases executed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% passed / failed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Defect density and defect aging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 coverage (against the full RTM)</w:t>
      </w:r>
    </w:p>
    <w:p w:rsidR="00000000" w:rsidDel="00000000" w:rsidP="00000000" w:rsidRDefault="00000000" w:rsidRPr="00000000" w14:paraId="000000EA">
      <w:pPr>
        <w:pStyle w:val="Heading2"/>
        <w:spacing w:after="120" w:before="2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14.2 Reports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Daily execution status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 Test Summary Report</w:t>
      </w:r>
    </w:p>
    <w:p w:rsidR="00000000" w:rsidDel="00000000" w:rsidP="00000000" w:rsidRDefault="00000000" w:rsidRPr="00000000" w14:paraId="000000ED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15. Approvals</w:t>
      </w:r>
    </w:p>
    <w:tbl>
      <w:tblPr>
        <w:tblStyle w:val="Table6"/>
        <w:tblW w:w="8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3870"/>
        <w:tblGridChange w:id="0">
          <w:tblGrid>
            <w:gridCol w:w="2340"/>
            <w:gridCol w:w="2340"/>
            <w:gridCol w:w="387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Signature/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Harsh Raj</w:t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Dasari Vinay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Chris Khushnam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Diya J Marar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