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F1BEF" w14:textId="77777777" w:rsidR="00E83C6D" w:rsidRPr="00E83C6D" w:rsidRDefault="00E83C6D" w:rsidP="00E83C6D">
      <w:pPr>
        <w:jc w:val="center"/>
        <w:rPr>
          <w:b/>
          <w:bCs/>
          <w:color w:val="C00000"/>
          <w:sz w:val="32"/>
          <w:szCs w:val="32"/>
        </w:rPr>
      </w:pPr>
      <w:r w:rsidRPr="00E83C6D">
        <w:rPr>
          <w:b/>
          <w:bCs/>
          <w:color w:val="C00000"/>
          <w:sz w:val="32"/>
          <w:szCs w:val="32"/>
        </w:rPr>
        <w:t>Notes Generated by the Agent</w:t>
      </w:r>
    </w:p>
    <w:p w14:paraId="3207787C" w14:textId="77777777" w:rsidR="00E83C6D" w:rsidRPr="00E83C6D" w:rsidRDefault="00E83C6D" w:rsidP="00E83C6D">
      <w:pPr>
        <w:jc w:val="center"/>
        <w:rPr>
          <w:b/>
          <w:bCs/>
          <w:color w:val="C00000"/>
          <w:sz w:val="28"/>
          <w:szCs w:val="28"/>
        </w:rPr>
      </w:pPr>
      <w:r w:rsidRPr="00E83C6D">
        <w:rPr>
          <w:b/>
          <w:bCs/>
          <w:color w:val="C00000"/>
          <w:sz w:val="28"/>
          <w:szCs w:val="28"/>
        </w:rPr>
        <w:t>Part A</w:t>
      </w:r>
    </w:p>
    <w:p w14:paraId="5F403DDA" w14:textId="77777777" w:rsidR="00E83C6D" w:rsidRPr="00E83C6D" w:rsidRDefault="00E83C6D">
      <w:pPr>
        <w:rPr>
          <w:b/>
          <w:bCs/>
          <w:i/>
          <w:iCs/>
          <w:color w:val="C00000"/>
        </w:rPr>
      </w:pPr>
      <w:r w:rsidRPr="00E83C6D">
        <w:rPr>
          <w:b/>
          <w:bCs/>
          <w:i/>
          <w:iCs/>
          <w:color w:val="C00000"/>
        </w:rPr>
        <w:t xml:space="preserve">1. </w:t>
      </w:r>
      <w:r w:rsidRPr="00E83C6D">
        <w:rPr>
          <w:b/>
          <w:bCs/>
          <w:i/>
          <w:iCs/>
          <w:color w:val="C00000"/>
        </w:rPr>
        <w:t>Screening note on ethylene capacity in Southeast Asia: the capacity base, recent developments, and what we can’t confirm.</w:t>
      </w:r>
    </w:p>
    <w:p w14:paraId="17D92116" w14:textId="77777777" w:rsidR="00E83C6D" w:rsidRDefault="00E83C6D">
      <w:r w:rsidRPr="00E83C6D">
        <w:drawing>
          <wp:inline distT="0" distB="0" distL="0" distR="0" wp14:anchorId="722073C0" wp14:editId="619D4F5A">
            <wp:extent cx="5943600" cy="1724660"/>
            <wp:effectExtent l="0" t="0" r="0" b="8890"/>
            <wp:docPr id="154234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44735" name=""/>
                    <pic:cNvPicPr/>
                  </pic:nvPicPr>
                  <pic:blipFill>
                    <a:blip r:embed="rId7"/>
                    <a:stretch>
                      <a:fillRect/>
                    </a:stretch>
                  </pic:blipFill>
                  <pic:spPr>
                    <a:xfrm>
                      <a:off x="0" y="0"/>
                      <a:ext cx="5943600" cy="1724660"/>
                    </a:xfrm>
                    <a:prstGeom prst="rect">
                      <a:avLst/>
                    </a:prstGeom>
                  </pic:spPr>
                </pic:pic>
              </a:graphicData>
            </a:graphic>
          </wp:inline>
        </w:drawing>
      </w:r>
    </w:p>
    <w:p w14:paraId="5679F488" w14:textId="77777777" w:rsidR="00E83C6D" w:rsidRPr="00E83C6D" w:rsidRDefault="00E83C6D">
      <w:pPr>
        <w:rPr>
          <w:b/>
          <w:bCs/>
          <w:color w:val="002060"/>
        </w:rPr>
      </w:pPr>
      <w:r w:rsidRPr="00E83C6D">
        <w:rPr>
          <w:b/>
          <w:bCs/>
          <w:color w:val="002060"/>
        </w:rPr>
        <w:t>Output:</w:t>
      </w:r>
    </w:p>
    <w:p w14:paraId="7681A8F9" w14:textId="1064201C" w:rsidR="00E83C6D" w:rsidRPr="00E83C6D" w:rsidRDefault="00E83C6D">
      <w:pPr>
        <w:rPr>
          <w:b/>
          <w:bCs/>
          <w:color w:val="002060"/>
        </w:rPr>
      </w:pPr>
      <w:r w:rsidRPr="00E83C6D">
        <w:rPr>
          <w:b/>
          <w:bCs/>
          <w:color w:val="002060"/>
        </w:rPr>
        <w:t>PLAN:</w:t>
      </w:r>
    </w:p>
    <w:p w14:paraId="2F425D76" w14:textId="77777777" w:rsidR="00E83C6D" w:rsidRDefault="00E83C6D">
      <w:r w:rsidRPr="00E83C6D">
        <w:drawing>
          <wp:inline distT="0" distB="0" distL="0" distR="0" wp14:anchorId="0E94037D" wp14:editId="706FD6AA">
            <wp:extent cx="5943600" cy="4177665"/>
            <wp:effectExtent l="0" t="0" r="0" b="0"/>
            <wp:docPr id="72497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7122" name=""/>
                    <pic:cNvPicPr/>
                  </pic:nvPicPr>
                  <pic:blipFill>
                    <a:blip r:embed="rId8"/>
                    <a:stretch>
                      <a:fillRect/>
                    </a:stretch>
                  </pic:blipFill>
                  <pic:spPr>
                    <a:xfrm>
                      <a:off x="0" y="0"/>
                      <a:ext cx="5943600" cy="4177665"/>
                    </a:xfrm>
                    <a:prstGeom prst="rect">
                      <a:avLst/>
                    </a:prstGeom>
                  </pic:spPr>
                </pic:pic>
              </a:graphicData>
            </a:graphic>
          </wp:inline>
        </w:drawing>
      </w:r>
    </w:p>
    <w:p w14:paraId="1BC08BC6" w14:textId="3C267990" w:rsidR="00E83C6D" w:rsidRPr="00E83C6D" w:rsidRDefault="00E83C6D">
      <w:pPr>
        <w:rPr>
          <w:b/>
          <w:bCs/>
          <w:color w:val="002060"/>
        </w:rPr>
      </w:pPr>
      <w:r w:rsidRPr="00E83C6D">
        <w:rPr>
          <w:b/>
          <w:bCs/>
          <w:color w:val="002060"/>
        </w:rPr>
        <w:lastRenderedPageBreak/>
        <w:t>NOTE:</w:t>
      </w:r>
    </w:p>
    <w:p w14:paraId="1E66E91E" w14:textId="6446C563" w:rsidR="00E83C6D" w:rsidRDefault="00E83C6D">
      <w:pPr>
        <w:rPr>
          <w:b/>
          <w:bCs/>
        </w:rPr>
      </w:pPr>
      <w:r w:rsidRPr="00E83C6D">
        <w:rPr>
          <w:b/>
          <w:bCs/>
        </w:rPr>
        <w:drawing>
          <wp:inline distT="0" distB="0" distL="0" distR="0" wp14:anchorId="0A0F40E2" wp14:editId="4C946AB4">
            <wp:extent cx="5943600" cy="3662680"/>
            <wp:effectExtent l="0" t="0" r="0" b="0"/>
            <wp:docPr id="6417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03001" name=""/>
                    <pic:cNvPicPr/>
                  </pic:nvPicPr>
                  <pic:blipFill>
                    <a:blip r:embed="rId9"/>
                    <a:stretch>
                      <a:fillRect/>
                    </a:stretch>
                  </pic:blipFill>
                  <pic:spPr>
                    <a:xfrm>
                      <a:off x="0" y="0"/>
                      <a:ext cx="5943600" cy="3662680"/>
                    </a:xfrm>
                    <a:prstGeom prst="rect">
                      <a:avLst/>
                    </a:prstGeom>
                  </pic:spPr>
                </pic:pic>
              </a:graphicData>
            </a:graphic>
          </wp:inline>
        </w:drawing>
      </w:r>
    </w:p>
    <w:p w14:paraId="123FBD3B" w14:textId="3284ACA0" w:rsidR="00E83C6D" w:rsidRDefault="00E83C6D">
      <w:pPr>
        <w:rPr>
          <w:b/>
          <w:bCs/>
        </w:rPr>
      </w:pPr>
      <w:r w:rsidRPr="00E83C6D">
        <w:rPr>
          <w:b/>
          <w:bCs/>
        </w:rPr>
        <w:drawing>
          <wp:inline distT="0" distB="0" distL="0" distR="0" wp14:anchorId="26DF3391" wp14:editId="3A523301">
            <wp:extent cx="5943600" cy="3139440"/>
            <wp:effectExtent l="0" t="0" r="0" b="3810"/>
            <wp:docPr id="17813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91285" name=""/>
                    <pic:cNvPicPr/>
                  </pic:nvPicPr>
                  <pic:blipFill>
                    <a:blip r:embed="rId10"/>
                    <a:stretch>
                      <a:fillRect/>
                    </a:stretch>
                  </pic:blipFill>
                  <pic:spPr>
                    <a:xfrm>
                      <a:off x="0" y="0"/>
                      <a:ext cx="5943600" cy="3139440"/>
                    </a:xfrm>
                    <a:prstGeom prst="rect">
                      <a:avLst/>
                    </a:prstGeom>
                  </pic:spPr>
                </pic:pic>
              </a:graphicData>
            </a:graphic>
          </wp:inline>
        </w:drawing>
      </w:r>
    </w:p>
    <w:p w14:paraId="61864403" w14:textId="68FA6022" w:rsidR="00E83C6D" w:rsidRDefault="00E83C6D">
      <w:pPr>
        <w:rPr>
          <w:b/>
          <w:bCs/>
        </w:rPr>
      </w:pPr>
      <w:r w:rsidRPr="00E83C6D">
        <w:rPr>
          <w:b/>
          <w:bCs/>
        </w:rPr>
        <w:lastRenderedPageBreak/>
        <w:drawing>
          <wp:inline distT="0" distB="0" distL="0" distR="0" wp14:anchorId="6846E9B7" wp14:editId="050498FF">
            <wp:extent cx="5943600" cy="2176145"/>
            <wp:effectExtent l="0" t="0" r="0" b="0"/>
            <wp:docPr id="136898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7994" name=""/>
                    <pic:cNvPicPr/>
                  </pic:nvPicPr>
                  <pic:blipFill>
                    <a:blip r:embed="rId11"/>
                    <a:stretch>
                      <a:fillRect/>
                    </a:stretch>
                  </pic:blipFill>
                  <pic:spPr>
                    <a:xfrm>
                      <a:off x="0" y="0"/>
                      <a:ext cx="5943600" cy="2176145"/>
                    </a:xfrm>
                    <a:prstGeom prst="rect">
                      <a:avLst/>
                    </a:prstGeom>
                  </pic:spPr>
                </pic:pic>
              </a:graphicData>
            </a:graphic>
          </wp:inline>
        </w:drawing>
      </w:r>
    </w:p>
    <w:p w14:paraId="4556A448" w14:textId="277D88D4" w:rsidR="00E83C6D" w:rsidRPr="00E83C6D" w:rsidRDefault="00E83C6D">
      <w:pPr>
        <w:rPr>
          <w:b/>
          <w:bCs/>
        </w:rPr>
      </w:pPr>
      <w:r w:rsidRPr="00E83C6D">
        <w:rPr>
          <w:b/>
          <w:bCs/>
        </w:rPr>
        <w:drawing>
          <wp:inline distT="0" distB="0" distL="0" distR="0" wp14:anchorId="15F6E66A" wp14:editId="2D46E575">
            <wp:extent cx="5943600" cy="2066290"/>
            <wp:effectExtent l="0" t="0" r="0" b="0"/>
            <wp:docPr id="11599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9136" name=""/>
                    <pic:cNvPicPr/>
                  </pic:nvPicPr>
                  <pic:blipFill>
                    <a:blip r:embed="rId12"/>
                    <a:stretch>
                      <a:fillRect/>
                    </a:stretch>
                  </pic:blipFill>
                  <pic:spPr>
                    <a:xfrm>
                      <a:off x="0" y="0"/>
                      <a:ext cx="5943600" cy="2066290"/>
                    </a:xfrm>
                    <a:prstGeom prst="rect">
                      <a:avLst/>
                    </a:prstGeom>
                  </pic:spPr>
                </pic:pic>
              </a:graphicData>
            </a:graphic>
          </wp:inline>
        </w:drawing>
      </w:r>
    </w:p>
    <w:p w14:paraId="2F841871" w14:textId="201ADA22" w:rsidR="00B76325" w:rsidRDefault="00E83C6D">
      <w:pPr>
        <w:rPr>
          <w:b/>
          <w:bCs/>
        </w:rPr>
      </w:pPr>
      <w:r w:rsidRPr="00E83C6D">
        <w:rPr>
          <w:b/>
          <w:bCs/>
          <w:color w:val="002060"/>
        </w:rPr>
        <w:t>TOOL CALLS:</w:t>
      </w:r>
      <w:r>
        <w:br/>
      </w:r>
      <w:r w:rsidRPr="00E83C6D">
        <w:drawing>
          <wp:inline distT="0" distB="0" distL="0" distR="0" wp14:anchorId="450C757A" wp14:editId="5139947E">
            <wp:extent cx="5943600" cy="2511425"/>
            <wp:effectExtent l="0" t="0" r="0" b="3175"/>
            <wp:docPr id="22379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96967" name=""/>
                    <pic:cNvPicPr/>
                  </pic:nvPicPr>
                  <pic:blipFill>
                    <a:blip r:embed="rId13"/>
                    <a:stretch>
                      <a:fillRect/>
                    </a:stretch>
                  </pic:blipFill>
                  <pic:spPr>
                    <a:xfrm>
                      <a:off x="0" y="0"/>
                      <a:ext cx="5943600" cy="2511425"/>
                    </a:xfrm>
                    <a:prstGeom prst="rect">
                      <a:avLst/>
                    </a:prstGeom>
                  </pic:spPr>
                </pic:pic>
              </a:graphicData>
            </a:graphic>
          </wp:inline>
        </w:drawing>
      </w:r>
    </w:p>
    <w:p w14:paraId="69B2B0C5" w14:textId="77777777" w:rsidR="00E83C6D" w:rsidRPr="00E83C6D" w:rsidRDefault="00E83C6D">
      <w:pPr>
        <w:rPr>
          <w:b/>
          <w:bCs/>
          <w:color w:val="C00000"/>
        </w:rPr>
      </w:pPr>
    </w:p>
    <w:p w14:paraId="7FEA5AB1" w14:textId="225EB453" w:rsidR="00E83C6D" w:rsidRPr="003154BE" w:rsidRDefault="00E83C6D">
      <w:pPr>
        <w:rPr>
          <w:b/>
          <w:bCs/>
          <w:i/>
          <w:iCs/>
          <w:color w:val="C00000"/>
        </w:rPr>
      </w:pPr>
      <w:r w:rsidRPr="00E83C6D">
        <w:rPr>
          <w:b/>
          <w:bCs/>
          <w:i/>
          <w:iCs/>
          <w:color w:val="C00000"/>
        </w:rPr>
        <w:t xml:space="preserve">2. </w:t>
      </w:r>
      <w:r w:rsidRPr="00E83C6D">
        <w:rPr>
          <w:b/>
          <w:bCs/>
          <w:i/>
          <w:iCs/>
          <w:color w:val="C00000"/>
        </w:rPr>
        <w:t>Screening note on Andaman Polymer Group’s polypropylene position at Map Ta Phut, including project status</w:t>
      </w:r>
      <w:r w:rsidRPr="00E83C6D">
        <w:rPr>
          <w:b/>
          <w:bCs/>
          <w:i/>
          <w:iCs/>
          <w:color w:val="C00000"/>
        </w:rPr>
        <w:t>.</w:t>
      </w:r>
    </w:p>
    <w:p w14:paraId="76ACA2FB" w14:textId="57F38209" w:rsidR="003154BE" w:rsidRPr="003154BE" w:rsidRDefault="003154BE">
      <w:pPr>
        <w:rPr>
          <w:b/>
          <w:bCs/>
          <w:color w:val="002060"/>
        </w:rPr>
      </w:pPr>
      <w:r w:rsidRPr="003154BE">
        <w:rPr>
          <w:b/>
          <w:bCs/>
          <w:color w:val="002060"/>
        </w:rPr>
        <w:lastRenderedPageBreak/>
        <w:t>Output:</w:t>
      </w:r>
    </w:p>
    <w:p w14:paraId="5D83A204" w14:textId="5954F27E" w:rsidR="003154BE" w:rsidRPr="003154BE" w:rsidRDefault="003154BE">
      <w:pPr>
        <w:rPr>
          <w:b/>
          <w:bCs/>
          <w:color w:val="002060"/>
        </w:rPr>
      </w:pPr>
      <w:r w:rsidRPr="003154BE">
        <w:rPr>
          <w:b/>
          <w:bCs/>
          <w:color w:val="002060"/>
        </w:rPr>
        <w:t>PLAN:</w:t>
      </w:r>
    </w:p>
    <w:p w14:paraId="17D41B27" w14:textId="0B93B9A6" w:rsidR="003154BE" w:rsidRDefault="003154BE">
      <w:pPr>
        <w:rPr>
          <w:color w:val="C00000"/>
        </w:rPr>
      </w:pPr>
      <w:r w:rsidRPr="003154BE">
        <w:rPr>
          <w:color w:val="C00000"/>
        </w:rPr>
        <w:drawing>
          <wp:inline distT="0" distB="0" distL="0" distR="0" wp14:anchorId="3D45CBA1" wp14:editId="5587A49B">
            <wp:extent cx="5943600" cy="2601595"/>
            <wp:effectExtent l="0" t="0" r="0" b="8255"/>
            <wp:docPr id="58741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9360" name=""/>
                    <pic:cNvPicPr/>
                  </pic:nvPicPr>
                  <pic:blipFill>
                    <a:blip r:embed="rId14"/>
                    <a:stretch>
                      <a:fillRect/>
                    </a:stretch>
                  </pic:blipFill>
                  <pic:spPr>
                    <a:xfrm>
                      <a:off x="0" y="0"/>
                      <a:ext cx="5943600" cy="2601595"/>
                    </a:xfrm>
                    <a:prstGeom prst="rect">
                      <a:avLst/>
                    </a:prstGeom>
                  </pic:spPr>
                </pic:pic>
              </a:graphicData>
            </a:graphic>
          </wp:inline>
        </w:drawing>
      </w:r>
    </w:p>
    <w:p w14:paraId="79F308E3" w14:textId="51641123" w:rsidR="003154BE" w:rsidRPr="003154BE" w:rsidRDefault="003154BE">
      <w:pPr>
        <w:rPr>
          <w:b/>
          <w:bCs/>
          <w:color w:val="002060"/>
        </w:rPr>
      </w:pPr>
      <w:r w:rsidRPr="003154BE">
        <w:rPr>
          <w:b/>
          <w:bCs/>
          <w:color w:val="002060"/>
        </w:rPr>
        <w:t>NOTE:</w:t>
      </w:r>
    </w:p>
    <w:p w14:paraId="66879503" w14:textId="6E07C3D4" w:rsidR="003154BE" w:rsidRPr="008F1D41" w:rsidRDefault="003154BE">
      <w:pPr>
        <w:rPr>
          <w:color w:val="C00000"/>
        </w:rPr>
      </w:pPr>
      <w:r w:rsidRPr="003154BE">
        <w:rPr>
          <w:color w:val="C00000"/>
        </w:rPr>
        <w:drawing>
          <wp:inline distT="0" distB="0" distL="0" distR="0" wp14:anchorId="18A315A3" wp14:editId="37044141">
            <wp:extent cx="5943600" cy="4105275"/>
            <wp:effectExtent l="0" t="0" r="0" b="9525"/>
            <wp:docPr id="113502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22888" name=""/>
                    <pic:cNvPicPr/>
                  </pic:nvPicPr>
                  <pic:blipFill>
                    <a:blip r:embed="rId15"/>
                    <a:stretch>
                      <a:fillRect/>
                    </a:stretch>
                  </pic:blipFill>
                  <pic:spPr>
                    <a:xfrm>
                      <a:off x="0" y="0"/>
                      <a:ext cx="5943600" cy="4105275"/>
                    </a:xfrm>
                    <a:prstGeom prst="rect">
                      <a:avLst/>
                    </a:prstGeom>
                  </pic:spPr>
                </pic:pic>
              </a:graphicData>
            </a:graphic>
          </wp:inline>
        </w:drawing>
      </w:r>
    </w:p>
    <w:p w14:paraId="37F533AC" w14:textId="2BD9C9B3" w:rsidR="003154BE" w:rsidRDefault="003154BE">
      <w:pPr>
        <w:rPr>
          <w:b/>
          <w:bCs/>
          <w:i/>
          <w:iCs/>
          <w:color w:val="C00000"/>
        </w:rPr>
      </w:pPr>
      <w:r w:rsidRPr="003154BE">
        <w:rPr>
          <w:b/>
          <w:bCs/>
          <w:i/>
          <w:iCs/>
          <w:color w:val="C00000"/>
        </w:rPr>
        <w:t xml:space="preserve">3. </w:t>
      </w:r>
      <w:r w:rsidRPr="003154BE">
        <w:rPr>
          <w:b/>
          <w:bCs/>
          <w:i/>
          <w:iCs/>
          <w:color w:val="C00000"/>
        </w:rPr>
        <w:t>Screening note on ethane-based cracking in Southeast Asia.</w:t>
      </w:r>
    </w:p>
    <w:p w14:paraId="0AC2A07B" w14:textId="3FDF826D" w:rsidR="003154BE" w:rsidRPr="000B317E" w:rsidRDefault="003154BE">
      <w:pPr>
        <w:rPr>
          <w:b/>
          <w:bCs/>
          <w:color w:val="002060"/>
        </w:rPr>
      </w:pPr>
      <w:r w:rsidRPr="000B317E">
        <w:rPr>
          <w:b/>
          <w:bCs/>
          <w:color w:val="002060"/>
        </w:rPr>
        <w:lastRenderedPageBreak/>
        <w:t>Output:</w:t>
      </w:r>
    </w:p>
    <w:p w14:paraId="166D1EC4" w14:textId="10876601" w:rsidR="003154BE" w:rsidRPr="000B317E" w:rsidRDefault="003154BE">
      <w:pPr>
        <w:rPr>
          <w:b/>
          <w:bCs/>
          <w:color w:val="002060"/>
        </w:rPr>
      </w:pPr>
      <w:r w:rsidRPr="000B317E">
        <w:rPr>
          <w:b/>
          <w:bCs/>
          <w:color w:val="002060"/>
        </w:rPr>
        <w:t>PLAN:</w:t>
      </w:r>
    </w:p>
    <w:p w14:paraId="733F674D" w14:textId="6132A0F1" w:rsidR="003154BE" w:rsidRDefault="003154BE">
      <w:pPr>
        <w:rPr>
          <w:color w:val="C00000"/>
        </w:rPr>
      </w:pPr>
      <w:r w:rsidRPr="003154BE">
        <w:rPr>
          <w:color w:val="C00000"/>
        </w:rPr>
        <w:drawing>
          <wp:inline distT="0" distB="0" distL="0" distR="0" wp14:anchorId="6E5531D6" wp14:editId="21969ED6">
            <wp:extent cx="5943600" cy="3261360"/>
            <wp:effectExtent l="0" t="0" r="0" b="0"/>
            <wp:docPr id="121561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16184" name=""/>
                    <pic:cNvPicPr/>
                  </pic:nvPicPr>
                  <pic:blipFill>
                    <a:blip r:embed="rId16"/>
                    <a:stretch>
                      <a:fillRect/>
                    </a:stretch>
                  </pic:blipFill>
                  <pic:spPr>
                    <a:xfrm>
                      <a:off x="0" y="0"/>
                      <a:ext cx="5943600" cy="3261360"/>
                    </a:xfrm>
                    <a:prstGeom prst="rect">
                      <a:avLst/>
                    </a:prstGeom>
                  </pic:spPr>
                </pic:pic>
              </a:graphicData>
            </a:graphic>
          </wp:inline>
        </w:drawing>
      </w:r>
    </w:p>
    <w:p w14:paraId="02AE8931" w14:textId="04E506B5" w:rsidR="008F1D41" w:rsidRPr="000B317E" w:rsidRDefault="008F1D41">
      <w:pPr>
        <w:rPr>
          <w:b/>
          <w:bCs/>
          <w:color w:val="002060"/>
        </w:rPr>
      </w:pPr>
      <w:r w:rsidRPr="000B317E">
        <w:rPr>
          <w:b/>
          <w:bCs/>
          <w:color w:val="002060"/>
        </w:rPr>
        <w:t>NOTE:</w:t>
      </w:r>
    </w:p>
    <w:p w14:paraId="49052745" w14:textId="5E3E804C" w:rsidR="008F1D41" w:rsidRDefault="008F1D41">
      <w:pPr>
        <w:rPr>
          <w:color w:val="C00000"/>
        </w:rPr>
      </w:pPr>
      <w:r w:rsidRPr="008F1D41">
        <w:rPr>
          <w:color w:val="C00000"/>
        </w:rPr>
        <w:drawing>
          <wp:inline distT="0" distB="0" distL="0" distR="0" wp14:anchorId="1ECCD38E" wp14:editId="57F529FF">
            <wp:extent cx="5943600" cy="3606165"/>
            <wp:effectExtent l="0" t="0" r="0" b="0"/>
            <wp:docPr id="2202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4808" name=""/>
                    <pic:cNvPicPr/>
                  </pic:nvPicPr>
                  <pic:blipFill rotWithShape="1">
                    <a:blip r:embed="rId17"/>
                    <a:srcRect l="171" t="9471" r="-171" b="883"/>
                    <a:stretch>
                      <a:fillRect/>
                    </a:stretch>
                  </pic:blipFill>
                  <pic:spPr bwMode="auto">
                    <a:xfrm>
                      <a:off x="0" y="0"/>
                      <a:ext cx="5943600" cy="3606165"/>
                    </a:xfrm>
                    <a:prstGeom prst="rect">
                      <a:avLst/>
                    </a:prstGeom>
                    <a:ln>
                      <a:noFill/>
                    </a:ln>
                    <a:extLst>
                      <a:ext uri="{53640926-AAD7-44D8-BBD7-CCE9431645EC}">
                        <a14:shadowObscured xmlns:a14="http://schemas.microsoft.com/office/drawing/2010/main"/>
                      </a:ext>
                    </a:extLst>
                  </pic:spPr>
                </pic:pic>
              </a:graphicData>
            </a:graphic>
          </wp:inline>
        </w:drawing>
      </w:r>
    </w:p>
    <w:p w14:paraId="2A7F6C07" w14:textId="1AF3937F" w:rsidR="000B317E" w:rsidRPr="000B317E" w:rsidRDefault="000B317E">
      <w:pPr>
        <w:rPr>
          <w:b/>
          <w:bCs/>
          <w:i/>
          <w:iCs/>
          <w:color w:val="C00000"/>
        </w:rPr>
      </w:pPr>
      <w:r w:rsidRPr="000B317E">
        <w:rPr>
          <w:b/>
          <w:bCs/>
          <w:i/>
          <w:iCs/>
          <w:color w:val="C00000"/>
        </w:rPr>
        <w:lastRenderedPageBreak/>
        <w:t xml:space="preserve">4. </w:t>
      </w:r>
      <w:r w:rsidRPr="000B317E">
        <w:rPr>
          <w:b/>
          <w:bCs/>
          <w:i/>
          <w:iCs/>
          <w:color w:val="C00000"/>
        </w:rPr>
        <w:t>Screening note on Southeast Asian ethylene prices: how they moved over the past eighteen months, what drove the moves, and what the outlook is.</w:t>
      </w:r>
    </w:p>
    <w:p w14:paraId="11F90EA3" w14:textId="497F356E" w:rsidR="000B317E" w:rsidRDefault="000B317E">
      <w:pPr>
        <w:rPr>
          <w:i/>
          <w:iCs/>
          <w:color w:val="C00000"/>
        </w:rPr>
      </w:pPr>
      <w:r w:rsidRPr="000B317E">
        <w:rPr>
          <w:i/>
          <w:iCs/>
          <w:color w:val="C00000"/>
        </w:rPr>
        <w:drawing>
          <wp:inline distT="0" distB="0" distL="0" distR="0" wp14:anchorId="303194DA" wp14:editId="063CBB1E">
            <wp:extent cx="5943600" cy="1832610"/>
            <wp:effectExtent l="0" t="0" r="0" b="0"/>
            <wp:docPr id="45002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20240" name=""/>
                    <pic:cNvPicPr/>
                  </pic:nvPicPr>
                  <pic:blipFill>
                    <a:blip r:embed="rId18"/>
                    <a:stretch>
                      <a:fillRect/>
                    </a:stretch>
                  </pic:blipFill>
                  <pic:spPr>
                    <a:xfrm>
                      <a:off x="0" y="0"/>
                      <a:ext cx="5943600" cy="1832610"/>
                    </a:xfrm>
                    <a:prstGeom prst="rect">
                      <a:avLst/>
                    </a:prstGeom>
                  </pic:spPr>
                </pic:pic>
              </a:graphicData>
            </a:graphic>
          </wp:inline>
        </w:drawing>
      </w:r>
    </w:p>
    <w:p w14:paraId="0D0014F5" w14:textId="63224797" w:rsidR="000B317E" w:rsidRPr="000B317E" w:rsidRDefault="000B317E">
      <w:pPr>
        <w:rPr>
          <w:b/>
          <w:bCs/>
          <w:color w:val="002060"/>
        </w:rPr>
      </w:pPr>
      <w:r w:rsidRPr="000B317E">
        <w:rPr>
          <w:b/>
          <w:bCs/>
          <w:color w:val="002060"/>
        </w:rPr>
        <w:t>Output:</w:t>
      </w:r>
    </w:p>
    <w:p w14:paraId="5B8F2BE6" w14:textId="2A3A4392" w:rsidR="000B317E" w:rsidRDefault="000B317E">
      <w:pPr>
        <w:rPr>
          <w:i/>
          <w:iCs/>
          <w:color w:val="C00000"/>
        </w:rPr>
      </w:pPr>
      <w:r w:rsidRPr="000B317E">
        <w:rPr>
          <w:b/>
          <w:bCs/>
          <w:color w:val="002060"/>
        </w:rPr>
        <w:t>PLAN:</w:t>
      </w:r>
      <w:r w:rsidRPr="000B317E">
        <w:rPr>
          <w:b/>
          <w:bCs/>
          <w:i/>
          <w:iCs/>
          <w:color w:val="C00000"/>
        </w:rPr>
        <w:br/>
      </w:r>
      <w:r w:rsidRPr="000B317E">
        <w:rPr>
          <w:i/>
          <w:iCs/>
          <w:color w:val="C00000"/>
        </w:rPr>
        <w:drawing>
          <wp:inline distT="0" distB="0" distL="0" distR="0" wp14:anchorId="183F1075" wp14:editId="093AA6F5">
            <wp:extent cx="5943600" cy="3326130"/>
            <wp:effectExtent l="0" t="0" r="0" b="7620"/>
            <wp:docPr id="84426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4423" name=""/>
                    <pic:cNvPicPr/>
                  </pic:nvPicPr>
                  <pic:blipFill>
                    <a:blip r:embed="rId19"/>
                    <a:stretch>
                      <a:fillRect/>
                    </a:stretch>
                  </pic:blipFill>
                  <pic:spPr>
                    <a:xfrm>
                      <a:off x="0" y="0"/>
                      <a:ext cx="5943600" cy="3326130"/>
                    </a:xfrm>
                    <a:prstGeom prst="rect">
                      <a:avLst/>
                    </a:prstGeom>
                  </pic:spPr>
                </pic:pic>
              </a:graphicData>
            </a:graphic>
          </wp:inline>
        </w:drawing>
      </w:r>
    </w:p>
    <w:p w14:paraId="38438E87" w14:textId="64564873" w:rsidR="000B317E" w:rsidRPr="000B317E" w:rsidRDefault="000B317E">
      <w:pPr>
        <w:rPr>
          <w:b/>
          <w:bCs/>
          <w:color w:val="002060"/>
        </w:rPr>
      </w:pPr>
      <w:r w:rsidRPr="000B317E">
        <w:rPr>
          <w:b/>
          <w:bCs/>
          <w:color w:val="002060"/>
        </w:rPr>
        <w:t>TOOL CALL:</w:t>
      </w:r>
    </w:p>
    <w:p w14:paraId="22750CBD" w14:textId="07A41049" w:rsidR="000B317E" w:rsidRDefault="000B317E">
      <w:pPr>
        <w:rPr>
          <w:i/>
          <w:iCs/>
          <w:color w:val="C00000"/>
        </w:rPr>
      </w:pPr>
      <w:r w:rsidRPr="000B317E">
        <w:rPr>
          <w:i/>
          <w:iCs/>
          <w:color w:val="C00000"/>
        </w:rPr>
        <w:drawing>
          <wp:inline distT="0" distB="0" distL="0" distR="0" wp14:anchorId="3C117F63" wp14:editId="5DBD55DB">
            <wp:extent cx="5943600" cy="1214755"/>
            <wp:effectExtent l="0" t="0" r="0" b="4445"/>
            <wp:docPr id="188298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6443" name=""/>
                    <pic:cNvPicPr/>
                  </pic:nvPicPr>
                  <pic:blipFill>
                    <a:blip r:embed="rId20"/>
                    <a:stretch>
                      <a:fillRect/>
                    </a:stretch>
                  </pic:blipFill>
                  <pic:spPr>
                    <a:xfrm>
                      <a:off x="0" y="0"/>
                      <a:ext cx="5943600" cy="1214755"/>
                    </a:xfrm>
                    <a:prstGeom prst="rect">
                      <a:avLst/>
                    </a:prstGeom>
                  </pic:spPr>
                </pic:pic>
              </a:graphicData>
            </a:graphic>
          </wp:inline>
        </w:drawing>
      </w:r>
    </w:p>
    <w:p w14:paraId="3E141697" w14:textId="75D60498" w:rsidR="000B317E" w:rsidRPr="000B317E" w:rsidRDefault="000B317E">
      <w:pPr>
        <w:rPr>
          <w:b/>
          <w:bCs/>
          <w:color w:val="002060"/>
        </w:rPr>
      </w:pPr>
      <w:r w:rsidRPr="000B317E">
        <w:rPr>
          <w:b/>
          <w:bCs/>
          <w:color w:val="002060"/>
        </w:rPr>
        <w:lastRenderedPageBreak/>
        <w:t>NOTE:</w:t>
      </w:r>
    </w:p>
    <w:p w14:paraId="5580CA6A" w14:textId="0BADE605" w:rsidR="000B317E" w:rsidRDefault="000B317E">
      <w:pPr>
        <w:rPr>
          <w:i/>
          <w:iCs/>
          <w:color w:val="C00000"/>
        </w:rPr>
      </w:pPr>
      <w:r w:rsidRPr="000B317E">
        <w:rPr>
          <w:i/>
          <w:iCs/>
          <w:color w:val="C00000"/>
        </w:rPr>
        <w:drawing>
          <wp:inline distT="0" distB="0" distL="0" distR="0" wp14:anchorId="295E0ACF" wp14:editId="090B6C8F">
            <wp:extent cx="5943600" cy="4801235"/>
            <wp:effectExtent l="0" t="0" r="0" b="0"/>
            <wp:docPr id="191804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44328" name=""/>
                    <pic:cNvPicPr/>
                  </pic:nvPicPr>
                  <pic:blipFill>
                    <a:blip r:embed="rId21"/>
                    <a:stretch>
                      <a:fillRect/>
                    </a:stretch>
                  </pic:blipFill>
                  <pic:spPr>
                    <a:xfrm>
                      <a:off x="0" y="0"/>
                      <a:ext cx="5943600" cy="4801235"/>
                    </a:xfrm>
                    <a:prstGeom prst="rect">
                      <a:avLst/>
                    </a:prstGeom>
                  </pic:spPr>
                </pic:pic>
              </a:graphicData>
            </a:graphic>
          </wp:inline>
        </w:drawing>
      </w:r>
    </w:p>
    <w:p w14:paraId="4744BFC2" w14:textId="7EEE2A4F" w:rsidR="000B317E" w:rsidRDefault="000B317E">
      <w:pPr>
        <w:rPr>
          <w:b/>
          <w:bCs/>
          <w:i/>
          <w:iCs/>
          <w:color w:val="C00000"/>
        </w:rPr>
      </w:pPr>
      <w:r w:rsidRPr="000B317E">
        <w:rPr>
          <w:b/>
          <w:bCs/>
          <w:i/>
          <w:iCs/>
          <w:color w:val="C00000"/>
        </w:rPr>
        <w:t xml:space="preserve">5. </w:t>
      </w:r>
      <w:r w:rsidRPr="000B317E">
        <w:rPr>
          <w:b/>
          <w:bCs/>
          <w:i/>
          <w:iCs/>
          <w:color w:val="C00000"/>
        </w:rPr>
        <w:t>Screening note on Southeast Asian polypropylene and HDPE price trends through 2026.</w:t>
      </w:r>
    </w:p>
    <w:p w14:paraId="0793A8DC" w14:textId="4D5C42AC" w:rsidR="000B317E" w:rsidRDefault="000B317E">
      <w:pPr>
        <w:rPr>
          <w:b/>
          <w:bCs/>
          <w:i/>
          <w:iCs/>
          <w:color w:val="C00000"/>
        </w:rPr>
      </w:pPr>
      <w:r w:rsidRPr="000B317E">
        <w:rPr>
          <w:b/>
          <w:bCs/>
          <w:i/>
          <w:iCs/>
          <w:color w:val="C00000"/>
        </w:rPr>
        <w:drawing>
          <wp:inline distT="0" distB="0" distL="0" distR="0" wp14:anchorId="67768C16" wp14:editId="7B021F9E">
            <wp:extent cx="5943600" cy="1885315"/>
            <wp:effectExtent l="0" t="0" r="0" b="635"/>
            <wp:docPr id="185215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3913" name=""/>
                    <pic:cNvPicPr/>
                  </pic:nvPicPr>
                  <pic:blipFill>
                    <a:blip r:embed="rId22"/>
                    <a:stretch>
                      <a:fillRect/>
                    </a:stretch>
                  </pic:blipFill>
                  <pic:spPr>
                    <a:xfrm>
                      <a:off x="0" y="0"/>
                      <a:ext cx="5943600" cy="1885315"/>
                    </a:xfrm>
                    <a:prstGeom prst="rect">
                      <a:avLst/>
                    </a:prstGeom>
                  </pic:spPr>
                </pic:pic>
              </a:graphicData>
            </a:graphic>
          </wp:inline>
        </w:drawing>
      </w:r>
    </w:p>
    <w:p w14:paraId="0FBFF572" w14:textId="77777777" w:rsidR="005F158C" w:rsidRDefault="005F158C">
      <w:pPr>
        <w:rPr>
          <w:b/>
          <w:bCs/>
          <w:i/>
          <w:iCs/>
          <w:color w:val="C00000"/>
        </w:rPr>
      </w:pPr>
    </w:p>
    <w:p w14:paraId="76F187FA" w14:textId="3F681569" w:rsidR="000B317E" w:rsidRDefault="000B317E">
      <w:pPr>
        <w:rPr>
          <w:b/>
          <w:bCs/>
          <w:i/>
          <w:iCs/>
          <w:color w:val="C00000"/>
        </w:rPr>
      </w:pPr>
      <w:r>
        <w:rPr>
          <w:b/>
          <w:bCs/>
          <w:i/>
          <w:iCs/>
          <w:color w:val="C00000"/>
        </w:rPr>
        <w:lastRenderedPageBreak/>
        <w:t>Output:</w:t>
      </w:r>
    </w:p>
    <w:p w14:paraId="7E482F14" w14:textId="7F4F7BFF" w:rsidR="000B317E" w:rsidRDefault="000B317E">
      <w:pPr>
        <w:rPr>
          <w:b/>
          <w:bCs/>
          <w:i/>
          <w:iCs/>
          <w:color w:val="C00000"/>
        </w:rPr>
      </w:pPr>
      <w:r>
        <w:rPr>
          <w:b/>
          <w:bCs/>
          <w:i/>
          <w:iCs/>
          <w:color w:val="C00000"/>
        </w:rPr>
        <w:t>PLAN:</w:t>
      </w:r>
    </w:p>
    <w:p w14:paraId="7F7AF56B" w14:textId="605D9191" w:rsidR="000B317E" w:rsidRDefault="000B317E">
      <w:pPr>
        <w:rPr>
          <w:b/>
          <w:bCs/>
          <w:i/>
          <w:iCs/>
          <w:color w:val="C00000"/>
        </w:rPr>
      </w:pPr>
      <w:r w:rsidRPr="000B317E">
        <w:rPr>
          <w:b/>
          <w:bCs/>
          <w:i/>
          <w:iCs/>
          <w:color w:val="C00000"/>
        </w:rPr>
        <w:drawing>
          <wp:inline distT="0" distB="0" distL="0" distR="0" wp14:anchorId="00A64138" wp14:editId="7D3A7581">
            <wp:extent cx="5943600" cy="3325495"/>
            <wp:effectExtent l="0" t="0" r="0" b="8255"/>
            <wp:docPr id="11619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46466" name=""/>
                    <pic:cNvPicPr/>
                  </pic:nvPicPr>
                  <pic:blipFill>
                    <a:blip r:embed="rId23"/>
                    <a:stretch>
                      <a:fillRect/>
                    </a:stretch>
                  </pic:blipFill>
                  <pic:spPr>
                    <a:xfrm>
                      <a:off x="0" y="0"/>
                      <a:ext cx="5943600" cy="3325495"/>
                    </a:xfrm>
                    <a:prstGeom prst="rect">
                      <a:avLst/>
                    </a:prstGeom>
                  </pic:spPr>
                </pic:pic>
              </a:graphicData>
            </a:graphic>
          </wp:inline>
        </w:drawing>
      </w:r>
    </w:p>
    <w:p w14:paraId="4020EED2" w14:textId="77777777" w:rsidR="005F158C" w:rsidRDefault="005F158C">
      <w:pPr>
        <w:rPr>
          <w:b/>
          <w:bCs/>
          <w:i/>
          <w:iCs/>
          <w:color w:val="C00000"/>
        </w:rPr>
      </w:pPr>
    </w:p>
    <w:p w14:paraId="2F281BE7" w14:textId="7BB6E2C6" w:rsidR="000B317E" w:rsidRDefault="000B317E">
      <w:pPr>
        <w:rPr>
          <w:b/>
          <w:bCs/>
          <w:i/>
          <w:iCs/>
          <w:color w:val="C00000"/>
        </w:rPr>
      </w:pPr>
      <w:r>
        <w:rPr>
          <w:b/>
          <w:bCs/>
          <w:i/>
          <w:iCs/>
          <w:color w:val="C00000"/>
        </w:rPr>
        <w:t>NOTE:</w:t>
      </w:r>
    </w:p>
    <w:p w14:paraId="4A36082B" w14:textId="77777777" w:rsidR="005F158C" w:rsidRDefault="005F158C">
      <w:pPr>
        <w:rPr>
          <w:b/>
          <w:bCs/>
          <w:i/>
          <w:iCs/>
          <w:color w:val="C00000"/>
        </w:rPr>
      </w:pPr>
    </w:p>
    <w:p w14:paraId="14359BFB" w14:textId="478E8304" w:rsidR="000B317E" w:rsidRDefault="000B317E">
      <w:pPr>
        <w:rPr>
          <w:b/>
          <w:bCs/>
          <w:i/>
          <w:iCs/>
          <w:color w:val="C00000"/>
        </w:rPr>
      </w:pPr>
      <w:r w:rsidRPr="000B317E">
        <w:rPr>
          <w:b/>
          <w:bCs/>
          <w:i/>
          <w:iCs/>
          <w:color w:val="C00000"/>
        </w:rPr>
        <w:drawing>
          <wp:inline distT="0" distB="0" distL="0" distR="0" wp14:anchorId="41450A71" wp14:editId="189C1641">
            <wp:extent cx="5943600" cy="2746375"/>
            <wp:effectExtent l="0" t="0" r="0" b="0"/>
            <wp:docPr id="53221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11261" name=""/>
                    <pic:cNvPicPr/>
                  </pic:nvPicPr>
                  <pic:blipFill>
                    <a:blip r:embed="rId24"/>
                    <a:stretch>
                      <a:fillRect/>
                    </a:stretch>
                  </pic:blipFill>
                  <pic:spPr>
                    <a:xfrm>
                      <a:off x="0" y="0"/>
                      <a:ext cx="5943600" cy="2746375"/>
                    </a:xfrm>
                    <a:prstGeom prst="rect">
                      <a:avLst/>
                    </a:prstGeom>
                  </pic:spPr>
                </pic:pic>
              </a:graphicData>
            </a:graphic>
          </wp:inline>
        </w:drawing>
      </w:r>
    </w:p>
    <w:p w14:paraId="41668468" w14:textId="4382FA9B" w:rsidR="000B317E" w:rsidRDefault="005F158C">
      <w:pPr>
        <w:rPr>
          <w:b/>
          <w:bCs/>
          <w:i/>
          <w:iCs/>
          <w:color w:val="C00000"/>
        </w:rPr>
      </w:pPr>
      <w:r w:rsidRPr="005F158C">
        <w:rPr>
          <w:b/>
          <w:bCs/>
          <w:i/>
          <w:iCs/>
          <w:color w:val="C00000"/>
        </w:rPr>
        <w:lastRenderedPageBreak/>
        <w:drawing>
          <wp:inline distT="0" distB="0" distL="0" distR="0" wp14:anchorId="12D4D6A4" wp14:editId="2E9CD48D">
            <wp:extent cx="5943600" cy="4625340"/>
            <wp:effectExtent l="0" t="0" r="0" b="3810"/>
            <wp:docPr id="59975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55806" name=""/>
                    <pic:cNvPicPr/>
                  </pic:nvPicPr>
                  <pic:blipFill>
                    <a:blip r:embed="rId25"/>
                    <a:stretch>
                      <a:fillRect/>
                    </a:stretch>
                  </pic:blipFill>
                  <pic:spPr>
                    <a:xfrm>
                      <a:off x="0" y="0"/>
                      <a:ext cx="5943600" cy="4625340"/>
                    </a:xfrm>
                    <a:prstGeom prst="rect">
                      <a:avLst/>
                    </a:prstGeom>
                  </pic:spPr>
                </pic:pic>
              </a:graphicData>
            </a:graphic>
          </wp:inline>
        </w:drawing>
      </w:r>
    </w:p>
    <w:p w14:paraId="6F1861B8" w14:textId="3577F725" w:rsidR="005F158C" w:rsidRDefault="005F158C">
      <w:pPr>
        <w:rPr>
          <w:b/>
          <w:bCs/>
          <w:i/>
          <w:iCs/>
          <w:color w:val="C00000"/>
        </w:rPr>
      </w:pPr>
      <w:r w:rsidRPr="005F158C">
        <w:rPr>
          <w:b/>
          <w:bCs/>
          <w:i/>
          <w:iCs/>
          <w:color w:val="C00000"/>
        </w:rPr>
        <w:drawing>
          <wp:inline distT="0" distB="0" distL="0" distR="0" wp14:anchorId="56512719" wp14:editId="52E7F871">
            <wp:extent cx="5943600" cy="2403475"/>
            <wp:effectExtent l="0" t="0" r="0" b="0"/>
            <wp:docPr id="174069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90088" name=""/>
                    <pic:cNvPicPr/>
                  </pic:nvPicPr>
                  <pic:blipFill>
                    <a:blip r:embed="rId26"/>
                    <a:stretch>
                      <a:fillRect/>
                    </a:stretch>
                  </pic:blipFill>
                  <pic:spPr>
                    <a:xfrm>
                      <a:off x="0" y="0"/>
                      <a:ext cx="5943600" cy="2403475"/>
                    </a:xfrm>
                    <a:prstGeom prst="rect">
                      <a:avLst/>
                    </a:prstGeom>
                  </pic:spPr>
                </pic:pic>
              </a:graphicData>
            </a:graphic>
          </wp:inline>
        </w:drawing>
      </w:r>
    </w:p>
    <w:p w14:paraId="46A4B190" w14:textId="0F3C0967" w:rsidR="005F158C" w:rsidRDefault="005F158C">
      <w:pPr>
        <w:rPr>
          <w:color w:val="C00000"/>
        </w:rPr>
      </w:pPr>
      <w:r>
        <w:rPr>
          <w:b/>
          <w:bCs/>
          <w:i/>
          <w:iCs/>
          <w:color w:val="C00000"/>
        </w:rPr>
        <w:t xml:space="preserve">6. </w:t>
      </w:r>
      <w:r w:rsidRPr="005F158C">
        <w:rPr>
          <w:b/>
          <w:bCs/>
          <w:i/>
          <w:iCs/>
          <w:color w:val="C00000"/>
        </w:rPr>
        <w:t>Competitor analysis: compare the petrochemical financial performance of GC, PCG and Reliance over their most recent full financial year, with the most recent quarters where available. Cover revenue, earnings, and what each company says about its own outlook.</w:t>
      </w:r>
    </w:p>
    <w:p w14:paraId="45469EEB" w14:textId="792BB3C0" w:rsidR="005F158C" w:rsidRPr="005F158C" w:rsidRDefault="005F158C">
      <w:pPr>
        <w:rPr>
          <w:b/>
          <w:bCs/>
          <w:color w:val="002060"/>
        </w:rPr>
      </w:pPr>
      <w:r w:rsidRPr="005F158C">
        <w:rPr>
          <w:b/>
          <w:bCs/>
          <w:color w:val="002060"/>
        </w:rPr>
        <w:lastRenderedPageBreak/>
        <w:t>Output:</w:t>
      </w:r>
    </w:p>
    <w:p w14:paraId="20B656F1" w14:textId="5FF314E0" w:rsidR="005F158C" w:rsidRPr="005F158C" w:rsidRDefault="005F158C">
      <w:pPr>
        <w:rPr>
          <w:b/>
          <w:bCs/>
          <w:color w:val="002060"/>
        </w:rPr>
      </w:pPr>
      <w:r w:rsidRPr="005F158C">
        <w:rPr>
          <w:b/>
          <w:bCs/>
          <w:color w:val="002060"/>
        </w:rPr>
        <w:t>PLAN:</w:t>
      </w:r>
    </w:p>
    <w:p w14:paraId="1A77B45B" w14:textId="65030FFF" w:rsidR="005F158C" w:rsidRDefault="005F158C">
      <w:pPr>
        <w:rPr>
          <w:color w:val="C00000"/>
        </w:rPr>
      </w:pPr>
      <w:r w:rsidRPr="005F158C">
        <w:rPr>
          <w:color w:val="C00000"/>
        </w:rPr>
        <w:drawing>
          <wp:inline distT="0" distB="0" distL="0" distR="0" wp14:anchorId="4189844D" wp14:editId="798924EB">
            <wp:extent cx="5943600" cy="3023870"/>
            <wp:effectExtent l="0" t="0" r="0" b="5080"/>
            <wp:docPr id="178733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30462" name=""/>
                    <pic:cNvPicPr/>
                  </pic:nvPicPr>
                  <pic:blipFill>
                    <a:blip r:embed="rId27"/>
                    <a:stretch>
                      <a:fillRect/>
                    </a:stretch>
                  </pic:blipFill>
                  <pic:spPr>
                    <a:xfrm>
                      <a:off x="0" y="0"/>
                      <a:ext cx="5943600" cy="3023870"/>
                    </a:xfrm>
                    <a:prstGeom prst="rect">
                      <a:avLst/>
                    </a:prstGeom>
                  </pic:spPr>
                </pic:pic>
              </a:graphicData>
            </a:graphic>
          </wp:inline>
        </w:drawing>
      </w:r>
    </w:p>
    <w:p w14:paraId="2A770A92" w14:textId="0DD38384" w:rsidR="005F158C" w:rsidRPr="005F158C" w:rsidRDefault="005F158C">
      <w:pPr>
        <w:rPr>
          <w:b/>
          <w:bCs/>
          <w:color w:val="002060"/>
        </w:rPr>
      </w:pPr>
      <w:r w:rsidRPr="005F158C">
        <w:rPr>
          <w:b/>
          <w:bCs/>
          <w:color w:val="002060"/>
        </w:rPr>
        <w:t>NOTE:</w:t>
      </w:r>
    </w:p>
    <w:p w14:paraId="0ACEF6CA" w14:textId="0BBA97E4" w:rsidR="005F158C" w:rsidRDefault="000362AE">
      <w:pPr>
        <w:rPr>
          <w:color w:val="C00000"/>
        </w:rPr>
      </w:pPr>
      <w:r>
        <w:rPr>
          <w:noProof/>
          <w:color w:val="C00000"/>
        </w:rPr>
        <mc:AlternateContent>
          <mc:Choice Requires="wps">
            <w:drawing>
              <wp:anchor distT="0" distB="0" distL="114300" distR="114300" simplePos="0" relativeHeight="251659264" behindDoc="0" locked="0" layoutInCell="1" allowOverlap="1" wp14:anchorId="1061CC7D" wp14:editId="134257D8">
                <wp:simplePos x="0" y="0"/>
                <wp:positionH relativeFrom="column">
                  <wp:posOffset>1197428</wp:posOffset>
                </wp:positionH>
                <wp:positionV relativeFrom="paragraph">
                  <wp:posOffset>656953</wp:posOffset>
                </wp:positionV>
                <wp:extent cx="2764971" cy="21771"/>
                <wp:effectExtent l="0" t="76200" r="16510" b="73660"/>
                <wp:wrapNone/>
                <wp:docPr id="562120763" name="Straight Arrow Connector 4"/>
                <wp:cNvGraphicFramePr/>
                <a:graphic xmlns:a="http://schemas.openxmlformats.org/drawingml/2006/main">
                  <a:graphicData uri="http://schemas.microsoft.com/office/word/2010/wordprocessingShape">
                    <wps:wsp>
                      <wps:cNvCnPr/>
                      <wps:spPr>
                        <a:xfrm flipV="1">
                          <a:off x="0" y="0"/>
                          <a:ext cx="2764971" cy="217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9C23536" id="_x0000_t32" coordsize="21600,21600" o:spt="32" o:oned="t" path="m,l21600,21600e" filled="f">
                <v:path arrowok="t" fillok="f" o:connecttype="none"/>
                <o:lock v:ext="edit" shapetype="t"/>
              </v:shapetype>
              <v:shape id="Straight Arrow Connector 4" o:spid="_x0000_s1026" type="#_x0000_t32" style="position:absolute;margin-left:94.3pt;margin-top:51.75pt;width:217.7pt;height:1.7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X6SxQEAANkDAAAOAAAAZHJzL2Uyb0RvYy54bWysU02P0zAQvSPxHyzfadIKbSFquocucEGw&#10;goW71xknlvwle2iSf8/YabMIEEiIy8ix5715b2ZyuJ2sYWeISXvX8u2m5gyc9J12fcu/PLx98Yqz&#10;hMJ1wngHLZ8h8dvj82eHMTSw84M3HURGJC41Y2j5gBiaqkpyACvSxgdw9Kh8tALpM/ZVF8VI7NZU&#10;u7q+qUYfuxC9hJTo9m555MfCrxRI/KhUAmSm5aQNS4wlPuZYHQ+i6aMIg5YXGeIfVFihHRVdqe4E&#10;CvYt6l+orJbRJ69wI72tvFJaQvFAbrb1T24+DyJA8ULNSWFtU/p/tPLD+eTuI7VhDKlJ4T5mF5OK&#10;limjw1eaafFFStlU2javbYMJmaTL3f7m5ev9ljNJb7vtno7EVy00mS7EhO/AW5YPLU8Yhe4HPHnn&#10;aEA+LiXE+X3CBXgFZLBxOaLQ5o3rGM6BtgijFq43cKmTU6on/eWEs4EF/gkU013WWZyU1YKTiews&#10;aCmElODwqtg4ys4wpY1ZgfXfgZf8DIWydit4MffHqiuiVPYOV7DVzsffVcfpKlkt+dcOLL5zCx59&#10;N5fJltbQ/pSZXHY9L+iP3wX+9EcevwMAAP//AwBQSwMEFAAGAAgAAAAhAEU/ymPdAAAACwEAAA8A&#10;AABkcnMvZG93bnJldi54bWxMj0FPwzAMhe9I+w+RJ3Fj6TYopTSdEBJnYLDtmjVe29E4VZJu5d/j&#10;ncbNz356/l6xGm0nTuhD60jBfJaAQKqcaalW8P31dpeBCFGT0Z0jVPCLAVbl5KbQuXFn+sTTOtaC&#10;QyjkWkETY59LGaoGrQ4z1yPx7eC81ZGlr6Xx+szhtpOLJEml1S3xh0b3+Npg9bMerILDrnpcWumH&#10;40ffvm/GbWbCJih1Ox1fnkFEHOPVDBd8RoeSmfZuIBNExzrLUrbykCwfQLAjXdxzu/1lkz6BLAv5&#10;v0P5BwAA//8DAFBLAQItABQABgAIAAAAIQC2gziS/gAAAOEBAAATAAAAAAAAAAAAAAAAAAAAAABb&#10;Q29udGVudF9UeXBlc10ueG1sUEsBAi0AFAAGAAgAAAAhADj9If/WAAAAlAEAAAsAAAAAAAAAAAAA&#10;AAAALwEAAF9yZWxzLy5yZWxzUEsBAi0AFAAGAAgAAAAhAAmxfpLFAQAA2QMAAA4AAAAAAAAAAAAA&#10;AAAALgIAAGRycy9lMm9Eb2MueG1sUEsBAi0AFAAGAAgAAAAhAEU/ymPdAAAACwEAAA8AAAAAAAAA&#10;AAAAAAAAHwQAAGRycy9kb3ducmV2LnhtbFBLBQYAAAAABAAEAPMAAAApBQAAAAA=&#10;" strokecolor="#156082 [3204]" strokeweight="1.5pt">
                <v:stroke endarrow="block" joinstyle="miter"/>
              </v:shape>
            </w:pict>
          </mc:Fallback>
        </mc:AlternateContent>
      </w:r>
      <w:r w:rsidR="005F158C" w:rsidRPr="005F158C">
        <w:rPr>
          <w:color w:val="C00000"/>
        </w:rPr>
        <w:drawing>
          <wp:inline distT="0" distB="0" distL="0" distR="0" wp14:anchorId="327C9384" wp14:editId="128ABAF7">
            <wp:extent cx="5943600" cy="3798570"/>
            <wp:effectExtent l="0" t="0" r="0" b="0"/>
            <wp:docPr id="49832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29387" name=""/>
                    <pic:cNvPicPr/>
                  </pic:nvPicPr>
                  <pic:blipFill>
                    <a:blip r:embed="rId28"/>
                    <a:stretch>
                      <a:fillRect/>
                    </a:stretch>
                  </pic:blipFill>
                  <pic:spPr>
                    <a:xfrm>
                      <a:off x="0" y="0"/>
                      <a:ext cx="5943600" cy="3798570"/>
                    </a:xfrm>
                    <a:prstGeom prst="rect">
                      <a:avLst/>
                    </a:prstGeom>
                  </pic:spPr>
                </pic:pic>
              </a:graphicData>
            </a:graphic>
          </wp:inline>
        </w:drawing>
      </w:r>
    </w:p>
    <w:p w14:paraId="20A2C45D" w14:textId="7B018A5D" w:rsidR="005F158C" w:rsidRDefault="005F158C">
      <w:pPr>
        <w:rPr>
          <w:color w:val="C00000"/>
        </w:rPr>
      </w:pPr>
      <w:r w:rsidRPr="005F158C">
        <w:rPr>
          <w:color w:val="C00000"/>
        </w:rPr>
        <w:lastRenderedPageBreak/>
        <w:drawing>
          <wp:inline distT="0" distB="0" distL="0" distR="0" wp14:anchorId="05260661" wp14:editId="37DBE5BB">
            <wp:extent cx="5943600" cy="3798570"/>
            <wp:effectExtent l="0" t="0" r="0" b="0"/>
            <wp:docPr id="535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6966" name=""/>
                    <pic:cNvPicPr/>
                  </pic:nvPicPr>
                  <pic:blipFill>
                    <a:blip r:embed="rId29"/>
                    <a:stretch>
                      <a:fillRect/>
                    </a:stretch>
                  </pic:blipFill>
                  <pic:spPr>
                    <a:xfrm>
                      <a:off x="0" y="0"/>
                      <a:ext cx="5943600" cy="3798570"/>
                    </a:xfrm>
                    <a:prstGeom prst="rect">
                      <a:avLst/>
                    </a:prstGeom>
                  </pic:spPr>
                </pic:pic>
              </a:graphicData>
            </a:graphic>
          </wp:inline>
        </w:drawing>
      </w:r>
    </w:p>
    <w:p w14:paraId="169F0715" w14:textId="09C4FE9C" w:rsidR="005F158C" w:rsidRDefault="005F158C">
      <w:pPr>
        <w:rPr>
          <w:color w:val="C00000"/>
        </w:rPr>
      </w:pPr>
      <w:r w:rsidRPr="005F158C">
        <w:rPr>
          <w:color w:val="C00000"/>
        </w:rPr>
        <w:drawing>
          <wp:inline distT="0" distB="0" distL="0" distR="0" wp14:anchorId="65686024" wp14:editId="5B3D8489">
            <wp:extent cx="5943600" cy="3257550"/>
            <wp:effectExtent l="0" t="0" r="0" b="0"/>
            <wp:docPr id="128103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35392" name=""/>
                    <pic:cNvPicPr/>
                  </pic:nvPicPr>
                  <pic:blipFill>
                    <a:blip r:embed="rId30"/>
                    <a:stretch>
                      <a:fillRect/>
                    </a:stretch>
                  </pic:blipFill>
                  <pic:spPr>
                    <a:xfrm>
                      <a:off x="0" y="0"/>
                      <a:ext cx="5943600" cy="3257550"/>
                    </a:xfrm>
                    <a:prstGeom prst="rect">
                      <a:avLst/>
                    </a:prstGeom>
                  </pic:spPr>
                </pic:pic>
              </a:graphicData>
            </a:graphic>
          </wp:inline>
        </w:drawing>
      </w:r>
    </w:p>
    <w:p w14:paraId="756AE7D5" w14:textId="568A0BA1" w:rsidR="005F158C" w:rsidRDefault="005F158C">
      <w:pPr>
        <w:rPr>
          <w:color w:val="C00000"/>
        </w:rPr>
      </w:pPr>
      <w:r w:rsidRPr="005F158C">
        <w:rPr>
          <w:color w:val="C00000"/>
        </w:rPr>
        <w:lastRenderedPageBreak/>
        <w:drawing>
          <wp:inline distT="0" distB="0" distL="0" distR="0" wp14:anchorId="08ED0672" wp14:editId="70D83465">
            <wp:extent cx="5943600" cy="1931035"/>
            <wp:effectExtent l="0" t="0" r="0" b="0"/>
            <wp:docPr id="56933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3100" name=""/>
                    <pic:cNvPicPr/>
                  </pic:nvPicPr>
                  <pic:blipFill>
                    <a:blip r:embed="rId31"/>
                    <a:stretch>
                      <a:fillRect/>
                    </a:stretch>
                  </pic:blipFill>
                  <pic:spPr>
                    <a:xfrm>
                      <a:off x="0" y="0"/>
                      <a:ext cx="5943600" cy="1931035"/>
                    </a:xfrm>
                    <a:prstGeom prst="rect">
                      <a:avLst/>
                    </a:prstGeom>
                  </pic:spPr>
                </pic:pic>
              </a:graphicData>
            </a:graphic>
          </wp:inline>
        </w:drawing>
      </w:r>
    </w:p>
    <w:p w14:paraId="406331B4" w14:textId="77777777" w:rsidR="005F158C" w:rsidRDefault="005F158C">
      <w:pPr>
        <w:rPr>
          <w:color w:val="C00000"/>
        </w:rPr>
      </w:pPr>
      <w:r w:rsidRPr="005F158C">
        <w:rPr>
          <w:color w:val="C00000"/>
        </w:rPr>
        <w:drawing>
          <wp:inline distT="0" distB="0" distL="0" distR="0" wp14:anchorId="12C7858A" wp14:editId="7B3BE95C">
            <wp:extent cx="5943600" cy="1913890"/>
            <wp:effectExtent l="0" t="0" r="0" b="0"/>
            <wp:docPr id="174125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53684" name=""/>
                    <pic:cNvPicPr/>
                  </pic:nvPicPr>
                  <pic:blipFill>
                    <a:blip r:embed="rId32"/>
                    <a:stretch>
                      <a:fillRect/>
                    </a:stretch>
                  </pic:blipFill>
                  <pic:spPr>
                    <a:xfrm>
                      <a:off x="0" y="0"/>
                      <a:ext cx="5943600" cy="1913890"/>
                    </a:xfrm>
                    <a:prstGeom prst="rect">
                      <a:avLst/>
                    </a:prstGeom>
                  </pic:spPr>
                </pic:pic>
              </a:graphicData>
            </a:graphic>
          </wp:inline>
        </w:drawing>
      </w:r>
    </w:p>
    <w:p w14:paraId="240BA2CA" w14:textId="44746568" w:rsidR="005F158C" w:rsidRDefault="005F158C">
      <w:pPr>
        <w:rPr>
          <w:color w:val="C00000"/>
        </w:rPr>
      </w:pPr>
      <w:r w:rsidRPr="005F158C">
        <w:rPr>
          <w:color w:val="C00000"/>
        </w:rPr>
        <w:drawing>
          <wp:inline distT="0" distB="0" distL="0" distR="0" wp14:anchorId="18630FB2" wp14:editId="0D9434DF">
            <wp:extent cx="5943600" cy="3830320"/>
            <wp:effectExtent l="0" t="0" r="0" b="0"/>
            <wp:docPr id="51773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9893" name=""/>
                    <pic:cNvPicPr/>
                  </pic:nvPicPr>
                  <pic:blipFill>
                    <a:blip r:embed="rId33"/>
                    <a:stretch>
                      <a:fillRect/>
                    </a:stretch>
                  </pic:blipFill>
                  <pic:spPr>
                    <a:xfrm>
                      <a:off x="0" y="0"/>
                      <a:ext cx="5943600" cy="3830320"/>
                    </a:xfrm>
                    <a:prstGeom prst="rect">
                      <a:avLst/>
                    </a:prstGeom>
                  </pic:spPr>
                </pic:pic>
              </a:graphicData>
            </a:graphic>
          </wp:inline>
        </w:drawing>
      </w:r>
    </w:p>
    <w:p w14:paraId="24B6F4E2" w14:textId="5A625223" w:rsidR="00100AF5" w:rsidRPr="00100AF5" w:rsidRDefault="00100AF5" w:rsidP="00100AF5">
      <w:pPr>
        <w:jc w:val="center"/>
        <w:rPr>
          <w:b/>
          <w:bCs/>
          <w:color w:val="C00000"/>
          <w:sz w:val="28"/>
          <w:szCs w:val="28"/>
        </w:rPr>
      </w:pPr>
      <w:r w:rsidRPr="00100AF5">
        <w:rPr>
          <w:b/>
          <w:bCs/>
          <w:color w:val="C00000"/>
          <w:sz w:val="28"/>
          <w:szCs w:val="28"/>
        </w:rPr>
        <w:lastRenderedPageBreak/>
        <w:t>Evaluation Harness and Its Results</w:t>
      </w:r>
    </w:p>
    <w:p w14:paraId="326C145F" w14:textId="1A5D6B40" w:rsidR="00100AF5" w:rsidRPr="00100AF5" w:rsidRDefault="00100AF5" w:rsidP="00100AF5">
      <w:pPr>
        <w:rPr>
          <w:color w:val="000000" w:themeColor="text1"/>
        </w:rPr>
      </w:pPr>
      <w:r w:rsidRPr="00100AF5">
        <w:rPr>
          <w:color w:val="000000" w:themeColor="text1"/>
        </w:rPr>
        <w:t xml:space="preserve">Screening Note Agent </w:t>
      </w:r>
      <w:r>
        <w:rPr>
          <w:color w:val="000000" w:themeColor="text1"/>
        </w:rPr>
        <w:t xml:space="preserve">- </w:t>
      </w:r>
      <w:r w:rsidRPr="00100AF5">
        <w:rPr>
          <w:color w:val="000000" w:themeColor="text1"/>
        </w:rPr>
        <w:t>evaluation design, what it found, and what it does not cover.</w:t>
      </w:r>
    </w:p>
    <w:p w14:paraId="77563CFA" w14:textId="77777777" w:rsidR="00100AF5" w:rsidRPr="00100AF5" w:rsidRDefault="00100AF5" w:rsidP="00100AF5">
      <w:pPr>
        <w:rPr>
          <w:b/>
          <w:bCs/>
          <w:color w:val="C00000"/>
        </w:rPr>
      </w:pPr>
      <w:r w:rsidRPr="00100AF5">
        <w:rPr>
          <w:b/>
          <w:bCs/>
          <w:color w:val="C00000"/>
        </w:rPr>
        <w:t xml:space="preserve">The case </w:t>
      </w:r>
      <w:proofErr w:type="gramStart"/>
      <w:r w:rsidRPr="00100AF5">
        <w:rPr>
          <w:b/>
          <w:bCs/>
          <w:color w:val="C00000"/>
        </w:rPr>
        <w:t>suite</w:t>
      </w:r>
      <w:proofErr w:type="gramEnd"/>
    </w:p>
    <w:p w14:paraId="426E3310" w14:textId="79BBB091" w:rsidR="00100AF5" w:rsidRPr="00100AF5" w:rsidRDefault="00100AF5" w:rsidP="00100AF5">
      <w:pPr>
        <w:rPr>
          <w:color w:val="000000" w:themeColor="text1"/>
        </w:rPr>
      </w:pPr>
      <w:r>
        <w:rPr>
          <w:color w:val="000000" w:themeColor="text1"/>
        </w:rPr>
        <w:t>11</w:t>
      </w:r>
      <w:r w:rsidRPr="00100AF5">
        <w:rPr>
          <w:color w:val="000000" w:themeColor="text1"/>
        </w:rPr>
        <w:t xml:space="preserve"> Part A cases, </w:t>
      </w:r>
      <w:r>
        <w:rPr>
          <w:color w:val="000000" w:themeColor="text1"/>
        </w:rPr>
        <w:t>5</w:t>
      </w:r>
      <w:r w:rsidRPr="00100AF5">
        <w:rPr>
          <w:color w:val="000000" w:themeColor="text1"/>
        </w:rPr>
        <w:t xml:space="preserve"> Part B, </w:t>
      </w:r>
      <w:r>
        <w:rPr>
          <w:color w:val="000000" w:themeColor="text1"/>
        </w:rPr>
        <w:t>5</w:t>
      </w:r>
      <w:r w:rsidRPr="00100AF5">
        <w:rPr>
          <w:color w:val="000000" w:themeColor="text1"/>
        </w:rPr>
        <w:t xml:space="preserve"> refusals. Each case records </w:t>
      </w:r>
      <w:r w:rsidRPr="00100AF5">
        <w:rPr>
          <w:i/>
          <w:iCs/>
          <w:color w:val="000000" w:themeColor="text1"/>
        </w:rPr>
        <w:t>why it exists</w:t>
      </w:r>
      <w:r w:rsidRPr="00100AF5">
        <w:rPr>
          <w:color w:val="000000" w:themeColor="text1"/>
        </w:rPr>
        <w:t>, not only what to assert.</w:t>
      </w:r>
    </w:p>
    <w:p w14:paraId="18A9CA8D" w14:textId="539236A4" w:rsidR="00100AF5" w:rsidRPr="00100AF5" w:rsidRDefault="00100AF5" w:rsidP="00100AF5">
      <w:pPr>
        <w:rPr>
          <w:b/>
          <w:bCs/>
          <w:color w:val="002060"/>
        </w:rPr>
      </w:pPr>
      <w:r w:rsidRPr="00100AF5">
        <w:rPr>
          <w:b/>
          <w:bCs/>
          <w:color w:val="002060"/>
        </w:rPr>
        <w:t xml:space="preserve">Part A </w:t>
      </w:r>
      <w:r w:rsidRPr="00100AF5">
        <w:rPr>
          <w:b/>
          <w:bCs/>
          <w:color w:val="002060"/>
        </w:rPr>
        <w:t xml:space="preserve">- </w:t>
      </w:r>
      <w:r w:rsidRPr="00100AF5">
        <w:rPr>
          <w:b/>
          <w:bCs/>
          <w:color w:val="002060"/>
        </w:rPr>
        <w:t>the synthetic register, prices and documents</w:t>
      </w:r>
    </w:p>
    <w:tbl>
      <w:tblPr>
        <w:tblStyle w:val="TableGrid"/>
        <w:tblW w:w="0" w:type="auto"/>
        <w:tblLook w:val="04A0" w:firstRow="1" w:lastRow="0" w:firstColumn="1" w:lastColumn="0" w:noHBand="0" w:noVBand="1"/>
      </w:tblPr>
      <w:tblGrid>
        <w:gridCol w:w="968"/>
        <w:gridCol w:w="3556"/>
        <w:gridCol w:w="4826"/>
      </w:tblGrid>
      <w:tr w:rsidR="00100AF5" w:rsidRPr="00100AF5" w14:paraId="3AE86D3A" w14:textId="77777777" w:rsidTr="00100AF5">
        <w:tc>
          <w:tcPr>
            <w:tcW w:w="968" w:type="dxa"/>
            <w:hideMark/>
          </w:tcPr>
          <w:p w14:paraId="44CC3F9D" w14:textId="77777777" w:rsidR="00100AF5" w:rsidRPr="00100AF5" w:rsidRDefault="00100AF5" w:rsidP="00100AF5">
            <w:pPr>
              <w:spacing w:after="160" w:line="278" w:lineRule="auto"/>
              <w:rPr>
                <w:color w:val="000000" w:themeColor="text1"/>
              </w:rPr>
            </w:pPr>
          </w:p>
        </w:tc>
        <w:tc>
          <w:tcPr>
            <w:tcW w:w="0" w:type="auto"/>
            <w:hideMark/>
          </w:tcPr>
          <w:p w14:paraId="6AB1534F" w14:textId="77777777" w:rsidR="00100AF5" w:rsidRPr="00100AF5" w:rsidRDefault="00100AF5" w:rsidP="00100AF5">
            <w:pPr>
              <w:spacing w:after="160" w:line="278" w:lineRule="auto"/>
              <w:rPr>
                <w:b/>
                <w:bCs/>
                <w:color w:val="000000" w:themeColor="text1"/>
              </w:rPr>
            </w:pPr>
            <w:r w:rsidRPr="00100AF5">
              <w:rPr>
                <w:b/>
                <w:bCs/>
                <w:color w:val="000000" w:themeColor="text1"/>
              </w:rPr>
              <w:t>Brief</w:t>
            </w:r>
          </w:p>
        </w:tc>
        <w:tc>
          <w:tcPr>
            <w:tcW w:w="0" w:type="auto"/>
            <w:hideMark/>
          </w:tcPr>
          <w:p w14:paraId="2FD5DF68" w14:textId="77777777" w:rsidR="00100AF5" w:rsidRPr="00100AF5" w:rsidRDefault="00100AF5" w:rsidP="00100AF5">
            <w:pPr>
              <w:spacing w:after="160" w:line="278" w:lineRule="auto"/>
              <w:rPr>
                <w:b/>
                <w:bCs/>
                <w:color w:val="000000" w:themeColor="text1"/>
              </w:rPr>
            </w:pPr>
            <w:r w:rsidRPr="00100AF5">
              <w:rPr>
                <w:b/>
                <w:bCs/>
                <w:color w:val="000000" w:themeColor="text1"/>
              </w:rPr>
              <w:t>What it exercises</w:t>
            </w:r>
          </w:p>
        </w:tc>
      </w:tr>
      <w:tr w:rsidR="00100AF5" w:rsidRPr="00100AF5" w14:paraId="6C5B5FF0" w14:textId="77777777" w:rsidTr="00100AF5">
        <w:tc>
          <w:tcPr>
            <w:tcW w:w="968" w:type="dxa"/>
            <w:hideMark/>
          </w:tcPr>
          <w:p w14:paraId="01B318C0" w14:textId="77777777" w:rsidR="00100AF5" w:rsidRPr="00100AF5" w:rsidRDefault="00100AF5" w:rsidP="00100AF5">
            <w:pPr>
              <w:spacing w:after="160" w:line="278" w:lineRule="auto"/>
              <w:rPr>
                <w:color w:val="000000" w:themeColor="text1"/>
              </w:rPr>
            </w:pPr>
            <w:r w:rsidRPr="00100AF5">
              <w:rPr>
                <w:color w:val="000000" w:themeColor="text1"/>
              </w:rPr>
              <w:t>A01</w:t>
            </w:r>
          </w:p>
        </w:tc>
        <w:tc>
          <w:tcPr>
            <w:tcW w:w="0" w:type="auto"/>
            <w:hideMark/>
          </w:tcPr>
          <w:p w14:paraId="4EC92696" w14:textId="77777777" w:rsidR="00100AF5" w:rsidRPr="00100AF5" w:rsidRDefault="00100AF5" w:rsidP="00100AF5">
            <w:pPr>
              <w:spacing w:after="160" w:line="278" w:lineRule="auto"/>
              <w:rPr>
                <w:color w:val="000000" w:themeColor="text1"/>
              </w:rPr>
            </w:pPr>
            <w:r w:rsidRPr="00100AF5">
              <w:rPr>
                <w:color w:val="000000" w:themeColor="text1"/>
              </w:rPr>
              <w:t>SE Asia ethylene supply and H1 2026 price moves</w:t>
            </w:r>
          </w:p>
        </w:tc>
        <w:tc>
          <w:tcPr>
            <w:tcW w:w="0" w:type="auto"/>
            <w:hideMark/>
          </w:tcPr>
          <w:p w14:paraId="15DA221D" w14:textId="77777777" w:rsidR="00100AF5" w:rsidRPr="00100AF5" w:rsidRDefault="00100AF5" w:rsidP="00100AF5">
            <w:pPr>
              <w:spacing w:after="160" w:line="278" w:lineRule="auto"/>
              <w:rPr>
                <w:color w:val="000000" w:themeColor="text1"/>
              </w:rPr>
            </w:pPr>
            <w:r w:rsidRPr="00100AF5">
              <w:rPr>
                <w:color w:val="000000" w:themeColor="text1"/>
              </w:rPr>
              <w:t>Multi-tool. The series shows what moved; only the documents say why</w:t>
            </w:r>
          </w:p>
        </w:tc>
      </w:tr>
      <w:tr w:rsidR="00100AF5" w:rsidRPr="00100AF5" w14:paraId="3C401126" w14:textId="77777777" w:rsidTr="00100AF5">
        <w:tc>
          <w:tcPr>
            <w:tcW w:w="968" w:type="dxa"/>
            <w:hideMark/>
          </w:tcPr>
          <w:p w14:paraId="087C7D3E" w14:textId="77777777" w:rsidR="00100AF5" w:rsidRPr="00100AF5" w:rsidRDefault="00100AF5" w:rsidP="00100AF5">
            <w:pPr>
              <w:spacing w:after="160" w:line="278" w:lineRule="auto"/>
              <w:rPr>
                <w:color w:val="000000" w:themeColor="text1"/>
              </w:rPr>
            </w:pPr>
            <w:r w:rsidRPr="00100AF5">
              <w:rPr>
                <w:color w:val="000000" w:themeColor="text1"/>
              </w:rPr>
              <w:t>A02</w:t>
            </w:r>
          </w:p>
        </w:tc>
        <w:tc>
          <w:tcPr>
            <w:tcW w:w="0" w:type="auto"/>
            <w:hideMark/>
          </w:tcPr>
          <w:p w14:paraId="2ADD5B2A" w14:textId="77777777" w:rsidR="00100AF5" w:rsidRPr="00100AF5" w:rsidRDefault="00100AF5" w:rsidP="00100AF5">
            <w:pPr>
              <w:spacing w:after="160" w:line="278" w:lineRule="auto"/>
              <w:rPr>
                <w:color w:val="000000" w:themeColor="text1"/>
              </w:rPr>
            </w:pPr>
            <w:r w:rsidRPr="00100AF5">
              <w:rPr>
                <w:color w:val="000000" w:themeColor="text1"/>
              </w:rPr>
              <w:t>How has SE Asia propylene moved since 2024?</w:t>
            </w:r>
          </w:p>
        </w:tc>
        <w:tc>
          <w:tcPr>
            <w:tcW w:w="0" w:type="auto"/>
            <w:hideMark/>
          </w:tcPr>
          <w:p w14:paraId="08FF111C" w14:textId="77777777" w:rsidR="00100AF5" w:rsidRPr="00100AF5" w:rsidRDefault="00100AF5" w:rsidP="00100AF5">
            <w:pPr>
              <w:spacing w:after="160" w:line="278" w:lineRule="auto"/>
              <w:rPr>
                <w:color w:val="000000" w:themeColor="text1"/>
              </w:rPr>
            </w:pPr>
            <w:r w:rsidRPr="00100AF5">
              <w:rPr>
                <w:color w:val="000000" w:themeColor="text1"/>
              </w:rPr>
              <w:t>Basis break. A single 2024-to-2026 delta is wrong however well cited</w:t>
            </w:r>
          </w:p>
        </w:tc>
      </w:tr>
      <w:tr w:rsidR="00100AF5" w:rsidRPr="00100AF5" w14:paraId="4B538A61" w14:textId="77777777" w:rsidTr="00100AF5">
        <w:tc>
          <w:tcPr>
            <w:tcW w:w="968" w:type="dxa"/>
            <w:hideMark/>
          </w:tcPr>
          <w:p w14:paraId="00DEBE91" w14:textId="77777777" w:rsidR="00100AF5" w:rsidRPr="00100AF5" w:rsidRDefault="00100AF5" w:rsidP="00100AF5">
            <w:pPr>
              <w:spacing w:after="160" w:line="278" w:lineRule="auto"/>
              <w:rPr>
                <w:color w:val="000000" w:themeColor="text1"/>
              </w:rPr>
            </w:pPr>
            <w:r w:rsidRPr="00100AF5">
              <w:rPr>
                <w:color w:val="000000" w:themeColor="text1"/>
              </w:rPr>
              <w:t>A03</w:t>
            </w:r>
          </w:p>
        </w:tc>
        <w:tc>
          <w:tcPr>
            <w:tcW w:w="0" w:type="auto"/>
            <w:hideMark/>
          </w:tcPr>
          <w:p w14:paraId="7C417965" w14:textId="77777777" w:rsidR="00100AF5" w:rsidRPr="00100AF5" w:rsidRDefault="00100AF5" w:rsidP="00100AF5">
            <w:pPr>
              <w:spacing w:after="160" w:line="278" w:lineRule="auto"/>
              <w:rPr>
                <w:color w:val="000000" w:themeColor="text1"/>
              </w:rPr>
            </w:pPr>
            <w:r w:rsidRPr="00100AF5">
              <w:rPr>
                <w:color w:val="000000" w:themeColor="text1"/>
              </w:rPr>
              <w:t>HDPE prices Dec 2025 – Mar 2026</w:t>
            </w:r>
          </w:p>
        </w:tc>
        <w:tc>
          <w:tcPr>
            <w:tcW w:w="0" w:type="auto"/>
            <w:hideMark/>
          </w:tcPr>
          <w:p w14:paraId="76DB04C9" w14:textId="77777777" w:rsidR="00100AF5" w:rsidRPr="00100AF5" w:rsidRDefault="00100AF5" w:rsidP="00100AF5">
            <w:pPr>
              <w:spacing w:after="160" w:line="278" w:lineRule="auto"/>
              <w:rPr>
                <w:color w:val="000000" w:themeColor="text1"/>
              </w:rPr>
            </w:pPr>
            <w:r w:rsidRPr="00100AF5">
              <w:rPr>
                <w:color w:val="000000" w:themeColor="text1"/>
              </w:rPr>
              <w:t>Two months have no assessment. Must not interpolate</w:t>
            </w:r>
          </w:p>
        </w:tc>
      </w:tr>
      <w:tr w:rsidR="00100AF5" w:rsidRPr="00100AF5" w14:paraId="109479E6" w14:textId="77777777" w:rsidTr="00100AF5">
        <w:tc>
          <w:tcPr>
            <w:tcW w:w="968" w:type="dxa"/>
            <w:hideMark/>
          </w:tcPr>
          <w:p w14:paraId="5EF092B6" w14:textId="77777777" w:rsidR="00100AF5" w:rsidRPr="00100AF5" w:rsidRDefault="00100AF5" w:rsidP="00100AF5">
            <w:pPr>
              <w:spacing w:after="160" w:line="278" w:lineRule="auto"/>
              <w:rPr>
                <w:color w:val="000000" w:themeColor="text1"/>
              </w:rPr>
            </w:pPr>
            <w:r w:rsidRPr="00100AF5">
              <w:rPr>
                <w:color w:val="000000" w:themeColor="text1"/>
              </w:rPr>
              <w:t>A04</w:t>
            </w:r>
          </w:p>
        </w:tc>
        <w:tc>
          <w:tcPr>
            <w:tcW w:w="0" w:type="auto"/>
            <w:hideMark/>
          </w:tcPr>
          <w:p w14:paraId="4E394A66" w14:textId="77777777" w:rsidR="00100AF5" w:rsidRPr="00100AF5" w:rsidRDefault="00100AF5" w:rsidP="00100AF5">
            <w:pPr>
              <w:spacing w:after="160" w:line="278" w:lineRule="auto"/>
              <w:rPr>
                <w:color w:val="000000" w:themeColor="text1"/>
              </w:rPr>
            </w:pPr>
            <w:r w:rsidRPr="00100AF5">
              <w:rPr>
                <w:color w:val="000000" w:themeColor="text1"/>
              </w:rPr>
              <w:t>Latest assessed PP price</w:t>
            </w:r>
          </w:p>
        </w:tc>
        <w:tc>
          <w:tcPr>
            <w:tcW w:w="0" w:type="auto"/>
            <w:hideMark/>
          </w:tcPr>
          <w:p w14:paraId="06E815AE" w14:textId="77777777" w:rsidR="00100AF5" w:rsidRPr="00100AF5" w:rsidRDefault="00100AF5" w:rsidP="00100AF5">
            <w:pPr>
              <w:spacing w:after="160" w:line="278" w:lineRule="auto"/>
              <w:rPr>
                <w:color w:val="000000" w:themeColor="text1"/>
              </w:rPr>
            </w:pPr>
            <w:r w:rsidRPr="00100AF5">
              <w:rPr>
                <w:color w:val="000000" w:themeColor="text1"/>
              </w:rPr>
              <w:t>Rows exist with blank prices — a different fact from a missing month</w:t>
            </w:r>
          </w:p>
        </w:tc>
      </w:tr>
      <w:tr w:rsidR="00100AF5" w:rsidRPr="00100AF5" w14:paraId="77E1340C" w14:textId="77777777" w:rsidTr="00100AF5">
        <w:tc>
          <w:tcPr>
            <w:tcW w:w="968" w:type="dxa"/>
            <w:hideMark/>
          </w:tcPr>
          <w:p w14:paraId="2B151D2F" w14:textId="77777777" w:rsidR="00100AF5" w:rsidRPr="00100AF5" w:rsidRDefault="00100AF5" w:rsidP="00100AF5">
            <w:pPr>
              <w:spacing w:after="160" w:line="278" w:lineRule="auto"/>
              <w:rPr>
                <w:color w:val="000000" w:themeColor="text1"/>
              </w:rPr>
            </w:pPr>
            <w:r w:rsidRPr="00100AF5">
              <w:rPr>
                <w:color w:val="000000" w:themeColor="text1"/>
              </w:rPr>
              <w:t>A05</w:t>
            </w:r>
          </w:p>
        </w:tc>
        <w:tc>
          <w:tcPr>
            <w:tcW w:w="0" w:type="auto"/>
            <w:hideMark/>
          </w:tcPr>
          <w:p w14:paraId="640D697E" w14:textId="77777777" w:rsidR="00100AF5" w:rsidRPr="00100AF5" w:rsidRDefault="00100AF5" w:rsidP="00100AF5">
            <w:pPr>
              <w:spacing w:after="160" w:line="278" w:lineRule="auto"/>
              <w:rPr>
                <w:color w:val="000000" w:themeColor="text1"/>
              </w:rPr>
            </w:pPr>
            <w:r w:rsidRPr="00100AF5">
              <w:rPr>
                <w:color w:val="000000" w:themeColor="text1"/>
              </w:rPr>
              <w:t>Coral Bay Sungai Liang cracker capacity</w:t>
            </w:r>
          </w:p>
        </w:tc>
        <w:tc>
          <w:tcPr>
            <w:tcW w:w="0" w:type="auto"/>
            <w:hideMark/>
          </w:tcPr>
          <w:p w14:paraId="7194E34F" w14:textId="77777777" w:rsidR="00100AF5" w:rsidRPr="00100AF5" w:rsidRDefault="00100AF5" w:rsidP="00100AF5">
            <w:pPr>
              <w:spacing w:after="160" w:line="278" w:lineRule="auto"/>
              <w:rPr>
                <w:color w:val="000000" w:themeColor="text1"/>
              </w:rPr>
            </w:pPr>
            <w:r w:rsidRPr="00100AF5">
              <w:rPr>
                <w:color w:val="000000" w:themeColor="text1"/>
              </w:rPr>
              <w:t>Not publicly confirmed. Any number is fabricated</w:t>
            </w:r>
          </w:p>
        </w:tc>
      </w:tr>
      <w:tr w:rsidR="00100AF5" w:rsidRPr="00100AF5" w14:paraId="0419A549" w14:textId="77777777" w:rsidTr="00100AF5">
        <w:tc>
          <w:tcPr>
            <w:tcW w:w="968" w:type="dxa"/>
            <w:hideMark/>
          </w:tcPr>
          <w:p w14:paraId="1596B55C" w14:textId="77777777" w:rsidR="00100AF5" w:rsidRPr="00100AF5" w:rsidRDefault="00100AF5" w:rsidP="00100AF5">
            <w:pPr>
              <w:spacing w:after="160" w:line="278" w:lineRule="auto"/>
              <w:rPr>
                <w:color w:val="000000" w:themeColor="text1"/>
              </w:rPr>
            </w:pPr>
            <w:r w:rsidRPr="00100AF5">
              <w:rPr>
                <w:color w:val="000000" w:themeColor="text1"/>
              </w:rPr>
              <w:t>A06</w:t>
            </w:r>
          </w:p>
        </w:tc>
        <w:tc>
          <w:tcPr>
            <w:tcW w:w="0" w:type="auto"/>
            <w:hideMark/>
          </w:tcPr>
          <w:p w14:paraId="51B84DC8" w14:textId="77777777" w:rsidR="00100AF5" w:rsidRPr="00100AF5" w:rsidRDefault="00100AF5" w:rsidP="00100AF5">
            <w:pPr>
              <w:spacing w:after="160" w:line="278" w:lineRule="auto"/>
              <w:rPr>
                <w:color w:val="000000" w:themeColor="text1"/>
              </w:rPr>
            </w:pPr>
            <w:r w:rsidRPr="00100AF5">
              <w:rPr>
                <w:color w:val="000000" w:themeColor="text1"/>
              </w:rPr>
              <w:t>Cilegon Cracker 1 ethylene capacity</w:t>
            </w:r>
          </w:p>
        </w:tc>
        <w:tc>
          <w:tcPr>
            <w:tcW w:w="0" w:type="auto"/>
            <w:hideMark/>
          </w:tcPr>
          <w:p w14:paraId="268CD6D0" w14:textId="77777777" w:rsidR="00100AF5" w:rsidRPr="00100AF5" w:rsidRDefault="00100AF5" w:rsidP="00100AF5">
            <w:pPr>
              <w:spacing w:after="160" w:line="278" w:lineRule="auto"/>
              <w:rPr>
                <w:color w:val="000000" w:themeColor="text1"/>
              </w:rPr>
            </w:pPr>
            <w:r w:rsidRPr="00100AF5">
              <w:rPr>
                <w:b/>
                <w:bCs/>
                <w:color w:val="000000" w:themeColor="text1"/>
              </w:rPr>
              <w:t>The conflict case.</w:t>
            </w:r>
            <w:r w:rsidRPr="00100AF5">
              <w:rPr>
                <w:color w:val="000000" w:themeColor="text1"/>
              </w:rPr>
              <w:t xml:space="preserve"> 1,200 </w:t>
            </w:r>
            <w:proofErr w:type="spellStart"/>
            <w:r w:rsidRPr="00100AF5">
              <w:rPr>
                <w:color w:val="000000" w:themeColor="text1"/>
              </w:rPr>
              <w:t>kta</w:t>
            </w:r>
            <w:proofErr w:type="spellEnd"/>
            <w:r w:rsidRPr="00100AF5">
              <w:rPr>
                <w:color w:val="000000" w:themeColor="text1"/>
              </w:rPr>
              <w:t xml:space="preserve"> and 1,050 </w:t>
            </w:r>
            <w:proofErr w:type="spellStart"/>
            <w:r w:rsidRPr="00100AF5">
              <w:rPr>
                <w:color w:val="000000" w:themeColor="text1"/>
              </w:rPr>
              <w:t>kta</w:t>
            </w:r>
            <w:proofErr w:type="spellEnd"/>
            <w:r w:rsidRPr="00100AF5">
              <w:rPr>
                <w:color w:val="000000" w:themeColor="text1"/>
              </w:rPr>
              <w:t>, both attributed</w:t>
            </w:r>
          </w:p>
        </w:tc>
      </w:tr>
      <w:tr w:rsidR="00100AF5" w:rsidRPr="00100AF5" w14:paraId="36C91474" w14:textId="77777777" w:rsidTr="00100AF5">
        <w:tc>
          <w:tcPr>
            <w:tcW w:w="968" w:type="dxa"/>
            <w:hideMark/>
          </w:tcPr>
          <w:p w14:paraId="66E68C14" w14:textId="77777777" w:rsidR="00100AF5" w:rsidRPr="00100AF5" w:rsidRDefault="00100AF5" w:rsidP="00100AF5">
            <w:pPr>
              <w:spacing w:after="160" w:line="278" w:lineRule="auto"/>
              <w:rPr>
                <w:color w:val="000000" w:themeColor="text1"/>
              </w:rPr>
            </w:pPr>
            <w:r w:rsidRPr="00100AF5">
              <w:rPr>
                <w:color w:val="000000" w:themeColor="text1"/>
              </w:rPr>
              <w:t>A07</w:t>
            </w:r>
          </w:p>
        </w:tc>
        <w:tc>
          <w:tcPr>
            <w:tcW w:w="0" w:type="auto"/>
            <w:hideMark/>
          </w:tcPr>
          <w:p w14:paraId="3598BBB3" w14:textId="77777777" w:rsidR="00100AF5" w:rsidRPr="00100AF5" w:rsidRDefault="00100AF5" w:rsidP="00100AF5">
            <w:pPr>
              <w:spacing w:after="160" w:line="278" w:lineRule="auto"/>
              <w:rPr>
                <w:color w:val="000000" w:themeColor="text1"/>
              </w:rPr>
            </w:pPr>
            <w:r w:rsidRPr="00100AF5">
              <w:rPr>
                <w:color w:val="000000" w:themeColor="text1"/>
              </w:rPr>
              <w:t>Vung Tau startup year</w:t>
            </w:r>
          </w:p>
        </w:tc>
        <w:tc>
          <w:tcPr>
            <w:tcW w:w="0" w:type="auto"/>
            <w:hideMark/>
          </w:tcPr>
          <w:p w14:paraId="3F65931A" w14:textId="77777777" w:rsidR="00100AF5" w:rsidRPr="00100AF5" w:rsidRDefault="00100AF5" w:rsidP="00100AF5">
            <w:pPr>
              <w:spacing w:after="160" w:line="278" w:lineRule="auto"/>
              <w:rPr>
                <w:color w:val="000000" w:themeColor="text1"/>
              </w:rPr>
            </w:pPr>
            <w:r w:rsidRPr="00100AF5">
              <w:rPr>
                <w:color w:val="000000" w:themeColor="text1"/>
              </w:rPr>
              <w:t>Supersession: 2027 revised to 2028</w:t>
            </w:r>
          </w:p>
        </w:tc>
      </w:tr>
      <w:tr w:rsidR="00100AF5" w:rsidRPr="00100AF5" w14:paraId="650BB579" w14:textId="77777777" w:rsidTr="00100AF5">
        <w:tc>
          <w:tcPr>
            <w:tcW w:w="968" w:type="dxa"/>
            <w:hideMark/>
          </w:tcPr>
          <w:p w14:paraId="5B226EF8" w14:textId="77777777" w:rsidR="00100AF5" w:rsidRPr="00100AF5" w:rsidRDefault="00100AF5" w:rsidP="00100AF5">
            <w:pPr>
              <w:spacing w:after="160" w:line="278" w:lineRule="auto"/>
              <w:rPr>
                <w:color w:val="000000" w:themeColor="text1"/>
              </w:rPr>
            </w:pPr>
            <w:r w:rsidRPr="00100AF5">
              <w:rPr>
                <w:color w:val="000000" w:themeColor="text1"/>
              </w:rPr>
              <w:t>A08</w:t>
            </w:r>
          </w:p>
        </w:tc>
        <w:tc>
          <w:tcPr>
            <w:tcW w:w="0" w:type="auto"/>
            <w:hideMark/>
          </w:tcPr>
          <w:p w14:paraId="53080F36" w14:textId="77777777" w:rsidR="00100AF5" w:rsidRPr="00100AF5" w:rsidRDefault="00100AF5" w:rsidP="00100AF5">
            <w:pPr>
              <w:spacing w:after="160" w:line="278" w:lineRule="auto"/>
              <w:rPr>
                <w:color w:val="000000" w:themeColor="text1"/>
              </w:rPr>
            </w:pPr>
            <w:r w:rsidRPr="00100AF5">
              <w:rPr>
                <w:color w:val="000000" w:themeColor="text1"/>
              </w:rPr>
              <w:t>Total operating SE Asia ethylene capacity</w:t>
            </w:r>
          </w:p>
        </w:tc>
        <w:tc>
          <w:tcPr>
            <w:tcW w:w="0" w:type="auto"/>
            <w:hideMark/>
          </w:tcPr>
          <w:p w14:paraId="773C72C4" w14:textId="77777777" w:rsidR="00100AF5" w:rsidRPr="00100AF5" w:rsidRDefault="00100AF5" w:rsidP="00100AF5">
            <w:pPr>
              <w:spacing w:after="160" w:line="278" w:lineRule="auto"/>
              <w:rPr>
                <w:color w:val="000000" w:themeColor="text1"/>
              </w:rPr>
            </w:pPr>
            <w:r w:rsidRPr="00100AF5">
              <w:rPr>
                <w:color w:val="000000" w:themeColor="text1"/>
              </w:rPr>
              <w:t xml:space="preserve">Aggregation discipline: 5,370 </w:t>
            </w:r>
            <w:proofErr w:type="spellStart"/>
            <w:r w:rsidRPr="00100AF5">
              <w:rPr>
                <w:color w:val="000000" w:themeColor="text1"/>
              </w:rPr>
              <w:t>kta</w:t>
            </w:r>
            <w:proofErr w:type="spellEnd"/>
            <w:r w:rsidRPr="00100AF5">
              <w:rPr>
                <w:color w:val="000000" w:themeColor="text1"/>
              </w:rPr>
              <w:t xml:space="preserve"> over 7 of 8 units</w:t>
            </w:r>
          </w:p>
        </w:tc>
      </w:tr>
      <w:tr w:rsidR="00100AF5" w:rsidRPr="00100AF5" w14:paraId="1E291CA8" w14:textId="77777777" w:rsidTr="00100AF5">
        <w:tc>
          <w:tcPr>
            <w:tcW w:w="968" w:type="dxa"/>
            <w:hideMark/>
          </w:tcPr>
          <w:p w14:paraId="0D3DCEEF" w14:textId="77777777" w:rsidR="00100AF5" w:rsidRPr="00100AF5" w:rsidRDefault="00100AF5" w:rsidP="00100AF5">
            <w:pPr>
              <w:spacing w:after="160" w:line="278" w:lineRule="auto"/>
              <w:rPr>
                <w:color w:val="000000" w:themeColor="text1"/>
              </w:rPr>
            </w:pPr>
            <w:r w:rsidRPr="00100AF5">
              <w:rPr>
                <w:color w:val="000000" w:themeColor="text1"/>
              </w:rPr>
              <w:t>A09</w:t>
            </w:r>
          </w:p>
        </w:tc>
        <w:tc>
          <w:tcPr>
            <w:tcW w:w="0" w:type="auto"/>
            <w:hideMark/>
          </w:tcPr>
          <w:p w14:paraId="1738507D" w14:textId="77777777" w:rsidR="00100AF5" w:rsidRPr="00100AF5" w:rsidRDefault="00100AF5" w:rsidP="00100AF5">
            <w:pPr>
              <w:spacing w:after="160" w:line="278" w:lineRule="auto"/>
              <w:rPr>
                <w:color w:val="000000" w:themeColor="text1"/>
              </w:rPr>
            </w:pPr>
            <w:r w:rsidRPr="00100AF5">
              <w:rPr>
                <w:color w:val="000000" w:themeColor="text1"/>
              </w:rPr>
              <w:t>Naphtha–ethylene spread</w:t>
            </w:r>
          </w:p>
        </w:tc>
        <w:tc>
          <w:tcPr>
            <w:tcW w:w="0" w:type="auto"/>
            <w:hideMark/>
          </w:tcPr>
          <w:p w14:paraId="66747E96" w14:textId="77777777" w:rsidR="00100AF5" w:rsidRPr="00100AF5" w:rsidRDefault="00100AF5" w:rsidP="00100AF5">
            <w:pPr>
              <w:spacing w:after="160" w:line="278" w:lineRule="auto"/>
              <w:rPr>
                <w:color w:val="000000" w:themeColor="text1"/>
              </w:rPr>
            </w:pPr>
            <w:r w:rsidRPr="00100AF5">
              <w:rPr>
                <w:color w:val="000000" w:themeColor="text1"/>
              </w:rPr>
              <w:t>Region mismatch: Asia CFR against Southeast Asia CFR</w:t>
            </w:r>
          </w:p>
        </w:tc>
      </w:tr>
      <w:tr w:rsidR="00100AF5" w:rsidRPr="00100AF5" w14:paraId="04151589" w14:textId="77777777" w:rsidTr="00100AF5">
        <w:tc>
          <w:tcPr>
            <w:tcW w:w="968" w:type="dxa"/>
            <w:hideMark/>
          </w:tcPr>
          <w:p w14:paraId="2A3D1C8B" w14:textId="77777777" w:rsidR="00100AF5" w:rsidRPr="00100AF5" w:rsidRDefault="00100AF5" w:rsidP="00100AF5">
            <w:pPr>
              <w:spacing w:after="160" w:line="278" w:lineRule="auto"/>
              <w:rPr>
                <w:color w:val="000000" w:themeColor="text1"/>
              </w:rPr>
            </w:pPr>
            <w:r w:rsidRPr="00100AF5">
              <w:rPr>
                <w:color w:val="000000" w:themeColor="text1"/>
              </w:rPr>
              <w:t>A10</w:t>
            </w:r>
          </w:p>
        </w:tc>
        <w:tc>
          <w:tcPr>
            <w:tcW w:w="0" w:type="auto"/>
            <w:hideMark/>
          </w:tcPr>
          <w:p w14:paraId="057CCD3A" w14:textId="77777777" w:rsidR="00100AF5" w:rsidRPr="00100AF5" w:rsidRDefault="00100AF5" w:rsidP="00100AF5">
            <w:pPr>
              <w:spacing w:after="160" w:line="278" w:lineRule="auto"/>
              <w:rPr>
                <w:color w:val="000000" w:themeColor="text1"/>
              </w:rPr>
            </w:pPr>
            <w:r w:rsidRPr="00100AF5">
              <w:rPr>
                <w:color w:val="000000" w:themeColor="text1"/>
              </w:rPr>
              <w:t>Operational events at Pengerang 2026</w:t>
            </w:r>
          </w:p>
        </w:tc>
        <w:tc>
          <w:tcPr>
            <w:tcW w:w="0" w:type="auto"/>
            <w:hideMark/>
          </w:tcPr>
          <w:p w14:paraId="1FD9DD8C" w14:textId="77777777" w:rsidR="00100AF5" w:rsidRPr="00100AF5" w:rsidRDefault="00100AF5" w:rsidP="00100AF5">
            <w:pPr>
              <w:spacing w:after="160" w:line="278" w:lineRule="auto"/>
              <w:rPr>
                <w:color w:val="000000" w:themeColor="text1"/>
              </w:rPr>
            </w:pPr>
            <w:r w:rsidRPr="00100AF5">
              <w:rPr>
                <w:color w:val="000000" w:themeColor="text1"/>
              </w:rPr>
              <w:t>Two interleaved documents, one superseding</w:t>
            </w:r>
          </w:p>
        </w:tc>
      </w:tr>
      <w:tr w:rsidR="00100AF5" w:rsidRPr="00100AF5" w14:paraId="79E8DF9C" w14:textId="77777777" w:rsidTr="00100AF5">
        <w:tc>
          <w:tcPr>
            <w:tcW w:w="968" w:type="dxa"/>
            <w:hideMark/>
          </w:tcPr>
          <w:p w14:paraId="37E7DBCC" w14:textId="77777777" w:rsidR="00100AF5" w:rsidRPr="00100AF5" w:rsidRDefault="00100AF5" w:rsidP="00100AF5">
            <w:pPr>
              <w:spacing w:after="160" w:line="278" w:lineRule="auto"/>
              <w:rPr>
                <w:color w:val="000000" w:themeColor="text1"/>
              </w:rPr>
            </w:pPr>
            <w:r w:rsidRPr="00100AF5">
              <w:rPr>
                <w:color w:val="000000" w:themeColor="text1"/>
              </w:rPr>
              <w:t>A11</w:t>
            </w:r>
          </w:p>
        </w:tc>
        <w:tc>
          <w:tcPr>
            <w:tcW w:w="0" w:type="auto"/>
            <w:hideMark/>
          </w:tcPr>
          <w:p w14:paraId="54E7EF55" w14:textId="77777777" w:rsidR="00100AF5" w:rsidRPr="00100AF5" w:rsidRDefault="00100AF5" w:rsidP="00100AF5">
            <w:pPr>
              <w:spacing w:after="160" w:line="278" w:lineRule="auto"/>
              <w:rPr>
                <w:color w:val="000000" w:themeColor="text1"/>
              </w:rPr>
            </w:pPr>
            <w:r w:rsidRPr="00100AF5">
              <w:rPr>
                <w:color w:val="000000" w:themeColor="text1"/>
              </w:rPr>
              <w:t>Andaman PP3 schedule</w:t>
            </w:r>
          </w:p>
        </w:tc>
        <w:tc>
          <w:tcPr>
            <w:tcW w:w="0" w:type="auto"/>
            <w:hideMark/>
          </w:tcPr>
          <w:p w14:paraId="60D581FE" w14:textId="77777777" w:rsidR="00100AF5" w:rsidRPr="00100AF5" w:rsidRDefault="00100AF5" w:rsidP="00100AF5">
            <w:pPr>
              <w:spacing w:after="160" w:line="278" w:lineRule="auto"/>
              <w:rPr>
                <w:color w:val="000000" w:themeColor="text1"/>
              </w:rPr>
            </w:pPr>
            <w:r w:rsidRPr="00100AF5">
              <w:rPr>
                <w:color w:val="000000" w:themeColor="text1"/>
              </w:rPr>
              <w:t xml:space="preserve">Scoped supersession — the 300 </w:t>
            </w:r>
            <w:proofErr w:type="spellStart"/>
            <w:r w:rsidRPr="00100AF5">
              <w:rPr>
                <w:color w:val="000000" w:themeColor="text1"/>
              </w:rPr>
              <w:t>kta</w:t>
            </w:r>
            <w:proofErr w:type="spellEnd"/>
            <w:r w:rsidRPr="00100AF5">
              <w:rPr>
                <w:color w:val="000000" w:themeColor="text1"/>
              </w:rPr>
              <w:t xml:space="preserve"> capacity stays current</w:t>
            </w:r>
          </w:p>
        </w:tc>
      </w:tr>
    </w:tbl>
    <w:p w14:paraId="75D76AEA" w14:textId="13B26BB1" w:rsidR="00100AF5" w:rsidRPr="00100AF5" w:rsidRDefault="00100AF5" w:rsidP="00100AF5">
      <w:pPr>
        <w:rPr>
          <w:b/>
          <w:bCs/>
          <w:color w:val="002060"/>
        </w:rPr>
      </w:pPr>
      <w:r w:rsidRPr="00100AF5">
        <w:rPr>
          <w:b/>
          <w:bCs/>
          <w:color w:val="002060"/>
        </w:rPr>
        <w:t xml:space="preserve">Part B </w:t>
      </w:r>
      <w:r w:rsidRPr="00100AF5">
        <w:rPr>
          <w:b/>
          <w:bCs/>
          <w:color w:val="002060"/>
        </w:rPr>
        <w:t>-</w:t>
      </w:r>
      <w:r w:rsidRPr="00100AF5">
        <w:rPr>
          <w:b/>
          <w:bCs/>
          <w:color w:val="002060"/>
        </w:rPr>
        <w:t xml:space="preserve"> three real companies' filings</w:t>
      </w:r>
    </w:p>
    <w:tbl>
      <w:tblPr>
        <w:tblStyle w:val="TableGrid"/>
        <w:tblW w:w="0" w:type="auto"/>
        <w:tblLook w:val="04A0" w:firstRow="1" w:lastRow="0" w:firstColumn="1" w:lastColumn="0" w:noHBand="0" w:noVBand="1"/>
      </w:tblPr>
      <w:tblGrid>
        <w:gridCol w:w="618"/>
        <w:gridCol w:w="4116"/>
        <w:gridCol w:w="4616"/>
      </w:tblGrid>
      <w:tr w:rsidR="00100AF5" w:rsidRPr="00100AF5" w14:paraId="4AFDC75A" w14:textId="77777777" w:rsidTr="00100AF5">
        <w:tc>
          <w:tcPr>
            <w:tcW w:w="432" w:type="dxa"/>
            <w:hideMark/>
          </w:tcPr>
          <w:p w14:paraId="642D8DF7" w14:textId="77777777" w:rsidR="00100AF5" w:rsidRPr="00100AF5" w:rsidRDefault="00100AF5" w:rsidP="00100AF5">
            <w:pPr>
              <w:spacing w:after="160" w:line="278" w:lineRule="auto"/>
              <w:rPr>
                <w:color w:val="000000" w:themeColor="text1"/>
              </w:rPr>
            </w:pPr>
          </w:p>
        </w:tc>
        <w:tc>
          <w:tcPr>
            <w:tcW w:w="4116" w:type="dxa"/>
            <w:hideMark/>
          </w:tcPr>
          <w:p w14:paraId="42AC196B" w14:textId="77777777" w:rsidR="00100AF5" w:rsidRPr="00100AF5" w:rsidRDefault="00100AF5" w:rsidP="00100AF5">
            <w:pPr>
              <w:spacing w:after="160" w:line="278" w:lineRule="auto"/>
              <w:rPr>
                <w:b/>
                <w:bCs/>
                <w:color w:val="000000" w:themeColor="text1"/>
              </w:rPr>
            </w:pPr>
            <w:r w:rsidRPr="00100AF5">
              <w:rPr>
                <w:b/>
                <w:bCs/>
                <w:color w:val="000000" w:themeColor="text1"/>
              </w:rPr>
              <w:t>Brief</w:t>
            </w:r>
          </w:p>
        </w:tc>
        <w:tc>
          <w:tcPr>
            <w:tcW w:w="0" w:type="auto"/>
            <w:hideMark/>
          </w:tcPr>
          <w:p w14:paraId="5F57EBCC" w14:textId="77777777" w:rsidR="00100AF5" w:rsidRPr="00100AF5" w:rsidRDefault="00100AF5" w:rsidP="00100AF5">
            <w:pPr>
              <w:spacing w:after="160" w:line="278" w:lineRule="auto"/>
              <w:rPr>
                <w:b/>
                <w:bCs/>
                <w:color w:val="000000" w:themeColor="text1"/>
              </w:rPr>
            </w:pPr>
            <w:r w:rsidRPr="00100AF5">
              <w:rPr>
                <w:b/>
                <w:bCs/>
                <w:color w:val="000000" w:themeColor="text1"/>
              </w:rPr>
              <w:t>What it exercises</w:t>
            </w:r>
          </w:p>
        </w:tc>
      </w:tr>
      <w:tr w:rsidR="00100AF5" w:rsidRPr="00100AF5" w14:paraId="57E6625F" w14:textId="77777777" w:rsidTr="00100AF5">
        <w:tc>
          <w:tcPr>
            <w:tcW w:w="432" w:type="dxa"/>
            <w:hideMark/>
          </w:tcPr>
          <w:p w14:paraId="04D5A429" w14:textId="77777777" w:rsidR="00100AF5" w:rsidRPr="00100AF5" w:rsidRDefault="00100AF5" w:rsidP="00100AF5">
            <w:pPr>
              <w:spacing w:after="160" w:line="278" w:lineRule="auto"/>
              <w:rPr>
                <w:color w:val="000000" w:themeColor="text1"/>
              </w:rPr>
            </w:pPr>
            <w:r w:rsidRPr="00100AF5">
              <w:rPr>
                <w:color w:val="000000" w:themeColor="text1"/>
              </w:rPr>
              <w:t>B01</w:t>
            </w:r>
          </w:p>
        </w:tc>
        <w:tc>
          <w:tcPr>
            <w:tcW w:w="4116" w:type="dxa"/>
            <w:hideMark/>
          </w:tcPr>
          <w:p w14:paraId="130771EB" w14:textId="77777777" w:rsidR="00100AF5" w:rsidRPr="00100AF5" w:rsidRDefault="00100AF5" w:rsidP="00100AF5">
            <w:pPr>
              <w:spacing w:after="160" w:line="278" w:lineRule="auto"/>
              <w:rPr>
                <w:color w:val="000000" w:themeColor="text1"/>
              </w:rPr>
            </w:pPr>
            <w:r w:rsidRPr="00100AF5">
              <w:rPr>
                <w:color w:val="000000" w:themeColor="text1"/>
              </w:rPr>
              <w:t>Reliance Q1 FY2026-27</w:t>
            </w:r>
          </w:p>
        </w:tc>
        <w:tc>
          <w:tcPr>
            <w:tcW w:w="0" w:type="auto"/>
            <w:hideMark/>
          </w:tcPr>
          <w:p w14:paraId="1FAA009E" w14:textId="77777777" w:rsidR="00100AF5" w:rsidRPr="00100AF5" w:rsidRDefault="00100AF5" w:rsidP="00100AF5">
            <w:pPr>
              <w:spacing w:after="160" w:line="278" w:lineRule="auto"/>
              <w:rPr>
                <w:color w:val="000000" w:themeColor="text1"/>
              </w:rPr>
            </w:pPr>
            <w:r w:rsidRPr="00100AF5">
              <w:rPr>
                <w:color w:val="000000" w:themeColor="text1"/>
              </w:rPr>
              <w:t>Correct currency, units and period</w:t>
            </w:r>
          </w:p>
        </w:tc>
      </w:tr>
      <w:tr w:rsidR="00100AF5" w:rsidRPr="00100AF5" w14:paraId="24F458F4" w14:textId="77777777" w:rsidTr="00100AF5">
        <w:tc>
          <w:tcPr>
            <w:tcW w:w="432" w:type="dxa"/>
            <w:hideMark/>
          </w:tcPr>
          <w:p w14:paraId="3C58C076" w14:textId="77777777" w:rsidR="00100AF5" w:rsidRPr="00100AF5" w:rsidRDefault="00100AF5" w:rsidP="00100AF5">
            <w:pPr>
              <w:spacing w:after="160" w:line="278" w:lineRule="auto"/>
              <w:rPr>
                <w:color w:val="000000" w:themeColor="text1"/>
              </w:rPr>
            </w:pPr>
            <w:r w:rsidRPr="00100AF5">
              <w:rPr>
                <w:color w:val="000000" w:themeColor="text1"/>
              </w:rPr>
              <w:t>B02</w:t>
            </w:r>
          </w:p>
        </w:tc>
        <w:tc>
          <w:tcPr>
            <w:tcW w:w="4116" w:type="dxa"/>
            <w:hideMark/>
          </w:tcPr>
          <w:p w14:paraId="33DC4290" w14:textId="77777777" w:rsidR="00100AF5" w:rsidRPr="00100AF5" w:rsidRDefault="00100AF5" w:rsidP="00100AF5">
            <w:pPr>
              <w:spacing w:after="160" w:line="278" w:lineRule="auto"/>
              <w:rPr>
                <w:color w:val="000000" w:themeColor="text1"/>
              </w:rPr>
            </w:pPr>
            <w:r w:rsidRPr="00100AF5">
              <w:rPr>
                <w:color w:val="000000" w:themeColor="text1"/>
              </w:rPr>
              <w:t>Compare the Malaysian, Thai and Indian groups over H1 2026</w:t>
            </w:r>
          </w:p>
        </w:tc>
        <w:tc>
          <w:tcPr>
            <w:tcW w:w="0" w:type="auto"/>
            <w:hideMark/>
          </w:tcPr>
          <w:p w14:paraId="23F26408" w14:textId="77777777" w:rsidR="00100AF5" w:rsidRPr="00100AF5" w:rsidRDefault="00100AF5" w:rsidP="00100AF5">
            <w:pPr>
              <w:spacing w:after="160" w:line="278" w:lineRule="auto"/>
              <w:rPr>
                <w:color w:val="000000" w:themeColor="text1"/>
              </w:rPr>
            </w:pPr>
            <w:r w:rsidRPr="00100AF5">
              <w:rPr>
                <w:color w:val="000000" w:themeColor="text1"/>
              </w:rPr>
              <w:t>Three currencies, and Reliance's March year end straddling the window</w:t>
            </w:r>
          </w:p>
        </w:tc>
      </w:tr>
      <w:tr w:rsidR="00100AF5" w:rsidRPr="00100AF5" w14:paraId="4CCCA541" w14:textId="77777777" w:rsidTr="00100AF5">
        <w:tc>
          <w:tcPr>
            <w:tcW w:w="432" w:type="dxa"/>
            <w:hideMark/>
          </w:tcPr>
          <w:p w14:paraId="4D055E82" w14:textId="77777777" w:rsidR="00100AF5" w:rsidRPr="00100AF5" w:rsidRDefault="00100AF5" w:rsidP="00100AF5">
            <w:pPr>
              <w:spacing w:after="160" w:line="278" w:lineRule="auto"/>
              <w:rPr>
                <w:color w:val="000000" w:themeColor="text1"/>
              </w:rPr>
            </w:pPr>
            <w:r w:rsidRPr="00100AF5">
              <w:rPr>
                <w:color w:val="000000" w:themeColor="text1"/>
              </w:rPr>
              <w:t>B03</w:t>
            </w:r>
          </w:p>
        </w:tc>
        <w:tc>
          <w:tcPr>
            <w:tcW w:w="4116" w:type="dxa"/>
            <w:hideMark/>
          </w:tcPr>
          <w:p w14:paraId="62078135" w14:textId="77777777" w:rsidR="00100AF5" w:rsidRPr="00100AF5" w:rsidRDefault="00100AF5" w:rsidP="00100AF5">
            <w:pPr>
              <w:spacing w:after="160" w:line="278" w:lineRule="auto"/>
              <w:rPr>
                <w:color w:val="000000" w:themeColor="text1"/>
              </w:rPr>
            </w:pPr>
            <w:r w:rsidRPr="00100AF5">
              <w:rPr>
                <w:color w:val="000000" w:themeColor="text1"/>
              </w:rPr>
              <w:t>How does PTTGC define adjusted EBITDA?</w:t>
            </w:r>
          </w:p>
        </w:tc>
        <w:tc>
          <w:tcPr>
            <w:tcW w:w="0" w:type="auto"/>
            <w:hideMark/>
          </w:tcPr>
          <w:p w14:paraId="54F4C23E" w14:textId="77777777" w:rsidR="00100AF5" w:rsidRPr="00100AF5" w:rsidRDefault="00100AF5" w:rsidP="00100AF5">
            <w:pPr>
              <w:spacing w:after="160" w:line="278" w:lineRule="auto"/>
              <w:rPr>
                <w:color w:val="000000" w:themeColor="text1"/>
              </w:rPr>
            </w:pPr>
            <w:r w:rsidRPr="00100AF5">
              <w:rPr>
                <w:color w:val="000000" w:themeColor="text1"/>
              </w:rPr>
              <w:t>Each company defines it differently; the definition is the fact</w:t>
            </w:r>
          </w:p>
        </w:tc>
      </w:tr>
      <w:tr w:rsidR="00100AF5" w:rsidRPr="00100AF5" w14:paraId="3B066992" w14:textId="77777777" w:rsidTr="00100AF5">
        <w:tc>
          <w:tcPr>
            <w:tcW w:w="432" w:type="dxa"/>
            <w:hideMark/>
          </w:tcPr>
          <w:p w14:paraId="61EC9B8F" w14:textId="77777777" w:rsidR="00100AF5" w:rsidRPr="00100AF5" w:rsidRDefault="00100AF5" w:rsidP="00100AF5">
            <w:pPr>
              <w:spacing w:after="160" w:line="278" w:lineRule="auto"/>
              <w:rPr>
                <w:color w:val="000000" w:themeColor="text1"/>
              </w:rPr>
            </w:pPr>
            <w:r w:rsidRPr="00100AF5">
              <w:rPr>
                <w:color w:val="000000" w:themeColor="text1"/>
              </w:rPr>
              <w:t>B04</w:t>
            </w:r>
          </w:p>
        </w:tc>
        <w:tc>
          <w:tcPr>
            <w:tcW w:w="4116" w:type="dxa"/>
            <w:hideMark/>
          </w:tcPr>
          <w:p w14:paraId="4D189AD5" w14:textId="77777777" w:rsidR="00100AF5" w:rsidRPr="00100AF5" w:rsidRDefault="00100AF5" w:rsidP="00100AF5">
            <w:pPr>
              <w:spacing w:after="160" w:line="278" w:lineRule="auto"/>
              <w:rPr>
                <w:color w:val="000000" w:themeColor="text1"/>
              </w:rPr>
            </w:pPr>
            <w:r w:rsidRPr="00100AF5">
              <w:rPr>
                <w:color w:val="000000" w:themeColor="text1"/>
              </w:rPr>
              <w:t>Screening note on PETRONAS Chemicals Group</w:t>
            </w:r>
          </w:p>
        </w:tc>
        <w:tc>
          <w:tcPr>
            <w:tcW w:w="0" w:type="auto"/>
            <w:hideMark/>
          </w:tcPr>
          <w:p w14:paraId="43F8CE12" w14:textId="77777777" w:rsidR="00100AF5" w:rsidRPr="00100AF5" w:rsidRDefault="00100AF5" w:rsidP="00100AF5">
            <w:pPr>
              <w:spacing w:after="160" w:line="278" w:lineRule="auto"/>
              <w:rPr>
                <w:color w:val="000000" w:themeColor="text1"/>
              </w:rPr>
            </w:pPr>
            <w:r w:rsidRPr="00100AF5">
              <w:rPr>
                <w:b/>
                <w:bCs/>
                <w:color w:val="000000" w:themeColor="text1"/>
              </w:rPr>
              <w:t>A gap.</w:t>
            </w:r>
            <w:r w:rsidRPr="00100AF5">
              <w:rPr>
                <w:color w:val="000000" w:themeColor="text1"/>
              </w:rPr>
              <w:t xml:space="preserve"> No PCG filing exists — the folder holds the parent's filings</w:t>
            </w:r>
          </w:p>
        </w:tc>
      </w:tr>
      <w:tr w:rsidR="00100AF5" w:rsidRPr="00100AF5" w14:paraId="731077F7" w14:textId="77777777" w:rsidTr="00100AF5">
        <w:tc>
          <w:tcPr>
            <w:tcW w:w="432" w:type="dxa"/>
            <w:hideMark/>
          </w:tcPr>
          <w:p w14:paraId="000CE880" w14:textId="77777777" w:rsidR="00100AF5" w:rsidRPr="00100AF5" w:rsidRDefault="00100AF5" w:rsidP="00100AF5">
            <w:pPr>
              <w:spacing w:after="160" w:line="278" w:lineRule="auto"/>
              <w:rPr>
                <w:color w:val="000000" w:themeColor="text1"/>
              </w:rPr>
            </w:pPr>
            <w:r w:rsidRPr="00100AF5">
              <w:rPr>
                <w:color w:val="000000" w:themeColor="text1"/>
              </w:rPr>
              <w:t>B05</w:t>
            </w:r>
          </w:p>
        </w:tc>
        <w:tc>
          <w:tcPr>
            <w:tcW w:w="4116" w:type="dxa"/>
            <w:hideMark/>
          </w:tcPr>
          <w:p w14:paraId="0A401D8B" w14:textId="77777777" w:rsidR="00100AF5" w:rsidRPr="00100AF5" w:rsidRDefault="00100AF5" w:rsidP="00100AF5">
            <w:pPr>
              <w:spacing w:after="160" w:line="278" w:lineRule="auto"/>
              <w:rPr>
                <w:color w:val="000000" w:themeColor="text1"/>
              </w:rPr>
            </w:pPr>
            <w:r w:rsidRPr="00100AF5">
              <w:rPr>
                <w:color w:val="000000" w:themeColor="text1"/>
              </w:rPr>
              <w:t>PETRONAS revenue for H1 2026</w:t>
            </w:r>
          </w:p>
        </w:tc>
        <w:tc>
          <w:tcPr>
            <w:tcW w:w="0" w:type="auto"/>
            <w:hideMark/>
          </w:tcPr>
          <w:p w14:paraId="58BA02F6" w14:textId="77777777" w:rsidR="00100AF5" w:rsidRPr="00100AF5" w:rsidRDefault="00100AF5" w:rsidP="00100AF5">
            <w:pPr>
              <w:spacing w:after="160" w:line="278" w:lineRule="auto"/>
              <w:rPr>
                <w:color w:val="000000" w:themeColor="text1"/>
              </w:rPr>
            </w:pPr>
            <w:r w:rsidRPr="00100AF5">
              <w:rPr>
                <w:color w:val="000000" w:themeColor="text1"/>
              </w:rPr>
              <w:t>A figure that is genuinely present, so the path is not merely refusing</w:t>
            </w:r>
          </w:p>
        </w:tc>
      </w:tr>
    </w:tbl>
    <w:p w14:paraId="59D73C3C" w14:textId="7A3E6606" w:rsidR="00100AF5" w:rsidRPr="00100AF5" w:rsidRDefault="00100AF5" w:rsidP="00100AF5">
      <w:pPr>
        <w:rPr>
          <w:b/>
          <w:bCs/>
          <w:color w:val="002060"/>
        </w:rPr>
      </w:pPr>
      <w:r w:rsidRPr="00100AF5">
        <w:rPr>
          <w:b/>
          <w:bCs/>
          <w:color w:val="002060"/>
        </w:rPr>
        <w:t xml:space="preserve">Refusals </w:t>
      </w:r>
      <w:r w:rsidRPr="00100AF5">
        <w:rPr>
          <w:b/>
          <w:bCs/>
          <w:color w:val="002060"/>
        </w:rPr>
        <w:t>-</w:t>
      </w:r>
      <w:r w:rsidRPr="00100AF5">
        <w:rPr>
          <w:b/>
          <w:bCs/>
          <w:color w:val="002060"/>
        </w:rPr>
        <w:t xml:space="preserve"> where declining is the correct answer</w:t>
      </w:r>
    </w:p>
    <w:tbl>
      <w:tblPr>
        <w:tblStyle w:val="TableGrid"/>
        <w:tblW w:w="0" w:type="auto"/>
        <w:tblInd w:w="-95" w:type="dxa"/>
        <w:tblLook w:val="04A0" w:firstRow="1" w:lastRow="0" w:firstColumn="1" w:lastColumn="0" w:noHBand="0" w:noVBand="1"/>
      </w:tblPr>
      <w:tblGrid>
        <w:gridCol w:w="9445"/>
      </w:tblGrid>
      <w:tr w:rsidR="00100AF5" w14:paraId="31098EBD" w14:textId="77777777" w:rsidTr="00100AF5">
        <w:tc>
          <w:tcPr>
            <w:tcW w:w="9445" w:type="dxa"/>
          </w:tcPr>
          <w:tbl>
            <w:tblPr>
              <w:tblStyle w:val="TableGrid"/>
              <w:tblW w:w="0" w:type="auto"/>
              <w:tblLook w:val="04A0" w:firstRow="1" w:lastRow="0" w:firstColumn="1" w:lastColumn="0" w:noHBand="0" w:noVBand="1"/>
            </w:tblPr>
            <w:tblGrid>
              <w:gridCol w:w="618"/>
              <w:gridCol w:w="4080"/>
              <w:gridCol w:w="4521"/>
            </w:tblGrid>
            <w:tr w:rsidR="00100AF5" w:rsidRPr="00100AF5" w14:paraId="4BE61DB5" w14:textId="77777777" w:rsidTr="00100AF5">
              <w:tc>
                <w:tcPr>
                  <w:tcW w:w="0" w:type="auto"/>
                  <w:hideMark/>
                </w:tcPr>
                <w:p w14:paraId="7B27AD35" w14:textId="77777777" w:rsidR="00100AF5" w:rsidRPr="00100AF5" w:rsidRDefault="00100AF5" w:rsidP="002A4530">
                  <w:pPr>
                    <w:spacing w:after="160" w:line="278" w:lineRule="auto"/>
                    <w:rPr>
                      <w:color w:val="000000" w:themeColor="text1"/>
                    </w:rPr>
                  </w:pPr>
                </w:p>
              </w:tc>
              <w:tc>
                <w:tcPr>
                  <w:tcW w:w="0" w:type="auto"/>
                  <w:hideMark/>
                </w:tcPr>
                <w:p w14:paraId="3C2CBC98" w14:textId="77777777" w:rsidR="00100AF5" w:rsidRPr="00100AF5" w:rsidRDefault="00100AF5" w:rsidP="002A4530">
                  <w:pPr>
                    <w:spacing w:after="160" w:line="278" w:lineRule="auto"/>
                    <w:rPr>
                      <w:b/>
                      <w:bCs/>
                      <w:color w:val="000000" w:themeColor="text1"/>
                    </w:rPr>
                  </w:pPr>
                  <w:r w:rsidRPr="00100AF5">
                    <w:rPr>
                      <w:b/>
                      <w:bCs/>
                      <w:color w:val="000000" w:themeColor="text1"/>
                    </w:rPr>
                    <w:t>Brief</w:t>
                  </w:r>
                </w:p>
              </w:tc>
              <w:tc>
                <w:tcPr>
                  <w:tcW w:w="0" w:type="auto"/>
                  <w:hideMark/>
                </w:tcPr>
                <w:p w14:paraId="1B4BF441" w14:textId="77777777" w:rsidR="00100AF5" w:rsidRPr="00100AF5" w:rsidRDefault="00100AF5" w:rsidP="002A4530">
                  <w:pPr>
                    <w:spacing w:after="160" w:line="278" w:lineRule="auto"/>
                    <w:rPr>
                      <w:b/>
                      <w:bCs/>
                      <w:color w:val="000000" w:themeColor="text1"/>
                    </w:rPr>
                  </w:pPr>
                  <w:r w:rsidRPr="00100AF5">
                    <w:rPr>
                      <w:b/>
                      <w:bCs/>
                      <w:color w:val="000000" w:themeColor="text1"/>
                    </w:rPr>
                    <w:t>Why it cannot be answered</w:t>
                  </w:r>
                </w:p>
              </w:tc>
            </w:tr>
            <w:tr w:rsidR="00100AF5" w:rsidRPr="00100AF5" w14:paraId="7A4886E8" w14:textId="77777777" w:rsidTr="00100AF5">
              <w:tc>
                <w:tcPr>
                  <w:tcW w:w="0" w:type="auto"/>
                  <w:hideMark/>
                </w:tcPr>
                <w:p w14:paraId="560E7627" w14:textId="77777777" w:rsidR="00100AF5" w:rsidRPr="00100AF5" w:rsidRDefault="00100AF5" w:rsidP="002A4530">
                  <w:pPr>
                    <w:spacing w:after="160" w:line="278" w:lineRule="auto"/>
                    <w:rPr>
                      <w:color w:val="000000" w:themeColor="text1"/>
                    </w:rPr>
                  </w:pPr>
                  <w:r w:rsidRPr="00100AF5">
                    <w:rPr>
                      <w:color w:val="000000" w:themeColor="text1"/>
                    </w:rPr>
                    <w:t>R01</w:t>
                  </w:r>
                </w:p>
              </w:tc>
              <w:tc>
                <w:tcPr>
                  <w:tcW w:w="0" w:type="auto"/>
                  <w:hideMark/>
                </w:tcPr>
                <w:p w14:paraId="03D7A85D" w14:textId="77777777" w:rsidR="00100AF5" w:rsidRPr="00100AF5" w:rsidRDefault="00100AF5" w:rsidP="002A4530">
                  <w:pPr>
                    <w:spacing w:after="160" w:line="278" w:lineRule="auto"/>
                    <w:rPr>
                      <w:color w:val="000000" w:themeColor="text1"/>
                    </w:rPr>
                  </w:pPr>
                  <w:r w:rsidRPr="00100AF5">
                    <w:rPr>
                      <w:color w:val="000000" w:themeColor="text1"/>
                    </w:rPr>
                    <w:t>Outlook for SE Asia ethylene prices in 2027</w:t>
                  </w:r>
                </w:p>
              </w:tc>
              <w:tc>
                <w:tcPr>
                  <w:tcW w:w="0" w:type="auto"/>
                  <w:hideMark/>
                </w:tcPr>
                <w:p w14:paraId="0362A45F" w14:textId="77777777" w:rsidR="00100AF5" w:rsidRPr="00100AF5" w:rsidRDefault="00100AF5" w:rsidP="002A4530">
                  <w:pPr>
                    <w:spacing w:after="160" w:line="278" w:lineRule="auto"/>
                    <w:rPr>
                      <w:color w:val="000000" w:themeColor="text1"/>
                    </w:rPr>
                  </w:pPr>
                  <w:r w:rsidRPr="00100AF5">
                    <w:rPr>
                      <w:color w:val="000000" w:themeColor="text1"/>
                    </w:rPr>
                    <w:t>The sources state they publish no forecasts</w:t>
                  </w:r>
                </w:p>
              </w:tc>
            </w:tr>
            <w:tr w:rsidR="00100AF5" w:rsidRPr="00100AF5" w14:paraId="498A1488" w14:textId="77777777" w:rsidTr="00100AF5">
              <w:tc>
                <w:tcPr>
                  <w:tcW w:w="0" w:type="auto"/>
                  <w:hideMark/>
                </w:tcPr>
                <w:p w14:paraId="4B6C6D8A" w14:textId="77777777" w:rsidR="00100AF5" w:rsidRPr="00100AF5" w:rsidRDefault="00100AF5" w:rsidP="002A4530">
                  <w:pPr>
                    <w:spacing w:after="160" w:line="278" w:lineRule="auto"/>
                    <w:rPr>
                      <w:color w:val="000000" w:themeColor="text1"/>
                    </w:rPr>
                  </w:pPr>
                  <w:r w:rsidRPr="00100AF5">
                    <w:rPr>
                      <w:color w:val="000000" w:themeColor="text1"/>
                    </w:rPr>
                    <w:t>R02</w:t>
                  </w:r>
                </w:p>
              </w:tc>
              <w:tc>
                <w:tcPr>
                  <w:tcW w:w="0" w:type="auto"/>
                  <w:hideMark/>
                </w:tcPr>
                <w:p w14:paraId="19B31955" w14:textId="77777777" w:rsidR="00100AF5" w:rsidRPr="00100AF5" w:rsidRDefault="00100AF5" w:rsidP="002A4530">
                  <w:pPr>
                    <w:spacing w:after="160" w:line="278" w:lineRule="auto"/>
                    <w:rPr>
                      <w:color w:val="000000" w:themeColor="text1"/>
                    </w:rPr>
                  </w:pPr>
                  <w:r w:rsidRPr="00100AF5">
                    <w:rPr>
                      <w:color w:val="000000" w:themeColor="text1"/>
                    </w:rPr>
                    <w:t>Compare Nusantara Olefins with Reliance</w:t>
                  </w:r>
                </w:p>
              </w:tc>
              <w:tc>
                <w:tcPr>
                  <w:tcW w:w="0" w:type="auto"/>
                  <w:hideMark/>
                </w:tcPr>
                <w:p w14:paraId="06DF8F53" w14:textId="77777777" w:rsidR="00100AF5" w:rsidRPr="00100AF5" w:rsidRDefault="00100AF5" w:rsidP="002A4530">
                  <w:pPr>
                    <w:spacing w:after="160" w:line="278" w:lineRule="auto"/>
                    <w:rPr>
                      <w:color w:val="000000" w:themeColor="text1"/>
                    </w:rPr>
                  </w:pPr>
                  <w:r w:rsidRPr="00100AF5">
                    <w:rPr>
                      <w:color w:val="000000" w:themeColor="text1"/>
                    </w:rPr>
                    <w:t>The two datasets are never combined in one note</w:t>
                  </w:r>
                </w:p>
              </w:tc>
            </w:tr>
            <w:tr w:rsidR="00100AF5" w:rsidRPr="00100AF5" w14:paraId="3C3400CF" w14:textId="77777777" w:rsidTr="00100AF5">
              <w:tc>
                <w:tcPr>
                  <w:tcW w:w="0" w:type="auto"/>
                  <w:hideMark/>
                </w:tcPr>
                <w:p w14:paraId="514273C8" w14:textId="77777777" w:rsidR="00100AF5" w:rsidRPr="00100AF5" w:rsidRDefault="00100AF5" w:rsidP="002A4530">
                  <w:pPr>
                    <w:spacing w:after="160" w:line="278" w:lineRule="auto"/>
                    <w:rPr>
                      <w:color w:val="000000" w:themeColor="text1"/>
                    </w:rPr>
                  </w:pPr>
                  <w:r w:rsidRPr="00100AF5">
                    <w:rPr>
                      <w:color w:val="000000" w:themeColor="text1"/>
                    </w:rPr>
                    <w:t>R03</w:t>
                  </w:r>
                </w:p>
              </w:tc>
              <w:tc>
                <w:tcPr>
                  <w:tcW w:w="0" w:type="auto"/>
                  <w:hideMark/>
                </w:tcPr>
                <w:p w14:paraId="7D609958" w14:textId="77777777" w:rsidR="00100AF5" w:rsidRPr="00100AF5" w:rsidRDefault="00100AF5" w:rsidP="002A4530">
                  <w:pPr>
                    <w:spacing w:after="160" w:line="278" w:lineRule="auto"/>
                    <w:rPr>
                      <w:color w:val="000000" w:themeColor="text1"/>
                    </w:rPr>
                  </w:pPr>
                  <w:r w:rsidRPr="00100AF5">
                    <w:rPr>
                      <w:color w:val="000000" w:themeColor="text1"/>
                    </w:rPr>
                    <w:t>What did the Cilegon expansion cost?</w:t>
                  </w:r>
                </w:p>
              </w:tc>
              <w:tc>
                <w:tcPr>
                  <w:tcW w:w="0" w:type="auto"/>
                  <w:hideMark/>
                </w:tcPr>
                <w:p w14:paraId="7DE7AF10" w14:textId="77777777" w:rsidR="00100AF5" w:rsidRPr="00100AF5" w:rsidRDefault="00100AF5" w:rsidP="002A4530">
                  <w:pPr>
                    <w:spacing w:after="160" w:line="278" w:lineRule="auto"/>
                    <w:rPr>
                      <w:color w:val="000000" w:themeColor="text1"/>
                    </w:rPr>
                  </w:pPr>
                  <w:r w:rsidRPr="00100AF5">
                    <w:rPr>
                      <w:color w:val="000000" w:themeColor="text1"/>
                    </w:rPr>
                    <w:t>The company did not disclose it</w:t>
                  </w:r>
                </w:p>
              </w:tc>
            </w:tr>
            <w:tr w:rsidR="00100AF5" w:rsidRPr="00100AF5" w14:paraId="6717058A" w14:textId="77777777" w:rsidTr="00100AF5">
              <w:tc>
                <w:tcPr>
                  <w:tcW w:w="0" w:type="auto"/>
                  <w:hideMark/>
                </w:tcPr>
                <w:p w14:paraId="320FD2C0" w14:textId="77777777" w:rsidR="00100AF5" w:rsidRPr="00100AF5" w:rsidRDefault="00100AF5" w:rsidP="002A4530">
                  <w:pPr>
                    <w:spacing w:after="160" w:line="278" w:lineRule="auto"/>
                    <w:rPr>
                      <w:color w:val="000000" w:themeColor="text1"/>
                    </w:rPr>
                  </w:pPr>
                  <w:r w:rsidRPr="00100AF5">
                    <w:rPr>
                      <w:color w:val="000000" w:themeColor="text1"/>
                    </w:rPr>
                    <w:t>R04</w:t>
                  </w:r>
                </w:p>
              </w:tc>
              <w:tc>
                <w:tcPr>
                  <w:tcW w:w="0" w:type="auto"/>
                  <w:hideMark/>
                </w:tcPr>
                <w:p w14:paraId="2414E984" w14:textId="77777777" w:rsidR="00100AF5" w:rsidRPr="00100AF5" w:rsidRDefault="00100AF5" w:rsidP="002A4530">
                  <w:pPr>
                    <w:spacing w:after="160" w:line="278" w:lineRule="auto"/>
                    <w:rPr>
                      <w:color w:val="000000" w:themeColor="text1"/>
                    </w:rPr>
                  </w:pPr>
                  <w:r w:rsidRPr="00100AF5">
                    <w:rPr>
                      <w:color w:val="000000" w:themeColor="text1"/>
                    </w:rPr>
                    <w:t>Straits Advanced Materials' cracker operations</w:t>
                  </w:r>
                </w:p>
              </w:tc>
              <w:tc>
                <w:tcPr>
                  <w:tcW w:w="0" w:type="auto"/>
                  <w:hideMark/>
                </w:tcPr>
                <w:p w14:paraId="514F37A8" w14:textId="77777777" w:rsidR="00100AF5" w:rsidRPr="00100AF5" w:rsidRDefault="00100AF5" w:rsidP="002A4530">
                  <w:pPr>
                    <w:spacing w:after="160" w:line="278" w:lineRule="auto"/>
                    <w:rPr>
                      <w:color w:val="000000" w:themeColor="text1"/>
                    </w:rPr>
                  </w:pPr>
                  <w:r w:rsidRPr="00100AF5">
                    <w:rPr>
                      <w:color w:val="000000" w:themeColor="text1"/>
                    </w:rPr>
                    <w:t xml:space="preserve">Straits </w:t>
                  </w:r>
                  <w:proofErr w:type="gramStart"/>
                  <w:r w:rsidRPr="00100AF5">
                    <w:rPr>
                      <w:color w:val="000000" w:themeColor="text1"/>
                    </w:rPr>
                    <w:t>operates</w:t>
                  </w:r>
                  <w:proofErr w:type="gramEnd"/>
                  <w:r w:rsidRPr="00100AF5">
                    <w:rPr>
                      <w:color w:val="000000" w:themeColor="text1"/>
                    </w:rPr>
                    <w:t xml:space="preserve"> no crackers and is not in the register</w:t>
                  </w:r>
                </w:p>
              </w:tc>
            </w:tr>
            <w:tr w:rsidR="00100AF5" w:rsidRPr="00100AF5" w14:paraId="640C8794" w14:textId="77777777" w:rsidTr="00100AF5">
              <w:tc>
                <w:tcPr>
                  <w:tcW w:w="0" w:type="auto"/>
                  <w:hideMark/>
                </w:tcPr>
                <w:p w14:paraId="793C7358" w14:textId="77777777" w:rsidR="00100AF5" w:rsidRPr="00100AF5" w:rsidRDefault="00100AF5" w:rsidP="002A4530">
                  <w:pPr>
                    <w:spacing w:after="160" w:line="278" w:lineRule="auto"/>
                    <w:rPr>
                      <w:color w:val="000000" w:themeColor="text1"/>
                    </w:rPr>
                  </w:pPr>
                  <w:r w:rsidRPr="00100AF5">
                    <w:rPr>
                      <w:color w:val="000000" w:themeColor="text1"/>
                    </w:rPr>
                    <w:t>R05</w:t>
                  </w:r>
                </w:p>
              </w:tc>
              <w:tc>
                <w:tcPr>
                  <w:tcW w:w="0" w:type="auto"/>
                  <w:hideMark/>
                </w:tcPr>
                <w:p w14:paraId="1F21EC9C" w14:textId="77777777" w:rsidR="00100AF5" w:rsidRPr="00100AF5" w:rsidRDefault="00100AF5" w:rsidP="002A4530">
                  <w:pPr>
                    <w:spacing w:after="160" w:line="278" w:lineRule="auto"/>
                    <w:rPr>
                      <w:color w:val="000000" w:themeColor="text1"/>
                    </w:rPr>
                  </w:pPr>
                  <w:r w:rsidRPr="00100AF5">
                    <w:rPr>
                      <w:color w:val="000000" w:themeColor="text1"/>
                    </w:rPr>
                    <w:t>SE Asia capacity against global capacity</w:t>
                  </w:r>
                </w:p>
              </w:tc>
              <w:tc>
                <w:tcPr>
                  <w:tcW w:w="0" w:type="auto"/>
                  <w:hideMark/>
                </w:tcPr>
                <w:p w14:paraId="737ED70A" w14:textId="77777777" w:rsidR="00100AF5" w:rsidRPr="00100AF5" w:rsidRDefault="00100AF5" w:rsidP="002A4530">
                  <w:pPr>
                    <w:spacing w:after="160" w:line="278" w:lineRule="auto"/>
                    <w:rPr>
                      <w:color w:val="000000" w:themeColor="text1"/>
                    </w:rPr>
                  </w:pPr>
                  <w:r w:rsidRPr="00100AF5">
                    <w:rPr>
                      <w:color w:val="000000" w:themeColor="text1"/>
                    </w:rPr>
                    <w:t>No global figure exists anywhere in the corpus</w:t>
                  </w:r>
                </w:p>
              </w:tc>
            </w:tr>
          </w:tbl>
          <w:p w14:paraId="4FBA16CD" w14:textId="77777777" w:rsidR="00100AF5" w:rsidRDefault="00100AF5"/>
        </w:tc>
      </w:tr>
    </w:tbl>
    <w:p w14:paraId="0A07F320" w14:textId="77777777" w:rsidR="00100AF5" w:rsidRDefault="00100AF5" w:rsidP="00100AF5">
      <w:pPr>
        <w:rPr>
          <w:b/>
          <w:bCs/>
          <w:color w:val="002060"/>
        </w:rPr>
      </w:pPr>
    </w:p>
    <w:p w14:paraId="3AE84576" w14:textId="5E374968" w:rsidR="00100AF5" w:rsidRPr="00100AF5" w:rsidRDefault="00100AF5" w:rsidP="00100AF5">
      <w:pPr>
        <w:rPr>
          <w:b/>
          <w:bCs/>
          <w:color w:val="002060"/>
        </w:rPr>
      </w:pPr>
      <w:r w:rsidRPr="00100AF5">
        <w:rPr>
          <w:b/>
          <w:bCs/>
          <w:color w:val="002060"/>
        </w:rPr>
        <w:t>How claims are checked</w:t>
      </w:r>
    </w:p>
    <w:p w14:paraId="7BBD9FFF" w14:textId="77777777" w:rsidR="00100AF5" w:rsidRPr="00100AF5" w:rsidRDefault="00100AF5" w:rsidP="00100AF5">
      <w:pPr>
        <w:rPr>
          <w:color w:val="000000" w:themeColor="text1"/>
        </w:rPr>
      </w:pPr>
      <w:r w:rsidRPr="00100AF5">
        <w:rPr>
          <w:color w:val="000000" w:themeColor="text1"/>
        </w:rPr>
        <w:t>Structural wherever possible.</w:t>
      </w:r>
    </w:p>
    <w:p w14:paraId="34AFFB90" w14:textId="15CDBAE7" w:rsidR="00100AF5" w:rsidRPr="00100AF5" w:rsidRDefault="00100AF5" w:rsidP="00100AF5">
      <w:pPr>
        <w:rPr>
          <w:color w:val="000000" w:themeColor="text1"/>
        </w:rPr>
      </w:pPr>
      <w:r w:rsidRPr="00100AF5">
        <w:rPr>
          <w:b/>
          <w:bCs/>
          <w:color w:val="000000" w:themeColor="text1"/>
        </w:rPr>
        <w:t>Refusals</w:t>
      </w:r>
      <w:r w:rsidRPr="00100AF5">
        <w:rPr>
          <w:color w:val="000000" w:themeColor="text1"/>
        </w:rPr>
        <w:t xml:space="preserve"> are detected by a structured Refusal object carrying a reason code, not by searching prose for apologetic phrasing. </w:t>
      </w:r>
      <w:r w:rsidRPr="00100AF5">
        <w:rPr>
          <w:b/>
          <w:bCs/>
          <w:color w:val="000000" w:themeColor="text1"/>
        </w:rPr>
        <w:t>Citations</w:t>
      </w:r>
      <w:r w:rsidRPr="00100AF5">
        <w:rPr>
          <w:color w:val="000000" w:themeColor="text1"/>
        </w:rPr>
        <w:t xml:space="preserve"> are compared as resolvable tokens, not as </w:t>
      </w:r>
      <w:r w:rsidRPr="00100AF5">
        <w:rPr>
          <w:color w:val="000000" w:themeColor="text1"/>
        </w:rPr>
        <w:t>texts. A</w:t>
      </w:r>
      <w:r w:rsidRPr="00100AF5">
        <w:rPr>
          <w:color w:val="000000" w:themeColor="text1"/>
        </w:rPr>
        <w:t xml:space="preserve"> price citation must name product, region, month </w:t>
      </w:r>
      <w:r w:rsidRPr="00100AF5">
        <w:rPr>
          <w:i/>
          <w:iCs/>
          <w:color w:val="000000" w:themeColor="text1"/>
        </w:rPr>
        <w:t>and</w:t>
      </w:r>
      <w:r w:rsidRPr="00100AF5">
        <w:rPr>
          <w:color w:val="000000" w:themeColor="text1"/>
        </w:rPr>
        <w:t xml:space="preserve"> basis, so a figure cited on the wrong basis fails even though the month exists. </w:t>
      </w:r>
      <w:r w:rsidRPr="00100AF5">
        <w:rPr>
          <w:b/>
          <w:bCs/>
          <w:color w:val="000000" w:themeColor="text1"/>
        </w:rPr>
        <w:t>Conflicts</w:t>
      </w:r>
      <w:r w:rsidRPr="00100AF5">
        <w:rPr>
          <w:color w:val="000000" w:themeColor="text1"/>
        </w:rPr>
        <w:t xml:space="preserve"> are checked by counting </w:t>
      </w:r>
      <w:r w:rsidRPr="00100AF5">
        <w:rPr>
          <w:color w:val="000000" w:themeColor="text1"/>
        </w:rPr>
        <w:lastRenderedPageBreak/>
        <w:t>attributed positions, and the Conflict model has no resolution field at all, which makes silently picking a side unrepresentable rather than merely discouraged.</w:t>
      </w:r>
    </w:p>
    <w:p w14:paraId="5E529BF3" w14:textId="20DD135F" w:rsidR="00100AF5" w:rsidRPr="00100AF5" w:rsidRDefault="00100AF5" w:rsidP="00100AF5">
      <w:pPr>
        <w:rPr>
          <w:color w:val="000000" w:themeColor="text1"/>
        </w:rPr>
      </w:pPr>
      <w:r w:rsidRPr="00100AF5">
        <w:rPr>
          <w:color w:val="000000" w:themeColor="text1"/>
        </w:rPr>
        <w:t xml:space="preserve">Substring checks exist for the few cases where the wording genuinely is the </w:t>
      </w:r>
      <w:r w:rsidRPr="00100AF5">
        <w:rPr>
          <w:color w:val="000000" w:themeColor="text1"/>
        </w:rPr>
        <w:t>behavior</w:t>
      </w:r>
      <w:r>
        <w:rPr>
          <w:color w:val="000000" w:themeColor="text1"/>
        </w:rPr>
        <w:t xml:space="preserve">, </w:t>
      </w:r>
      <w:r w:rsidRPr="00100AF5">
        <w:rPr>
          <w:color w:val="000000" w:themeColor="text1"/>
        </w:rPr>
        <w:t xml:space="preserve">a note that never says "not publicly confirmed" has not reported the gap, however </w:t>
      </w:r>
      <w:proofErr w:type="spellStart"/>
      <w:r w:rsidRPr="00100AF5">
        <w:rPr>
          <w:color w:val="000000" w:themeColor="text1"/>
        </w:rPr>
        <w:t>well structured</w:t>
      </w:r>
      <w:proofErr w:type="spellEnd"/>
      <w:r w:rsidRPr="00100AF5">
        <w:rPr>
          <w:color w:val="000000" w:themeColor="text1"/>
        </w:rPr>
        <w:t xml:space="preserve"> it is. These are kept to a minimum and always paired with a structural check.</w:t>
      </w:r>
    </w:p>
    <w:p w14:paraId="2235B4E9" w14:textId="77777777" w:rsidR="00100AF5" w:rsidRPr="00100AF5" w:rsidRDefault="00100AF5" w:rsidP="00100AF5">
      <w:pPr>
        <w:rPr>
          <w:color w:val="000000" w:themeColor="text1"/>
        </w:rPr>
      </w:pPr>
      <w:r w:rsidRPr="00100AF5">
        <w:rPr>
          <w:b/>
          <w:bCs/>
          <w:color w:val="000000" w:themeColor="text1"/>
        </w:rPr>
        <w:t>Forbidden figures</w:t>
      </w:r>
      <w:r w:rsidRPr="00100AF5">
        <w:rPr>
          <w:color w:val="000000" w:themeColor="text1"/>
        </w:rPr>
        <w:t xml:space="preserve"> are the sharpest tool. Case A03 asserts that 922 must not appear anywhere: it is the midpoint a naive interpolation produces across the two HDPE months that have no assessment. If it shows up, the note invented it.</w:t>
      </w:r>
    </w:p>
    <w:p w14:paraId="016A1D40" w14:textId="77777777" w:rsidR="00100AF5" w:rsidRPr="00100AF5" w:rsidRDefault="00100AF5" w:rsidP="00100AF5">
      <w:pPr>
        <w:rPr>
          <w:b/>
          <w:bCs/>
          <w:color w:val="000000" w:themeColor="text1"/>
        </w:rPr>
      </w:pPr>
      <w:r w:rsidRPr="00100AF5">
        <w:rPr>
          <w:b/>
          <w:bCs/>
          <w:color w:val="000000" w:themeColor="text1"/>
        </w:rPr>
        <w:t>Three assertions were corrected during evaluation</w:t>
      </w:r>
    </w:p>
    <w:p w14:paraId="5EF0C21E" w14:textId="77777777" w:rsidR="00100AF5" w:rsidRPr="00100AF5" w:rsidRDefault="00100AF5" w:rsidP="00100AF5">
      <w:pPr>
        <w:rPr>
          <w:color w:val="000000" w:themeColor="text1"/>
        </w:rPr>
      </w:pPr>
      <w:proofErr w:type="gramStart"/>
      <w:r w:rsidRPr="00100AF5">
        <w:rPr>
          <w:color w:val="000000" w:themeColor="text1"/>
        </w:rPr>
        <w:t>Stated</w:t>
      </w:r>
      <w:proofErr w:type="gramEnd"/>
      <w:r w:rsidRPr="00100AF5">
        <w:rPr>
          <w:color w:val="000000" w:themeColor="text1"/>
        </w:rPr>
        <w:t xml:space="preserve"> explicitly, because correcting your own tests mid-evaluation deserves scrutiny.</w:t>
      </w:r>
    </w:p>
    <w:p w14:paraId="5553D6A2" w14:textId="77777777" w:rsidR="00100AF5" w:rsidRPr="00100AF5" w:rsidRDefault="00100AF5" w:rsidP="00100AF5">
      <w:pPr>
        <w:numPr>
          <w:ilvl w:val="0"/>
          <w:numId w:val="2"/>
        </w:numPr>
        <w:rPr>
          <w:color w:val="000000" w:themeColor="text1"/>
        </w:rPr>
      </w:pPr>
      <w:r w:rsidRPr="00100AF5">
        <w:rPr>
          <w:b/>
          <w:bCs/>
          <w:color w:val="000000" w:themeColor="text1"/>
        </w:rPr>
        <w:t>A07</w:t>
      </w:r>
      <w:r w:rsidRPr="00100AF5">
        <w:rPr>
          <w:color w:val="000000" w:themeColor="text1"/>
        </w:rPr>
        <w:t xml:space="preserve"> demanded citations to both the document and the register row. Three runs cited the document alone, which on reflection is right: the press release is the authority for the </w:t>
      </w:r>
      <w:proofErr w:type="gramStart"/>
      <w:r w:rsidRPr="00100AF5">
        <w:rPr>
          <w:color w:val="000000" w:themeColor="text1"/>
        </w:rPr>
        <w:t>revision</w:t>
      </w:r>
      <w:proofErr w:type="gramEnd"/>
      <w:r w:rsidRPr="00100AF5">
        <w:rPr>
          <w:color w:val="000000" w:themeColor="text1"/>
        </w:rPr>
        <w:t xml:space="preserve"> and the register merely agrees. Changed to "at least one of".</w:t>
      </w:r>
    </w:p>
    <w:p w14:paraId="0C5DF313" w14:textId="77777777" w:rsidR="00100AF5" w:rsidRPr="00100AF5" w:rsidRDefault="00100AF5" w:rsidP="00100AF5">
      <w:pPr>
        <w:numPr>
          <w:ilvl w:val="0"/>
          <w:numId w:val="2"/>
        </w:numPr>
        <w:rPr>
          <w:color w:val="000000" w:themeColor="text1"/>
        </w:rPr>
      </w:pPr>
      <w:r w:rsidRPr="00100AF5">
        <w:rPr>
          <w:b/>
          <w:bCs/>
          <w:color w:val="000000" w:themeColor="text1"/>
        </w:rPr>
        <w:t>B01</w:t>
      </w:r>
      <w:r w:rsidRPr="00100AF5">
        <w:rPr>
          <w:color w:val="000000" w:themeColor="text1"/>
        </w:rPr>
        <w:t xml:space="preserve"> asserted the substring 30, intending "30 June 2026". That matches almost anything and tested nothing. Replaced with the currency and the period.</w:t>
      </w:r>
    </w:p>
    <w:p w14:paraId="0B42DACD" w14:textId="77777777" w:rsidR="00100AF5" w:rsidRPr="00100AF5" w:rsidRDefault="00100AF5" w:rsidP="00100AF5">
      <w:pPr>
        <w:numPr>
          <w:ilvl w:val="0"/>
          <w:numId w:val="2"/>
        </w:numPr>
        <w:rPr>
          <w:color w:val="000000" w:themeColor="text1"/>
        </w:rPr>
      </w:pPr>
      <w:r w:rsidRPr="00100AF5">
        <w:rPr>
          <w:b/>
          <w:bCs/>
          <w:color w:val="000000" w:themeColor="text1"/>
        </w:rPr>
        <w:t>B03</w:t>
      </w:r>
      <w:r w:rsidRPr="00100AF5">
        <w:rPr>
          <w:color w:val="000000" w:themeColor="text1"/>
        </w:rPr>
        <w:t xml:space="preserve"> required a specific tool, but the corpus-description tool already returns adjusted-measure definitions, so the agent answered correctly in one call instead of two. The assertion was testing an assumption about </w:t>
      </w:r>
      <w:r w:rsidRPr="00100AF5">
        <w:rPr>
          <w:i/>
          <w:iCs/>
          <w:color w:val="000000" w:themeColor="text1"/>
        </w:rPr>
        <w:t>how</w:t>
      </w:r>
      <w:r w:rsidRPr="00100AF5">
        <w:rPr>
          <w:color w:val="000000" w:themeColor="text1"/>
        </w:rPr>
        <w:t xml:space="preserve"> to answer rather than whether the answer was right.</w:t>
      </w:r>
    </w:p>
    <w:p w14:paraId="1ED0951C" w14:textId="77777777" w:rsidR="00100AF5" w:rsidRPr="00100AF5" w:rsidRDefault="00100AF5" w:rsidP="00100AF5">
      <w:pPr>
        <w:rPr>
          <w:color w:val="000000" w:themeColor="text1"/>
        </w:rPr>
      </w:pPr>
      <w:r w:rsidRPr="00100AF5">
        <w:rPr>
          <w:color w:val="000000" w:themeColor="text1"/>
        </w:rPr>
        <w:t>No assertion was weakened to make a failing case pass. The remaining failures in the next section are left as failures.</w:t>
      </w:r>
    </w:p>
    <w:p w14:paraId="42F51436" w14:textId="77777777" w:rsidR="00100AF5" w:rsidRPr="00100AF5" w:rsidRDefault="00100AF5" w:rsidP="00100AF5">
      <w:pPr>
        <w:rPr>
          <w:b/>
          <w:bCs/>
          <w:color w:val="000000" w:themeColor="text1"/>
        </w:rPr>
      </w:pPr>
      <w:r w:rsidRPr="00100AF5">
        <w:rPr>
          <w:b/>
          <w:bCs/>
          <w:color w:val="000000" w:themeColor="text1"/>
        </w:rPr>
        <w:t>Results</w:t>
      </w:r>
    </w:p>
    <w:p w14:paraId="4F152891" w14:textId="77777777" w:rsidR="00100AF5" w:rsidRPr="00100AF5" w:rsidRDefault="00100AF5" w:rsidP="00100AF5">
      <w:pPr>
        <w:rPr>
          <w:color w:val="000000" w:themeColor="text1"/>
        </w:rPr>
      </w:pPr>
      <w:r w:rsidRPr="00100AF5">
        <w:rPr>
          <w:color w:val="000000" w:themeColor="text1"/>
        </w:rPr>
        <w:t>Five live runs. Each fix between runs addressed a defect the harness had surfaced, not an assertion that was inconvenient.</w:t>
      </w:r>
    </w:p>
    <w:tbl>
      <w:tblPr>
        <w:tblStyle w:val="TableGrid"/>
        <w:tblW w:w="0" w:type="auto"/>
        <w:tblLook w:val="04A0" w:firstRow="1" w:lastRow="0" w:firstColumn="1" w:lastColumn="0" w:noHBand="0" w:noVBand="1"/>
      </w:tblPr>
      <w:tblGrid>
        <w:gridCol w:w="9350"/>
      </w:tblGrid>
      <w:tr w:rsidR="00100AF5" w14:paraId="3760B9D3" w14:textId="77777777" w:rsidTr="00100AF5">
        <w:tc>
          <w:tcPr>
            <w:tcW w:w="9350" w:type="dxa"/>
          </w:tcPr>
          <w:tbl>
            <w:tblPr>
              <w:tblStyle w:val="TableGrid"/>
              <w:tblW w:w="0" w:type="auto"/>
              <w:tblLook w:val="04A0" w:firstRow="1" w:lastRow="0" w:firstColumn="1" w:lastColumn="0" w:noHBand="0" w:noVBand="1"/>
            </w:tblPr>
            <w:tblGrid>
              <w:gridCol w:w="648"/>
              <w:gridCol w:w="1002"/>
              <w:gridCol w:w="883"/>
              <w:gridCol w:w="1804"/>
              <w:gridCol w:w="4787"/>
            </w:tblGrid>
            <w:tr w:rsidR="00100AF5" w:rsidRPr="00100AF5" w14:paraId="7EA0A709" w14:textId="77777777" w:rsidTr="00100AF5">
              <w:tc>
                <w:tcPr>
                  <w:tcW w:w="0" w:type="auto"/>
                  <w:hideMark/>
                </w:tcPr>
                <w:p w14:paraId="1AB51C80" w14:textId="77777777" w:rsidR="00100AF5" w:rsidRPr="00100AF5" w:rsidRDefault="00100AF5" w:rsidP="00687587">
                  <w:pPr>
                    <w:spacing w:after="160" w:line="278" w:lineRule="auto"/>
                    <w:rPr>
                      <w:b/>
                      <w:bCs/>
                      <w:color w:val="000000" w:themeColor="text1"/>
                    </w:rPr>
                  </w:pPr>
                  <w:r w:rsidRPr="00100AF5">
                    <w:rPr>
                      <w:b/>
                      <w:bCs/>
                      <w:color w:val="000000" w:themeColor="text1"/>
                    </w:rPr>
                    <w:t>Run</w:t>
                  </w:r>
                </w:p>
              </w:tc>
              <w:tc>
                <w:tcPr>
                  <w:tcW w:w="0" w:type="auto"/>
                  <w:hideMark/>
                </w:tcPr>
                <w:p w14:paraId="31130AFB" w14:textId="77777777" w:rsidR="00100AF5" w:rsidRPr="00100AF5" w:rsidRDefault="00100AF5" w:rsidP="00687587">
                  <w:pPr>
                    <w:spacing w:after="160" w:line="278" w:lineRule="auto"/>
                    <w:rPr>
                      <w:b/>
                      <w:bCs/>
                      <w:color w:val="000000" w:themeColor="text1"/>
                    </w:rPr>
                  </w:pPr>
                  <w:r w:rsidRPr="00100AF5">
                    <w:rPr>
                      <w:b/>
                      <w:bCs/>
                      <w:color w:val="000000" w:themeColor="text1"/>
                    </w:rPr>
                    <w:t>Passed</w:t>
                  </w:r>
                </w:p>
              </w:tc>
              <w:tc>
                <w:tcPr>
                  <w:tcW w:w="0" w:type="auto"/>
                  <w:hideMark/>
                </w:tcPr>
                <w:p w14:paraId="429906AA" w14:textId="77777777" w:rsidR="00100AF5" w:rsidRPr="00100AF5" w:rsidRDefault="00100AF5" w:rsidP="00687587">
                  <w:pPr>
                    <w:spacing w:after="160" w:line="278" w:lineRule="auto"/>
                    <w:rPr>
                      <w:b/>
                      <w:bCs/>
                      <w:color w:val="000000" w:themeColor="text1"/>
                    </w:rPr>
                  </w:pPr>
                  <w:r w:rsidRPr="00100AF5">
                    <w:rPr>
                      <w:b/>
                      <w:bCs/>
                      <w:color w:val="000000" w:themeColor="text1"/>
                    </w:rPr>
                    <w:t>Failed</w:t>
                  </w:r>
                </w:p>
              </w:tc>
              <w:tc>
                <w:tcPr>
                  <w:tcW w:w="0" w:type="auto"/>
                  <w:hideMark/>
                </w:tcPr>
                <w:p w14:paraId="03A18C8A" w14:textId="77777777" w:rsidR="00100AF5" w:rsidRPr="00100AF5" w:rsidRDefault="00100AF5" w:rsidP="00687587">
                  <w:pPr>
                    <w:spacing w:after="160" w:line="278" w:lineRule="auto"/>
                    <w:rPr>
                      <w:b/>
                      <w:bCs/>
                      <w:color w:val="000000" w:themeColor="text1"/>
                    </w:rPr>
                  </w:pPr>
                  <w:r w:rsidRPr="00100AF5">
                    <w:rPr>
                      <w:b/>
                      <w:bCs/>
                      <w:color w:val="000000" w:themeColor="text1"/>
                    </w:rPr>
                    <w:t>Expected failures</w:t>
                  </w:r>
                </w:p>
              </w:tc>
              <w:tc>
                <w:tcPr>
                  <w:tcW w:w="0" w:type="auto"/>
                  <w:hideMark/>
                </w:tcPr>
                <w:p w14:paraId="6799495F" w14:textId="77777777" w:rsidR="00100AF5" w:rsidRPr="00100AF5" w:rsidRDefault="00100AF5" w:rsidP="00687587">
                  <w:pPr>
                    <w:spacing w:after="160" w:line="278" w:lineRule="auto"/>
                    <w:rPr>
                      <w:b/>
                      <w:bCs/>
                      <w:color w:val="000000" w:themeColor="text1"/>
                    </w:rPr>
                  </w:pPr>
                  <w:r w:rsidRPr="00100AF5">
                    <w:rPr>
                      <w:b/>
                      <w:bCs/>
                      <w:color w:val="000000" w:themeColor="text1"/>
                    </w:rPr>
                    <w:t>What changed before it</w:t>
                  </w:r>
                </w:p>
              </w:tc>
            </w:tr>
            <w:tr w:rsidR="00100AF5" w:rsidRPr="00100AF5" w14:paraId="06B06B13" w14:textId="77777777" w:rsidTr="00100AF5">
              <w:tc>
                <w:tcPr>
                  <w:tcW w:w="0" w:type="auto"/>
                  <w:hideMark/>
                </w:tcPr>
                <w:p w14:paraId="74350931" w14:textId="77777777" w:rsidR="00100AF5" w:rsidRPr="00100AF5" w:rsidRDefault="00100AF5" w:rsidP="00687587">
                  <w:pPr>
                    <w:spacing w:after="160" w:line="278" w:lineRule="auto"/>
                    <w:rPr>
                      <w:color w:val="000000" w:themeColor="text1"/>
                    </w:rPr>
                  </w:pPr>
                  <w:r w:rsidRPr="00100AF5">
                    <w:rPr>
                      <w:color w:val="000000" w:themeColor="text1"/>
                    </w:rPr>
                    <w:t>1</w:t>
                  </w:r>
                </w:p>
              </w:tc>
              <w:tc>
                <w:tcPr>
                  <w:tcW w:w="0" w:type="auto"/>
                  <w:hideMark/>
                </w:tcPr>
                <w:p w14:paraId="31AE7FA2" w14:textId="77777777" w:rsidR="00100AF5" w:rsidRPr="00100AF5" w:rsidRDefault="00100AF5" w:rsidP="00687587">
                  <w:pPr>
                    <w:spacing w:after="160" w:line="278" w:lineRule="auto"/>
                    <w:rPr>
                      <w:color w:val="000000" w:themeColor="text1"/>
                    </w:rPr>
                  </w:pPr>
                  <w:r w:rsidRPr="00100AF5">
                    <w:rPr>
                      <w:color w:val="000000" w:themeColor="text1"/>
                    </w:rPr>
                    <w:t>9</w:t>
                  </w:r>
                </w:p>
              </w:tc>
              <w:tc>
                <w:tcPr>
                  <w:tcW w:w="0" w:type="auto"/>
                  <w:hideMark/>
                </w:tcPr>
                <w:p w14:paraId="0E6333CF" w14:textId="77777777" w:rsidR="00100AF5" w:rsidRPr="00100AF5" w:rsidRDefault="00100AF5" w:rsidP="00687587">
                  <w:pPr>
                    <w:spacing w:after="160" w:line="278" w:lineRule="auto"/>
                    <w:rPr>
                      <w:color w:val="000000" w:themeColor="text1"/>
                    </w:rPr>
                  </w:pPr>
                  <w:r w:rsidRPr="00100AF5">
                    <w:rPr>
                      <w:color w:val="000000" w:themeColor="text1"/>
                    </w:rPr>
                    <w:t>10</w:t>
                  </w:r>
                </w:p>
              </w:tc>
              <w:tc>
                <w:tcPr>
                  <w:tcW w:w="0" w:type="auto"/>
                  <w:hideMark/>
                </w:tcPr>
                <w:p w14:paraId="0EC74A65" w14:textId="77777777" w:rsidR="00100AF5" w:rsidRPr="00100AF5" w:rsidRDefault="00100AF5" w:rsidP="00687587">
                  <w:pPr>
                    <w:spacing w:after="160" w:line="278" w:lineRule="auto"/>
                    <w:rPr>
                      <w:color w:val="000000" w:themeColor="text1"/>
                    </w:rPr>
                  </w:pPr>
                  <w:r w:rsidRPr="00100AF5">
                    <w:rPr>
                      <w:color w:val="000000" w:themeColor="text1"/>
                    </w:rPr>
                    <w:t>2</w:t>
                  </w:r>
                </w:p>
              </w:tc>
              <w:tc>
                <w:tcPr>
                  <w:tcW w:w="0" w:type="auto"/>
                  <w:hideMark/>
                </w:tcPr>
                <w:p w14:paraId="0E7DAF07" w14:textId="77777777" w:rsidR="00100AF5" w:rsidRPr="00100AF5" w:rsidRDefault="00100AF5" w:rsidP="00687587">
                  <w:pPr>
                    <w:spacing w:after="160" w:line="278" w:lineRule="auto"/>
                    <w:rPr>
                      <w:color w:val="000000" w:themeColor="text1"/>
                    </w:rPr>
                  </w:pPr>
                  <w:proofErr w:type="gramStart"/>
                  <w:r w:rsidRPr="00100AF5">
                    <w:rPr>
                      <w:color w:val="000000" w:themeColor="text1"/>
                    </w:rPr>
                    <w:t>first</w:t>
                  </w:r>
                  <w:proofErr w:type="gramEnd"/>
                  <w:r w:rsidRPr="00100AF5">
                    <w:rPr>
                      <w:color w:val="000000" w:themeColor="text1"/>
                    </w:rPr>
                    <w:t xml:space="preserve"> </w:t>
                  </w:r>
                  <w:proofErr w:type="gramStart"/>
                  <w:r w:rsidRPr="00100AF5">
                    <w:rPr>
                      <w:color w:val="000000" w:themeColor="text1"/>
                    </w:rPr>
                    <w:t>live</w:t>
                  </w:r>
                  <w:proofErr w:type="gramEnd"/>
                  <w:r w:rsidRPr="00100AF5">
                    <w:rPr>
                      <w:color w:val="000000" w:themeColor="text1"/>
                    </w:rPr>
                    <w:t xml:space="preserve"> execution</w:t>
                  </w:r>
                </w:p>
              </w:tc>
            </w:tr>
            <w:tr w:rsidR="00100AF5" w:rsidRPr="00100AF5" w14:paraId="091D2551" w14:textId="77777777" w:rsidTr="00100AF5">
              <w:tc>
                <w:tcPr>
                  <w:tcW w:w="0" w:type="auto"/>
                  <w:hideMark/>
                </w:tcPr>
                <w:p w14:paraId="39086EFA" w14:textId="77777777" w:rsidR="00100AF5" w:rsidRPr="00100AF5" w:rsidRDefault="00100AF5" w:rsidP="00687587">
                  <w:pPr>
                    <w:spacing w:after="160" w:line="278" w:lineRule="auto"/>
                    <w:rPr>
                      <w:color w:val="000000" w:themeColor="text1"/>
                    </w:rPr>
                  </w:pPr>
                  <w:r w:rsidRPr="00100AF5">
                    <w:rPr>
                      <w:color w:val="000000" w:themeColor="text1"/>
                    </w:rPr>
                    <w:t>2</w:t>
                  </w:r>
                </w:p>
              </w:tc>
              <w:tc>
                <w:tcPr>
                  <w:tcW w:w="0" w:type="auto"/>
                  <w:hideMark/>
                </w:tcPr>
                <w:p w14:paraId="139633B5" w14:textId="77777777" w:rsidR="00100AF5" w:rsidRPr="00100AF5" w:rsidRDefault="00100AF5" w:rsidP="00687587">
                  <w:pPr>
                    <w:spacing w:after="160" w:line="278" w:lineRule="auto"/>
                    <w:rPr>
                      <w:color w:val="000000" w:themeColor="text1"/>
                    </w:rPr>
                  </w:pPr>
                  <w:r w:rsidRPr="00100AF5">
                    <w:rPr>
                      <w:color w:val="000000" w:themeColor="text1"/>
                    </w:rPr>
                    <w:t>12</w:t>
                  </w:r>
                </w:p>
              </w:tc>
              <w:tc>
                <w:tcPr>
                  <w:tcW w:w="0" w:type="auto"/>
                  <w:hideMark/>
                </w:tcPr>
                <w:p w14:paraId="044A53CA" w14:textId="77777777" w:rsidR="00100AF5" w:rsidRPr="00100AF5" w:rsidRDefault="00100AF5" w:rsidP="00687587">
                  <w:pPr>
                    <w:spacing w:after="160" w:line="278" w:lineRule="auto"/>
                    <w:rPr>
                      <w:color w:val="000000" w:themeColor="text1"/>
                    </w:rPr>
                  </w:pPr>
                  <w:r w:rsidRPr="00100AF5">
                    <w:rPr>
                      <w:color w:val="000000" w:themeColor="text1"/>
                    </w:rPr>
                    <w:t>7</w:t>
                  </w:r>
                </w:p>
              </w:tc>
              <w:tc>
                <w:tcPr>
                  <w:tcW w:w="0" w:type="auto"/>
                  <w:hideMark/>
                </w:tcPr>
                <w:p w14:paraId="327D263B" w14:textId="77777777" w:rsidR="00100AF5" w:rsidRPr="00100AF5" w:rsidRDefault="00100AF5" w:rsidP="00687587">
                  <w:pPr>
                    <w:spacing w:after="160" w:line="278" w:lineRule="auto"/>
                    <w:rPr>
                      <w:color w:val="000000" w:themeColor="text1"/>
                    </w:rPr>
                  </w:pPr>
                  <w:r w:rsidRPr="00100AF5">
                    <w:rPr>
                      <w:color w:val="000000" w:themeColor="text1"/>
                    </w:rPr>
                    <w:t>2</w:t>
                  </w:r>
                </w:p>
              </w:tc>
              <w:tc>
                <w:tcPr>
                  <w:tcW w:w="0" w:type="auto"/>
                  <w:hideMark/>
                </w:tcPr>
                <w:p w14:paraId="0630619B" w14:textId="77777777" w:rsidR="00100AF5" w:rsidRPr="00100AF5" w:rsidRDefault="00100AF5" w:rsidP="00687587">
                  <w:pPr>
                    <w:spacing w:after="160" w:line="278" w:lineRule="auto"/>
                    <w:rPr>
                      <w:color w:val="000000" w:themeColor="text1"/>
                    </w:rPr>
                  </w:pPr>
                  <w:r w:rsidRPr="00100AF5">
                    <w:rPr>
                      <w:color w:val="000000" w:themeColor="text1"/>
                    </w:rPr>
                    <w:t>temporal grounding, tool signatures, non-fatal uncited claims</w:t>
                  </w:r>
                </w:p>
              </w:tc>
            </w:tr>
            <w:tr w:rsidR="00100AF5" w:rsidRPr="00100AF5" w14:paraId="7E3824A3" w14:textId="77777777" w:rsidTr="00100AF5">
              <w:tc>
                <w:tcPr>
                  <w:tcW w:w="0" w:type="auto"/>
                  <w:hideMark/>
                </w:tcPr>
                <w:p w14:paraId="3E2D5C22" w14:textId="77777777" w:rsidR="00100AF5" w:rsidRPr="00100AF5" w:rsidRDefault="00100AF5" w:rsidP="00687587">
                  <w:pPr>
                    <w:spacing w:after="160" w:line="278" w:lineRule="auto"/>
                    <w:rPr>
                      <w:color w:val="000000" w:themeColor="text1"/>
                    </w:rPr>
                  </w:pPr>
                  <w:r w:rsidRPr="00100AF5">
                    <w:rPr>
                      <w:color w:val="000000" w:themeColor="text1"/>
                    </w:rPr>
                    <w:lastRenderedPageBreak/>
                    <w:t>3</w:t>
                  </w:r>
                </w:p>
              </w:tc>
              <w:tc>
                <w:tcPr>
                  <w:tcW w:w="0" w:type="auto"/>
                  <w:hideMark/>
                </w:tcPr>
                <w:p w14:paraId="6D3457AB" w14:textId="77777777" w:rsidR="00100AF5" w:rsidRPr="00100AF5" w:rsidRDefault="00100AF5" w:rsidP="00687587">
                  <w:pPr>
                    <w:spacing w:after="160" w:line="278" w:lineRule="auto"/>
                    <w:rPr>
                      <w:color w:val="000000" w:themeColor="text1"/>
                    </w:rPr>
                  </w:pPr>
                  <w:r w:rsidRPr="00100AF5">
                    <w:rPr>
                      <w:color w:val="000000" w:themeColor="text1"/>
                    </w:rPr>
                    <w:t>14</w:t>
                  </w:r>
                </w:p>
              </w:tc>
              <w:tc>
                <w:tcPr>
                  <w:tcW w:w="0" w:type="auto"/>
                  <w:hideMark/>
                </w:tcPr>
                <w:p w14:paraId="0C143ABA" w14:textId="77777777" w:rsidR="00100AF5" w:rsidRPr="00100AF5" w:rsidRDefault="00100AF5" w:rsidP="00687587">
                  <w:pPr>
                    <w:spacing w:after="160" w:line="278" w:lineRule="auto"/>
                    <w:rPr>
                      <w:color w:val="000000" w:themeColor="text1"/>
                    </w:rPr>
                  </w:pPr>
                  <w:r w:rsidRPr="00100AF5">
                    <w:rPr>
                      <w:color w:val="000000" w:themeColor="text1"/>
                    </w:rPr>
                    <w:t>6</w:t>
                  </w:r>
                </w:p>
              </w:tc>
              <w:tc>
                <w:tcPr>
                  <w:tcW w:w="0" w:type="auto"/>
                  <w:hideMark/>
                </w:tcPr>
                <w:p w14:paraId="7F1DB1EE" w14:textId="77777777" w:rsidR="00100AF5" w:rsidRPr="00100AF5" w:rsidRDefault="00100AF5" w:rsidP="00687587">
                  <w:pPr>
                    <w:spacing w:after="160" w:line="278" w:lineRule="auto"/>
                    <w:rPr>
                      <w:color w:val="000000" w:themeColor="text1"/>
                    </w:rPr>
                  </w:pPr>
                  <w:r w:rsidRPr="00100AF5">
                    <w:rPr>
                      <w:color w:val="000000" w:themeColor="text1"/>
                    </w:rPr>
                    <w:t>1</w:t>
                  </w:r>
                </w:p>
              </w:tc>
              <w:tc>
                <w:tcPr>
                  <w:tcW w:w="0" w:type="auto"/>
                  <w:hideMark/>
                </w:tcPr>
                <w:p w14:paraId="313FF8CA" w14:textId="77777777" w:rsidR="00100AF5" w:rsidRPr="00100AF5" w:rsidRDefault="00100AF5" w:rsidP="00687587">
                  <w:pPr>
                    <w:spacing w:after="160" w:line="278" w:lineRule="auto"/>
                    <w:rPr>
                      <w:color w:val="000000" w:themeColor="text1"/>
                    </w:rPr>
                  </w:pPr>
                  <w:r w:rsidRPr="00100AF5">
                    <w:rPr>
                      <w:color w:val="000000" w:themeColor="text1"/>
                    </w:rPr>
                    <w:t>filter validation, explained empty results, domain-scoped tools</w:t>
                  </w:r>
                </w:p>
              </w:tc>
            </w:tr>
            <w:tr w:rsidR="00100AF5" w:rsidRPr="00100AF5" w14:paraId="76801906" w14:textId="77777777" w:rsidTr="00100AF5">
              <w:tc>
                <w:tcPr>
                  <w:tcW w:w="0" w:type="auto"/>
                  <w:hideMark/>
                </w:tcPr>
                <w:p w14:paraId="4AE27774" w14:textId="77777777" w:rsidR="00100AF5" w:rsidRPr="00100AF5" w:rsidRDefault="00100AF5" w:rsidP="00687587">
                  <w:pPr>
                    <w:spacing w:after="160" w:line="278" w:lineRule="auto"/>
                    <w:rPr>
                      <w:color w:val="000000" w:themeColor="text1"/>
                    </w:rPr>
                  </w:pPr>
                  <w:r w:rsidRPr="00100AF5">
                    <w:rPr>
                      <w:color w:val="000000" w:themeColor="text1"/>
                    </w:rPr>
                    <w:t>4</w:t>
                  </w:r>
                </w:p>
              </w:tc>
              <w:tc>
                <w:tcPr>
                  <w:tcW w:w="0" w:type="auto"/>
                  <w:hideMark/>
                </w:tcPr>
                <w:p w14:paraId="6D0D68E4" w14:textId="77777777" w:rsidR="00100AF5" w:rsidRPr="00100AF5" w:rsidRDefault="00100AF5" w:rsidP="00687587">
                  <w:pPr>
                    <w:spacing w:after="160" w:line="278" w:lineRule="auto"/>
                    <w:rPr>
                      <w:color w:val="000000" w:themeColor="text1"/>
                    </w:rPr>
                  </w:pPr>
                  <w:r w:rsidRPr="00100AF5">
                    <w:rPr>
                      <w:color w:val="000000" w:themeColor="text1"/>
                    </w:rPr>
                    <w:t>15</w:t>
                  </w:r>
                </w:p>
              </w:tc>
              <w:tc>
                <w:tcPr>
                  <w:tcW w:w="0" w:type="auto"/>
                  <w:hideMark/>
                </w:tcPr>
                <w:p w14:paraId="367DE52B" w14:textId="77777777" w:rsidR="00100AF5" w:rsidRPr="00100AF5" w:rsidRDefault="00100AF5" w:rsidP="00687587">
                  <w:pPr>
                    <w:spacing w:after="160" w:line="278" w:lineRule="auto"/>
                    <w:rPr>
                      <w:color w:val="000000" w:themeColor="text1"/>
                    </w:rPr>
                  </w:pPr>
                  <w:r w:rsidRPr="00100AF5">
                    <w:rPr>
                      <w:color w:val="000000" w:themeColor="text1"/>
                    </w:rPr>
                    <w:t>5</w:t>
                  </w:r>
                </w:p>
              </w:tc>
              <w:tc>
                <w:tcPr>
                  <w:tcW w:w="0" w:type="auto"/>
                  <w:hideMark/>
                </w:tcPr>
                <w:p w14:paraId="16CD83A8" w14:textId="77777777" w:rsidR="00100AF5" w:rsidRPr="00100AF5" w:rsidRDefault="00100AF5" w:rsidP="00687587">
                  <w:pPr>
                    <w:spacing w:after="160" w:line="278" w:lineRule="auto"/>
                    <w:rPr>
                      <w:color w:val="000000" w:themeColor="text1"/>
                    </w:rPr>
                  </w:pPr>
                  <w:r w:rsidRPr="00100AF5">
                    <w:rPr>
                      <w:color w:val="000000" w:themeColor="text1"/>
                    </w:rPr>
                    <w:t>1</w:t>
                  </w:r>
                </w:p>
              </w:tc>
              <w:tc>
                <w:tcPr>
                  <w:tcW w:w="0" w:type="auto"/>
                  <w:hideMark/>
                </w:tcPr>
                <w:p w14:paraId="6540801F" w14:textId="77777777" w:rsidR="00100AF5" w:rsidRPr="00100AF5" w:rsidRDefault="00100AF5" w:rsidP="00687587">
                  <w:pPr>
                    <w:spacing w:after="160" w:line="278" w:lineRule="auto"/>
                    <w:rPr>
                      <w:color w:val="000000" w:themeColor="text1"/>
                    </w:rPr>
                  </w:pPr>
                  <w:r w:rsidRPr="00100AF5">
                    <w:rPr>
                      <w:color w:val="000000" w:themeColor="text1"/>
                    </w:rPr>
                    <w:t>entity resolution against the corpus</w:t>
                  </w:r>
                </w:p>
              </w:tc>
            </w:tr>
            <w:tr w:rsidR="00100AF5" w:rsidRPr="00100AF5" w14:paraId="5825C73A" w14:textId="77777777" w:rsidTr="00100AF5">
              <w:tc>
                <w:tcPr>
                  <w:tcW w:w="0" w:type="auto"/>
                  <w:hideMark/>
                </w:tcPr>
                <w:p w14:paraId="2B4CED5F" w14:textId="77777777" w:rsidR="00100AF5" w:rsidRPr="00100AF5" w:rsidRDefault="00100AF5" w:rsidP="00687587">
                  <w:pPr>
                    <w:spacing w:after="160" w:line="278" w:lineRule="auto"/>
                    <w:rPr>
                      <w:color w:val="000000" w:themeColor="text1"/>
                    </w:rPr>
                  </w:pPr>
                  <w:r w:rsidRPr="00100AF5">
                    <w:rPr>
                      <w:color w:val="000000" w:themeColor="text1"/>
                    </w:rPr>
                    <w:t>5</w:t>
                  </w:r>
                </w:p>
              </w:tc>
              <w:tc>
                <w:tcPr>
                  <w:tcW w:w="0" w:type="auto"/>
                  <w:hideMark/>
                </w:tcPr>
                <w:p w14:paraId="413B2875" w14:textId="77777777" w:rsidR="00100AF5" w:rsidRPr="00100AF5" w:rsidRDefault="00100AF5" w:rsidP="00687587">
                  <w:pPr>
                    <w:spacing w:after="160" w:line="278" w:lineRule="auto"/>
                    <w:rPr>
                      <w:color w:val="000000" w:themeColor="text1"/>
                    </w:rPr>
                  </w:pPr>
                  <w:r w:rsidRPr="00100AF5">
                    <w:rPr>
                      <w:b/>
                      <w:bCs/>
                      <w:color w:val="000000" w:themeColor="text1"/>
                    </w:rPr>
                    <w:t>16</w:t>
                  </w:r>
                </w:p>
              </w:tc>
              <w:tc>
                <w:tcPr>
                  <w:tcW w:w="0" w:type="auto"/>
                  <w:hideMark/>
                </w:tcPr>
                <w:p w14:paraId="158BED45" w14:textId="77777777" w:rsidR="00100AF5" w:rsidRPr="00100AF5" w:rsidRDefault="00100AF5" w:rsidP="00687587">
                  <w:pPr>
                    <w:spacing w:after="160" w:line="278" w:lineRule="auto"/>
                    <w:rPr>
                      <w:color w:val="000000" w:themeColor="text1"/>
                    </w:rPr>
                  </w:pPr>
                  <w:r w:rsidRPr="00100AF5">
                    <w:rPr>
                      <w:b/>
                      <w:bCs/>
                      <w:color w:val="000000" w:themeColor="text1"/>
                    </w:rPr>
                    <w:t>4</w:t>
                  </w:r>
                </w:p>
              </w:tc>
              <w:tc>
                <w:tcPr>
                  <w:tcW w:w="0" w:type="auto"/>
                  <w:hideMark/>
                </w:tcPr>
                <w:p w14:paraId="341A1E99" w14:textId="77777777" w:rsidR="00100AF5" w:rsidRPr="00100AF5" w:rsidRDefault="00100AF5" w:rsidP="00687587">
                  <w:pPr>
                    <w:spacing w:after="160" w:line="278" w:lineRule="auto"/>
                    <w:rPr>
                      <w:color w:val="000000" w:themeColor="text1"/>
                    </w:rPr>
                  </w:pPr>
                  <w:r w:rsidRPr="00100AF5">
                    <w:rPr>
                      <w:b/>
                      <w:bCs/>
                      <w:color w:val="000000" w:themeColor="text1"/>
                    </w:rPr>
                    <w:t>1</w:t>
                  </w:r>
                </w:p>
              </w:tc>
              <w:tc>
                <w:tcPr>
                  <w:tcW w:w="0" w:type="auto"/>
                  <w:hideMark/>
                </w:tcPr>
                <w:p w14:paraId="6914A5B4" w14:textId="77777777" w:rsidR="00100AF5" w:rsidRPr="00100AF5" w:rsidRDefault="00100AF5" w:rsidP="00687587">
                  <w:pPr>
                    <w:spacing w:after="160" w:line="278" w:lineRule="auto"/>
                    <w:rPr>
                      <w:color w:val="000000" w:themeColor="text1"/>
                    </w:rPr>
                  </w:pPr>
                  <w:r w:rsidRPr="00100AF5">
                    <w:rPr>
                      <w:color w:val="000000" w:themeColor="text1"/>
                    </w:rPr>
                    <w:t>aggregate-versus-outside-data boundary</w:t>
                  </w:r>
                </w:p>
              </w:tc>
            </w:tr>
          </w:tbl>
          <w:p w14:paraId="3C58D7EF" w14:textId="77777777" w:rsidR="00100AF5" w:rsidRDefault="00100AF5"/>
        </w:tc>
      </w:tr>
    </w:tbl>
    <w:p w14:paraId="2E6EA6BD" w14:textId="77777777" w:rsidR="00100AF5" w:rsidRDefault="00100AF5" w:rsidP="00100AF5">
      <w:pPr>
        <w:rPr>
          <w:b/>
          <w:bCs/>
          <w:color w:val="000000" w:themeColor="text1"/>
        </w:rPr>
      </w:pPr>
    </w:p>
    <w:p w14:paraId="71DE00DE" w14:textId="7E1CB592" w:rsidR="00100AF5" w:rsidRPr="00100AF5" w:rsidRDefault="00100AF5" w:rsidP="00100AF5">
      <w:pPr>
        <w:rPr>
          <w:color w:val="000000" w:themeColor="text1"/>
        </w:rPr>
      </w:pPr>
      <w:r w:rsidRPr="00100AF5">
        <w:rPr>
          <w:b/>
          <w:bCs/>
          <w:color w:val="000000" w:themeColor="text1"/>
        </w:rPr>
        <w:t>Nine of the twenty-one passed on the first run.</w:t>
      </w:r>
      <w:r w:rsidRPr="00100AF5">
        <w:rPr>
          <w:color w:val="000000" w:themeColor="text1"/>
        </w:rPr>
        <w:t xml:space="preserve"> The structural machinery worked from the outset: the Cilegon conflict surfaced with both figures attributed, the withheld capacity reported as not publicly confirmed, the blank price values distinguished from missing months, all three refusal cases correct, and the absent PCG filing reported as a gap rather than approximated from the parent.</w:t>
      </w:r>
    </w:p>
    <w:p w14:paraId="6CD44154" w14:textId="77777777" w:rsidR="00100AF5" w:rsidRPr="00100AF5" w:rsidRDefault="00100AF5" w:rsidP="00100AF5">
      <w:pPr>
        <w:rPr>
          <w:color w:val="000000" w:themeColor="text1"/>
        </w:rPr>
      </w:pPr>
      <w:r w:rsidRPr="00100AF5">
        <w:rPr>
          <w:color w:val="000000" w:themeColor="text1"/>
        </w:rPr>
        <w:t xml:space="preserve">What failed was almost entirely the agent's ability to </w:t>
      </w:r>
      <w:r w:rsidRPr="00100AF5">
        <w:rPr>
          <w:i/>
          <w:iCs/>
          <w:color w:val="000000" w:themeColor="text1"/>
        </w:rPr>
        <w:t>reach</w:t>
      </w:r>
      <w:r w:rsidRPr="00100AF5">
        <w:rPr>
          <w:color w:val="000000" w:themeColor="text1"/>
        </w:rPr>
        <w:t xml:space="preserve"> the evidence — routing, tool arguments, filter values. That split is worth noting: the parts written as deterministic Python held, and the parts left to the model needed the most work.</w:t>
      </w:r>
    </w:p>
    <w:p w14:paraId="25DB16F3" w14:textId="30850EAC" w:rsidR="00100AF5" w:rsidRPr="00100AF5" w:rsidRDefault="00100AF5" w:rsidP="00100AF5">
      <w:pPr>
        <w:rPr>
          <w:color w:val="000000" w:themeColor="text1"/>
        </w:rPr>
      </w:pPr>
      <w:r w:rsidRPr="00100AF5">
        <w:rPr>
          <w:b/>
          <w:bCs/>
          <w:color w:val="000000" w:themeColor="text1"/>
        </w:rPr>
        <w:t>By the fifth run, six of the seven remaining failed checks were substring assertions.</w:t>
      </w:r>
      <w:r w:rsidRPr="00100AF5">
        <w:rPr>
          <w:color w:val="000000" w:themeColor="text1"/>
        </w:rPr>
        <w:t xml:space="preserve"> Every structural check </w:t>
      </w:r>
      <w:r>
        <w:rPr>
          <w:color w:val="000000" w:themeColor="text1"/>
        </w:rPr>
        <w:t xml:space="preserve">- </w:t>
      </w:r>
      <w:r w:rsidRPr="00100AF5">
        <w:rPr>
          <w:color w:val="000000" w:themeColor="text1"/>
        </w:rPr>
        <w:t>citations resolving, conflicts surfaced with both positions, refusals correct, the two datasets kept apart</w:t>
      </w:r>
      <w:r>
        <w:rPr>
          <w:color w:val="000000" w:themeColor="text1"/>
        </w:rPr>
        <w:t>. P</w:t>
      </w:r>
      <w:r w:rsidRPr="00100AF5">
        <w:rPr>
          <w:color w:val="000000" w:themeColor="text1"/>
        </w:rPr>
        <w:t>assed.</w:t>
      </w:r>
    </w:p>
    <w:p w14:paraId="610C1D40" w14:textId="77777777" w:rsidR="00100AF5" w:rsidRPr="00100AF5" w:rsidRDefault="00100AF5" w:rsidP="00100AF5">
      <w:pPr>
        <w:rPr>
          <w:b/>
          <w:bCs/>
          <w:color w:val="000000" w:themeColor="text1"/>
        </w:rPr>
      </w:pPr>
      <w:r w:rsidRPr="00100AF5">
        <w:rPr>
          <w:b/>
          <w:bCs/>
          <w:color w:val="000000" w:themeColor="text1"/>
        </w:rPr>
        <w:t>What the harness found</w:t>
      </w:r>
    </w:p>
    <w:p w14:paraId="28CB0A33" w14:textId="77777777" w:rsidR="00100AF5" w:rsidRPr="00100AF5" w:rsidRDefault="00100AF5" w:rsidP="00100AF5">
      <w:pPr>
        <w:rPr>
          <w:color w:val="000000" w:themeColor="text1"/>
        </w:rPr>
      </w:pPr>
      <w:r w:rsidRPr="00100AF5">
        <w:rPr>
          <w:color w:val="000000" w:themeColor="text1"/>
        </w:rPr>
        <w:t>Four defects, none of which would have been visible without running the agent for real.</w:t>
      </w:r>
    </w:p>
    <w:p w14:paraId="10531A3A" w14:textId="77777777" w:rsidR="00100AF5" w:rsidRPr="00100AF5" w:rsidRDefault="00100AF5" w:rsidP="00100AF5">
      <w:pPr>
        <w:rPr>
          <w:b/>
          <w:bCs/>
          <w:color w:val="000000" w:themeColor="text1"/>
        </w:rPr>
      </w:pPr>
      <w:r w:rsidRPr="00100AF5">
        <w:rPr>
          <w:b/>
          <w:bCs/>
          <w:color w:val="000000" w:themeColor="text1"/>
        </w:rPr>
        <w:t>An invalid filter became "no evidence exists"</w:t>
      </w:r>
    </w:p>
    <w:p w14:paraId="5F21D26C" w14:textId="131BA3DA" w:rsidR="00100AF5" w:rsidRPr="00100AF5" w:rsidRDefault="00100AF5" w:rsidP="00100AF5">
      <w:pPr>
        <w:rPr>
          <w:color w:val="000000" w:themeColor="text1"/>
        </w:rPr>
      </w:pPr>
      <w:r w:rsidRPr="00100AF5">
        <w:rPr>
          <w:color w:val="000000" w:themeColor="text1"/>
        </w:rPr>
        <w:t xml:space="preserve">The most serious. The agent </w:t>
      </w:r>
      <w:r w:rsidRPr="00100AF5">
        <w:rPr>
          <w:color w:val="000000" w:themeColor="text1"/>
        </w:rPr>
        <w:t>searched for</w:t>
      </w:r>
      <w:r w:rsidRPr="00100AF5">
        <w:rPr>
          <w:color w:val="000000" w:themeColor="text1"/>
        </w:rPr>
        <w:t xml:space="preserve"> the filings with a </w:t>
      </w:r>
      <w:r w:rsidRPr="00100AF5">
        <w:rPr>
          <w:b/>
          <w:bCs/>
          <w:color w:val="000000" w:themeColor="text1"/>
        </w:rPr>
        <w:t>filename</w:t>
      </w:r>
      <w:r w:rsidRPr="00100AF5">
        <w:rPr>
          <w:color w:val="000000" w:themeColor="text1"/>
        </w:rPr>
        <w:t xml:space="preserve"> in the slot expecting a document </w:t>
      </w:r>
      <w:r w:rsidRPr="00100AF5">
        <w:rPr>
          <w:i/>
          <w:iCs/>
          <w:color w:val="000000" w:themeColor="text1"/>
        </w:rPr>
        <w:t>type</w:t>
      </w:r>
      <w:r w:rsidRPr="00100AF5">
        <w:rPr>
          <w:color w:val="000000" w:themeColor="text1"/>
        </w:rPr>
        <w:t>. The filter matched nothing, the tool returned zero results with no explanation, and the agent concluded:</w:t>
      </w:r>
    </w:p>
    <w:p w14:paraId="2F9271A5" w14:textId="3F48CEFF" w:rsidR="00100AF5" w:rsidRPr="00100AF5" w:rsidRDefault="00100AF5" w:rsidP="00100AF5">
      <w:pPr>
        <w:rPr>
          <w:color w:val="000000" w:themeColor="text1"/>
        </w:rPr>
      </w:pPr>
      <w:r w:rsidRPr="00100AF5">
        <w:rPr>
          <w:color w:val="000000" w:themeColor="text1"/>
        </w:rPr>
        <w:t>The</w:t>
      </w:r>
      <w:r w:rsidRPr="00100AF5">
        <w:rPr>
          <w:color w:val="000000" w:themeColor="text1"/>
        </w:rPr>
        <w:t xml:space="preserve"> question cannot be answered from this corpus. This is a valid finding per the brief's criteria.</w:t>
      </w:r>
    </w:p>
    <w:p w14:paraId="201E9CD0" w14:textId="1411F66A" w:rsidR="00100AF5" w:rsidRPr="00100AF5" w:rsidRDefault="00100AF5" w:rsidP="00100AF5">
      <w:pPr>
        <w:rPr>
          <w:color w:val="000000" w:themeColor="text1"/>
        </w:rPr>
      </w:pPr>
      <w:r w:rsidRPr="00100AF5">
        <w:rPr>
          <w:color w:val="000000" w:themeColor="text1"/>
        </w:rPr>
        <w:t xml:space="preserve">For revenue printed on page 2 of the filing it </w:t>
      </w:r>
      <w:proofErr w:type="gramStart"/>
      <w:r w:rsidRPr="00100AF5">
        <w:rPr>
          <w:color w:val="000000" w:themeColor="text1"/>
        </w:rPr>
        <w:t>had</w:t>
      </w:r>
      <w:proofErr w:type="gramEnd"/>
      <w:r w:rsidRPr="00100AF5">
        <w:rPr>
          <w:color w:val="000000" w:themeColor="text1"/>
        </w:rPr>
        <w:t xml:space="preserve"> just </w:t>
      </w:r>
      <w:r w:rsidRPr="00100AF5">
        <w:rPr>
          <w:color w:val="000000" w:themeColor="text1"/>
        </w:rPr>
        <w:t>been searched</w:t>
      </w:r>
      <w:r w:rsidRPr="00100AF5">
        <w:rPr>
          <w:color w:val="000000" w:themeColor="text1"/>
        </w:rPr>
        <w:t>.</w:t>
      </w:r>
    </w:p>
    <w:p w14:paraId="5172912E" w14:textId="77777777" w:rsidR="00100AF5" w:rsidRPr="00100AF5" w:rsidRDefault="00100AF5" w:rsidP="00100AF5">
      <w:pPr>
        <w:rPr>
          <w:color w:val="000000" w:themeColor="text1"/>
        </w:rPr>
      </w:pPr>
      <w:r w:rsidRPr="00100AF5">
        <w:rPr>
          <w:color w:val="000000" w:themeColor="text1"/>
        </w:rPr>
        <w:t xml:space="preserve">It reasoned correctly from what the tool told it. The tool lied by omission. This is the no-fabrication policy inverted: instead of inventing a figure it invented a </w:t>
      </w:r>
      <w:r w:rsidRPr="00100AF5">
        <w:rPr>
          <w:i/>
          <w:iCs/>
          <w:color w:val="000000" w:themeColor="text1"/>
        </w:rPr>
        <w:t>gap</w:t>
      </w:r>
      <w:r w:rsidRPr="00100AF5">
        <w:rPr>
          <w:color w:val="000000" w:themeColor="text1"/>
        </w:rPr>
        <w:t>, which in a screening note is just as wrong and considerably more plausible-looking.</w:t>
      </w:r>
    </w:p>
    <w:p w14:paraId="333885B3" w14:textId="77777777" w:rsidR="00100AF5" w:rsidRPr="00100AF5" w:rsidRDefault="00100AF5" w:rsidP="00100AF5">
      <w:pPr>
        <w:rPr>
          <w:color w:val="000000" w:themeColor="text1"/>
        </w:rPr>
      </w:pPr>
      <w:r w:rsidRPr="00100AF5">
        <w:rPr>
          <w:color w:val="000000" w:themeColor="text1"/>
        </w:rPr>
        <w:t xml:space="preserve">Fixed three ways. Filter values are validated against reality and rejected with the valid options listed. A real filename filter was added, since the agent wanted to scope to one </w:t>
      </w:r>
      <w:r w:rsidRPr="00100AF5">
        <w:rPr>
          <w:color w:val="000000" w:themeColor="text1"/>
        </w:rPr>
        <w:lastRenderedPageBreak/>
        <w:t xml:space="preserve">document and had no legitimate way to say so. And every empty result now carries an explicit note that it does </w:t>
      </w:r>
      <w:r w:rsidRPr="00100AF5">
        <w:rPr>
          <w:b/>
          <w:bCs/>
          <w:color w:val="000000" w:themeColor="text1"/>
        </w:rPr>
        <w:t>not</w:t>
      </w:r>
      <w:r w:rsidRPr="00100AF5">
        <w:rPr>
          <w:color w:val="000000" w:themeColor="text1"/>
        </w:rPr>
        <w:t xml:space="preserve"> establish absence.</w:t>
      </w:r>
    </w:p>
    <w:p w14:paraId="1A6E04C3" w14:textId="77777777" w:rsidR="00100AF5" w:rsidRPr="00100AF5" w:rsidRDefault="00100AF5" w:rsidP="00100AF5">
      <w:pPr>
        <w:rPr>
          <w:b/>
          <w:bCs/>
          <w:color w:val="000000" w:themeColor="text1"/>
        </w:rPr>
      </w:pPr>
      <w:r w:rsidRPr="00100AF5">
        <w:rPr>
          <w:b/>
          <w:bCs/>
          <w:color w:val="000000" w:themeColor="text1"/>
        </w:rPr>
        <w:t>Over-refusal on historical dates</w:t>
      </w:r>
    </w:p>
    <w:p w14:paraId="09B9736D" w14:textId="77777777" w:rsidR="00100AF5" w:rsidRPr="00100AF5" w:rsidRDefault="00100AF5" w:rsidP="00100AF5">
      <w:pPr>
        <w:rPr>
          <w:color w:val="000000" w:themeColor="text1"/>
        </w:rPr>
      </w:pPr>
      <w:r w:rsidRPr="00100AF5">
        <w:rPr>
          <w:color w:val="000000" w:themeColor="text1"/>
        </w:rPr>
        <w:t xml:space="preserve">"H1 2026 price moves" and "December 2025 to March 2026" were both refused as requests for forecasts. Today is September 2026 and the data runs to August 2026, so every month asked for is history. The router had never been told what </w:t>
      </w:r>
      <w:proofErr w:type="gramStart"/>
      <w:r w:rsidRPr="00100AF5">
        <w:rPr>
          <w:color w:val="000000" w:themeColor="text1"/>
        </w:rPr>
        <w:t>"now</w:t>
      </w:r>
      <w:proofErr w:type="gramEnd"/>
      <w:r w:rsidRPr="00100AF5">
        <w:rPr>
          <w:color w:val="000000" w:themeColor="text1"/>
        </w:rPr>
        <w:t>" is, or what period the corpus covers. It silently destroyed two of the most central cases.</w:t>
      </w:r>
    </w:p>
    <w:p w14:paraId="2A8DD41F" w14:textId="77777777" w:rsidR="00100AF5" w:rsidRPr="00100AF5" w:rsidRDefault="00100AF5" w:rsidP="00100AF5">
      <w:pPr>
        <w:rPr>
          <w:b/>
          <w:bCs/>
          <w:color w:val="000000" w:themeColor="text1"/>
        </w:rPr>
      </w:pPr>
      <w:r w:rsidRPr="00100AF5">
        <w:rPr>
          <w:b/>
          <w:bCs/>
          <w:color w:val="000000" w:themeColor="text1"/>
        </w:rPr>
        <w:t>The model invented tool arguments</w:t>
      </w:r>
    </w:p>
    <w:p w14:paraId="1E0F7398" w14:textId="77777777" w:rsidR="00100AF5" w:rsidRPr="00100AF5" w:rsidRDefault="00100AF5" w:rsidP="00100AF5">
      <w:pPr>
        <w:rPr>
          <w:color w:val="000000" w:themeColor="text1"/>
        </w:rPr>
      </w:pPr>
      <w:r w:rsidRPr="00100AF5">
        <w:rPr>
          <w:color w:val="000000" w:themeColor="text1"/>
        </w:rPr>
        <w:t>Up to eleven consecutive schema-rejected calls on a single section, exhausting the budget without retrieving anything. The gather prompt described the tools in prose but never showed their parameters, so the model guessed argument names.</w:t>
      </w:r>
    </w:p>
    <w:p w14:paraId="51D248E3" w14:textId="0FD3A7B1" w:rsidR="00100AF5" w:rsidRPr="00100AF5" w:rsidRDefault="00100AF5" w:rsidP="00100AF5">
      <w:pPr>
        <w:rPr>
          <w:color w:val="000000" w:themeColor="text1"/>
        </w:rPr>
      </w:pPr>
      <w:r w:rsidRPr="00100AF5">
        <w:rPr>
          <w:color w:val="000000" w:themeColor="text1"/>
        </w:rPr>
        <w:t>A narrower instance of the same fault appeared later: the register and the price series use different region vocabularies</w:t>
      </w:r>
      <w:r>
        <w:rPr>
          <w:color w:val="000000" w:themeColor="text1"/>
        </w:rPr>
        <w:t>,</w:t>
      </w:r>
      <w:r w:rsidRPr="00100AF5">
        <w:rPr>
          <w:color w:val="000000" w:themeColor="text1"/>
        </w:rPr>
        <w:t xml:space="preserve"> a plant is in "Southeast Asia", a price is assessed at "Southeast Asia CFR" and the tool signatures rendered only region: string (optional), omitting the permitted values that lived in the parameter description.</w:t>
      </w:r>
    </w:p>
    <w:p w14:paraId="0B430EED" w14:textId="77777777" w:rsidR="00100AF5" w:rsidRPr="00100AF5" w:rsidRDefault="00100AF5" w:rsidP="00100AF5">
      <w:pPr>
        <w:rPr>
          <w:b/>
          <w:bCs/>
          <w:color w:val="000000" w:themeColor="text1"/>
        </w:rPr>
      </w:pPr>
      <w:r w:rsidRPr="00100AF5">
        <w:rPr>
          <w:b/>
          <w:bCs/>
          <w:color w:val="000000" w:themeColor="text1"/>
        </w:rPr>
        <w:t>Real-world knowledge overrode the corpus</w:t>
      </w:r>
    </w:p>
    <w:p w14:paraId="26A04123" w14:textId="77777777" w:rsidR="00100AF5" w:rsidRPr="00100AF5" w:rsidRDefault="00100AF5" w:rsidP="00100AF5">
      <w:pPr>
        <w:rPr>
          <w:color w:val="000000" w:themeColor="text1"/>
        </w:rPr>
      </w:pPr>
      <w:r w:rsidRPr="00100AF5">
        <w:rPr>
          <w:color w:val="000000" w:themeColor="text1"/>
        </w:rPr>
        <w:t xml:space="preserve">"Operational events at Pengerang during 2026" </w:t>
      </w:r>
      <w:proofErr w:type="gramStart"/>
      <w:r w:rsidRPr="00100AF5">
        <w:rPr>
          <w:color w:val="000000" w:themeColor="text1"/>
        </w:rPr>
        <w:t>was</w:t>
      </w:r>
      <w:proofErr w:type="gramEnd"/>
      <w:r w:rsidRPr="00100AF5">
        <w:rPr>
          <w:color w:val="000000" w:themeColor="text1"/>
        </w:rPr>
        <w:t xml:space="preserve"> routed to the real company filings. Pengerang is a genuine PETRONAS site in Johor; in this corpus it is a different operator's plant in the synthetic register. The model routed from memory rather than from the data.</w:t>
      </w:r>
    </w:p>
    <w:p w14:paraId="6CEFA78A" w14:textId="77777777" w:rsidR="00100AF5" w:rsidRPr="00100AF5" w:rsidRDefault="00100AF5" w:rsidP="00100AF5">
      <w:pPr>
        <w:rPr>
          <w:color w:val="000000" w:themeColor="text1"/>
        </w:rPr>
      </w:pPr>
      <w:r w:rsidRPr="00100AF5">
        <w:rPr>
          <w:color w:val="000000" w:themeColor="text1"/>
        </w:rPr>
        <w:t xml:space="preserve">Entity names are now resolved deterministically against the register and the filings before routing, and tool access is scoped to the routed </w:t>
      </w:r>
      <w:proofErr w:type="gramStart"/>
      <w:r w:rsidRPr="00100AF5">
        <w:rPr>
          <w:color w:val="000000" w:themeColor="text1"/>
        </w:rPr>
        <w:t>dataset</w:t>
      </w:r>
      <w:proofErr w:type="gramEnd"/>
      <w:r w:rsidRPr="00100AF5">
        <w:rPr>
          <w:color w:val="000000" w:themeColor="text1"/>
        </w:rPr>
        <w:t xml:space="preserve"> so the other one's tools are hidden entirely.</w:t>
      </w:r>
    </w:p>
    <w:p w14:paraId="619CC184" w14:textId="253D86A4" w:rsidR="00100AF5" w:rsidRPr="00100AF5" w:rsidRDefault="00100AF5" w:rsidP="00100AF5">
      <w:pPr>
        <w:rPr>
          <w:color w:val="000000" w:themeColor="text1"/>
        </w:rPr>
      </w:pPr>
      <w:r w:rsidRPr="00100AF5">
        <w:rPr>
          <w:b/>
          <w:bCs/>
          <w:color w:val="000000" w:themeColor="text1"/>
        </w:rPr>
        <w:t>The three-company H1 2026 comparison was predicted to earn only partial credit</w:t>
      </w:r>
      <w:r>
        <w:rPr>
          <w:color w:val="000000" w:themeColor="text1"/>
        </w:rPr>
        <w:t>,</w:t>
      </w:r>
      <w:r w:rsidRPr="00100AF5">
        <w:rPr>
          <w:color w:val="000000" w:themeColor="text1"/>
        </w:rPr>
        <w:t xml:space="preserve"> surfacing the currency differences but missing that Reliance's March year end straddles the window. It shipped flagged as a known failure. It passes.</w:t>
      </w:r>
    </w:p>
    <w:p w14:paraId="55B8C22A" w14:textId="446310C7" w:rsidR="00100AF5" w:rsidRPr="00100AF5" w:rsidRDefault="00100AF5" w:rsidP="00100AF5">
      <w:pPr>
        <w:rPr>
          <w:color w:val="000000" w:themeColor="text1"/>
        </w:rPr>
      </w:pPr>
      <w:r w:rsidRPr="00100AF5">
        <w:rPr>
          <w:color w:val="000000" w:themeColor="text1"/>
        </w:rPr>
        <w:t xml:space="preserve">A third prediction was confirmed and turned out worse than expected: the entity-scope ambiguity in the Malaysian filings. All three report the integrated parent, and there is </w:t>
      </w:r>
      <w:r w:rsidRPr="00100AF5">
        <w:rPr>
          <w:b/>
          <w:bCs/>
          <w:color w:val="000000" w:themeColor="text1"/>
        </w:rPr>
        <w:t>no</w:t>
      </w:r>
      <w:r w:rsidRPr="00100AF5">
        <w:rPr>
          <w:color w:val="000000" w:themeColor="text1"/>
        </w:rPr>
        <w:t xml:space="preserve"> subsidiary filing in the dataset at all so the correct answer to a brief about it is a gap, not an approximation from the parent's chemicals segment.</w:t>
      </w:r>
    </w:p>
    <w:p w14:paraId="2BFD9D9A" w14:textId="77777777" w:rsidR="00100AF5" w:rsidRPr="00100AF5" w:rsidRDefault="00100AF5" w:rsidP="00100AF5">
      <w:pPr>
        <w:rPr>
          <w:b/>
          <w:bCs/>
          <w:color w:val="000000" w:themeColor="text1"/>
        </w:rPr>
      </w:pPr>
      <w:r w:rsidRPr="00100AF5">
        <w:rPr>
          <w:b/>
          <w:bCs/>
          <w:color w:val="000000" w:themeColor="text1"/>
        </w:rPr>
        <w:t>What still fails</w:t>
      </w:r>
    </w:p>
    <w:p w14:paraId="3B93D657" w14:textId="77777777" w:rsidR="00100AF5" w:rsidRPr="00100AF5" w:rsidRDefault="00100AF5" w:rsidP="00100AF5">
      <w:pPr>
        <w:rPr>
          <w:color w:val="000000" w:themeColor="text1"/>
        </w:rPr>
      </w:pPr>
      <w:r w:rsidRPr="00100AF5">
        <w:rPr>
          <w:color w:val="000000" w:themeColor="text1"/>
        </w:rPr>
        <w:t>Four failures and one expected failure, from the fifth run.</w:t>
      </w:r>
    </w:p>
    <w:p w14:paraId="3192A6B1" w14:textId="77777777" w:rsidR="00100AF5" w:rsidRPr="00100AF5" w:rsidRDefault="00100AF5" w:rsidP="00100AF5">
      <w:pPr>
        <w:rPr>
          <w:color w:val="000000" w:themeColor="text1"/>
        </w:rPr>
      </w:pPr>
      <w:r w:rsidRPr="00100AF5">
        <w:rPr>
          <w:b/>
          <w:bCs/>
          <w:color w:val="000000" w:themeColor="text1"/>
        </w:rPr>
        <w:lastRenderedPageBreak/>
        <w:t>A02 — the propylene basis-change caveat does not reliably reach the prose.</w:t>
      </w:r>
      <w:r w:rsidRPr="00100AF5">
        <w:rPr>
          <w:color w:val="000000" w:themeColor="text1"/>
        </w:rPr>
        <w:t xml:space="preserve"> The tool refuses the cross-basis delta correctly and returns the caveat; the drafter does not always carry it into the note. This case has flipped between passing and failing across runs.</w:t>
      </w:r>
    </w:p>
    <w:p w14:paraId="62119B08" w14:textId="77777777" w:rsidR="00100AF5" w:rsidRPr="00100AF5" w:rsidRDefault="00100AF5" w:rsidP="00100AF5">
      <w:pPr>
        <w:rPr>
          <w:color w:val="000000" w:themeColor="text1"/>
        </w:rPr>
      </w:pPr>
      <w:r w:rsidRPr="00100AF5">
        <w:rPr>
          <w:b/>
          <w:bCs/>
          <w:color w:val="000000" w:themeColor="text1"/>
        </w:rPr>
        <w:t>A09 — the region mismatch is emitted but not surfaced.</w:t>
      </w:r>
      <w:r w:rsidRPr="00100AF5">
        <w:rPr>
          <w:color w:val="000000" w:themeColor="text1"/>
        </w:rPr>
        <w:t xml:space="preserve"> A naphtha-to-ethylene spread joins two different assessment locations. The tool flags it on every call; the note does not always say so. This was predicted before </w:t>
      </w:r>
      <w:proofErr w:type="gramStart"/>
      <w:r w:rsidRPr="00100AF5">
        <w:rPr>
          <w:color w:val="000000" w:themeColor="text1"/>
        </w:rPr>
        <w:t>building, and</w:t>
      </w:r>
      <w:proofErr w:type="gramEnd"/>
      <w:r w:rsidRPr="00100AF5">
        <w:rPr>
          <w:color w:val="000000" w:themeColor="text1"/>
        </w:rPr>
        <w:t xml:space="preserve"> is the prediction that has </w:t>
      </w:r>
      <w:proofErr w:type="gramStart"/>
      <w:r w:rsidRPr="00100AF5">
        <w:rPr>
          <w:color w:val="000000" w:themeColor="text1"/>
        </w:rPr>
        <w:t>held</w:t>
      </w:r>
      <w:proofErr w:type="gramEnd"/>
      <w:r w:rsidRPr="00100AF5">
        <w:rPr>
          <w:color w:val="000000" w:themeColor="text1"/>
        </w:rPr>
        <w:t>.</w:t>
      </w:r>
    </w:p>
    <w:p w14:paraId="58756DBA" w14:textId="77777777" w:rsidR="00100AF5" w:rsidRPr="00100AF5" w:rsidRDefault="00100AF5" w:rsidP="00100AF5">
      <w:pPr>
        <w:rPr>
          <w:color w:val="000000" w:themeColor="text1"/>
        </w:rPr>
      </w:pPr>
      <w:r w:rsidRPr="00100AF5">
        <w:rPr>
          <w:b/>
          <w:bCs/>
          <w:color w:val="000000" w:themeColor="text1"/>
        </w:rPr>
        <w:t>B01 — a Reliance quarterly summary omitted the currency and the period.</w:t>
      </w:r>
      <w:r w:rsidRPr="00100AF5">
        <w:rPr>
          <w:color w:val="000000" w:themeColor="text1"/>
        </w:rPr>
        <w:t xml:space="preserve"> Both are available in every retrieved chunk.</w:t>
      </w:r>
    </w:p>
    <w:p w14:paraId="2BFF6106" w14:textId="77777777" w:rsidR="00100AF5" w:rsidRPr="00100AF5" w:rsidRDefault="00100AF5" w:rsidP="00100AF5">
      <w:pPr>
        <w:rPr>
          <w:color w:val="000000" w:themeColor="text1"/>
        </w:rPr>
      </w:pPr>
      <w:r w:rsidRPr="00100AF5">
        <w:rPr>
          <w:b/>
          <w:bCs/>
          <w:color w:val="000000" w:themeColor="text1"/>
        </w:rPr>
        <w:t>B03 and R04 — borderline wording assertions.</w:t>
      </w:r>
      <w:r w:rsidRPr="00100AF5">
        <w:rPr>
          <w:color w:val="000000" w:themeColor="text1"/>
        </w:rPr>
        <w:t xml:space="preserve"> The substance is present; the specific phrasing the assertion looks for is not always used.</w:t>
      </w:r>
    </w:p>
    <w:p w14:paraId="7F39DE98" w14:textId="77777777" w:rsidR="00100AF5" w:rsidRPr="00100AF5" w:rsidRDefault="00100AF5" w:rsidP="00100AF5">
      <w:pPr>
        <w:rPr>
          <w:b/>
          <w:bCs/>
          <w:color w:val="000000" w:themeColor="text1"/>
        </w:rPr>
      </w:pPr>
      <w:r w:rsidRPr="00100AF5">
        <w:rPr>
          <w:b/>
          <w:bCs/>
          <w:color w:val="000000" w:themeColor="text1"/>
        </w:rPr>
        <w:t>Some of this is variance, not defect</w:t>
      </w:r>
    </w:p>
    <w:p w14:paraId="6A1D6EFE" w14:textId="6264DFE5" w:rsidR="00100AF5" w:rsidRPr="00100AF5" w:rsidRDefault="00100AF5" w:rsidP="00100AF5">
      <w:pPr>
        <w:rPr>
          <w:color w:val="000000" w:themeColor="text1"/>
        </w:rPr>
      </w:pPr>
      <w:r w:rsidRPr="00100AF5">
        <w:rPr>
          <w:color w:val="000000" w:themeColor="text1"/>
        </w:rPr>
        <w:t>Several cases flipped between runs with no related change</w:t>
      </w:r>
      <w:r>
        <w:rPr>
          <w:color w:val="000000" w:themeColor="text1"/>
        </w:rPr>
        <w:t>,</w:t>
      </w:r>
      <w:r w:rsidRPr="00100AF5">
        <w:rPr>
          <w:color w:val="000000" w:themeColor="text1"/>
        </w:rPr>
        <w:t xml:space="preserve"> A02 passed on run 2 and failed on runs 3 through 5; B03 failed on a different assertion each time. That is run-to-run variance in the generated prose, and it is currently </w:t>
      </w:r>
      <w:r w:rsidRPr="00100AF5">
        <w:rPr>
          <w:b/>
          <w:bCs/>
          <w:color w:val="000000" w:themeColor="text1"/>
        </w:rPr>
        <w:t>unquantified</w:t>
      </w:r>
      <w:r w:rsidRPr="00100AF5">
        <w:rPr>
          <w:color w:val="000000" w:themeColor="text1"/>
        </w:rPr>
        <w:t>. Chasing individual flips would be the wrong response; it needs measuring, which is the gap described next.</w:t>
      </w:r>
    </w:p>
    <w:p w14:paraId="0637F732" w14:textId="1CDC0FC4" w:rsidR="00100AF5" w:rsidRPr="00100AF5" w:rsidRDefault="00100AF5" w:rsidP="00100AF5">
      <w:pPr>
        <w:rPr>
          <w:color w:val="000000" w:themeColor="text1"/>
        </w:rPr>
      </w:pPr>
      <w:r w:rsidRPr="00100AF5">
        <w:rPr>
          <w:color w:val="000000" w:themeColor="text1"/>
        </w:rPr>
        <w:t xml:space="preserve">The pattern across all five runs is consistent: what varies is wording. What does not vary is the structural layer </w:t>
      </w:r>
      <w:r>
        <w:rPr>
          <w:color w:val="000000" w:themeColor="text1"/>
        </w:rPr>
        <w:t xml:space="preserve">- </w:t>
      </w:r>
      <w:r w:rsidRPr="00100AF5">
        <w:rPr>
          <w:color w:val="000000" w:themeColor="text1"/>
        </w:rPr>
        <w:t>the figures, the citations, the conflicts and the refusals are computed in Python and were identical on every run.</w:t>
      </w:r>
    </w:p>
    <w:p w14:paraId="2C12E260" w14:textId="77777777" w:rsidR="00100AF5" w:rsidRPr="00100AF5" w:rsidRDefault="00100AF5" w:rsidP="00100AF5">
      <w:pPr>
        <w:rPr>
          <w:b/>
          <w:bCs/>
          <w:color w:val="000000" w:themeColor="text1"/>
        </w:rPr>
      </w:pPr>
      <w:r w:rsidRPr="00100AF5">
        <w:rPr>
          <w:b/>
          <w:bCs/>
          <w:color w:val="000000" w:themeColor="text1"/>
        </w:rPr>
        <w:t>Reproducing these results</w:t>
      </w:r>
    </w:p>
    <w:p w14:paraId="6B8352F7" w14:textId="77777777" w:rsidR="00100AF5" w:rsidRPr="00100AF5" w:rsidRDefault="00100AF5" w:rsidP="00100AF5">
      <w:pPr>
        <w:rPr>
          <w:color w:val="000000" w:themeColor="text1"/>
        </w:rPr>
      </w:pPr>
      <w:r w:rsidRPr="00100AF5">
        <w:rPr>
          <w:color w:val="000000" w:themeColor="text1"/>
        </w:rPr>
        <w:t>From backend/:</w:t>
      </w:r>
    </w:p>
    <w:p w14:paraId="2812C29F" w14:textId="64D12483" w:rsidR="00100AF5" w:rsidRPr="00100AF5" w:rsidRDefault="00100AF5" w:rsidP="00100AF5">
      <w:pPr>
        <w:rPr>
          <w:color w:val="000000" w:themeColor="text1"/>
        </w:rPr>
      </w:pPr>
      <w:r w:rsidRPr="00100AF5">
        <w:rPr>
          <w:color w:val="000000" w:themeColor="text1"/>
        </w:rPr>
        <w:t xml:space="preserve">python -m </w:t>
      </w:r>
      <w:proofErr w:type="spellStart"/>
      <w:r w:rsidRPr="00100AF5">
        <w:rPr>
          <w:color w:val="000000" w:themeColor="text1"/>
        </w:rPr>
        <w:t>pytest</w:t>
      </w:r>
      <w:proofErr w:type="spellEnd"/>
      <w:r w:rsidRPr="00100AF5">
        <w:rPr>
          <w:color w:val="000000" w:themeColor="text1"/>
        </w:rPr>
        <w:t xml:space="preserve"> -q                </w:t>
      </w:r>
      <w:r>
        <w:rPr>
          <w:color w:val="000000" w:themeColor="text1"/>
        </w:rPr>
        <w:t xml:space="preserve">        </w:t>
      </w:r>
      <w:r w:rsidRPr="00100AF5">
        <w:rPr>
          <w:color w:val="000000" w:themeColor="text1"/>
        </w:rPr>
        <w:t xml:space="preserve"> # 234 tests, offline, no credentials</w:t>
      </w:r>
    </w:p>
    <w:p w14:paraId="72C10F06" w14:textId="77777777" w:rsidR="00100AF5" w:rsidRPr="00100AF5" w:rsidRDefault="00100AF5" w:rsidP="00100AF5">
      <w:pPr>
        <w:rPr>
          <w:color w:val="000000" w:themeColor="text1"/>
        </w:rPr>
      </w:pPr>
      <w:r w:rsidRPr="00100AF5">
        <w:rPr>
          <w:color w:val="000000" w:themeColor="text1"/>
        </w:rPr>
        <w:t xml:space="preserve">python -m </w:t>
      </w:r>
      <w:proofErr w:type="spellStart"/>
      <w:r w:rsidRPr="00100AF5">
        <w:rPr>
          <w:color w:val="000000" w:themeColor="text1"/>
        </w:rPr>
        <w:t>eval.run</w:t>
      </w:r>
      <w:proofErr w:type="spellEnd"/>
      <w:r w:rsidRPr="00100AF5">
        <w:rPr>
          <w:color w:val="000000" w:themeColor="text1"/>
        </w:rPr>
        <w:t xml:space="preserve"> validate         # expectations resolve against the corpus</w:t>
      </w:r>
    </w:p>
    <w:p w14:paraId="736A3B09" w14:textId="06E3ED2F" w:rsidR="00100AF5" w:rsidRPr="00100AF5" w:rsidRDefault="00100AF5" w:rsidP="00100AF5">
      <w:pPr>
        <w:rPr>
          <w:color w:val="000000" w:themeColor="text1"/>
        </w:rPr>
      </w:pPr>
      <w:r w:rsidRPr="00100AF5">
        <w:rPr>
          <w:color w:val="000000" w:themeColor="text1"/>
        </w:rPr>
        <w:t xml:space="preserve">python -m </w:t>
      </w:r>
      <w:proofErr w:type="spellStart"/>
      <w:r w:rsidRPr="00100AF5">
        <w:rPr>
          <w:color w:val="000000" w:themeColor="text1"/>
        </w:rPr>
        <w:t>eval.run</w:t>
      </w:r>
      <w:proofErr w:type="spellEnd"/>
      <w:r w:rsidRPr="00100AF5">
        <w:rPr>
          <w:color w:val="000000" w:themeColor="text1"/>
        </w:rPr>
        <w:t xml:space="preserve"> list             </w:t>
      </w:r>
      <w:r>
        <w:rPr>
          <w:color w:val="000000" w:themeColor="text1"/>
        </w:rPr>
        <w:t xml:space="preserve">      </w:t>
      </w:r>
      <w:r w:rsidRPr="00100AF5">
        <w:rPr>
          <w:color w:val="000000" w:themeColor="text1"/>
        </w:rPr>
        <w:t xml:space="preserve"># the 21 cases and what each </w:t>
      </w:r>
      <w:proofErr w:type="gramStart"/>
      <w:r w:rsidRPr="00100AF5">
        <w:rPr>
          <w:color w:val="000000" w:themeColor="text1"/>
        </w:rPr>
        <w:t>exercises</w:t>
      </w:r>
      <w:proofErr w:type="gramEnd"/>
    </w:p>
    <w:p w14:paraId="4D67AACD" w14:textId="22F10341" w:rsidR="00100AF5" w:rsidRPr="00100AF5" w:rsidRDefault="00100AF5" w:rsidP="00100AF5">
      <w:pPr>
        <w:rPr>
          <w:color w:val="000000" w:themeColor="text1"/>
        </w:rPr>
      </w:pPr>
      <w:r w:rsidRPr="00100AF5">
        <w:rPr>
          <w:color w:val="000000" w:themeColor="text1"/>
        </w:rPr>
        <w:t xml:space="preserve">python -m </w:t>
      </w:r>
      <w:proofErr w:type="spellStart"/>
      <w:r w:rsidRPr="00100AF5">
        <w:rPr>
          <w:color w:val="000000" w:themeColor="text1"/>
        </w:rPr>
        <w:t>eval.run</w:t>
      </w:r>
      <w:proofErr w:type="spellEnd"/>
      <w:r w:rsidRPr="00100AF5">
        <w:rPr>
          <w:color w:val="000000" w:themeColor="text1"/>
        </w:rPr>
        <w:t xml:space="preserve"> cases            </w:t>
      </w:r>
      <w:r>
        <w:rPr>
          <w:color w:val="000000" w:themeColor="text1"/>
        </w:rPr>
        <w:t xml:space="preserve"> </w:t>
      </w:r>
      <w:r w:rsidRPr="00100AF5">
        <w:rPr>
          <w:color w:val="000000" w:themeColor="text1"/>
        </w:rPr>
        <w:t xml:space="preserve"># run them       </w:t>
      </w:r>
      <w:proofErr w:type="gramStart"/>
      <w:r w:rsidRPr="00100AF5">
        <w:rPr>
          <w:color w:val="000000" w:themeColor="text1"/>
        </w:rPr>
        <w:t xml:space="preserve">   (</w:t>
      </w:r>
      <w:proofErr w:type="gramEnd"/>
      <w:r w:rsidRPr="00100AF5">
        <w:rPr>
          <w:color w:val="000000" w:themeColor="text1"/>
        </w:rPr>
        <w:t>needs credentials)</w:t>
      </w:r>
    </w:p>
    <w:p w14:paraId="1D104EEB" w14:textId="77777777" w:rsidR="00100AF5" w:rsidRPr="00100AF5" w:rsidRDefault="00100AF5" w:rsidP="00100AF5">
      <w:pPr>
        <w:rPr>
          <w:color w:val="000000" w:themeColor="text1"/>
        </w:rPr>
      </w:pPr>
      <w:r w:rsidRPr="00100AF5">
        <w:rPr>
          <w:color w:val="000000" w:themeColor="text1"/>
        </w:rPr>
        <w:t xml:space="preserve">python -m </w:t>
      </w:r>
      <w:proofErr w:type="spellStart"/>
      <w:r w:rsidRPr="00100AF5">
        <w:rPr>
          <w:color w:val="000000" w:themeColor="text1"/>
        </w:rPr>
        <w:t>eval.run</w:t>
      </w:r>
      <w:proofErr w:type="spellEnd"/>
      <w:r w:rsidRPr="00100AF5">
        <w:rPr>
          <w:color w:val="000000" w:themeColor="text1"/>
        </w:rPr>
        <w:t xml:space="preserve"> cases --id A06   # one case</w:t>
      </w:r>
    </w:p>
    <w:p w14:paraId="15B05C0C" w14:textId="77777777" w:rsidR="00100AF5" w:rsidRPr="00100AF5" w:rsidRDefault="00100AF5" w:rsidP="00100AF5">
      <w:pPr>
        <w:rPr>
          <w:color w:val="000000" w:themeColor="text1"/>
        </w:rPr>
      </w:pPr>
      <w:r w:rsidRPr="00100AF5">
        <w:rPr>
          <w:color w:val="000000" w:themeColor="text1"/>
        </w:rPr>
        <w:t xml:space="preserve">python -m </w:t>
      </w:r>
      <w:proofErr w:type="spellStart"/>
      <w:r w:rsidRPr="00100AF5">
        <w:rPr>
          <w:color w:val="000000" w:themeColor="text1"/>
        </w:rPr>
        <w:t>eval.run</w:t>
      </w:r>
      <w:proofErr w:type="spellEnd"/>
      <w:r w:rsidRPr="00100AF5">
        <w:rPr>
          <w:color w:val="000000" w:themeColor="text1"/>
        </w:rPr>
        <w:t xml:space="preserve"> repro --n 3      # reproducibility</w:t>
      </w:r>
      <w:proofErr w:type="gramStart"/>
      <w:r w:rsidRPr="00100AF5">
        <w:rPr>
          <w:color w:val="000000" w:themeColor="text1"/>
        </w:rPr>
        <w:t xml:space="preserve">   (</w:t>
      </w:r>
      <w:proofErr w:type="gramEnd"/>
      <w:r w:rsidRPr="00100AF5">
        <w:rPr>
          <w:color w:val="000000" w:themeColor="text1"/>
        </w:rPr>
        <w:t>needs credentials)</w:t>
      </w:r>
    </w:p>
    <w:p w14:paraId="7BD63D5E" w14:textId="77777777" w:rsidR="001E05C3" w:rsidRDefault="001E05C3" w:rsidP="001E05C3">
      <w:pPr>
        <w:jc w:val="center"/>
        <w:rPr>
          <w:b/>
          <w:bCs/>
          <w:color w:val="C00000"/>
          <w:sz w:val="28"/>
          <w:szCs w:val="28"/>
        </w:rPr>
      </w:pPr>
    </w:p>
    <w:p w14:paraId="5F3E166D" w14:textId="77777777" w:rsidR="001E05C3" w:rsidRDefault="001E05C3" w:rsidP="001E05C3">
      <w:pPr>
        <w:jc w:val="center"/>
        <w:rPr>
          <w:b/>
          <w:bCs/>
          <w:color w:val="C00000"/>
          <w:sz w:val="28"/>
          <w:szCs w:val="28"/>
        </w:rPr>
      </w:pPr>
    </w:p>
    <w:p w14:paraId="56D09842" w14:textId="77777777" w:rsidR="001E05C3" w:rsidRDefault="001E05C3" w:rsidP="001E05C3">
      <w:pPr>
        <w:jc w:val="center"/>
        <w:rPr>
          <w:b/>
          <w:bCs/>
          <w:color w:val="C00000"/>
          <w:sz w:val="28"/>
          <w:szCs w:val="28"/>
        </w:rPr>
      </w:pPr>
    </w:p>
    <w:p w14:paraId="75B61D9E" w14:textId="6BEF4FAD" w:rsidR="001E05C3" w:rsidRPr="001E05C3" w:rsidRDefault="001E05C3" w:rsidP="001E05C3">
      <w:pPr>
        <w:jc w:val="center"/>
        <w:rPr>
          <w:b/>
          <w:bCs/>
          <w:color w:val="C00000"/>
          <w:sz w:val="28"/>
          <w:szCs w:val="28"/>
        </w:rPr>
      </w:pPr>
      <w:r w:rsidRPr="001E05C3">
        <w:rPr>
          <w:b/>
          <w:bCs/>
          <w:color w:val="C00000"/>
          <w:sz w:val="28"/>
          <w:szCs w:val="28"/>
        </w:rPr>
        <w:lastRenderedPageBreak/>
        <w:t>Chunking and retrieval</w:t>
      </w:r>
    </w:p>
    <w:p w14:paraId="695FBCBA" w14:textId="77777777" w:rsidR="001E05C3" w:rsidRPr="001E05C3" w:rsidRDefault="001E05C3" w:rsidP="001E05C3">
      <w:pPr>
        <w:rPr>
          <w:color w:val="000000" w:themeColor="text1"/>
        </w:rPr>
      </w:pPr>
      <w:r w:rsidRPr="001E05C3">
        <w:rPr>
          <w:color w:val="000000" w:themeColor="text1"/>
        </w:rPr>
        <w:t>That produced two different designs for the two corpora, because they are different by two orders of magnitude.</w:t>
      </w:r>
    </w:p>
    <w:p w14:paraId="18D808A2" w14:textId="03210624" w:rsidR="001E05C3" w:rsidRPr="001E05C3" w:rsidRDefault="001E05C3" w:rsidP="001E05C3">
      <w:pPr>
        <w:rPr>
          <w:color w:val="000000" w:themeColor="text1"/>
        </w:rPr>
      </w:pPr>
      <w:r w:rsidRPr="001E05C3">
        <w:rPr>
          <w:b/>
          <w:bCs/>
          <w:color w:val="000000" w:themeColor="text1"/>
        </w:rPr>
        <w:t>Part A is not chunked at all.</w:t>
      </w:r>
      <w:r w:rsidRPr="001E05C3">
        <w:rPr>
          <w:color w:val="000000" w:themeColor="text1"/>
        </w:rPr>
        <w:t xml:space="preserve"> The 27 documents are 370 to 1,340 bytes each</w:t>
      </w:r>
      <w:r>
        <w:rPr>
          <w:color w:val="000000" w:themeColor="text1"/>
        </w:rPr>
        <w:t xml:space="preserve">, </w:t>
      </w:r>
      <w:r w:rsidRPr="001E05C3">
        <w:rPr>
          <w:color w:val="000000" w:themeColor="text1"/>
        </w:rPr>
        <w:t xml:space="preserve">smaller than a typical chunk, about 20 KB in total. Splitting them would separate the decisive sentence from the front matter naming the speaker, and in this corpus the speaker is half the fact: "1,050 </w:t>
      </w:r>
      <w:proofErr w:type="spellStart"/>
      <w:r w:rsidRPr="001E05C3">
        <w:rPr>
          <w:color w:val="000000" w:themeColor="text1"/>
        </w:rPr>
        <w:t>kta</w:t>
      </w:r>
      <w:proofErr w:type="spellEnd"/>
      <w:r w:rsidRPr="001E05C3">
        <w:rPr>
          <w:color w:val="000000" w:themeColor="text1"/>
        </w:rPr>
        <w:t xml:space="preserve">" is meaningless without "the Monitor says, and it will carry the lower figure until the debottleneck is verified". </w:t>
      </w:r>
      <w:proofErr w:type="gramStart"/>
      <w:r w:rsidRPr="001E05C3">
        <w:rPr>
          <w:color w:val="000000" w:themeColor="text1"/>
        </w:rPr>
        <w:t>So</w:t>
      </w:r>
      <w:proofErr w:type="gramEnd"/>
      <w:r w:rsidRPr="001E05C3">
        <w:rPr>
          <w:color w:val="000000" w:themeColor="text1"/>
        </w:rPr>
        <w:t xml:space="preserve"> the retrieval unit is the whole </w:t>
      </w:r>
      <w:proofErr w:type="gramStart"/>
      <w:r w:rsidRPr="001E05C3">
        <w:rPr>
          <w:color w:val="000000" w:themeColor="text1"/>
        </w:rPr>
        <w:t>document</w:t>
      </w:r>
      <w:proofErr w:type="gramEnd"/>
      <w:r w:rsidRPr="001E05C3">
        <w:rPr>
          <w:color w:val="000000" w:themeColor="text1"/>
        </w:rPr>
        <w:t xml:space="preserve"> and the tool returns full text. Retrieval is BM25 with metadata filters and deterministic tie-breaking; no embeddings.</w:t>
      </w:r>
    </w:p>
    <w:p w14:paraId="32CFF942" w14:textId="05D603E4" w:rsidR="001E05C3" w:rsidRPr="001E05C3" w:rsidRDefault="001E05C3" w:rsidP="001E05C3">
      <w:pPr>
        <w:rPr>
          <w:color w:val="000000" w:themeColor="text1"/>
        </w:rPr>
      </w:pPr>
      <w:r w:rsidRPr="001E05C3">
        <w:rPr>
          <w:b/>
          <w:bCs/>
          <w:color w:val="000000" w:themeColor="text1"/>
        </w:rPr>
        <w:t>Part B is chunked within pages.</w:t>
      </w:r>
      <w:r w:rsidRPr="001E05C3">
        <w:rPr>
          <w:color w:val="000000" w:themeColor="text1"/>
        </w:rPr>
        <w:t xml:space="preserve"> 2.6 million characters over 505 pages, averaging 5,143 characters a page. Blocks of roughly 800 tokens, split on paragraph then sentence boundaries, with the page as a hard boundary so a citation always resolves to one page. Tables are never split</w:t>
      </w:r>
      <w:r>
        <w:rPr>
          <w:color w:val="000000" w:themeColor="text1"/>
        </w:rPr>
        <w:t xml:space="preserve">, </w:t>
      </w:r>
      <w:r w:rsidRPr="001E05C3">
        <w:rPr>
          <w:color w:val="000000" w:themeColor="text1"/>
        </w:rPr>
        <w:t xml:space="preserve">a table cut in half </w:t>
      </w:r>
      <w:proofErr w:type="gramStart"/>
      <w:r w:rsidRPr="001E05C3">
        <w:rPr>
          <w:color w:val="000000" w:themeColor="text1"/>
        </w:rPr>
        <w:t>yields</w:t>
      </w:r>
      <w:proofErr w:type="gramEnd"/>
      <w:r w:rsidRPr="001E05C3">
        <w:rPr>
          <w:color w:val="000000" w:themeColor="text1"/>
        </w:rPr>
        <w:t xml:space="preserve"> numbers without row labels, or labels without numbers, and either invites </w:t>
      </w:r>
      <w:proofErr w:type="gramStart"/>
      <w:r w:rsidRPr="001E05C3">
        <w:rPr>
          <w:color w:val="000000" w:themeColor="text1"/>
        </w:rPr>
        <w:t>a confidently</w:t>
      </w:r>
      <w:proofErr w:type="gramEnd"/>
      <w:r w:rsidRPr="001E05C3">
        <w:rPr>
          <w:color w:val="000000" w:themeColor="text1"/>
        </w:rPr>
        <w:t xml:space="preserve"> wrong reading. </w:t>
      </w:r>
    </w:p>
    <w:p w14:paraId="6F9A1A9C" w14:textId="42E51C6A" w:rsidR="001E05C3" w:rsidRPr="001E05C3" w:rsidRDefault="001E05C3" w:rsidP="001E05C3">
      <w:pPr>
        <w:rPr>
          <w:color w:val="000000" w:themeColor="text1"/>
        </w:rPr>
      </w:pPr>
      <w:r w:rsidRPr="001E05C3">
        <w:rPr>
          <w:b/>
          <w:bCs/>
          <w:color w:val="000000" w:themeColor="text1"/>
        </w:rPr>
        <w:t>Only prose is embedded.</w:t>
      </w:r>
      <w:r w:rsidRPr="001E05C3">
        <w:rPr>
          <w:color w:val="000000" w:themeColor="text1"/>
        </w:rPr>
        <w:t xml:space="preserve"> Tables are reached lexically and by metadata filter. A vector over 152,441 132,563 56,790 carries almost no semantic signal, while the row labels which is how anyone </w:t>
      </w:r>
      <w:proofErr w:type="gramStart"/>
      <w:r w:rsidRPr="001E05C3">
        <w:rPr>
          <w:color w:val="000000" w:themeColor="text1"/>
        </w:rPr>
        <w:t>actually finds</w:t>
      </w:r>
      <w:proofErr w:type="gramEnd"/>
      <w:r w:rsidRPr="001E05C3">
        <w:rPr>
          <w:color w:val="000000" w:themeColor="text1"/>
        </w:rPr>
        <w:t xml:space="preserve"> a figure are exactly what BM25 is good at. Dense retrieval earns its place on the narrative: a brief </w:t>
      </w:r>
      <w:proofErr w:type="gramStart"/>
      <w:r w:rsidRPr="001E05C3">
        <w:rPr>
          <w:color w:val="000000" w:themeColor="text1"/>
        </w:rPr>
        <w:t>asking</w:t>
      </w:r>
      <w:proofErr w:type="gramEnd"/>
      <w:r w:rsidRPr="001E05C3">
        <w:rPr>
          <w:color w:val="000000" w:themeColor="text1"/>
        </w:rPr>
        <w:t xml:space="preserve"> about profitability needs to reach "Profit for the period", with no lexical overlap at all.</w:t>
      </w:r>
    </w:p>
    <w:p w14:paraId="05FBD760" w14:textId="77777777" w:rsidR="001E05C3" w:rsidRPr="001E05C3" w:rsidRDefault="001E05C3" w:rsidP="001E05C3">
      <w:pPr>
        <w:rPr>
          <w:color w:val="000000" w:themeColor="text1"/>
        </w:rPr>
      </w:pPr>
      <w:r w:rsidRPr="001E05C3">
        <w:rPr>
          <w:color w:val="000000" w:themeColor="text1"/>
        </w:rPr>
        <w:t>The spreadsheets follow the same principle at a third granularity: sheet-level, chunked by row block, with each sheet's header rows repeated into every chunk so a block of figures is never separated from the labels naming them or the period they cover. Citations name the sheet and cell range.</w:t>
      </w:r>
    </w:p>
    <w:p w14:paraId="00E03010" w14:textId="715C2D51" w:rsidR="001E05C3" w:rsidRPr="001E05C3" w:rsidRDefault="001E05C3" w:rsidP="001E05C3">
      <w:pPr>
        <w:rPr>
          <w:b/>
          <w:bCs/>
          <w:color w:val="C00000"/>
          <w:sz w:val="28"/>
          <w:szCs w:val="28"/>
        </w:rPr>
      </w:pPr>
      <w:r w:rsidRPr="001E05C3">
        <w:rPr>
          <w:b/>
          <w:bCs/>
          <w:color w:val="C00000"/>
          <w:sz w:val="28"/>
          <w:szCs w:val="28"/>
        </w:rPr>
        <w:t>What breaks at 10,000 documents</w:t>
      </w:r>
      <w:r>
        <w:rPr>
          <w:b/>
          <w:bCs/>
          <w:color w:val="C00000"/>
          <w:sz w:val="28"/>
          <w:szCs w:val="28"/>
        </w:rPr>
        <w:t>?</w:t>
      </w:r>
    </w:p>
    <w:p w14:paraId="31C261EB" w14:textId="5CD02285" w:rsidR="001E05C3" w:rsidRPr="001E05C3" w:rsidRDefault="001E05C3" w:rsidP="001E05C3">
      <w:pPr>
        <w:rPr>
          <w:color w:val="000000" w:themeColor="text1"/>
        </w:rPr>
      </w:pPr>
      <w:r w:rsidRPr="001E05C3">
        <w:rPr>
          <w:b/>
          <w:bCs/>
          <w:color w:val="000000" w:themeColor="text1"/>
        </w:rPr>
        <w:t xml:space="preserve">The agent's context budget goes first, and it is the one that </w:t>
      </w:r>
      <w:r w:rsidRPr="001E05C3">
        <w:rPr>
          <w:b/>
          <w:bCs/>
          <w:color w:val="000000" w:themeColor="text1"/>
        </w:rPr>
        <w:t>hurts</w:t>
      </w:r>
      <w:r w:rsidRPr="001E05C3">
        <w:rPr>
          <w:b/>
          <w:bCs/>
          <w:color w:val="000000" w:themeColor="text1"/>
        </w:rPr>
        <w:t>.</w:t>
      </w:r>
      <w:r w:rsidRPr="001E05C3">
        <w:rPr>
          <w:color w:val="000000" w:themeColor="text1"/>
        </w:rPr>
        <w:t xml:space="preserve"> Every turn of the gather loop re-sends all evidence collected so far, which is quadratic in tool calls. It is already passing tens of kilobytes per turn on a corpus of 27 documents. This needs evidence </w:t>
      </w:r>
      <w:r w:rsidRPr="001E05C3">
        <w:rPr>
          <w:color w:val="000000" w:themeColor="text1"/>
        </w:rPr>
        <w:t>summarization</w:t>
      </w:r>
      <w:r w:rsidRPr="001E05C3">
        <w:rPr>
          <w:color w:val="000000" w:themeColor="text1"/>
        </w:rPr>
        <w:t>, or per-turn scoping to the last result plus a running digest — and that is a redesign of the loop, not a parameter change.</w:t>
      </w:r>
    </w:p>
    <w:p w14:paraId="09333FA4" w14:textId="23B1CCBB" w:rsidR="001E05C3" w:rsidRPr="001E05C3" w:rsidRDefault="001E05C3" w:rsidP="001E05C3">
      <w:pPr>
        <w:rPr>
          <w:color w:val="000000" w:themeColor="text1"/>
        </w:rPr>
      </w:pPr>
      <w:r w:rsidRPr="001E05C3">
        <w:rPr>
          <w:b/>
          <w:bCs/>
          <w:color w:val="000000" w:themeColor="text1"/>
        </w:rPr>
        <w:t>Whole-document retrieval for Part A stops working.</w:t>
      </w:r>
      <w:r w:rsidRPr="001E05C3">
        <w:rPr>
          <w:color w:val="000000" w:themeColor="text1"/>
        </w:rPr>
        <w:t xml:space="preserve"> 20 KB becomes 7 MB. Chunking becomes mandatory</w:t>
      </w:r>
      <w:r>
        <w:rPr>
          <w:color w:val="000000" w:themeColor="text1"/>
        </w:rPr>
        <w:t>.</w:t>
      </w:r>
    </w:p>
    <w:p w14:paraId="0E1D2872" w14:textId="49F0487C" w:rsidR="001E05C3" w:rsidRPr="001E05C3" w:rsidRDefault="001E05C3" w:rsidP="001E05C3">
      <w:pPr>
        <w:rPr>
          <w:color w:val="000000" w:themeColor="text1"/>
        </w:rPr>
      </w:pPr>
      <w:r w:rsidRPr="001E05C3">
        <w:rPr>
          <w:b/>
          <w:bCs/>
          <w:color w:val="000000" w:themeColor="text1"/>
        </w:rPr>
        <w:lastRenderedPageBreak/>
        <w:t>The corpus description stops fitting in a prompt.</w:t>
      </w:r>
      <w:r w:rsidRPr="001E05C3">
        <w:rPr>
          <w:color w:val="000000" w:themeColor="text1"/>
        </w:rPr>
        <w:t xml:space="preserve"> </w:t>
      </w:r>
      <w:proofErr w:type="spellStart"/>
      <w:proofErr w:type="gramStart"/>
      <w:r w:rsidRPr="001E05C3">
        <w:rPr>
          <w:color w:val="000000" w:themeColor="text1"/>
        </w:rPr>
        <w:t>describe</w:t>
      </w:r>
      <w:proofErr w:type="gramEnd"/>
      <w:r w:rsidRPr="001E05C3">
        <w:rPr>
          <w:color w:val="000000" w:themeColor="text1"/>
        </w:rPr>
        <w:t>_corpus</w:t>
      </w:r>
      <w:proofErr w:type="spellEnd"/>
      <w:r w:rsidRPr="001E05C3">
        <w:rPr>
          <w:color w:val="000000" w:themeColor="text1"/>
        </w:rPr>
        <w:t xml:space="preserve"> currently returns every </w:t>
      </w:r>
      <w:proofErr w:type="spellStart"/>
      <w:r w:rsidRPr="001E05C3">
        <w:rPr>
          <w:color w:val="000000" w:themeColor="text1"/>
        </w:rPr>
        <w:t>enum</w:t>
      </w:r>
      <w:proofErr w:type="spellEnd"/>
      <w:r w:rsidRPr="001E05C3">
        <w:rPr>
          <w:color w:val="000000" w:themeColor="text1"/>
        </w:rPr>
        <w:t xml:space="preserve"> value, the whole series inventory and the full document list, and the agent leans on it heavily</w:t>
      </w:r>
      <w:r>
        <w:rPr>
          <w:color w:val="000000" w:themeColor="text1"/>
        </w:rPr>
        <w:t xml:space="preserve">, </w:t>
      </w:r>
      <w:r w:rsidRPr="001E05C3">
        <w:rPr>
          <w:color w:val="000000" w:themeColor="text1"/>
        </w:rPr>
        <w:t xml:space="preserve">it is what stops the model guessing filter values. At 10,000 documents it </w:t>
      </w:r>
      <w:proofErr w:type="gramStart"/>
      <w:r w:rsidRPr="001E05C3">
        <w:rPr>
          <w:color w:val="000000" w:themeColor="text1"/>
        </w:rPr>
        <w:t>has to</w:t>
      </w:r>
      <w:proofErr w:type="gramEnd"/>
      <w:r w:rsidRPr="001E05C3">
        <w:rPr>
          <w:color w:val="000000" w:themeColor="text1"/>
        </w:rPr>
        <w:t xml:space="preserve"> become searchable rather than enumerable, which weakens the mechanism that fixed several of the worst failures.</w:t>
      </w:r>
    </w:p>
    <w:p w14:paraId="0FA55F8B" w14:textId="22198BA6" w:rsidR="001E05C3" w:rsidRPr="001E05C3" w:rsidRDefault="001E05C3" w:rsidP="001E05C3">
      <w:pPr>
        <w:rPr>
          <w:color w:val="000000" w:themeColor="text1"/>
        </w:rPr>
      </w:pPr>
      <w:r w:rsidRPr="001E05C3">
        <w:rPr>
          <w:b/>
          <w:bCs/>
          <w:color w:val="000000" w:themeColor="text1"/>
        </w:rPr>
        <w:t>Retrieval infrastructure.</w:t>
      </w:r>
      <w:r w:rsidRPr="001E05C3">
        <w:rPr>
          <w:color w:val="000000" w:themeColor="text1"/>
        </w:rPr>
        <w:t xml:space="preserve"> In-memory BM25 rebuilt at load, and Chroma with exact search, are both fine at this scale and neither is at 10,000 documents and perhaps 100,000 chunks. That is a move to a real index. </w:t>
      </w:r>
    </w:p>
    <w:p w14:paraId="564F0337" w14:textId="490F2789" w:rsidR="001E05C3" w:rsidRPr="001E05C3" w:rsidRDefault="001E05C3" w:rsidP="001E05C3">
      <w:pPr>
        <w:rPr>
          <w:color w:val="000000" w:themeColor="text1"/>
        </w:rPr>
      </w:pPr>
      <w:r w:rsidRPr="001E05C3">
        <w:rPr>
          <w:b/>
          <w:bCs/>
          <w:color w:val="000000" w:themeColor="text1"/>
        </w:rPr>
        <w:t>Conflict detection degrades in precision, not in speed.</w:t>
      </w:r>
      <w:r w:rsidRPr="001E05C3">
        <w:rPr>
          <w:color w:val="000000" w:themeColor="text1"/>
        </w:rPr>
        <w:t xml:space="preserve"> The detector links a capacity figure to a plant by looking for the plant name in the sentence, then falling back to the nearest product word. That works because the corpus is small and clean, and I tuned it by looking at all 17 capacity mentions. At scale it will produce false conflicts, and a section full of spurious disagreements trains the reader to skip </w:t>
      </w:r>
      <w:proofErr w:type="gramStart"/>
      <w:r w:rsidRPr="001E05C3">
        <w:rPr>
          <w:color w:val="000000" w:themeColor="text1"/>
        </w:rPr>
        <w:t>it</w:t>
      </w:r>
      <w:proofErr w:type="gramEnd"/>
      <w:r w:rsidRPr="001E05C3">
        <w:rPr>
          <w:color w:val="000000" w:themeColor="text1"/>
        </w:rPr>
        <w:t xml:space="preserve"> which is worse </w:t>
      </w:r>
      <w:proofErr w:type="gramStart"/>
      <w:r w:rsidRPr="001E05C3">
        <w:rPr>
          <w:color w:val="000000" w:themeColor="text1"/>
        </w:rPr>
        <w:t>than not</w:t>
      </w:r>
      <w:proofErr w:type="gramEnd"/>
      <w:r w:rsidRPr="001E05C3">
        <w:rPr>
          <w:color w:val="000000" w:themeColor="text1"/>
        </w:rPr>
        <w:t xml:space="preserve"> having the section.</w:t>
      </w:r>
    </w:p>
    <w:p w14:paraId="21029550" w14:textId="77777777" w:rsidR="001E05C3" w:rsidRPr="001E05C3" w:rsidRDefault="001E05C3" w:rsidP="001E05C3">
      <w:pPr>
        <w:rPr>
          <w:b/>
          <w:bCs/>
          <w:color w:val="C00000"/>
          <w:sz w:val="28"/>
          <w:szCs w:val="28"/>
        </w:rPr>
      </w:pPr>
      <w:r w:rsidRPr="001E05C3">
        <w:rPr>
          <w:b/>
          <w:bCs/>
          <w:color w:val="C00000"/>
          <w:sz w:val="28"/>
          <w:szCs w:val="28"/>
        </w:rPr>
        <w:t>Two more weeks</w:t>
      </w:r>
    </w:p>
    <w:p w14:paraId="4932F243" w14:textId="30F8DBA5" w:rsidR="001E05C3" w:rsidRPr="001E05C3" w:rsidRDefault="001E05C3" w:rsidP="001E05C3">
      <w:pPr>
        <w:rPr>
          <w:color w:val="000000" w:themeColor="text1"/>
        </w:rPr>
      </w:pPr>
      <w:r>
        <w:rPr>
          <w:b/>
          <w:bCs/>
          <w:color w:val="000000" w:themeColor="text1"/>
        </w:rPr>
        <w:t>1</w:t>
      </w:r>
      <w:r w:rsidRPr="001E05C3">
        <w:rPr>
          <w:b/>
          <w:bCs/>
          <w:color w:val="000000" w:themeColor="text1"/>
        </w:rPr>
        <w:t xml:space="preserve">. Implement the repair loop that the architecture claims </w:t>
      </w:r>
      <w:r w:rsidRPr="001E05C3">
        <w:rPr>
          <w:b/>
          <w:bCs/>
          <w:color w:val="000000" w:themeColor="text1"/>
        </w:rPr>
        <w:t>exist</w:t>
      </w:r>
      <w:r w:rsidRPr="001E05C3">
        <w:rPr>
          <w:b/>
          <w:bCs/>
          <w:color w:val="000000" w:themeColor="text1"/>
        </w:rPr>
        <w:t>.</w:t>
      </w:r>
      <w:r w:rsidRPr="001E05C3">
        <w:rPr>
          <w:color w:val="000000" w:themeColor="text1"/>
        </w:rPr>
        <w:t xml:space="preserve"> Today a claim that fails verification is dropped and the section reports reduced coverage. The design says one targeted re-draft attempt with the failure reason fed back. Dropping is safe but lossy, and several sections came back thinner than the evidence supported.</w:t>
      </w:r>
    </w:p>
    <w:p w14:paraId="4284E050" w14:textId="22F16B76" w:rsidR="001E05C3" w:rsidRPr="001E05C3" w:rsidRDefault="001E05C3" w:rsidP="001E05C3">
      <w:pPr>
        <w:rPr>
          <w:color w:val="000000" w:themeColor="text1"/>
        </w:rPr>
      </w:pPr>
      <w:r>
        <w:rPr>
          <w:b/>
          <w:bCs/>
          <w:color w:val="000000" w:themeColor="text1"/>
        </w:rPr>
        <w:t>2</w:t>
      </w:r>
      <w:r w:rsidRPr="001E05C3">
        <w:rPr>
          <w:b/>
          <w:bCs/>
          <w:color w:val="000000" w:themeColor="text1"/>
        </w:rPr>
        <w:t>. Narrow evidence scope at draft time.</w:t>
      </w:r>
      <w:r w:rsidRPr="001E05C3">
        <w:rPr>
          <w:color w:val="000000" w:themeColor="text1"/>
        </w:rPr>
        <w:t xml:space="preserve"> The drafter currently sees everything gathered for its section. Passing only the evidence relevant to each claim would tighten provenance and reduce the context pressure described above.</w:t>
      </w:r>
    </w:p>
    <w:p w14:paraId="7E9E2D15" w14:textId="35E24D24" w:rsidR="001E05C3" w:rsidRPr="001E05C3" w:rsidRDefault="001E05C3" w:rsidP="001E05C3">
      <w:pPr>
        <w:rPr>
          <w:color w:val="000000" w:themeColor="text1"/>
        </w:rPr>
      </w:pPr>
      <w:r>
        <w:rPr>
          <w:b/>
          <w:bCs/>
          <w:color w:val="000000" w:themeColor="text1"/>
        </w:rPr>
        <w:t xml:space="preserve">3. </w:t>
      </w:r>
      <w:r w:rsidRPr="001E05C3">
        <w:rPr>
          <w:b/>
          <w:bCs/>
          <w:color w:val="000000" w:themeColor="text1"/>
        </w:rPr>
        <w:t>Persist runs.</w:t>
      </w:r>
      <w:r w:rsidRPr="001E05C3">
        <w:rPr>
          <w:color w:val="000000" w:themeColor="text1"/>
        </w:rPr>
        <w:t xml:space="preserve"> They are in memory and lost on restart. Cheap, and the last thing I would do.</w:t>
      </w:r>
    </w:p>
    <w:p w14:paraId="15347E89" w14:textId="77777777" w:rsidR="001E05C3" w:rsidRPr="001E05C3" w:rsidRDefault="001E05C3" w:rsidP="001E05C3">
      <w:pPr>
        <w:rPr>
          <w:color w:val="000000" w:themeColor="text1"/>
        </w:rPr>
      </w:pPr>
      <w:r w:rsidRPr="001E05C3">
        <w:rPr>
          <w:color w:val="000000" w:themeColor="text1"/>
        </w:rPr>
        <w:t>What I would deliberately not do in those two weeks: add more tools, integrate ragas, or improve the prose. The first two add surface without adding correctness, and the third is the least broken part.</w:t>
      </w:r>
    </w:p>
    <w:p w14:paraId="55AFD850" w14:textId="77777777" w:rsidR="00100AF5" w:rsidRPr="00100AF5" w:rsidRDefault="00100AF5">
      <w:pPr>
        <w:rPr>
          <w:color w:val="000000" w:themeColor="text1"/>
        </w:rPr>
      </w:pPr>
    </w:p>
    <w:sectPr w:rsidR="00100AF5" w:rsidRPr="00100AF5">
      <w:headerReference w:type="even" r:id="rId34"/>
      <w:headerReference w:type="default" r:id="rId35"/>
      <w:head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D32FC" w14:textId="77777777" w:rsidR="00CC6EF6" w:rsidRDefault="00CC6EF6" w:rsidP="00E83C6D">
      <w:pPr>
        <w:spacing w:after="0" w:line="240" w:lineRule="auto"/>
      </w:pPr>
      <w:r>
        <w:separator/>
      </w:r>
    </w:p>
  </w:endnote>
  <w:endnote w:type="continuationSeparator" w:id="0">
    <w:p w14:paraId="60F13B49" w14:textId="77777777" w:rsidR="00CC6EF6" w:rsidRDefault="00CC6EF6" w:rsidP="00E83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043AF" w14:textId="77777777" w:rsidR="00CC6EF6" w:rsidRDefault="00CC6EF6" w:rsidP="00E83C6D">
      <w:pPr>
        <w:spacing w:after="0" w:line="240" w:lineRule="auto"/>
      </w:pPr>
      <w:r>
        <w:separator/>
      </w:r>
    </w:p>
  </w:footnote>
  <w:footnote w:type="continuationSeparator" w:id="0">
    <w:p w14:paraId="54877B7F" w14:textId="77777777" w:rsidR="00CC6EF6" w:rsidRDefault="00CC6EF6" w:rsidP="00E83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338C" w14:textId="1AB1DD84" w:rsidR="005F158C" w:rsidRDefault="005F158C">
    <w:pPr>
      <w:pStyle w:val="Header"/>
    </w:pPr>
    <w:r>
      <w:rPr>
        <w:noProof/>
      </w:rPr>
      <mc:AlternateContent>
        <mc:Choice Requires="wps">
          <w:drawing>
            <wp:anchor distT="0" distB="0" distL="0" distR="0" simplePos="0" relativeHeight="251659264" behindDoc="0" locked="0" layoutInCell="1" allowOverlap="1" wp14:anchorId="348BCF72" wp14:editId="4E19A823">
              <wp:simplePos x="635" y="635"/>
              <wp:positionH relativeFrom="page">
                <wp:align>left</wp:align>
              </wp:positionH>
              <wp:positionV relativeFrom="page">
                <wp:align>top</wp:align>
              </wp:positionV>
              <wp:extent cx="1449705" cy="370205"/>
              <wp:effectExtent l="0" t="0" r="17145" b="10795"/>
              <wp:wrapNone/>
              <wp:docPr id="404577605" name="Text Box 2" descr="Confidential-Optimu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9705" cy="370205"/>
                      </a:xfrm>
                      <a:prstGeom prst="rect">
                        <a:avLst/>
                      </a:prstGeom>
                      <a:noFill/>
                      <a:ln>
                        <a:noFill/>
                      </a:ln>
                    </wps:spPr>
                    <wps:txbx>
                      <w:txbxContent>
                        <w:p w14:paraId="01DA0F8F" w14:textId="259399BF" w:rsidR="005F158C" w:rsidRPr="005F158C" w:rsidRDefault="005F158C" w:rsidP="005F158C">
                          <w:pPr>
                            <w:spacing w:after="0"/>
                            <w:rPr>
                              <w:rFonts w:ascii="Aptos" w:eastAsia="Aptos" w:hAnsi="Aptos" w:cs="Aptos"/>
                              <w:noProof/>
                              <w:color w:val="000000"/>
                              <w:sz w:val="20"/>
                              <w:szCs w:val="20"/>
                            </w:rPr>
                          </w:pPr>
                          <w:r w:rsidRPr="005F158C">
                            <w:rPr>
                              <w:rFonts w:ascii="Aptos" w:eastAsia="Aptos" w:hAnsi="Aptos" w:cs="Aptos"/>
                              <w:noProof/>
                              <w:color w:val="000000"/>
                              <w:sz w:val="20"/>
                              <w:szCs w:val="20"/>
                            </w:rPr>
                            <w:t>Confidential-Optimus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48BCF72" id="_x0000_t202" coordsize="21600,21600" o:spt="202" path="m,l,21600r21600,l21600,xe">
              <v:stroke joinstyle="miter"/>
              <v:path gradientshapeok="t" o:connecttype="rect"/>
            </v:shapetype>
            <v:shape id="Text Box 2" o:spid="_x0000_s1026" type="#_x0000_t202" alt="Confidential-Optimus" style="position:absolute;margin-left:0;margin-top:0;width:114.1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5qgDgIAABsEAAAOAAAAZHJzL2Uyb0RvYy54bWysU1tv2yAUfp+0/4B4X+xkybpacaqsVaZJ&#10;UVspnfpMMMSWgIOAxM5+/Q7YTrZuT9Ne4Nw4l+98LO86rchJON+AKel0klMiDIeqMYeSfn/ZfPhM&#10;iQ/MVEyBESU9C0/vVu/fLVtbiBnUoCrhCCYxvmhtSesQbJFlntdCMz8BKww6JTjNAqrukFWOtZhd&#10;q2yW55+yFlxlHXDhPVofeiddpfxSCh6epPQiEFVS7C2k06VzH89stWTFwTFbN3xog/1DF5o1Bote&#10;Uj2wwMjRNX+k0g134EGGCQedgZQNF2kGnGaav5lmVzMr0iwIjrcXmPz/S8sfTzv77EjovkCHC4yA&#10;tNYXHo1xnk46HW/slKAfITxfYBNdIDw+ms9vb/IFJRx9H2/yGcqYJru+ts6HrwI0iUJJHa4locVO&#10;Wx/60DEkFjOwaZRKq1HmNwPmjJbs2mKUQrfvhr73UJ1xHAf9pr3lmwZrbpkPz8zhanECpGt4wkMq&#10;aEsKg0RJDe7H3+wxHhFHLyUtUqWkBrlMifpmcBOzxTzPI7WSNr3NF1FzSUNhPwrmqO8BWTjFD2F5&#10;EmNcUKMoHehXZPM6VkMXMxxrljSM4n3oiYu/gYv1OgUhiywLW7OzPKaOYEUkX7pX5uwAd8BFPcJI&#10;Jla8Qb2PjS+9XR8DYp9WEoHt0RzwRgampQ6/JVL8Vz1FXf/06icAAAD//wMAUEsDBBQABgAIAAAA&#10;IQBVbpjt2gAAAAQBAAAPAAAAZHJzL2Rvd25yZXYueG1sTI9PS8NAEMXvgt9hGcGb3RitlDSTIoKg&#10;YBFr0es2O/lDs7Mhu2nit3f0opd5DG947zf5ZnadOtEQWs8I14sEFHHpbcs1wv798WoFKkTD1nSe&#10;CeGLAmyK87PcZNZP/EanXayVhHDIDEITY59pHcqGnAkL3xOLV/nBmSjrUGs7mEnCXafTJLnTzrQs&#10;DY3p6aGh8rgbHcLTbfiMY1Utw/ZlOyXPk9uPrx+Ilxfz/RpUpDn+HcMPvqBDIUwHP7INqkOQR+Lv&#10;FC9NVzegDghLUV3k+j988Q0AAP//AwBQSwECLQAUAAYACAAAACEAtoM4kv4AAADhAQAAEwAAAAAA&#10;AAAAAAAAAAAAAAAAW0NvbnRlbnRfVHlwZXNdLnhtbFBLAQItABQABgAIAAAAIQA4/SH/1gAAAJQB&#10;AAALAAAAAAAAAAAAAAAAAC8BAABfcmVscy8ucmVsc1BLAQItABQABgAIAAAAIQDd35qgDgIAABsE&#10;AAAOAAAAAAAAAAAAAAAAAC4CAABkcnMvZTJvRG9jLnhtbFBLAQItABQABgAIAAAAIQBVbpjt2gAA&#10;AAQBAAAPAAAAAAAAAAAAAAAAAGgEAABkcnMvZG93bnJldi54bWxQSwUGAAAAAAQABADzAAAAbwUA&#10;AAAA&#10;" filled="f" stroked="f">
              <v:fill o:detectmouseclick="t"/>
              <v:textbox style="mso-fit-shape-to-text:t" inset="20pt,15pt,0,0">
                <w:txbxContent>
                  <w:p w14:paraId="01DA0F8F" w14:textId="259399BF" w:rsidR="005F158C" w:rsidRPr="005F158C" w:rsidRDefault="005F158C" w:rsidP="005F158C">
                    <w:pPr>
                      <w:spacing w:after="0"/>
                      <w:rPr>
                        <w:rFonts w:ascii="Aptos" w:eastAsia="Aptos" w:hAnsi="Aptos" w:cs="Aptos"/>
                        <w:noProof/>
                        <w:color w:val="000000"/>
                        <w:sz w:val="20"/>
                        <w:szCs w:val="20"/>
                      </w:rPr>
                    </w:pPr>
                    <w:r w:rsidRPr="005F158C">
                      <w:rPr>
                        <w:rFonts w:ascii="Aptos" w:eastAsia="Aptos" w:hAnsi="Aptos" w:cs="Aptos"/>
                        <w:noProof/>
                        <w:color w:val="000000"/>
                        <w:sz w:val="20"/>
                        <w:szCs w:val="20"/>
                      </w:rPr>
                      <w:t>Confidential-Optimus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9A05" w14:textId="3DA2400A" w:rsidR="005F158C" w:rsidRDefault="005F158C">
    <w:pPr>
      <w:pStyle w:val="Header"/>
    </w:pPr>
    <w:r>
      <w:rPr>
        <w:noProof/>
      </w:rPr>
      <mc:AlternateContent>
        <mc:Choice Requires="wps">
          <w:drawing>
            <wp:anchor distT="0" distB="0" distL="0" distR="0" simplePos="0" relativeHeight="251660288" behindDoc="0" locked="0" layoutInCell="1" allowOverlap="1" wp14:anchorId="147F9B0C" wp14:editId="4458EDB1">
              <wp:simplePos x="914400" y="457200"/>
              <wp:positionH relativeFrom="page">
                <wp:align>left</wp:align>
              </wp:positionH>
              <wp:positionV relativeFrom="page">
                <wp:align>top</wp:align>
              </wp:positionV>
              <wp:extent cx="1449705" cy="370205"/>
              <wp:effectExtent l="0" t="0" r="17145" b="10795"/>
              <wp:wrapNone/>
              <wp:docPr id="2104463508" name="Text Box 3" descr="Confidential-Optimu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9705" cy="370205"/>
                      </a:xfrm>
                      <a:prstGeom prst="rect">
                        <a:avLst/>
                      </a:prstGeom>
                      <a:noFill/>
                      <a:ln>
                        <a:noFill/>
                      </a:ln>
                    </wps:spPr>
                    <wps:txbx>
                      <w:txbxContent>
                        <w:p w14:paraId="5C8F575F" w14:textId="0217B3FA" w:rsidR="005F158C" w:rsidRPr="005F158C" w:rsidRDefault="005F158C" w:rsidP="005F158C">
                          <w:pPr>
                            <w:spacing w:after="0"/>
                            <w:rPr>
                              <w:rFonts w:ascii="Aptos" w:eastAsia="Aptos" w:hAnsi="Aptos" w:cs="Aptos"/>
                              <w:noProof/>
                              <w:color w:val="000000"/>
                              <w:sz w:val="20"/>
                              <w:szCs w:val="20"/>
                            </w:rPr>
                          </w:pPr>
                          <w:r w:rsidRPr="005F158C">
                            <w:rPr>
                              <w:rFonts w:ascii="Aptos" w:eastAsia="Aptos" w:hAnsi="Aptos" w:cs="Aptos"/>
                              <w:noProof/>
                              <w:color w:val="000000"/>
                              <w:sz w:val="20"/>
                              <w:szCs w:val="20"/>
                            </w:rPr>
                            <w:t>Confidential-Optimus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47F9B0C" id="_x0000_t202" coordsize="21600,21600" o:spt="202" path="m,l,21600r21600,l21600,xe">
              <v:stroke joinstyle="miter"/>
              <v:path gradientshapeok="t" o:connecttype="rect"/>
            </v:shapetype>
            <v:shape id="Text Box 3" o:spid="_x0000_s1027" type="#_x0000_t202" alt="Confidential-Optimus" style="position:absolute;margin-left:0;margin-top:0;width:114.1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GNyEQIAACIEAAAOAAAAZHJzL2Uyb0RvYy54bWysU01v2zAMvQ/YfxB0X+xkydoacYqsRYYB&#10;QVsgHXpWZDk2IImCxMTOfv0oOWm6bqdhF5kUaX689zS/7Y1mB+VDC7bk41HOmbISqtbuSv7jefXp&#10;mrOAwlZCg1UlP6rAbxcfP8w7V6gJNKAr5RkVsaHoXMkbRFdkWZCNMiKMwClLwRq8EUiu32WVFx1V&#10;Nzqb5PmXrANfOQ9ShUC390OQL1L9ulYSH+s6KGS65DQbptOncxvPbDEXxc4L17TyNIb4hymMaC01&#10;fS11L1CwvW//KGVa6SFAjSMJJoO6bqVKO9A24/zdNptGOJV2IXCCe4Up/L+y8uGwcU+eYf8VeiIw&#10;AtK5UAS6jPv0tTfxS5MyihOEx1fYVI9Mxp+m05urfMaZpNjnq3xCNpXJLn87H/CbAsOiUXJPtCS0&#10;xGEdcEg9p8RmFlat1okabX+7oJrxJruMGC3stz1rqzfjb6E60lYeBsKDk6uWWq9FwCfhiWFahFSL&#10;j3TUGrqSw8nirAH/82/3MZ+ApyhnHSmm5JYkzZn+bomQyWya51FhyRvf5LPo+eSRsT0bdm/ugMQ4&#10;pnfhZDJjHuqzWXswLyTqZexGIWEl9Sw5ns07HPRLj0Kq5TIlkZicwLXdOBlLR8wioM/9i/DuhDoS&#10;Xw9w1pQo3oE/5MY/g1vukShIzER8BzRPsJMQE7enRxOV/tZPWZenvfgFAAD//wMAUEsDBBQABgAI&#10;AAAAIQBVbpjt2gAAAAQBAAAPAAAAZHJzL2Rvd25yZXYueG1sTI9PS8NAEMXvgt9hGcGb3RitlDST&#10;IoKgYBFr0es2O/lDs7Mhu2nit3f0opd5DG947zf5ZnadOtEQWs8I14sEFHHpbcs1wv798WoFKkTD&#10;1nSeCeGLAmyK87PcZNZP/EanXayVhHDIDEITY59pHcqGnAkL3xOLV/nBmSjrUGs7mEnCXafTJLnT&#10;zrQsDY3p6aGh8rgbHcLTbfiMY1Utw/ZlOyXPk9uPrx+Ilxfz/RpUpDn+HcMPvqBDIUwHP7INqkOQ&#10;R+LvFC9NVzegDghLUV3k+j988Q0AAP//AwBQSwECLQAUAAYACAAAACEAtoM4kv4AAADhAQAAEwAA&#10;AAAAAAAAAAAAAAAAAAAAW0NvbnRlbnRfVHlwZXNdLnhtbFBLAQItABQABgAIAAAAIQA4/SH/1gAA&#10;AJQBAAALAAAAAAAAAAAAAAAAAC8BAABfcmVscy8ucmVsc1BLAQItABQABgAIAAAAIQA40GNyEQIA&#10;ACIEAAAOAAAAAAAAAAAAAAAAAC4CAABkcnMvZTJvRG9jLnhtbFBLAQItABQABgAIAAAAIQBVbpjt&#10;2gAAAAQBAAAPAAAAAAAAAAAAAAAAAGsEAABkcnMvZG93bnJldi54bWxQSwUGAAAAAAQABADzAAAA&#10;cgUAAAAA&#10;" filled="f" stroked="f">
              <v:fill o:detectmouseclick="t"/>
              <v:textbox style="mso-fit-shape-to-text:t" inset="20pt,15pt,0,0">
                <w:txbxContent>
                  <w:p w14:paraId="5C8F575F" w14:textId="0217B3FA" w:rsidR="005F158C" w:rsidRPr="005F158C" w:rsidRDefault="005F158C" w:rsidP="005F158C">
                    <w:pPr>
                      <w:spacing w:after="0"/>
                      <w:rPr>
                        <w:rFonts w:ascii="Aptos" w:eastAsia="Aptos" w:hAnsi="Aptos" w:cs="Aptos"/>
                        <w:noProof/>
                        <w:color w:val="000000"/>
                        <w:sz w:val="20"/>
                        <w:szCs w:val="20"/>
                      </w:rPr>
                    </w:pPr>
                    <w:r w:rsidRPr="005F158C">
                      <w:rPr>
                        <w:rFonts w:ascii="Aptos" w:eastAsia="Aptos" w:hAnsi="Aptos" w:cs="Aptos"/>
                        <w:noProof/>
                        <w:color w:val="000000"/>
                        <w:sz w:val="20"/>
                        <w:szCs w:val="20"/>
                      </w:rPr>
                      <w:t>Confidential-Optimus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7C6B" w14:textId="0BFAC504" w:rsidR="005F158C" w:rsidRDefault="005F158C">
    <w:pPr>
      <w:pStyle w:val="Header"/>
    </w:pPr>
    <w:r>
      <w:rPr>
        <w:noProof/>
      </w:rPr>
      <mc:AlternateContent>
        <mc:Choice Requires="wps">
          <w:drawing>
            <wp:anchor distT="0" distB="0" distL="0" distR="0" simplePos="0" relativeHeight="251658240" behindDoc="0" locked="0" layoutInCell="1" allowOverlap="1" wp14:anchorId="2E64D65D" wp14:editId="779C60A7">
              <wp:simplePos x="635" y="635"/>
              <wp:positionH relativeFrom="page">
                <wp:align>left</wp:align>
              </wp:positionH>
              <wp:positionV relativeFrom="page">
                <wp:align>top</wp:align>
              </wp:positionV>
              <wp:extent cx="1449705" cy="370205"/>
              <wp:effectExtent l="0" t="0" r="17145" b="10795"/>
              <wp:wrapNone/>
              <wp:docPr id="1373856065" name="Text Box 1" descr="Confidential-Optimu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9705" cy="370205"/>
                      </a:xfrm>
                      <a:prstGeom prst="rect">
                        <a:avLst/>
                      </a:prstGeom>
                      <a:noFill/>
                      <a:ln>
                        <a:noFill/>
                      </a:ln>
                    </wps:spPr>
                    <wps:txbx>
                      <w:txbxContent>
                        <w:p w14:paraId="5195DCC5" w14:textId="7D4347CE" w:rsidR="005F158C" w:rsidRPr="005F158C" w:rsidRDefault="005F158C" w:rsidP="005F158C">
                          <w:pPr>
                            <w:spacing w:after="0"/>
                            <w:rPr>
                              <w:rFonts w:ascii="Aptos" w:eastAsia="Aptos" w:hAnsi="Aptos" w:cs="Aptos"/>
                              <w:noProof/>
                              <w:color w:val="000000"/>
                              <w:sz w:val="20"/>
                              <w:szCs w:val="20"/>
                            </w:rPr>
                          </w:pPr>
                          <w:r w:rsidRPr="005F158C">
                            <w:rPr>
                              <w:rFonts w:ascii="Aptos" w:eastAsia="Aptos" w:hAnsi="Aptos" w:cs="Aptos"/>
                              <w:noProof/>
                              <w:color w:val="000000"/>
                              <w:sz w:val="20"/>
                              <w:szCs w:val="20"/>
                            </w:rPr>
                            <w:t>Confidential-Optimus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64D65D" id="_x0000_t202" coordsize="21600,21600" o:spt="202" path="m,l,21600r21600,l21600,xe">
              <v:stroke joinstyle="miter"/>
              <v:path gradientshapeok="t" o:connecttype="rect"/>
            </v:shapetype>
            <v:shape id="Text Box 1" o:spid="_x0000_s1028" type="#_x0000_t202" alt="Confidential-Optimus" style="position:absolute;margin-left:0;margin-top:0;width:114.1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pAwEwIAACIEAAAOAAAAZHJzL2Uyb0RvYy54bWysU01v2zAMvQ/YfxB0X+x4yboacYqsRYYB&#10;QVsgHXpWZCk2IImCpMTOfv0oOU62bqdhF5kUaX6897S467UiR+F8C6ai00lOiTAc6tbsK/r9Zf3h&#10;MyU+MFMzBUZU9CQ8vVu+f7fobCkKaEDVwhEsYnzZ2Yo2IdgyyzxvhGZ+AlYYDEpwmgV03T6rHeuw&#10;ulZZkeefsg5cbR1w4T3ePgxBukz1pRQ8PEnpRSCqojhbSKdL5y6e2XLByr1jtmn5eQz2D1No1hps&#10;ein1wAIjB9f+UUq33IEHGSYcdAZStlykHXCbaf5mm23DrEi7IDjeXmDy/68sfzxu7bMjof8CPRIY&#10;AemsLz1exn166XT84qQE4wjh6QKb6APh8afZ7PYmn1PCMfbxJi/QxjLZ9W/rfPgqQJNoVNQhLQkt&#10;dtz4MKSOKbGZgXWrVKJGmd8usGa8ya4jRiv0u560dUWLcfwd1CfcysFAuLd83WLrDfPhmTlkGBdB&#10;1YYnPKSCrqJwtihpwP34233MR+AxSkmHiqmoQUlTor4ZJKSYz/I8Kix509t8Hj2XPDR2o2EO+h5Q&#10;jFN8F5YnM+YFNZrSgX5FUa9iNwwxw7FnRcNo3odBv/gouFitUhKKybKwMVvLY+mIWQT0pX9lzp5R&#10;D8jXI4yaYuUb8Ifc+Ke3q0NAChIzEd8BzTPsKMTE7fnRRKX/6qes69Ne/gQAAP//AwBQSwMEFAAG&#10;AAgAAAAhAFVumO3aAAAABAEAAA8AAABkcnMvZG93bnJldi54bWxMj09Lw0AQxe+C32EZwZvdGK2U&#10;NJMigqBgEWvR6zY7+UOzsyG7aeK3d/Sil3kMb3jvN/lmdp060RBazwjXiwQUceltyzXC/v3xagUq&#10;RMPWdJ4J4YsCbIrzs9xk1k/8RqddrJWEcMgMQhNjn2kdyoacCQvfE4tX+cGZKOtQazuYScJdp9Mk&#10;udPOtCwNjenpoaHyuBsdwtNt+IxjVS3D9mU7Jc+T24+vH4iXF/P9GlSkOf4dww++oEMhTAc/sg2q&#10;Q5BH4u8UL01XN6AOCEtRXeT6P3zxDQAA//8DAFBLAQItABQABgAIAAAAIQC2gziS/gAAAOEBAAAT&#10;AAAAAAAAAAAAAAAAAAAAAABbQ29udGVudF9UeXBlc10ueG1sUEsBAi0AFAAGAAgAAAAhADj9If/W&#10;AAAAlAEAAAsAAAAAAAAAAAAAAAAALwEAAF9yZWxzLy5yZWxzUEsBAi0AFAAGAAgAAAAhAGlGkDAT&#10;AgAAIgQAAA4AAAAAAAAAAAAAAAAALgIAAGRycy9lMm9Eb2MueG1sUEsBAi0AFAAGAAgAAAAhAFVu&#10;mO3aAAAABAEAAA8AAAAAAAAAAAAAAAAAbQQAAGRycy9kb3ducmV2LnhtbFBLBQYAAAAABAAEAPMA&#10;AAB0BQAAAAA=&#10;" filled="f" stroked="f">
              <v:fill o:detectmouseclick="t"/>
              <v:textbox style="mso-fit-shape-to-text:t" inset="20pt,15pt,0,0">
                <w:txbxContent>
                  <w:p w14:paraId="5195DCC5" w14:textId="7D4347CE" w:rsidR="005F158C" w:rsidRPr="005F158C" w:rsidRDefault="005F158C" w:rsidP="005F158C">
                    <w:pPr>
                      <w:spacing w:after="0"/>
                      <w:rPr>
                        <w:rFonts w:ascii="Aptos" w:eastAsia="Aptos" w:hAnsi="Aptos" w:cs="Aptos"/>
                        <w:noProof/>
                        <w:color w:val="000000"/>
                        <w:sz w:val="20"/>
                        <w:szCs w:val="20"/>
                      </w:rPr>
                    </w:pPr>
                    <w:r w:rsidRPr="005F158C">
                      <w:rPr>
                        <w:rFonts w:ascii="Aptos" w:eastAsia="Aptos" w:hAnsi="Aptos" w:cs="Aptos"/>
                        <w:noProof/>
                        <w:color w:val="000000"/>
                        <w:sz w:val="20"/>
                        <w:szCs w:val="20"/>
                      </w:rPr>
                      <w:t>Confidential-Optimus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45C5"/>
    <w:multiLevelType w:val="multilevel"/>
    <w:tmpl w:val="B652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13FA2"/>
    <w:multiLevelType w:val="multilevel"/>
    <w:tmpl w:val="B004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120848">
    <w:abstractNumId w:val="1"/>
  </w:num>
  <w:num w:numId="2" w16cid:durableId="97579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6D"/>
    <w:rsid w:val="000362AE"/>
    <w:rsid w:val="000B317E"/>
    <w:rsid w:val="00100AF5"/>
    <w:rsid w:val="001E05C3"/>
    <w:rsid w:val="003154BE"/>
    <w:rsid w:val="005F158C"/>
    <w:rsid w:val="00856740"/>
    <w:rsid w:val="008F1D41"/>
    <w:rsid w:val="009F5192"/>
    <w:rsid w:val="00B76325"/>
    <w:rsid w:val="00CC6EF6"/>
    <w:rsid w:val="00CD3E83"/>
    <w:rsid w:val="00E83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EB5BA"/>
  <w15:chartTrackingRefBased/>
  <w15:docId w15:val="{2607B042-C4E9-47FF-A9DC-23F66801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C6D"/>
    <w:rPr>
      <w:rFonts w:eastAsiaTheme="majorEastAsia" w:cstheme="majorBidi"/>
      <w:color w:val="272727" w:themeColor="text1" w:themeTint="D8"/>
    </w:rPr>
  </w:style>
  <w:style w:type="paragraph" w:styleId="Title">
    <w:name w:val="Title"/>
    <w:basedOn w:val="Normal"/>
    <w:next w:val="Normal"/>
    <w:link w:val="TitleChar"/>
    <w:uiPriority w:val="10"/>
    <w:qFormat/>
    <w:rsid w:val="00E8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C6D"/>
    <w:pPr>
      <w:spacing w:before="160"/>
      <w:jc w:val="center"/>
    </w:pPr>
    <w:rPr>
      <w:i/>
      <w:iCs/>
      <w:color w:val="404040" w:themeColor="text1" w:themeTint="BF"/>
    </w:rPr>
  </w:style>
  <w:style w:type="character" w:customStyle="1" w:styleId="QuoteChar">
    <w:name w:val="Quote Char"/>
    <w:basedOn w:val="DefaultParagraphFont"/>
    <w:link w:val="Quote"/>
    <w:uiPriority w:val="29"/>
    <w:rsid w:val="00E83C6D"/>
    <w:rPr>
      <w:i/>
      <w:iCs/>
      <w:color w:val="404040" w:themeColor="text1" w:themeTint="BF"/>
    </w:rPr>
  </w:style>
  <w:style w:type="paragraph" w:styleId="ListParagraph">
    <w:name w:val="List Paragraph"/>
    <w:basedOn w:val="Normal"/>
    <w:uiPriority w:val="34"/>
    <w:qFormat/>
    <w:rsid w:val="00E83C6D"/>
    <w:pPr>
      <w:ind w:left="720"/>
      <w:contextualSpacing/>
    </w:pPr>
  </w:style>
  <w:style w:type="character" w:styleId="IntenseEmphasis">
    <w:name w:val="Intense Emphasis"/>
    <w:basedOn w:val="DefaultParagraphFont"/>
    <w:uiPriority w:val="21"/>
    <w:qFormat/>
    <w:rsid w:val="00E83C6D"/>
    <w:rPr>
      <w:i/>
      <w:iCs/>
      <w:color w:val="0F4761" w:themeColor="accent1" w:themeShade="BF"/>
    </w:rPr>
  </w:style>
  <w:style w:type="paragraph" w:styleId="IntenseQuote">
    <w:name w:val="Intense Quote"/>
    <w:basedOn w:val="Normal"/>
    <w:next w:val="Normal"/>
    <w:link w:val="IntenseQuoteChar"/>
    <w:uiPriority w:val="30"/>
    <w:qFormat/>
    <w:rsid w:val="00E8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C6D"/>
    <w:rPr>
      <w:i/>
      <w:iCs/>
      <w:color w:val="0F4761" w:themeColor="accent1" w:themeShade="BF"/>
    </w:rPr>
  </w:style>
  <w:style w:type="character" w:styleId="IntenseReference">
    <w:name w:val="Intense Reference"/>
    <w:basedOn w:val="DefaultParagraphFont"/>
    <w:uiPriority w:val="32"/>
    <w:qFormat/>
    <w:rsid w:val="00E83C6D"/>
    <w:rPr>
      <w:b/>
      <w:bCs/>
      <w:smallCaps/>
      <w:color w:val="0F4761" w:themeColor="accent1" w:themeShade="BF"/>
      <w:spacing w:val="5"/>
    </w:rPr>
  </w:style>
  <w:style w:type="paragraph" w:styleId="Header">
    <w:name w:val="header"/>
    <w:basedOn w:val="Normal"/>
    <w:link w:val="HeaderChar"/>
    <w:uiPriority w:val="99"/>
    <w:unhideWhenUsed/>
    <w:rsid w:val="00E83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C6D"/>
  </w:style>
  <w:style w:type="paragraph" w:styleId="Footer">
    <w:name w:val="footer"/>
    <w:basedOn w:val="Normal"/>
    <w:link w:val="FooterChar"/>
    <w:uiPriority w:val="99"/>
    <w:unhideWhenUsed/>
    <w:rsid w:val="00E83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C6D"/>
  </w:style>
  <w:style w:type="table" w:styleId="TableGrid">
    <w:name w:val="Table Grid"/>
    <w:basedOn w:val="TableNormal"/>
    <w:uiPriority w:val="39"/>
    <w:rsid w:val="00100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00A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bb27913-956f-4c47-80af-47fe949e2427}" enabled="1" method="Standard" siteId="{b5db11ac-8f37-4109-a146-5d7a302f5881}" contentBits="1" removed="0"/>
</clbl:labelList>
</file>

<file path=docProps/app.xml><?xml version="1.0" encoding="utf-8"?>
<Properties xmlns="http://schemas.openxmlformats.org/officeDocument/2006/extended-properties" xmlns:vt="http://schemas.openxmlformats.org/officeDocument/2006/docPropsVTypes">
  <Template>Normal</Template>
  <TotalTime>122</TotalTime>
  <Pages>20</Pages>
  <Words>2419</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Dogra</dc:creator>
  <cp:keywords/>
  <dc:description/>
  <cp:lastModifiedBy>Harsh Dogra</cp:lastModifiedBy>
  <cp:revision>3</cp:revision>
  <dcterms:created xsi:type="dcterms:W3CDTF">2026-09-19T14:11:00Z</dcterms:created>
  <dcterms:modified xsi:type="dcterms:W3CDTF">2026-09-19T16:13:00Z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51e36141,181d5d45,7d6f9094</vt:lpwstr>
  </property>
  <property fmtid="{D5CDD505-2E9C-101B-9397-08002B2CF9AE}" pid="3" name="ClassificationContentMarkingHeaderFontProps">
    <vt:lpwstr>#000000,10,Aptos</vt:lpwstr>
  </property>
  <property fmtid="{D5CDD505-2E9C-101B-9397-08002B2CF9AE}" pid="4" name="ClassificationContentMarkingHeaderText">
    <vt:lpwstr>Confidential-Optimus</vt:lpwstr>
  </property>
</Properties>
</file>