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D852" w14:textId="77777777" w:rsidR="002B7F04" w:rsidRPr="00431E43" w:rsidRDefault="00000000">
      <w:pPr>
        <w:spacing w:before="210" w:after="0" w:line="360" w:lineRule="auto"/>
        <w:rPr>
          <w:rFonts w:ascii="Arial" w:hAnsi="Arial" w:cs="Arial"/>
        </w:rPr>
      </w:pPr>
      <w:r>
        <w:rPr>
          <w:rFonts w:ascii="Arial" w:hAnsi="Arial" w:cs="Arial"/>
          <w:noProof/>
        </w:rPr>
      </w:r>
      <w:r>
        <w:rPr>
          <w:rFonts w:ascii="Arial" w:hAnsi="Arial" w:cs="Arial"/>
          <w:noProof/>
        </w:rPr>
        <w:pict w14:anchorId="08BACF81">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EAFF85" w14:textId="77777777" w:rsidR="00312E94" w:rsidRPr="00431E43" w:rsidRDefault="00312E94" w:rsidP="00312E94">
      <w:pPr>
        <w:spacing w:before="157" w:after="157" w:line="270" w:lineRule="auto"/>
        <w:jc w:val="center"/>
        <w:rPr>
          <w:rFonts w:ascii="Arial" w:eastAsia="Georgia" w:hAnsi="Arial" w:cs="Arial"/>
          <w:b/>
          <w:color w:val="000000"/>
          <w:sz w:val="39"/>
        </w:rPr>
      </w:pPr>
      <w:bookmarkStart w:id="0" w:name="statement_of_work_sow"/>
    </w:p>
    <w:p w14:paraId="44902245" w14:textId="77777777" w:rsidR="00312E94" w:rsidRPr="00431E43" w:rsidRDefault="00312E94" w:rsidP="00312E94">
      <w:pPr>
        <w:spacing w:before="157" w:after="157" w:line="270" w:lineRule="auto"/>
        <w:jc w:val="center"/>
        <w:rPr>
          <w:rFonts w:ascii="Arial" w:eastAsia="Georgia" w:hAnsi="Arial" w:cs="Arial"/>
          <w:b/>
          <w:color w:val="000000"/>
          <w:sz w:val="39"/>
        </w:rPr>
      </w:pPr>
    </w:p>
    <w:p w14:paraId="016AE7AA" w14:textId="77777777" w:rsidR="00312E94" w:rsidRPr="00431E43" w:rsidRDefault="00312E94" w:rsidP="00312E94">
      <w:pPr>
        <w:spacing w:before="157" w:after="157" w:line="270" w:lineRule="auto"/>
        <w:jc w:val="center"/>
        <w:rPr>
          <w:rFonts w:ascii="Arial" w:eastAsia="Georgia" w:hAnsi="Arial" w:cs="Arial"/>
          <w:b/>
          <w:color w:val="000000"/>
          <w:sz w:val="39"/>
        </w:rPr>
      </w:pPr>
    </w:p>
    <w:p w14:paraId="01F7ABAF" w14:textId="77777777" w:rsidR="00312E94" w:rsidRPr="00431E43" w:rsidRDefault="00312E94" w:rsidP="00312E94">
      <w:pPr>
        <w:spacing w:before="157" w:after="157" w:line="270" w:lineRule="auto"/>
        <w:jc w:val="center"/>
        <w:rPr>
          <w:rFonts w:ascii="Arial" w:eastAsia="Georgia" w:hAnsi="Arial" w:cs="Arial"/>
          <w:b/>
          <w:color w:val="000000"/>
          <w:sz w:val="39"/>
        </w:rPr>
      </w:pPr>
    </w:p>
    <w:p w14:paraId="3B318816" w14:textId="198743F8" w:rsidR="00312E94" w:rsidRPr="00431E43" w:rsidRDefault="00312E94" w:rsidP="00312E94">
      <w:pPr>
        <w:spacing w:before="157" w:after="157" w:line="270" w:lineRule="auto"/>
        <w:jc w:val="center"/>
        <w:rPr>
          <w:rFonts w:ascii="Arial" w:eastAsia="Georgia" w:hAnsi="Arial" w:cs="Arial"/>
          <w:b/>
          <w:color w:val="000000"/>
          <w:sz w:val="39"/>
        </w:rPr>
      </w:pPr>
    </w:p>
    <w:p w14:paraId="6510D992" w14:textId="77777777" w:rsidR="00312E94" w:rsidRPr="00431E43" w:rsidRDefault="00312E94" w:rsidP="00312E94">
      <w:pPr>
        <w:spacing w:before="157" w:after="157" w:line="270" w:lineRule="auto"/>
        <w:jc w:val="center"/>
        <w:rPr>
          <w:rFonts w:ascii="Arial" w:eastAsia="Georgia" w:hAnsi="Arial" w:cs="Arial"/>
          <w:b/>
          <w:color w:val="000000"/>
          <w:sz w:val="39"/>
        </w:rPr>
      </w:pPr>
    </w:p>
    <w:p w14:paraId="72A16C0C" w14:textId="5F088630" w:rsidR="002B7F04" w:rsidRPr="00431E43" w:rsidRDefault="003B2F3E" w:rsidP="00312E94">
      <w:pPr>
        <w:spacing w:before="157" w:after="157" w:line="270" w:lineRule="auto"/>
        <w:jc w:val="center"/>
        <w:rPr>
          <w:rFonts w:ascii="Arial" w:hAnsi="Arial" w:cs="Arial"/>
        </w:rPr>
      </w:pPr>
      <w:r w:rsidRPr="00431E43">
        <w:rPr>
          <w:rFonts w:ascii="Arial" w:eastAsia="Georgia" w:hAnsi="Arial" w:cs="Arial"/>
          <w:b/>
          <w:color w:val="000000"/>
          <w:sz w:val="39"/>
        </w:rPr>
        <w:t>Statement of Work (SOW)</w:t>
      </w:r>
      <w:bookmarkEnd w:id="0"/>
    </w:p>
    <w:p w14:paraId="35BAF348" w14:textId="21D4A74D" w:rsidR="002B7F04" w:rsidRDefault="003B2F3E" w:rsidP="00312E94">
      <w:pPr>
        <w:spacing w:after="210" w:line="360" w:lineRule="auto"/>
        <w:jc w:val="center"/>
        <w:rPr>
          <w:rFonts w:ascii="Arial" w:eastAsia="Georgia" w:hAnsi="Arial" w:cs="Arial"/>
          <w:color w:val="000000"/>
        </w:rPr>
      </w:pPr>
      <w:r w:rsidRPr="00431E43">
        <w:rPr>
          <w:rFonts w:ascii="Arial" w:eastAsia="Georgia" w:hAnsi="Arial" w:cs="Arial"/>
          <w:b/>
          <w:color w:val="000000"/>
        </w:rPr>
        <w:t>AI</w:t>
      </w:r>
      <w:r w:rsidRPr="00431E43">
        <w:rPr>
          <w:rFonts w:ascii="Cambria Math" w:eastAsia="Georgia" w:hAnsi="Cambria Math" w:cs="Cambria Math"/>
          <w:b/>
          <w:color w:val="000000"/>
        </w:rPr>
        <w:t>‑</w:t>
      </w:r>
      <w:r w:rsidRPr="00431E43">
        <w:rPr>
          <w:rFonts w:ascii="Arial" w:eastAsia="Georgia" w:hAnsi="Arial" w:cs="Arial"/>
          <w:b/>
          <w:color w:val="000000"/>
        </w:rPr>
        <w:t>Orchestrated Tax Administration Platform</w:t>
      </w:r>
      <w:r w:rsidRPr="00431E43">
        <w:rPr>
          <w:rFonts w:ascii="Arial" w:eastAsia="Georgia" w:hAnsi="Arial" w:cs="Arial"/>
          <w:color w:val="000000"/>
        </w:rPr>
        <w:br/>
        <w:t>SAP S/4HANA TRM &amp; PSCD + GLIMMORA™ + AI Stack (Next.js, Python, PostgreSQL)</w:t>
      </w:r>
      <w:bookmarkStart w:id="1" w:name="fnref1_1"/>
      <w:bookmarkEnd w:id="1"/>
    </w:p>
    <w:p w14:paraId="165D03AB" w14:textId="77777777" w:rsidR="00103D71" w:rsidRPr="00431E43" w:rsidRDefault="00103D71" w:rsidP="00312E94">
      <w:pPr>
        <w:spacing w:after="210" w:line="360" w:lineRule="auto"/>
        <w:jc w:val="center"/>
        <w:rPr>
          <w:rFonts w:ascii="Arial" w:hAnsi="Arial" w:cs="Arial"/>
        </w:rPr>
      </w:pPr>
    </w:p>
    <w:p w14:paraId="55CF0AB6" w14:textId="220ADBCB" w:rsidR="00255F06" w:rsidRPr="00431E43" w:rsidRDefault="00103D71" w:rsidP="00103D71">
      <w:pPr>
        <w:jc w:val="center"/>
        <w:rPr>
          <w:rFonts w:ascii="Arial" w:eastAsia="Georgia" w:hAnsi="Arial" w:cs="Arial"/>
          <w:b/>
          <w:color w:val="000000"/>
          <w:sz w:val="24"/>
        </w:rPr>
      </w:pPr>
      <w:bookmarkStart w:id="2" w:name="cover_page"/>
      <w:r w:rsidRPr="00103D71">
        <w:rPr>
          <w:rFonts w:ascii="Arial" w:eastAsia="Georgia" w:hAnsi="Arial" w:cs="Arial"/>
          <w:b/>
          <w:noProof/>
          <w:color w:val="000000"/>
          <w:sz w:val="39"/>
        </w:rPr>
        <w:drawing>
          <wp:inline distT="0" distB="0" distL="0" distR="0" wp14:anchorId="159EC800" wp14:editId="076B65E5">
            <wp:extent cx="4320914" cy="1432684"/>
            <wp:effectExtent l="0" t="0" r="3810" b="0"/>
            <wp:docPr id="17686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1658" name=""/>
                    <pic:cNvPicPr/>
                  </pic:nvPicPr>
                  <pic:blipFill>
                    <a:blip r:embed="rId5"/>
                    <a:stretch>
                      <a:fillRect/>
                    </a:stretch>
                  </pic:blipFill>
                  <pic:spPr>
                    <a:xfrm>
                      <a:off x="0" y="0"/>
                      <a:ext cx="4320914" cy="1432684"/>
                    </a:xfrm>
                    <a:prstGeom prst="rect">
                      <a:avLst/>
                    </a:prstGeom>
                  </pic:spPr>
                </pic:pic>
              </a:graphicData>
            </a:graphic>
          </wp:inline>
        </w:drawing>
      </w:r>
      <w:r w:rsidR="00255F06" w:rsidRPr="00431E43">
        <w:rPr>
          <w:rFonts w:ascii="Arial" w:eastAsia="Georgia" w:hAnsi="Arial" w:cs="Arial"/>
          <w:b/>
          <w:color w:val="000000"/>
          <w:sz w:val="24"/>
        </w:rPr>
        <w:br w:type="page"/>
      </w:r>
    </w:p>
    <w:p w14:paraId="7855FCDB" w14:textId="53212826" w:rsidR="002B7F04" w:rsidRPr="00431E43" w:rsidRDefault="003B2F3E">
      <w:pPr>
        <w:spacing w:before="315" w:after="105" w:line="360" w:lineRule="auto"/>
        <w:ind w:left="-30"/>
        <w:rPr>
          <w:rFonts w:ascii="Arial" w:hAnsi="Arial" w:cs="Arial"/>
        </w:rPr>
      </w:pPr>
      <w:r w:rsidRPr="00431E43">
        <w:rPr>
          <w:rFonts w:ascii="Arial" w:eastAsia="Georgia" w:hAnsi="Arial" w:cs="Arial"/>
          <w:b/>
          <w:color w:val="000000"/>
          <w:sz w:val="24"/>
        </w:rPr>
        <w:lastRenderedPageBreak/>
        <w:t>Cover Page</w:t>
      </w:r>
      <w:hyperlink w:anchor="fn1"/>
      <w:bookmarkEnd w:id="2"/>
    </w:p>
    <w:p w14:paraId="15D256B8" w14:textId="77777777" w:rsidR="002B7F04" w:rsidRPr="00431E43" w:rsidRDefault="003B2F3E">
      <w:pPr>
        <w:spacing w:after="210" w:line="360" w:lineRule="auto"/>
        <w:rPr>
          <w:rFonts w:ascii="Arial" w:hAnsi="Arial" w:cs="Arial"/>
        </w:rPr>
      </w:pPr>
      <w:r w:rsidRPr="00431E43">
        <w:rPr>
          <w:rFonts w:ascii="Arial" w:eastAsia="Georgia" w:hAnsi="Arial" w:cs="Arial"/>
          <w:b/>
          <w:color w:val="000000"/>
        </w:rPr>
        <w:t>Document Title</w:t>
      </w:r>
      <w:r w:rsidRPr="00431E43">
        <w:rPr>
          <w:rFonts w:ascii="Arial" w:eastAsia="Georgia" w:hAnsi="Arial" w:cs="Arial"/>
          <w:color w:val="000000"/>
        </w:rPr>
        <w:br/>
        <w:t>Statement of Work (SOW) – AI</w:t>
      </w:r>
      <w:r w:rsidRPr="00431E43">
        <w:rPr>
          <w:rFonts w:ascii="Cambria Math" w:eastAsia="Georgia" w:hAnsi="Cambria Math" w:cs="Cambria Math"/>
          <w:color w:val="000000"/>
        </w:rPr>
        <w:t>‑</w:t>
      </w:r>
      <w:r w:rsidRPr="00431E43">
        <w:rPr>
          <w:rFonts w:ascii="Arial" w:eastAsia="Georgia" w:hAnsi="Arial" w:cs="Arial"/>
          <w:color w:val="000000"/>
        </w:rPr>
        <w:t>Orchestrated Tax Administration Platform</w:t>
      </w:r>
    </w:p>
    <w:p w14:paraId="41559FBE" w14:textId="77777777" w:rsidR="002B7F04" w:rsidRPr="00431E43" w:rsidRDefault="003B2F3E">
      <w:pPr>
        <w:spacing w:after="210" w:line="360" w:lineRule="auto"/>
        <w:rPr>
          <w:rFonts w:ascii="Arial" w:hAnsi="Arial" w:cs="Arial"/>
        </w:rPr>
      </w:pPr>
      <w:r w:rsidRPr="00431E43">
        <w:rPr>
          <w:rFonts w:ascii="Arial" w:eastAsia="Georgia" w:hAnsi="Arial" w:cs="Arial"/>
          <w:b/>
          <w:color w:val="000000"/>
        </w:rPr>
        <w:t>Client</w:t>
      </w:r>
      <w:r w:rsidRPr="00431E43">
        <w:rPr>
          <w:rFonts w:ascii="Arial" w:eastAsia="Georgia" w:hAnsi="Arial" w:cs="Arial"/>
          <w:color w:val="000000"/>
        </w:rPr>
        <w:br/>
        <w:t>[Client Name]</w:t>
      </w:r>
    </w:p>
    <w:p w14:paraId="0CDE2022" w14:textId="77777777" w:rsidR="002B7F04" w:rsidRPr="00431E43" w:rsidRDefault="003B2F3E">
      <w:pPr>
        <w:spacing w:after="210" w:line="360" w:lineRule="auto"/>
        <w:rPr>
          <w:rFonts w:ascii="Arial" w:hAnsi="Arial" w:cs="Arial"/>
        </w:rPr>
      </w:pPr>
      <w:r w:rsidRPr="00431E43">
        <w:rPr>
          <w:rFonts w:ascii="Arial" w:eastAsia="Georgia" w:hAnsi="Arial" w:cs="Arial"/>
          <w:b/>
          <w:color w:val="000000"/>
        </w:rPr>
        <w:t>Implementation Partner</w:t>
      </w:r>
      <w:r w:rsidRPr="00431E43">
        <w:rPr>
          <w:rFonts w:ascii="Arial" w:eastAsia="Georgia" w:hAnsi="Arial" w:cs="Arial"/>
          <w:color w:val="000000"/>
        </w:rPr>
        <w:br/>
        <w:t>GLIMMORA™ / [Legal Entity]</w:t>
      </w:r>
    </w:p>
    <w:p w14:paraId="40835F3D" w14:textId="77777777" w:rsidR="002B7F04" w:rsidRPr="00431E43" w:rsidRDefault="003B2F3E">
      <w:pPr>
        <w:spacing w:after="210" w:line="360" w:lineRule="auto"/>
        <w:rPr>
          <w:rFonts w:ascii="Arial" w:hAnsi="Arial" w:cs="Arial"/>
        </w:rPr>
      </w:pPr>
      <w:r w:rsidRPr="00431E43">
        <w:rPr>
          <w:rFonts w:ascii="Arial" w:eastAsia="Georgia" w:hAnsi="Arial" w:cs="Arial"/>
          <w:b/>
          <w:color w:val="000000"/>
        </w:rPr>
        <w:t>Core Platforms</w:t>
      </w:r>
    </w:p>
    <w:p w14:paraId="0AE98B6B" w14:textId="77777777" w:rsidR="002B7F04" w:rsidRPr="00431E43" w:rsidRDefault="003B2F3E">
      <w:pPr>
        <w:numPr>
          <w:ilvl w:val="0"/>
          <w:numId w:val="1"/>
        </w:numPr>
        <w:spacing w:before="105" w:after="105" w:line="360" w:lineRule="auto"/>
        <w:rPr>
          <w:rFonts w:ascii="Arial" w:hAnsi="Arial" w:cs="Arial"/>
        </w:rPr>
      </w:pPr>
      <w:r w:rsidRPr="00431E43">
        <w:rPr>
          <w:rFonts w:ascii="Arial" w:eastAsia="Georgia" w:hAnsi="Arial" w:cs="Arial"/>
          <w:color w:val="000000"/>
        </w:rPr>
        <w:t>SAP S/4HANA Tax &amp; Revenue Management (TRM)</w:t>
      </w:r>
    </w:p>
    <w:p w14:paraId="3C963CB2" w14:textId="77777777" w:rsidR="002B7F04" w:rsidRPr="00431E43" w:rsidRDefault="003B2F3E">
      <w:pPr>
        <w:numPr>
          <w:ilvl w:val="0"/>
          <w:numId w:val="1"/>
        </w:numPr>
        <w:spacing w:before="105" w:after="105" w:line="360" w:lineRule="auto"/>
        <w:rPr>
          <w:rFonts w:ascii="Arial" w:hAnsi="Arial" w:cs="Arial"/>
        </w:rPr>
      </w:pPr>
      <w:r w:rsidRPr="00431E43">
        <w:rPr>
          <w:rFonts w:ascii="Arial" w:eastAsia="Georgia" w:hAnsi="Arial" w:cs="Arial"/>
          <w:color w:val="000000"/>
        </w:rPr>
        <w:t>SAP Public Sector Collections &amp; Disbursements (PSCD)</w:t>
      </w:r>
    </w:p>
    <w:p w14:paraId="6AA354AC" w14:textId="77777777" w:rsidR="002B7F04" w:rsidRPr="00431E43" w:rsidRDefault="003B2F3E">
      <w:pPr>
        <w:numPr>
          <w:ilvl w:val="0"/>
          <w:numId w:val="1"/>
        </w:numPr>
        <w:spacing w:before="105" w:after="105" w:line="360" w:lineRule="auto"/>
        <w:rPr>
          <w:rFonts w:ascii="Arial" w:hAnsi="Arial" w:cs="Arial"/>
        </w:rPr>
      </w:pPr>
      <w:r w:rsidRPr="00431E43">
        <w:rPr>
          <w:rFonts w:ascii="Arial" w:eastAsia="Georgia" w:hAnsi="Arial" w:cs="Arial"/>
          <w:color w:val="000000"/>
        </w:rPr>
        <w:t>GLIMMORA™ AI</w:t>
      </w:r>
      <w:r w:rsidRPr="00431E43">
        <w:rPr>
          <w:rFonts w:ascii="Cambria Math" w:eastAsia="Georgia" w:hAnsi="Cambria Math" w:cs="Cambria Math"/>
          <w:color w:val="000000"/>
        </w:rPr>
        <w:t>‑</w:t>
      </w:r>
      <w:r w:rsidRPr="00431E43">
        <w:rPr>
          <w:rFonts w:ascii="Arial" w:eastAsia="Georgia" w:hAnsi="Arial" w:cs="Arial"/>
          <w:color w:val="000000"/>
        </w:rPr>
        <w:t>Orchestrated SAP Implementation Platform</w:t>
      </w:r>
    </w:p>
    <w:p w14:paraId="16F44CCA" w14:textId="77777777" w:rsidR="002B7F04" w:rsidRPr="00431E43" w:rsidRDefault="003B2F3E">
      <w:pPr>
        <w:numPr>
          <w:ilvl w:val="0"/>
          <w:numId w:val="1"/>
        </w:numPr>
        <w:spacing w:before="105" w:after="105" w:line="360" w:lineRule="auto"/>
        <w:rPr>
          <w:rFonts w:ascii="Arial" w:hAnsi="Arial" w:cs="Arial"/>
        </w:rPr>
      </w:pPr>
      <w:r w:rsidRPr="00431E43">
        <w:rPr>
          <w:rFonts w:ascii="Arial" w:eastAsia="Georgia" w:hAnsi="Arial" w:cs="Arial"/>
          <w:color w:val="000000"/>
        </w:rPr>
        <w:t>AI &amp; App Stack: Next.js, Python microservices, PostgreSQL, SAP BTP, SAP AI Core / AI runtimes</w:t>
      </w:r>
    </w:p>
    <w:p w14:paraId="35328FFD" w14:textId="77777777" w:rsidR="002B7F04" w:rsidRPr="00431E43" w:rsidRDefault="003B2F3E">
      <w:pPr>
        <w:spacing w:after="210" w:line="360" w:lineRule="auto"/>
        <w:rPr>
          <w:rFonts w:ascii="Arial" w:hAnsi="Arial" w:cs="Arial"/>
        </w:rPr>
      </w:pPr>
      <w:r w:rsidRPr="00431E43">
        <w:rPr>
          <w:rFonts w:ascii="Arial" w:eastAsia="Georgia" w:hAnsi="Arial" w:cs="Arial"/>
          <w:b/>
          <w:color w:val="000000"/>
        </w:rPr>
        <w:t>Version</w:t>
      </w:r>
      <w:r w:rsidRPr="00431E43">
        <w:rPr>
          <w:rFonts w:ascii="Arial" w:eastAsia="Georgia" w:hAnsi="Arial" w:cs="Arial"/>
          <w:color w:val="000000"/>
        </w:rPr>
        <w:t>: v1.0</w:t>
      </w:r>
      <w:r w:rsidRPr="00431E43">
        <w:rPr>
          <w:rFonts w:ascii="Arial" w:eastAsia="Georgia" w:hAnsi="Arial" w:cs="Arial"/>
          <w:color w:val="000000"/>
        </w:rPr>
        <w:br/>
      </w:r>
      <w:r w:rsidRPr="00431E43">
        <w:rPr>
          <w:rFonts w:ascii="Arial" w:eastAsia="Georgia" w:hAnsi="Arial" w:cs="Arial"/>
          <w:b/>
          <w:color w:val="000000"/>
        </w:rPr>
        <w:t>Date</w:t>
      </w:r>
      <w:r w:rsidRPr="00431E43">
        <w:rPr>
          <w:rFonts w:ascii="Arial" w:eastAsia="Georgia" w:hAnsi="Arial" w:cs="Arial"/>
          <w:color w:val="000000"/>
        </w:rPr>
        <w:t>: [DD MMM YYYY]</w:t>
      </w:r>
    </w:p>
    <w:p w14:paraId="6FCAB5FF" w14:textId="3A0E1F55" w:rsidR="002B7F04" w:rsidRPr="00431E43" w:rsidRDefault="003B2F3E">
      <w:pPr>
        <w:spacing w:after="210" w:line="360" w:lineRule="auto"/>
        <w:rPr>
          <w:rFonts w:ascii="Arial" w:hAnsi="Arial" w:cs="Arial"/>
        </w:rPr>
      </w:pPr>
      <w:r w:rsidRPr="00431E43">
        <w:rPr>
          <w:rFonts w:ascii="Arial" w:eastAsia="Georgia" w:hAnsi="Arial" w:cs="Arial"/>
          <w:b/>
          <w:color w:val="000000"/>
        </w:rPr>
        <w:t>Confidentiality Notice</w:t>
      </w:r>
      <w:r w:rsidRPr="00431E43">
        <w:rPr>
          <w:rFonts w:ascii="Arial" w:eastAsia="Georgia" w:hAnsi="Arial" w:cs="Arial"/>
          <w:color w:val="000000"/>
        </w:rPr>
        <w:br/>
        <w:t>This document contains confidential and proprietary information intended solely for [Client Name] and GLIMMORA™. Unauthorized use, disclosure, or distribution is strictly prohibited.</w:t>
      </w:r>
      <w:bookmarkStart w:id="3" w:name="fnref1_3"/>
      <w:bookmarkEnd w:id="3"/>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5EEACB4C" w14:textId="77777777" w:rsidR="00255F06" w:rsidRPr="00431E43" w:rsidRDefault="00255F06">
      <w:pPr>
        <w:rPr>
          <w:rFonts w:ascii="Arial" w:eastAsia="Georgia" w:hAnsi="Arial" w:cs="Arial"/>
          <w:b/>
          <w:color w:val="000000"/>
          <w:sz w:val="24"/>
        </w:rPr>
      </w:pPr>
      <w:bookmarkStart w:id="4" w:name="table_of_contents"/>
      <w:r w:rsidRPr="00431E43">
        <w:rPr>
          <w:rFonts w:ascii="Arial" w:eastAsia="Georgia" w:hAnsi="Arial" w:cs="Arial"/>
          <w:b/>
          <w:color w:val="000000"/>
          <w:sz w:val="24"/>
        </w:rPr>
        <w:br w:type="page"/>
      </w:r>
    </w:p>
    <w:p w14:paraId="6D4D8080" w14:textId="77777777" w:rsidR="006D5F81" w:rsidRPr="00431E43" w:rsidRDefault="003B2F3E" w:rsidP="00EB3620">
      <w:pPr>
        <w:spacing w:before="315" w:after="105" w:line="360" w:lineRule="auto"/>
        <w:ind w:left="-30"/>
        <w:jc w:val="center"/>
        <w:rPr>
          <w:rFonts w:ascii="Arial" w:hAnsi="Arial" w:cs="Arial"/>
        </w:rPr>
      </w:pPr>
      <w:r w:rsidRPr="00431E43">
        <w:rPr>
          <w:rFonts w:ascii="Arial" w:eastAsia="Georgia" w:hAnsi="Arial" w:cs="Arial"/>
          <w:b/>
          <w:color w:val="000000"/>
          <w:sz w:val="24"/>
        </w:rPr>
        <w:lastRenderedPageBreak/>
        <w:t>Table of Contents</w:t>
      </w:r>
    </w:p>
    <w:sdt>
      <w:sdtPr>
        <w:rPr>
          <w:rFonts w:ascii="Arial" w:eastAsiaTheme="minorHAnsi" w:hAnsi="Arial" w:cs="Arial"/>
          <w:color w:val="auto"/>
          <w:sz w:val="21"/>
          <w:szCs w:val="22"/>
        </w:rPr>
        <w:id w:val="-280030422"/>
        <w:docPartObj>
          <w:docPartGallery w:val="Table of Contents"/>
          <w:docPartUnique/>
        </w:docPartObj>
      </w:sdtPr>
      <w:sdtEndPr>
        <w:rPr>
          <w:b/>
          <w:bCs/>
          <w:noProof/>
        </w:rPr>
      </w:sdtEndPr>
      <w:sdtContent>
        <w:p w14:paraId="51479A3F" w14:textId="538D0DD6" w:rsidR="006D5F81" w:rsidRPr="00431E43" w:rsidRDefault="006D5F81">
          <w:pPr>
            <w:pStyle w:val="TOCHeading"/>
            <w:rPr>
              <w:rFonts w:ascii="Arial" w:hAnsi="Arial" w:cs="Arial"/>
            </w:rPr>
          </w:pPr>
        </w:p>
        <w:p w14:paraId="7E7A4025" w14:textId="41972D5B" w:rsidR="00F66C78" w:rsidRDefault="006D5F81">
          <w:pPr>
            <w:pStyle w:val="TOC2"/>
            <w:tabs>
              <w:tab w:val="right" w:leader="dot" w:pos="9500"/>
            </w:tabs>
            <w:rPr>
              <w:rFonts w:asciiTheme="minorHAnsi" w:eastAsiaTheme="minorEastAsia"/>
              <w:noProof/>
              <w:kern w:val="2"/>
              <w:sz w:val="24"/>
              <w:szCs w:val="24"/>
              <w14:ligatures w14:val="standardContextual"/>
            </w:rPr>
          </w:pPr>
          <w:r w:rsidRPr="00431E43">
            <w:rPr>
              <w:rFonts w:ascii="Arial" w:hAnsi="Arial" w:cs="Arial"/>
            </w:rPr>
            <w:fldChar w:fldCharType="begin"/>
          </w:r>
          <w:r w:rsidRPr="00431E43">
            <w:rPr>
              <w:rFonts w:ascii="Arial" w:hAnsi="Arial" w:cs="Arial"/>
            </w:rPr>
            <w:instrText xml:space="preserve"> TOC \o "1-3" \h \z \u </w:instrText>
          </w:r>
          <w:r w:rsidRPr="00431E43">
            <w:rPr>
              <w:rFonts w:ascii="Arial" w:hAnsi="Arial" w:cs="Arial"/>
            </w:rPr>
            <w:fldChar w:fldCharType="separate"/>
          </w:r>
          <w:hyperlink w:anchor="_Toc223552872" w:history="1">
            <w:r w:rsidR="00F66C78" w:rsidRPr="00192716">
              <w:rPr>
                <w:rStyle w:val="Hyperlink"/>
                <w:rFonts w:ascii="Arial" w:eastAsia="Georgia" w:hAnsi="Arial" w:cs="Arial"/>
                <w:b/>
                <w:noProof/>
              </w:rPr>
              <w:t>0. Executive Summary</w:t>
            </w:r>
            <w:r w:rsidR="00F66C78">
              <w:rPr>
                <w:noProof/>
                <w:webHidden/>
              </w:rPr>
              <w:tab/>
            </w:r>
            <w:r w:rsidR="00F66C78">
              <w:rPr>
                <w:noProof/>
                <w:webHidden/>
              </w:rPr>
              <w:fldChar w:fldCharType="begin"/>
            </w:r>
            <w:r w:rsidR="00F66C78">
              <w:rPr>
                <w:noProof/>
                <w:webHidden/>
              </w:rPr>
              <w:instrText xml:space="preserve"> PAGEREF _Toc223552872 \h </w:instrText>
            </w:r>
            <w:r w:rsidR="00F66C78">
              <w:rPr>
                <w:noProof/>
                <w:webHidden/>
              </w:rPr>
            </w:r>
            <w:r w:rsidR="00F66C78">
              <w:rPr>
                <w:noProof/>
                <w:webHidden/>
              </w:rPr>
              <w:fldChar w:fldCharType="separate"/>
            </w:r>
            <w:r w:rsidR="00F66C78">
              <w:rPr>
                <w:noProof/>
                <w:webHidden/>
              </w:rPr>
              <w:t>4</w:t>
            </w:r>
            <w:r w:rsidR="00F66C78">
              <w:rPr>
                <w:noProof/>
                <w:webHidden/>
              </w:rPr>
              <w:fldChar w:fldCharType="end"/>
            </w:r>
          </w:hyperlink>
        </w:p>
        <w:p w14:paraId="32FBC1FB" w14:textId="0F220140"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73" w:history="1">
            <w:r w:rsidRPr="00192716">
              <w:rPr>
                <w:rStyle w:val="Hyperlink"/>
                <w:rFonts w:ascii="Arial" w:eastAsia="Georgia" w:hAnsi="Arial" w:cs="Arial"/>
                <w:b/>
                <w:noProof/>
              </w:rPr>
              <w:t>1. Introduction</w:t>
            </w:r>
            <w:r>
              <w:rPr>
                <w:noProof/>
                <w:webHidden/>
              </w:rPr>
              <w:tab/>
            </w:r>
            <w:r>
              <w:rPr>
                <w:noProof/>
                <w:webHidden/>
              </w:rPr>
              <w:fldChar w:fldCharType="begin"/>
            </w:r>
            <w:r>
              <w:rPr>
                <w:noProof/>
                <w:webHidden/>
              </w:rPr>
              <w:instrText xml:space="preserve"> PAGEREF _Toc223552873 \h </w:instrText>
            </w:r>
            <w:r>
              <w:rPr>
                <w:noProof/>
                <w:webHidden/>
              </w:rPr>
            </w:r>
            <w:r>
              <w:rPr>
                <w:noProof/>
                <w:webHidden/>
              </w:rPr>
              <w:fldChar w:fldCharType="separate"/>
            </w:r>
            <w:r>
              <w:rPr>
                <w:noProof/>
                <w:webHidden/>
              </w:rPr>
              <w:t>4</w:t>
            </w:r>
            <w:r>
              <w:rPr>
                <w:noProof/>
                <w:webHidden/>
              </w:rPr>
              <w:fldChar w:fldCharType="end"/>
            </w:r>
          </w:hyperlink>
        </w:p>
        <w:p w14:paraId="7F4D7B71" w14:textId="7D4E54FF"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74" w:history="1">
            <w:r w:rsidRPr="00192716">
              <w:rPr>
                <w:rStyle w:val="Hyperlink"/>
                <w:rFonts w:ascii="Arial" w:eastAsia="Georgia" w:hAnsi="Arial" w:cs="Arial"/>
                <w:b/>
                <w:noProof/>
              </w:rPr>
              <w:t>2. Project Objectives and Scope</w:t>
            </w:r>
            <w:r>
              <w:rPr>
                <w:noProof/>
                <w:webHidden/>
              </w:rPr>
              <w:tab/>
            </w:r>
            <w:r>
              <w:rPr>
                <w:noProof/>
                <w:webHidden/>
              </w:rPr>
              <w:fldChar w:fldCharType="begin"/>
            </w:r>
            <w:r>
              <w:rPr>
                <w:noProof/>
                <w:webHidden/>
              </w:rPr>
              <w:instrText xml:space="preserve"> PAGEREF _Toc223552874 \h </w:instrText>
            </w:r>
            <w:r>
              <w:rPr>
                <w:noProof/>
                <w:webHidden/>
              </w:rPr>
            </w:r>
            <w:r>
              <w:rPr>
                <w:noProof/>
                <w:webHidden/>
              </w:rPr>
              <w:fldChar w:fldCharType="separate"/>
            </w:r>
            <w:r>
              <w:rPr>
                <w:noProof/>
                <w:webHidden/>
              </w:rPr>
              <w:t>4</w:t>
            </w:r>
            <w:r>
              <w:rPr>
                <w:noProof/>
                <w:webHidden/>
              </w:rPr>
              <w:fldChar w:fldCharType="end"/>
            </w:r>
          </w:hyperlink>
        </w:p>
        <w:p w14:paraId="5A85A645" w14:textId="79275DA9"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75" w:history="1">
            <w:r w:rsidRPr="00192716">
              <w:rPr>
                <w:rStyle w:val="Hyperlink"/>
                <w:rFonts w:ascii="Arial" w:eastAsia="Georgia" w:hAnsi="Arial" w:cs="Arial"/>
                <w:b/>
                <w:noProof/>
              </w:rPr>
              <w:t>3. Solution Overview</w:t>
            </w:r>
            <w:r>
              <w:rPr>
                <w:noProof/>
                <w:webHidden/>
              </w:rPr>
              <w:tab/>
            </w:r>
            <w:r>
              <w:rPr>
                <w:noProof/>
                <w:webHidden/>
              </w:rPr>
              <w:fldChar w:fldCharType="begin"/>
            </w:r>
            <w:r>
              <w:rPr>
                <w:noProof/>
                <w:webHidden/>
              </w:rPr>
              <w:instrText xml:space="preserve"> PAGEREF _Toc223552875 \h </w:instrText>
            </w:r>
            <w:r>
              <w:rPr>
                <w:noProof/>
                <w:webHidden/>
              </w:rPr>
            </w:r>
            <w:r>
              <w:rPr>
                <w:noProof/>
                <w:webHidden/>
              </w:rPr>
              <w:fldChar w:fldCharType="separate"/>
            </w:r>
            <w:r>
              <w:rPr>
                <w:noProof/>
                <w:webHidden/>
              </w:rPr>
              <w:t>11</w:t>
            </w:r>
            <w:r>
              <w:rPr>
                <w:noProof/>
                <w:webHidden/>
              </w:rPr>
              <w:fldChar w:fldCharType="end"/>
            </w:r>
          </w:hyperlink>
        </w:p>
        <w:p w14:paraId="54488799" w14:textId="3912E0DA"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76" w:history="1">
            <w:r w:rsidRPr="00192716">
              <w:rPr>
                <w:rStyle w:val="Hyperlink"/>
                <w:rFonts w:ascii="Arial" w:eastAsia="Georgia" w:hAnsi="Arial" w:cs="Arial"/>
                <w:b/>
                <w:noProof/>
              </w:rPr>
              <w:t>4. Project Governance and Team Structure</w:t>
            </w:r>
            <w:r>
              <w:rPr>
                <w:noProof/>
                <w:webHidden/>
              </w:rPr>
              <w:tab/>
            </w:r>
            <w:r>
              <w:rPr>
                <w:noProof/>
                <w:webHidden/>
              </w:rPr>
              <w:fldChar w:fldCharType="begin"/>
            </w:r>
            <w:r>
              <w:rPr>
                <w:noProof/>
                <w:webHidden/>
              </w:rPr>
              <w:instrText xml:space="preserve"> PAGEREF _Toc223552876 \h </w:instrText>
            </w:r>
            <w:r>
              <w:rPr>
                <w:noProof/>
                <w:webHidden/>
              </w:rPr>
            </w:r>
            <w:r>
              <w:rPr>
                <w:noProof/>
                <w:webHidden/>
              </w:rPr>
              <w:fldChar w:fldCharType="separate"/>
            </w:r>
            <w:r>
              <w:rPr>
                <w:noProof/>
                <w:webHidden/>
              </w:rPr>
              <w:t>13</w:t>
            </w:r>
            <w:r>
              <w:rPr>
                <w:noProof/>
                <w:webHidden/>
              </w:rPr>
              <w:fldChar w:fldCharType="end"/>
            </w:r>
          </w:hyperlink>
        </w:p>
        <w:p w14:paraId="7D86CCF3" w14:textId="1B1FE09A"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77" w:history="1">
            <w:r w:rsidRPr="00192716">
              <w:rPr>
                <w:rStyle w:val="Hyperlink"/>
                <w:rFonts w:ascii="Arial" w:eastAsia="Georgia" w:hAnsi="Arial" w:cs="Arial"/>
                <w:b/>
                <w:noProof/>
              </w:rPr>
              <w:t>5. Detailed Scope of Work</w:t>
            </w:r>
            <w:r>
              <w:rPr>
                <w:noProof/>
                <w:webHidden/>
              </w:rPr>
              <w:tab/>
            </w:r>
            <w:r>
              <w:rPr>
                <w:noProof/>
                <w:webHidden/>
              </w:rPr>
              <w:fldChar w:fldCharType="begin"/>
            </w:r>
            <w:r>
              <w:rPr>
                <w:noProof/>
                <w:webHidden/>
              </w:rPr>
              <w:instrText xml:space="preserve"> PAGEREF _Toc223552877 \h </w:instrText>
            </w:r>
            <w:r>
              <w:rPr>
                <w:noProof/>
                <w:webHidden/>
              </w:rPr>
            </w:r>
            <w:r>
              <w:rPr>
                <w:noProof/>
                <w:webHidden/>
              </w:rPr>
              <w:fldChar w:fldCharType="separate"/>
            </w:r>
            <w:r>
              <w:rPr>
                <w:noProof/>
                <w:webHidden/>
              </w:rPr>
              <w:t>14</w:t>
            </w:r>
            <w:r>
              <w:rPr>
                <w:noProof/>
                <w:webHidden/>
              </w:rPr>
              <w:fldChar w:fldCharType="end"/>
            </w:r>
          </w:hyperlink>
        </w:p>
        <w:p w14:paraId="37717459" w14:textId="3A38757A"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78" w:history="1">
            <w:r w:rsidRPr="00192716">
              <w:rPr>
                <w:rStyle w:val="Hyperlink"/>
                <w:rFonts w:ascii="Arial" w:eastAsia="Georgia" w:hAnsi="Arial" w:cs="Arial"/>
                <w:b/>
                <w:noProof/>
              </w:rPr>
              <w:t>6. Project Plan and Implementation Approach</w:t>
            </w:r>
            <w:r>
              <w:rPr>
                <w:noProof/>
                <w:webHidden/>
              </w:rPr>
              <w:tab/>
            </w:r>
            <w:r>
              <w:rPr>
                <w:noProof/>
                <w:webHidden/>
              </w:rPr>
              <w:fldChar w:fldCharType="begin"/>
            </w:r>
            <w:r>
              <w:rPr>
                <w:noProof/>
                <w:webHidden/>
              </w:rPr>
              <w:instrText xml:space="preserve"> PAGEREF _Toc223552878 \h </w:instrText>
            </w:r>
            <w:r>
              <w:rPr>
                <w:noProof/>
                <w:webHidden/>
              </w:rPr>
            </w:r>
            <w:r>
              <w:rPr>
                <w:noProof/>
                <w:webHidden/>
              </w:rPr>
              <w:fldChar w:fldCharType="separate"/>
            </w:r>
            <w:r>
              <w:rPr>
                <w:noProof/>
                <w:webHidden/>
              </w:rPr>
              <w:t>15</w:t>
            </w:r>
            <w:r>
              <w:rPr>
                <w:noProof/>
                <w:webHidden/>
              </w:rPr>
              <w:fldChar w:fldCharType="end"/>
            </w:r>
          </w:hyperlink>
        </w:p>
        <w:p w14:paraId="16894DBB" w14:textId="43C731B4"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79" w:history="1">
            <w:r w:rsidRPr="00192716">
              <w:rPr>
                <w:rStyle w:val="Hyperlink"/>
                <w:rFonts w:ascii="Arial" w:eastAsia="Georgia" w:hAnsi="Arial" w:cs="Arial"/>
                <w:b/>
                <w:noProof/>
              </w:rPr>
              <w:t>7. Technical Stack and Environment</w:t>
            </w:r>
            <w:r>
              <w:rPr>
                <w:noProof/>
                <w:webHidden/>
              </w:rPr>
              <w:tab/>
            </w:r>
            <w:r>
              <w:rPr>
                <w:noProof/>
                <w:webHidden/>
              </w:rPr>
              <w:fldChar w:fldCharType="begin"/>
            </w:r>
            <w:r>
              <w:rPr>
                <w:noProof/>
                <w:webHidden/>
              </w:rPr>
              <w:instrText xml:space="preserve"> PAGEREF _Toc223552879 \h </w:instrText>
            </w:r>
            <w:r>
              <w:rPr>
                <w:noProof/>
                <w:webHidden/>
              </w:rPr>
            </w:r>
            <w:r>
              <w:rPr>
                <w:noProof/>
                <w:webHidden/>
              </w:rPr>
              <w:fldChar w:fldCharType="separate"/>
            </w:r>
            <w:r>
              <w:rPr>
                <w:noProof/>
                <w:webHidden/>
              </w:rPr>
              <w:t>16</w:t>
            </w:r>
            <w:r>
              <w:rPr>
                <w:noProof/>
                <w:webHidden/>
              </w:rPr>
              <w:fldChar w:fldCharType="end"/>
            </w:r>
          </w:hyperlink>
        </w:p>
        <w:p w14:paraId="2C77B8C8" w14:textId="39E46CEA"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80" w:history="1">
            <w:r w:rsidRPr="00192716">
              <w:rPr>
                <w:rStyle w:val="Hyperlink"/>
                <w:rFonts w:ascii="Arial" w:eastAsia="Georgia" w:hAnsi="Arial" w:cs="Arial"/>
                <w:b/>
                <w:noProof/>
              </w:rPr>
              <w:t>8. Technical Scope</w:t>
            </w:r>
            <w:r>
              <w:rPr>
                <w:noProof/>
                <w:webHidden/>
              </w:rPr>
              <w:tab/>
            </w:r>
            <w:r>
              <w:rPr>
                <w:noProof/>
                <w:webHidden/>
              </w:rPr>
              <w:fldChar w:fldCharType="begin"/>
            </w:r>
            <w:r>
              <w:rPr>
                <w:noProof/>
                <w:webHidden/>
              </w:rPr>
              <w:instrText xml:space="preserve"> PAGEREF _Toc223552880 \h </w:instrText>
            </w:r>
            <w:r>
              <w:rPr>
                <w:noProof/>
                <w:webHidden/>
              </w:rPr>
            </w:r>
            <w:r>
              <w:rPr>
                <w:noProof/>
                <w:webHidden/>
              </w:rPr>
              <w:fldChar w:fldCharType="separate"/>
            </w:r>
            <w:r>
              <w:rPr>
                <w:noProof/>
                <w:webHidden/>
              </w:rPr>
              <w:t>17</w:t>
            </w:r>
            <w:r>
              <w:rPr>
                <w:noProof/>
                <w:webHidden/>
              </w:rPr>
              <w:fldChar w:fldCharType="end"/>
            </w:r>
          </w:hyperlink>
        </w:p>
        <w:p w14:paraId="07F88CD4" w14:textId="41EDC0F5"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81" w:history="1">
            <w:r w:rsidRPr="00192716">
              <w:rPr>
                <w:rStyle w:val="Hyperlink"/>
                <w:rFonts w:ascii="Arial" w:eastAsia="Georgia" w:hAnsi="Arial" w:cs="Arial"/>
                <w:b/>
                <w:noProof/>
              </w:rPr>
              <w:t>9. Technical Architecture</w:t>
            </w:r>
            <w:r>
              <w:rPr>
                <w:noProof/>
                <w:webHidden/>
              </w:rPr>
              <w:tab/>
            </w:r>
            <w:r>
              <w:rPr>
                <w:noProof/>
                <w:webHidden/>
              </w:rPr>
              <w:fldChar w:fldCharType="begin"/>
            </w:r>
            <w:r>
              <w:rPr>
                <w:noProof/>
                <w:webHidden/>
              </w:rPr>
              <w:instrText xml:space="preserve"> PAGEREF _Toc223552881 \h </w:instrText>
            </w:r>
            <w:r>
              <w:rPr>
                <w:noProof/>
                <w:webHidden/>
              </w:rPr>
            </w:r>
            <w:r>
              <w:rPr>
                <w:noProof/>
                <w:webHidden/>
              </w:rPr>
              <w:fldChar w:fldCharType="separate"/>
            </w:r>
            <w:r>
              <w:rPr>
                <w:noProof/>
                <w:webHidden/>
              </w:rPr>
              <w:t>19</w:t>
            </w:r>
            <w:r>
              <w:rPr>
                <w:noProof/>
                <w:webHidden/>
              </w:rPr>
              <w:fldChar w:fldCharType="end"/>
            </w:r>
          </w:hyperlink>
        </w:p>
        <w:p w14:paraId="653F4F05" w14:textId="5FCC993A"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82" w:history="1">
            <w:r w:rsidRPr="00192716">
              <w:rPr>
                <w:rStyle w:val="Hyperlink"/>
                <w:rFonts w:ascii="Arial" w:eastAsia="Georgia" w:hAnsi="Arial" w:cs="Arial"/>
                <w:b/>
                <w:noProof/>
              </w:rPr>
              <w:t>10. Prerequisites</w:t>
            </w:r>
            <w:r>
              <w:rPr>
                <w:noProof/>
                <w:webHidden/>
              </w:rPr>
              <w:tab/>
            </w:r>
            <w:r>
              <w:rPr>
                <w:noProof/>
                <w:webHidden/>
              </w:rPr>
              <w:fldChar w:fldCharType="begin"/>
            </w:r>
            <w:r>
              <w:rPr>
                <w:noProof/>
                <w:webHidden/>
              </w:rPr>
              <w:instrText xml:space="preserve"> PAGEREF _Toc223552882 \h </w:instrText>
            </w:r>
            <w:r>
              <w:rPr>
                <w:noProof/>
                <w:webHidden/>
              </w:rPr>
            </w:r>
            <w:r>
              <w:rPr>
                <w:noProof/>
                <w:webHidden/>
              </w:rPr>
              <w:fldChar w:fldCharType="separate"/>
            </w:r>
            <w:r>
              <w:rPr>
                <w:noProof/>
                <w:webHidden/>
              </w:rPr>
              <w:t>21</w:t>
            </w:r>
            <w:r>
              <w:rPr>
                <w:noProof/>
                <w:webHidden/>
              </w:rPr>
              <w:fldChar w:fldCharType="end"/>
            </w:r>
          </w:hyperlink>
        </w:p>
        <w:p w14:paraId="48C760E3" w14:textId="14DAC87C"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83" w:history="1">
            <w:r w:rsidRPr="00192716">
              <w:rPr>
                <w:rStyle w:val="Hyperlink"/>
                <w:rFonts w:ascii="Arial" w:eastAsia="Georgia" w:hAnsi="Arial" w:cs="Arial"/>
                <w:b/>
                <w:noProof/>
              </w:rPr>
              <w:t>11. RACI Matrix (High</w:t>
            </w:r>
            <w:r w:rsidRPr="00192716">
              <w:rPr>
                <w:rStyle w:val="Hyperlink"/>
                <w:rFonts w:ascii="Cambria Math" w:eastAsia="Georgia" w:hAnsi="Cambria Math" w:cs="Cambria Math"/>
                <w:b/>
                <w:noProof/>
              </w:rPr>
              <w:t>‑</w:t>
            </w:r>
            <w:r w:rsidRPr="00192716">
              <w:rPr>
                <w:rStyle w:val="Hyperlink"/>
                <w:rFonts w:ascii="Arial" w:eastAsia="Georgia" w:hAnsi="Arial" w:cs="Arial"/>
                <w:b/>
                <w:noProof/>
              </w:rPr>
              <w:t>Level Summary)</w:t>
            </w:r>
            <w:r>
              <w:rPr>
                <w:noProof/>
                <w:webHidden/>
              </w:rPr>
              <w:tab/>
            </w:r>
            <w:r>
              <w:rPr>
                <w:noProof/>
                <w:webHidden/>
              </w:rPr>
              <w:fldChar w:fldCharType="begin"/>
            </w:r>
            <w:r>
              <w:rPr>
                <w:noProof/>
                <w:webHidden/>
              </w:rPr>
              <w:instrText xml:space="preserve"> PAGEREF _Toc223552883 \h </w:instrText>
            </w:r>
            <w:r>
              <w:rPr>
                <w:noProof/>
                <w:webHidden/>
              </w:rPr>
            </w:r>
            <w:r>
              <w:rPr>
                <w:noProof/>
                <w:webHidden/>
              </w:rPr>
              <w:fldChar w:fldCharType="separate"/>
            </w:r>
            <w:r>
              <w:rPr>
                <w:noProof/>
                <w:webHidden/>
              </w:rPr>
              <w:t>21</w:t>
            </w:r>
            <w:r>
              <w:rPr>
                <w:noProof/>
                <w:webHidden/>
              </w:rPr>
              <w:fldChar w:fldCharType="end"/>
            </w:r>
          </w:hyperlink>
        </w:p>
        <w:p w14:paraId="23DCB7CA" w14:textId="3A26B920"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84" w:history="1">
            <w:r w:rsidRPr="00192716">
              <w:rPr>
                <w:rStyle w:val="Hyperlink"/>
                <w:rFonts w:ascii="Arial" w:eastAsia="Georgia" w:hAnsi="Arial" w:cs="Arial"/>
                <w:b/>
                <w:noProof/>
              </w:rPr>
              <w:t>12. Resource Loading and Effort Overview</w:t>
            </w:r>
            <w:r>
              <w:rPr>
                <w:noProof/>
                <w:webHidden/>
              </w:rPr>
              <w:tab/>
            </w:r>
            <w:r>
              <w:rPr>
                <w:noProof/>
                <w:webHidden/>
              </w:rPr>
              <w:fldChar w:fldCharType="begin"/>
            </w:r>
            <w:r>
              <w:rPr>
                <w:noProof/>
                <w:webHidden/>
              </w:rPr>
              <w:instrText xml:space="preserve"> PAGEREF _Toc223552884 \h </w:instrText>
            </w:r>
            <w:r>
              <w:rPr>
                <w:noProof/>
                <w:webHidden/>
              </w:rPr>
            </w:r>
            <w:r>
              <w:rPr>
                <w:noProof/>
                <w:webHidden/>
              </w:rPr>
              <w:fldChar w:fldCharType="separate"/>
            </w:r>
            <w:r>
              <w:rPr>
                <w:noProof/>
                <w:webHidden/>
              </w:rPr>
              <w:t>21</w:t>
            </w:r>
            <w:r>
              <w:rPr>
                <w:noProof/>
                <w:webHidden/>
              </w:rPr>
              <w:fldChar w:fldCharType="end"/>
            </w:r>
          </w:hyperlink>
        </w:p>
        <w:p w14:paraId="65837342" w14:textId="53586C0B"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85" w:history="1">
            <w:r w:rsidRPr="00192716">
              <w:rPr>
                <w:rStyle w:val="Hyperlink"/>
                <w:rFonts w:ascii="Arial" w:eastAsia="Georgia" w:hAnsi="Arial" w:cs="Arial"/>
                <w:b/>
                <w:noProof/>
              </w:rPr>
              <w:t>13. Assumptions, Dependencies, and Risks</w:t>
            </w:r>
            <w:r>
              <w:rPr>
                <w:noProof/>
                <w:webHidden/>
              </w:rPr>
              <w:tab/>
            </w:r>
            <w:r>
              <w:rPr>
                <w:noProof/>
                <w:webHidden/>
              </w:rPr>
              <w:fldChar w:fldCharType="begin"/>
            </w:r>
            <w:r>
              <w:rPr>
                <w:noProof/>
                <w:webHidden/>
              </w:rPr>
              <w:instrText xml:space="preserve"> PAGEREF _Toc223552885 \h </w:instrText>
            </w:r>
            <w:r>
              <w:rPr>
                <w:noProof/>
                <w:webHidden/>
              </w:rPr>
            </w:r>
            <w:r>
              <w:rPr>
                <w:noProof/>
                <w:webHidden/>
              </w:rPr>
              <w:fldChar w:fldCharType="separate"/>
            </w:r>
            <w:r>
              <w:rPr>
                <w:noProof/>
                <w:webHidden/>
              </w:rPr>
              <w:t>21</w:t>
            </w:r>
            <w:r>
              <w:rPr>
                <w:noProof/>
                <w:webHidden/>
              </w:rPr>
              <w:fldChar w:fldCharType="end"/>
            </w:r>
          </w:hyperlink>
        </w:p>
        <w:p w14:paraId="7EE991A0" w14:textId="61D2D9A8"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86" w:history="1">
            <w:r w:rsidRPr="00192716">
              <w:rPr>
                <w:rStyle w:val="Hyperlink"/>
                <w:rFonts w:ascii="Arial" w:eastAsia="Georgia" w:hAnsi="Arial" w:cs="Arial"/>
                <w:b/>
                <w:noProof/>
              </w:rPr>
              <w:t>14. Commercial Proposition</w:t>
            </w:r>
            <w:r>
              <w:rPr>
                <w:noProof/>
                <w:webHidden/>
              </w:rPr>
              <w:tab/>
            </w:r>
            <w:r>
              <w:rPr>
                <w:noProof/>
                <w:webHidden/>
              </w:rPr>
              <w:fldChar w:fldCharType="begin"/>
            </w:r>
            <w:r>
              <w:rPr>
                <w:noProof/>
                <w:webHidden/>
              </w:rPr>
              <w:instrText xml:space="preserve"> PAGEREF _Toc223552886 \h </w:instrText>
            </w:r>
            <w:r>
              <w:rPr>
                <w:noProof/>
                <w:webHidden/>
              </w:rPr>
            </w:r>
            <w:r>
              <w:rPr>
                <w:noProof/>
                <w:webHidden/>
              </w:rPr>
              <w:fldChar w:fldCharType="separate"/>
            </w:r>
            <w:r>
              <w:rPr>
                <w:noProof/>
                <w:webHidden/>
              </w:rPr>
              <w:t>22</w:t>
            </w:r>
            <w:r>
              <w:rPr>
                <w:noProof/>
                <w:webHidden/>
              </w:rPr>
              <w:fldChar w:fldCharType="end"/>
            </w:r>
          </w:hyperlink>
        </w:p>
        <w:p w14:paraId="6184A17B" w14:textId="7CA9A26D"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87" w:history="1">
            <w:r w:rsidRPr="00192716">
              <w:rPr>
                <w:rStyle w:val="Hyperlink"/>
                <w:rFonts w:ascii="Arial" w:eastAsia="Georgia" w:hAnsi="Arial" w:cs="Arial"/>
                <w:b/>
                <w:noProof/>
              </w:rPr>
              <w:t>15. Acceptance Criteria and Success Metrics</w:t>
            </w:r>
            <w:r>
              <w:rPr>
                <w:noProof/>
                <w:webHidden/>
              </w:rPr>
              <w:tab/>
            </w:r>
            <w:r>
              <w:rPr>
                <w:noProof/>
                <w:webHidden/>
              </w:rPr>
              <w:fldChar w:fldCharType="begin"/>
            </w:r>
            <w:r>
              <w:rPr>
                <w:noProof/>
                <w:webHidden/>
              </w:rPr>
              <w:instrText xml:space="preserve"> PAGEREF _Toc223552887 \h </w:instrText>
            </w:r>
            <w:r>
              <w:rPr>
                <w:noProof/>
                <w:webHidden/>
              </w:rPr>
            </w:r>
            <w:r>
              <w:rPr>
                <w:noProof/>
                <w:webHidden/>
              </w:rPr>
              <w:fldChar w:fldCharType="separate"/>
            </w:r>
            <w:r>
              <w:rPr>
                <w:noProof/>
                <w:webHidden/>
              </w:rPr>
              <w:t>23</w:t>
            </w:r>
            <w:r>
              <w:rPr>
                <w:noProof/>
                <w:webHidden/>
              </w:rPr>
              <w:fldChar w:fldCharType="end"/>
            </w:r>
          </w:hyperlink>
        </w:p>
        <w:p w14:paraId="3833DD5A" w14:textId="48953BBD"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88" w:history="1">
            <w:r w:rsidRPr="00192716">
              <w:rPr>
                <w:rStyle w:val="Hyperlink"/>
                <w:rFonts w:ascii="Arial" w:eastAsia="Georgia" w:hAnsi="Arial" w:cs="Arial"/>
                <w:b/>
                <w:noProof/>
              </w:rPr>
              <w:t>16. Change Management, Operations &amp; Support</w:t>
            </w:r>
            <w:r>
              <w:rPr>
                <w:noProof/>
                <w:webHidden/>
              </w:rPr>
              <w:tab/>
            </w:r>
            <w:r>
              <w:rPr>
                <w:noProof/>
                <w:webHidden/>
              </w:rPr>
              <w:fldChar w:fldCharType="begin"/>
            </w:r>
            <w:r>
              <w:rPr>
                <w:noProof/>
                <w:webHidden/>
              </w:rPr>
              <w:instrText xml:space="preserve"> PAGEREF _Toc223552888 \h </w:instrText>
            </w:r>
            <w:r>
              <w:rPr>
                <w:noProof/>
                <w:webHidden/>
              </w:rPr>
            </w:r>
            <w:r>
              <w:rPr>
                <w:noProof/>
                <w:webHidden/>
              </w:rPr>
              <w:fldChar w:fldCharType="separate"/>
            </w:r>
            <w:r>
              <w:rPr>
                <w:noProof/>
                <w:webHidden/>
              </w:rPr>
              <w:t>23</w:t>
            </w:r>
            <w:r>
              <w:rPr>
                <w:noProof/>
                <w:webHidden/>
              </w:rPr>
              <w:fldChar w:fldCharType="end"/>
            </w:r>
          </w:hyperlink>
        </w:p>
        <w:p w14:paraId="38BF8E3A" w14:textId="4756CCA4" w:rsidR="00F66C78" w:rsidRDefault="00F66C78">
          <w:pPr>
            <w:pStyle w:val="TOC2"/>
            <w:tabs>
              <w:tab w:val="right" w:leader="dot" w:pos="9500"/>
            </w:tabs>
            <w:rPr>
              <w:rFonts w:asciiTheme="minorHAnsi" w:eastAsiaTheme="minorEastAsia"/>
              <w:noProof/>
              <w:kern w:val="2"/>
              <w:sz w:val="24"/>
              <w:szCs w:val="24"/>
              <w14:ligatures w14:val="standardContextual"/>
            </w:rPr>
          </w:pPr>
          <w:hyperlink w:anchor="_Toc223552889" w:history="1">
            <w:r w:rsidRPr="00192716">
              <w:rPr>
                <w:rStyle w:val="Hyperlink"/>
                <w:rFonts w:ascii="Arial" w:eastAsia="Georgia" w:hAnsi="Arial" w:cs="Arial"/>
                <w:b/>
                <w:noProof/>
              </w:rPr>
              <w:t>17. Termination and Exit Management</w:t>
            </w:r>
            <w:r>
              <w:rPr>
                <w:noProof/>
                <w:webHidden/>
              </w:rPr>
              <w:tab/>
            </w:r>
            <w:r>
              <w:rPr>
                <w:noProof/>
                <w:webHidden/>
              </w:rPr>
              <w:fldChar w:fldCharType="begin"/>
            </w:r>
            <w:r>
              <w:rPr>
                <w:noProof/>
                <w:webHidden/>
              </w:rPr>
              <w:instrText xml:space="preserve"> PAGEREF _Toc223552889 \h </w:instrText>
            </w:r>
            <w:r>
              <w:rPr>
                <w:noProof/>
                <w:webHidden/>
              </w:rPr>
            </w:r>
            <w:r>
              <w:rPr>
                <w:noProof/>
                <w:webHidden/>
              </w:rPr>
              <w:fldChar w:fldCharType="separate"/>
            </w:r>
            <w:r>
              <w:rPr>
                <w:noProof/>
                <w:webHidden/>
              </w:rPr>
              <w:t>25</w:t>
            </w:r>
            <w:r>
              <w:rPr>
                <w:noProof/>
                <w:webHidden/>
              </w:rPr>
              <w:fldChar w:fldCharType="end"/>
            </w:r>
          </w:hyperlink>
        </w:p>
        <w:p w14:paraId="27C01A51" w14:textId="5368EB3D" w:rsidR="00F66C78" w:rsidRDefault="00F66C78">
          <w:pPr>
            <w:pStyle w:val="TOC3"/>
            <w:tabs>
              <w:tab w:val="right" w:leader="dot" w:pos="9500"/>
            </w:tabs>
            <w:rPr>
              <w:rFonts w:asciiTheme="minorHAnsi" w:eastAsiaTheme="minorEastAsia"/>
              <w:noProof/>
              <w:kern w:val="2"/>
              <w:sz w:val="24"/>
              <w:szCs w:val="24"/>
              <w14:ligatures w14:val="standardContextual"/>
            </w:rPr>
          </w:pPr>
          <w:hyperlink w:anchor="_Toc223552890" w:history="1">
            <w:r w:rsidRPr="00192716">
              <w:rPr>
                <w:rStyle w:val="Hyperlink"/>
                <w:rFonts w:ascii="Arial" w:eastAsia="Georgia" w:hAnsi="Arial" w:cs="Arial"/>
                <w:noProof/>
              </w:rPr>
              <w:t>Annexure A – Microservice</w:t>
            </w:r>
            <w:r w:rsidRPr="00192716">
              <w:rPr>
                <w:rStyle w:val="Hyperlink"/>
                <w:rFonts w:ascii="Cambria Math" w:eastAsia="Georgia" w:hAnsi="Cambria Math" w:cs="Cambria Math"/>
                <w:noProof/>
              </w:rPr>
              <w:t>‑</w:t>
            </w:r>
            <w:r w:rsidRPr="00192716">
              <w:rPr>
                <w:rStyle w:val="Hyperlink"/>
                <w:rFonts w:ascii="Arial" w:eastAsia="Georgia" w:hAnsi="Arial" w:cs="Arial"/>
                <w:noProof/>
              </w:rPr>
              <w:t>by</w:t>
            </w:r>
            <w:r w:rsidRPr="00192716">
              <w:rPr>
                <w:rStyle w:val="Hyperlink"/>
                <w:rFonts w:ascii="Cambria Math" w:eastAsia="Georgia" w:hAnsi="Cambria Math" w:cs="Cambria Math"/>
                <w:noProof/>
              </w:rPr>
              <w:t>‑</w:t>
            </w:r>
            <w:r w:rsidRPr="00192716">
              <w:rPr>
                <w:rStyle w:val="Hyperlink"/>
                <w:rFonts w:ascii="Arial" w:eastAsia="Georgia" w:hAnsi="Arial" w:cs="Arial"/>
                <w:noProof/>
              </w:rPr>
              <w:t>Microservice Scope &amp; Technical Design</w:t>
            </w:r>
            <w:r>
              <w:rPr>
                <w:noProof/>
                <w:webHidden/>
              </w:rPr>
              <w:tab/>
            </w:r>
            <w:r>
              <w:rPr>
                <w:noProof/>
                <w:webHidden/>
              </w:rPr>
              <w:fldChar w:fldCharType="begin"/>
            </w:r>
            <w:r>
              <w:rPr>
                <w:noProof/>
                <w:webHidden/>
              </w:rPr>
              <w:instrText xml:space="preserve"> PAGEREF _Toc223552890 \h </w:instrText>
            </w:r>
            <w:r>
              <w:rPr>
                <w:noProof/>
                <w:webHidden/>
              </w:rPr>
            </w:r>
            <w:r>
              <w:rPr>
                <w:noProof/>
                <w:webHidden/>
              </w:rPr>
              <w:fldChar w:fldCharType="separate"/>
            </w:r>
            <w:r>
              <w:rPr>
                <w:noProof/>
                <w:webHidden/>
              </w:rPr>
              <w:t>25</w:t>
            </w:r>
            <w:r>
              <w:rPr>
                <w:noProof/>
                <w:webHidden/>
              </w:rPr>
              <w:fldChar w:fldCharType="end"/>
            </w:r>
          </w:hyperlink>
        </w:p>
        <w:p w14:paraId="0FBE67B3" w14:textId="7E52B285" w:rsidR="00F66C78" w:rsidRDefault="00F66C78">
          <w:pPr>
            <w:pStyle w:val="TOC3"/>
            <w:tabs>
              <w:tab w:val="right" w:leader="dot" w:pos="9500"/>
            </w:tabs>
            <w:rPr>
              <w:rFonts w:asciiTheme="minorHAnsi" w:eastAsiaTheme="minorEastAsia"/>
              <w:noProof/>
              <w:kern w:val="2"/>
              <w:sz w:val="24"/>
              <w:szCs w:val="24"/>
              <w14:ligatures w14:val="standardContextual"/>
            </w:rPr>
          </w:pPr>
          <w:hyperlink w:anchor="_Toc223552891" w:history="1">
            <w:r w:rsidRPr="00192716">
              <w:rPr>
                <w:rStyle w:val="Hyperlink"/>
                <w:rFonts w:ascii="Arial" w:eastAsia="Georgia" w:hAnsi="Arial" w:cs="Arial"/>
                <w:noProof/>
              </w:rPr>
              <w:t>Annexure B – RACI Matrix (with AI Microservices)</w:t>
            </w:r>
            <w:r>
              <w:rPr>
                <w:noProof/>
                <w:webHidden/>
              </w:rPr>
              <w:tab/>
            </w:r>
            <w:r>
              <w:rPr>
                <w:noProof/>
                <w:webHidden/>
              </w:rPr>
              <w:fldChar w:fldCharType="begin"/>
            </w:r>
            <w:r>
              <w:rPr>
                <w:noProof/>
                <w:webHidden/>
              </w:rPr>
              <w:instrText xml:space="preserve"> PAGEREF _Toc223552891 \h </w:instrText>
            </w:r>
            <w:r>
              <w:rPr>
                <w:noProof/>
                <w:webHidden/>
              </w:rPr>
            </w:r>
            <w:r>
              <w:rPr>
                <w:noProof/>
                <w:webHidden/>
              </w:rPr>
              <w:fldChar w:fldCharType="separate"/>
            </w:r>
            <w:r>
              <w:rPr>
                <w:noProof/>
                <w:webHidden/>
              </w:rPr>
              <w:t>46</w:t>
            </w:r>
            <w:r>
              <w:rPr>
                <w:noProof/>
                <w:webHidden/>
              </w:rPr>
              <w:fldChar w:fldCharType="end"/>
            </w:r>
          </w:hyperlink>
        </w:p>
        <w:p w14:paraId="169D0271" w14:textId="650AA951" w:rsidR="00F66C78" w:rsidRDefault="00F66C78">
          <w:pPr>
            <w:pStyle w:val="TOC3"/>
            <w:tabs>
              <w:tab w:val="right" w:leader="dot" w:pos="9500"/>
            </w:tabs>
            <w:rPr>
              <w:rFonts w:asciiTheme="minorHAnsi" w:eastAsiaTheme="minorEastAsia"/>
              <w:noProof/>
              <w:kern w:val="2"/>
              <w:sz w:val="24"/>
              <w:szCs w:val="24"/>
              <w14:ligatures w14:val="standardContextual"/>
            </w:rPr>
          </w:pPr>
          <w:hyperlink w:anchor="_Toc223552892" w:history="1">
            <w:r w:rsidRPr="00192716">
              <w:rPr>
                <w:rStyle w:val="Hyperlink"/>
                <w:rFonts w:ascii="Arial" w:eastAsia="Georgia" w:hAnsi="Arial" w:cs="Arial"/>
                <w:noProof/>
              </w:rPr>
              <w:t>Annexure C – Testing Strategy</w:t>
            </w:r>
            <w:r>
              <w:rPr>
                <w:noProof/>
                <w:webHidden/>
              </w:rPr>
              <w:tab/>
            </w:r>
            <w:r>
              <w:rPr>
                <w:noProof/>
                <w:webHidden/>
              </w:rPr>
              <w:fldChar w:fldCharType="begin"/>
            </w:r>
            <w:r>
              <w:rPr>
                <w:noProof/>
                <w:webHidden/>
              </w:rPr>
              <w:instrText xml:space="preserve"> PAGEREF _Toc223552892 \h </w:instrText>
            </w:r>
            <w:r>
              <w:rPr>
                <w:noProof/>
                <w:webHidden/>
              </w:rPr>
            </w:r>
            <w:r>
              <w:rPr>
                <w:noProof/>
                <w:webHidden/>
              </w:rPr>
              <w:fldChar w:fldCharType="separate"/>
            </w:r>
            <w:r>
              <w:rPr>
                <w:noProof/>
                <w:webHidden/>
              </w:rPr>
              <w:t>50</w:t>
            </w:r>
            <w:r>
              <w:rPr>
                <w:noProof/>
                <w:webHidden/>
              </w:rPr>
              <w:fldChar w:fldCharType="end"/>
            </w:r>
          </w:hyperlink>
        </w:p>
        <w:p w14:paraId="2073564F" w14:textId="792C3F33" w:rsidR="00F66C78" w:rsidRDefault="00F66C78">
          <w:pPr>
            <w:pStyle w:val="TOC3"/>
            <w:tabs>
              <w:tab w:val="right" w:leader="dot" w:pos="9500"/>
            </w:tabs>
            <w:rPr>
              <w:rFonts w:asciiTheme="minorHAnsi" w:eastAsiaTheme="minorEastAsia"/>
              <w:noProof/>
              <w:kern w:val="2"/>
              <w:sz w:val="24"/>
              <w:szCs w:val="24"/>
              <w14:ligatures w14:val="standardContextual"/>
            </w:rPr>
          </w:pPr>
          <w:hyperlink w:anchor="_Toc223552893" w:history="1">
            <w:r w:rsidRPr="00192716">
              <w:rPr>
                <w:rStyle w:val="Hyperlink"/>
                <w:rFonts w:ascii="Arial" w:eastAsia="Georgia" w:hAnsi="Arial" w:cs="Arial"/>
                <w:noProof/>
              </w:rPr>
              <w:t>Annexure D – Deployment Strategy</w:t>
            </w:r>
            <w:r>
              <w:rPr>
                <w:noProof/>
                <w:webHidden/>
              </w:rPr>
              <w:tab/>
            </w:r>
            <w:r>
              <w:rPr>
                <w:noProof/>
                <w:webHidden/>
              </w:rPr>
              <w:fldChar w:fldCharType="begin"/>
            </w:r>
            <w:r>
              <w:rPr>
                <w:noProof/>
                <w:webHidden/>
              </w:rPr>
              <w:instrText xml:space="preserve"> PAGEREF _Toc223552893 \h </w:instrText>
            </w:r>
            <w:r>
              <w:rPr>
                <w:noProof/>
                <w:webHidden/>
              </w:rPr>
            </w:r>
            <w:r>
              <w:rPr>
                <w:noProof/>
                <w:webHidden/>
              </w:rPr>
              <w:fldChar w:fldCharType="separate"/>
            </w:r>
            <w:r>
              <w:rPr>
                <w:noProof/>
                <w:webHidden/>
              </w:rPr>
              <w:t>53</w:t>
            </w:r>
            <w:r>
              <w:rPr>
                <w:noProof/>
                <w:webHidden/>
              </w:rPr>
              <w:fldChar w:fldCharType="end"/>
            </w:r>
          </w:hyperlink>
        </w:p>
        <w:p w14:paraId="03C2E374" w14:textId="524676FC" w:rsidR="00F66C78" w:rsidRDefault="00F66C78">
          <w:pPr>
            <w:pStyle w:val="TOC3"/>
            <w:tabs>
              <w:tab w:val="right" w:leader="dot" w:pos="9500"/>
            </w:tabs>
            <w:rPr>
              <w:rFonts w:asciiTheme="minorHAnsi" w:eastAsiaTheme="minorEastAsia"/>
              <w:noProof/>
              <w:kern w:val="2"/>
              <w:sz w:val="24"/>
              <w:szCs w:val="24"/>
              <w14:ligatures w14:val="standardContextual"/>
            </w:rPr>
          </w:pPr>
          <w:hyperlink w:anchor="_Toc223552894" w:history="1">
            <w:r w:rsidRPr="00192716">
              <w:rPr>
                <w:rStyle w:val="Hyperlink"/>
                <w:rFonts w:ascii="Arial" w:eastAsia="Georgia" w:hAnsi="Arial" w:cs="Arial"/>
                <w:noProof/>
              </w:rPr>
              <w:t>Annexure E – Monitoring &amp; Logging Strategy</w:t>
            </w:r>
            <w:r>
              <w:rPr>
                <w:noProof/>
                <w:webHidden/>
              </w:rPr>
              <w:tab/>
            </w:r>
            <w:r>
              <w:rPr>
                <w:noProof/>
                <w:webHidden/>
              </w:rPr>
              <w:fldChar w:fldCharType="begin"/>
            </w:r>
            <w:r>
              <w:rPr>
                <w:noProof/>
                <w:webHidden/>
              </w:rPr>
              <w:instrText xml:space="preserve"> PAGEREF _Toc223552894 \h </w:instrText>
            </w:r>
            <w:r>
              <w:rPr>
                <w:noProof/>
                <w:webHidden/>
              </w:rPr>
            </w:r>
            <w:r>
              <w:rPr>
                <w:noProof/>
                <w:webHidden/>
              </w:rPr>
              <w:fldChar w:fldCharType="separate"/>
            </w:r>
            <w:r>
              <w:rPr>
                <w:noProof/>
                <w:webHidden/>
              </w:rPr>
              <w:t>54</w:t>
            </w:r>
            <w:r>
              <w:rPr>
                <w:noProof/>
                <w:webHidden/>
              </w:rPr>
              <w:fldChar w:fldCharType="end"/>
            </w:r>
          </w:hyperlink>
        </w:p>
        <w:p w14:paraId="669C88F1" w14:textId="2B8D507D" w:rsidR="00F66C78" w:rsidRDefault="00F66C78">
          <w:pPr>
            <w:pStyle w:val="TOC3"/>
            <w:tabs>
              <w:tab w:val="right" w:leader="dot" w:pos="9500"/>
            </w:tabs>
            <w:rPr>
              <w:rFonts w:asciiTheme="minorHAnsi" w:eastAsiaTheme="minorEastAsia"/>
              <w:noProof/>
              <w:kern w:val="2"/>
              <w:sz w:val="24"/>
              <w:szCs w:val="24"/>
              <w14:ligatures w14:val="standardContextual"/>
            </w:rPr>
          </w:pPr>
          <w:hyperlink w:anchor="_Toc223552895" w:history="1">
            <w:r w:rsidRPr="00192716">
              <w:rPr>
                <w:rStyle w:val="Hyperlink"/>
                <w:rFonts w:ascii="Arial" w:eastAsia="Georgia" w:hAnsi="Arial" w:cs="Arial"/>
                <w:noProof/>
              </w:rPr>
              <w:t>Annexure F – Security &amp; Compliance Strategy</w:t>
            </w:r>
            <w:r>
              <w:rPr>
                <w:noProof/>
                <w:webHidden/>
              </w:rPr>
              <w:tab/>
            </w:r>
            <w:r>
              <w:rPr>
                <w:noProof/>
                <w:webHidden/>
              </w:rPr>
              <w:fldChar w:fldCharType="begin"/>
            </w:r>
            <w:r>
              <w:rPr>
                <w:noProof/>
                <w:webHidden/>
              </w:rPr>
              <w:instrText xml:space="preserve"> PAGEREF _Toc223552895 \h </w:instrText>
            </w:r>
            <w:r>
              <w:rPr>
                <w:noProof/>
                <w:webHidden/>
              </w:rPr>
            </w:r>
            <w:r>
              <w:rPr>
                <w:noProof/>
                <w:webHidden/>
              </w:rPr>
              <w:fldChar w:fldCharType="separate"/>
            </w:r>
            <w:r>
              <w:rPr>
                <w:noProof/>
                <w:webHidden/>
              </w:rPr>
              <w:t>55</w:t>
            </w:r>
            <w:r>
              <w:rPr>
                <w:noProof/>
                <w:webHidden/>
              </w:rPr>
              <w:fldChar w:fldCharType="end"/>
            </w:r>
          </w:hyperlink>
        </w:p>
        <w:p w14:paraId="1E3E8169" w14:textId="57AC4838" w:rsidR="00F66C78" w:rsidRDefault="00F66C78">
          <w:pPr>
            <w:pStyle w:val="TOC3"/>
            <w:tabs>
              <w:tab w:val="right" w:leader="dot" w:pos="9500"/>
            </w:tabs>
            <w:rPr>
              <w:rFonts w:asciiTheme="minorHAnsi" w:eastAsiaTheme="minorEastAsia"/>
              <w:noProof/>
              <w:kern w:val="2"/>
              <w:sz w:val="24"/>
              <w:szCs w:val="24"/>
              <w14:ligatures w14:val="standardContextual"/>
            </w:rPr>
          </w:pPr>
          <w:hyperlink w:anchor="_Toc223552896" w:history="1">
            <w:r w:rsidRPr="00192716">
              <w:rPr>
                <w:rStyle w:val="Hyperlink"/>
                <w:rFonts w:ascii="Arial" w:eastAsia="Georgia" w:hAnsi="Arial" w:cs="Arial"/>
                <w:noProof/>
              </w:rPr>
              <w:t>Annexure G – Data Privacy &amp; GDPR Compliance</w:t>
            </w:r>
            <w:r>
              <w:rPr>
                <w:noProof/>
                <w:webHidden/>
              </w:rPr>
              <w:tab/>
            </w:r>
            <w:r>
              <w:rPr>
                <w:noProof/>
                <w:webHidden/>
              </w:rPr>
              <w:fldChar w:fldCharType="begin"/>
            </w:r>
            <w:r>
              <w:rPr>
                <w:noProof/>
                <w:webHidden/>
              </w:rPr>
              <w:instrText xml:space="preserve"> PAGEREF _Toc223552896 \h </w:instrText>
            </w:r>
            <w:r>
              <w:rPr>
                <w:noProof/>
                <w:webHidden/>
              </w:rPr>
            </w:r>
            <w:r>
              <w:rPr>
                <w:noProof/>
                <w:webHidden/>
              </w:rPr>
              <w:fldChar w:fldCharType="separate"/>
            </w:r>
            <w:r>
              <w:rPr>
                <w:noProof/>
                <w:webHidden/>
              </w:rPr>
              <w:t>56</w:t>
            </w:r>
            <w:r>
              <w:rPr>
                <w:noProof/>
                <w:webHidden/>
              </w:rPr>
              <w:fldChar w:fldCharType="end"/>
            </w:r>
          </w:hyperlink>
        </w:p>
        <w:p w14:paraId="5EF75649" w14:textId="5AFB4D42" w:rsidR="00F66C78" w:rsidRDefault="00F66C78">
          <w:pPr>
            <w:pStyle w:val="TOC3"/>
            <w:tabs>
              <w:tab w:val="right" w:leader="dot" w:pos="9500"/>
            </w:tabs>
            <w:rPr>
              <w:rFonts w:asciiTheme="minorHAnsi" w:eastAsiaTheme="minorEastAsia"/>
              <w:noProof/>
              <w:kern w:val="2"/>
              <w:sz w:val="24"/>
              <w:szCs w:val="24"/>
              <w14:ligatures w14:val="standardContextual"/>
            </w:rPr>
          </w:pPr>
          <w:hyperlink w:anchor="_Toc223552897" w:history="1">
            <w:r w:rsidRPr="00192716">
              <w:rPr>
                <w:rStyle w:val="Hyperlink"/>
                <w:rFonts w:ascii="Arial" w:eastAsia="Georgia" w:hAnsi="Arial" w:cs="Arial"/>
                <w:noProof/>
              </w:rPr>
              <w:t>Annexure H – Disaster Recovery &amp; Business Continuity</w:t>
            </w:r>
            <w:r>
              <w:rPr>
                <w:noProof/>
                <w:webHidden/>
              </w:rPr>
              <w:tab/>
            </w:r>
            <w:r>
              <w:rPr>
                <w:noProof/>
                <w:webHidden/>
              </w:rPr>
              <w:fldChar w:fldCharType="begin"/>
            </w:r>
            <w:r>
              <w:rPr>
                <w:noProof/>
                <w:webHidden/>
              </w:rPr>
              <w:instrText xml:space="preserve"> PAGEREF _Toc223552897 \h </w:instrText>
            </w:r>
            <w:r>
              <w:rPr>
                <w:noProof/>
                <w:webHidden/>
              </w:rPr>
            </w:r>
            <w:r>
              <w:rPr>
                <w:noProof/>
                <w:webHidden/>
              </w:rPr>
              <w:fldChar w:fldCharType="separate"/>
            </w:r>
            <w:r>
              <w:rPr>
                <w:noProof/>
                <w:webHidden/>
              </w:rPr>
              <w:t>57</w:t>
            </w:r>
            <w:r>
              <w:rPr>
                <w:noProof/>
                <w:webHidden/>
              </w:rPr>
              <w:fldChar w:fldCharType="end"/>
            </w:r>
          </w:hyperlink>
        </w:p>
        <w:p w14:paraId="51B610C0" w14:textId="3F7F60C0" w:rsidR="00F66C78" w:rsidRDefault="00F66C78">
          <w:pPr>
            <w:pStyle w:val="TOC3"/>
            <w:tabs>
              <w:tab w:val="right" w:leader="dot" w:pos="9500"/>
            </w:tabs>
            <w:rPr>
              <w:rFonts w:asciiTheme="minorHAnsi" w:eastAsiaTheme="minorEastAsia"/>
              <w:noProof/>
              <w:kern w:val="2"/>
              <w:sz w:val="24"/>
              <w:szCs w:val="24"/>
              <w14:ligatures w14:val="standardContextual"/>
            </w:rPr>
          </w:pPr>
          <w:hyperlink w:anchor="_Toc223552898" w:history="1">
            <w:r w:rsidRPr="00192716">
              <w:rPr>
                <w:rStyle w:val="Hyperlink"/>
                <w:rFonts w:ascii="Arial" w:eastAsia="Georgia" w:hAnsi="Arial" w:cs="Arial"/>
                <w:noProof/>
              </w:rPr>
              <w:t>Annexure I – Resource Plan</w:t>
            </w:r>
            <w:r>
              <w:rPr>
                <w:noProof/>
                <w:webHidden/>
              </w:rPr>
              <w:tab/>
            </w:r>
            <w:r>
              <w:rPr>
                <w:noProof/>
                <w:webHidden/>
              </w:rPr>
              <w:fldChar w:fldCharType="begin"/>
            </w:r>
            <w:r>
              <w:rPr>
                <w:noProof/>
                <w:webHidden/>
              </w:rPr>
              <w:instrText xml:space="preserve"> PAGEREF _Toc223552898 \h </w:instrText>
            </w:r>
            <w:r>
              <w:rPr>
                <w:noProof/>
                <w:webHidden/>
              </w:rPr>
            </w:r>
            <w:r>
              <w:rPr>
                <w:noProof/>
                <w:webHidden/>
              </w:rPr>
              <w:fldChar w:fldCharType="separate"/>
            </w:r>
            <w:r>
              <w:rPr>
                <w:noProof/>
                <w:webHidden/>
              </w:rPr>
              <w:t>58</w:t>
            </w:r>
            <w:r>
              <w:rPr>
                <w:noProof/>
                <w:webHidden/>
              </w:rPr>
              <w:fldChar w:fldCharType="end"/>
            </w:r>
          </w:hyperlink>
        </w:p>
        <w:p w14:paraId="42F54485" w14:textId="50AD749C" w:rsidR="006D5F81" w:rsidRPr="00431E43" w:rsidRDefault="006D5F81">
          <w:pPr>
            <w:rPr>
              <w:rFonts w:ascii="Arial" w:hAnsi="Arial" w:cs="Arial"/>
            </w:rPr>
          </w:pPr>
          <w:r w:rsidRPr="00431E43">
            <w:rPr>
              <w:rFonts w:ascii="Arial" w:hAnsi="Arial" w:cs="Arial"/>
              <w:b/>
              <w:bCs/>
              <w:noProof/>
            </w:rPr>
            <w:fldChar w:fldCharType="end"/>
          </w:r>
        </w:p>
      </w:sdtContent>
    </w:sdt>
    <w:p w14:paraId="0F69A6B8" w14:textId="1A4BE99A" w:rsidR="002B7F04" w:rsidRPr="00431E43" w:rsidRDefault="002B7F04">
      <w:pPr>
        <w:spacing w:before="315" w:after="105" w:line="360" w:lineRule="auto"/>
        <w:ind w:left="-30"/>
        <w:rPr>
          <w:rFonts w:ascii="Arial" w:hAnsi="Arial" w:cs="Arial"/>
        </w:rPr>
      </w:pPr>
      <w:hyperlink w:anchor="fn1"/>
      <w:bookmarkEnd w:id="4"/>
    </w:p>
    <w:p w14:paraId="2BA0BD62" w14:textId="02DACD93" w:rsidR="002B7F04" w:rsidRPr="00431E43" w:rsidRDefault="002B7F04">
      <w:pPr>
        <w:spacing w:before="210" w:after="0" w:line="360" w:lineRule="auto"/>
        <w:rPr>
          <w:rFonts w:ascii="Arial" w:hAnsi="Arial" w:cs="Arial"/>
        </w:rPr>
      </w:pPr>
    </w:p>
    <w:p w14:paraId="5835D44B" w14:textId="77777777" w:rsidR="00255F06" w:rsidRPr="00431E43" w:rsidRDefault="00255F06">
      <w:pPr>
        <w:spacing w:before="210" w:after="0" w:line="360" w:lineRule="auto"/>
        <w:rPr>
          <w:rFonts w:ascii="Arial" w:hAnsi="Arial" w:cs="Arial"/>
        </w:rPr>
      </w:pPr>
    </w:p>
    <w:p w14:paraId="508E3151" w14:textId="674C6574" w:rsidR="002B7F04" w:rsidRPr="00431E43" w:rsidRDefault="003B2F3E" w:rsidP="009B3A4A">
      <w:pPr>
        <w:pStyle w:val="Heading2"/>
        <w:rPr>
          <w:rFonts w:ascii="Arial" w:hAnsi="Arial" w:cs="Arial"/>
        </w:rPr>
      </w:pPr>
      <w:bookmarkStart w:id="5" w:name="_Toc223552872"/>
      <w:bookmarkStart w:id="6" w:name="bm_0_executive_summary"/>
      <w:r w:rsidRPr="00431E43">
        <w:rPr>
          <w:rFonts w:ascii="Arial" w:eastAsia="Georgia" w:hAnsi="Arial" w:cs="Arial"/>
          <w:b/>
          <w:color w:val="000000"/>
          <w:sz w:val="24"/>
        </w:rPr>
        <w:lastRenderedPageBreak/>
        <w:t>0. Executive Summary</w:t>
      </w:r>
      <w:bookmarkEnd w:id="5"/>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bookmarkEnd w:id="6"/>
    </w:p>
    <w:p w14:paraId="7A06D829" w14:textId="4EAE7258" w:rsidR="002B7F04" w:rsidRPr="00431E43" w:rsidRDefault="003B2F3E">
      <w:pPr>
        <w:spacing w:after="210" w:line="360" w:lineRule="auto"/>
        <w:rPr>
          <w:rFonts w:ascii="Arial" w:hAnsi="Arial" w:cs="Arial"/>
        </w:rPr>
      </w:pPr>
      <w:r w:rsidRPr="00431E43">
        <w:rPr>
          <w:rFonts w:ascii="Arial" w:eastAsia="Georgia" w:hAnsi="Arial" w:cs="Arial"/>
          <w:color w:val="000000"/>
        </w:rPr>
        <w:t>This Statement of Work defines the implementation of an AI</w:t>
      </w:r>
      <w:r w:rsidRPr="00431E43">
        <w:rPr>
          <w:rFonts w:ascii="Cambria Math" w:eastAsia="Georgia" w:hAnsi="Cambria Math" w:cs="Cambria Math"/>
          <w:color w:val="000000"/>
        </w:rPr>
        <w:t>‑</w:t>
      </w:r>
      <w:r w:rsidRPr="00431E43">
        <w:rPr>
          <w:rFonts w:ascii="Arial" w:eastAsia="Georgia" w:hAnsi="Arial" w:cs="Arial"/>
          <w:color w:val="000000"/>
        </w:rPr>
        <w:t>Orchestrated Tax Administration Platform combining SAP S/4HANA Tax &amp; Revenue Management (TRM), Public Sector Collections &amp; Disbursements (PSCD) and the GLIMMORA™ AI Orchestration Platform.</w:t>
      </w:r>
    </w:p>
    <w:p w14:paraId="739F9C6B"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The program will modernize tax administration capabilities including:</w:t>
      </w:r>
    </w:p>
    <w:p w14:paraId="4D40BB11" w14:textId="77777777" w:rsidR="002B7F04" w:rsidRPr="00431E43" w:rsidRDefault="003B2F3E">
      <w:pPr>
        <w:numPr>
          <w:ilvl w:val="0"/>
          <w:numId w:val="3"/>
        </w:numPr>
        <w:spacing w:before="105" w:after="105" w:line="360" w:lineRule="auto"/>
        <w:rPr>
          <w:rFonts w:ascii="Arial" w:hAnsi="Arial" w:cs="Arial"/>
        </w:rPr>
      </w:pPr>
      <w:r w:rsidRPr="00431E43">
        <w:rPr>
          <w:rFonts w:ascii="Arial" w:eastAsia="Georgia" w:hAnsi="Arial" w:cs="Arial"/>
          <w:color w:val="000000"/>
        </w:rPr>
        <w:t>Digital taxpayer services and omnichannel engagement</w:t>
      </w:r>
    </w:p>
    <w:p w14:paraId="4755614E" w14:textId="77777777" w:rsidR="002B7F04" w:rsidRPr="00431E43" w:rsidRDefault="003B2F3E">
      <w:pPr>
        <w:numPr>
          <w:ilvl w:val="0"/>
          <w:numId w:val="3"/>
        </w:numPr>
        <w:spacing w:before="105" w:after="105" w:line="360" w:lineRule="auto"/>
        <w:rPr>
          <w:rFonts w:ascii="Arial" w:hAnsi="Arial" w:cs="Arial"/>
        </w:rPr>
      </w:pPr>
      <w:r w:rsidRPr="00431E43">
        <w:rPr>
          <w:rFonts w:ascii="Arial" w:eastAsia="Georgia" w:hAnsi="Arial" w:cs="Arial"/>
          <w:color w:val="000000"/>
        </w:rPr>
        <w:t>AI</w:t>
      </w:r>
      <w:r w:rsidRPr="00431E43">
        <w:rPr>
          <w:rFonts w:ascii="Cambria Math" w:eastAsia="Georgia" w:hAnsi="Cambria Math" w:cs="Cambria Math"/>
          <w:color w:val="000000"/>
        </w:rPr>
        <w:t>‑</w:t>
      </w:r>
      <w:r w:rsidRPr="00431E43">
        <w:rPr>
          <w:rFonts w:ascii="Arial" w:eastAsia="Georgia" w:hAnsi="Arial" w:cs="Arial"/>
          <w:color w:val="000000"/>
        </w:rPr>
        <w:t>driven compliance monitoring and risk</w:t>
      </w:r>
      <w:r w:rsidRPr="00431E43">
        <w:rPr>
          <w:rFonts w:ascii="Cambria Math" w:eastAsia="Georgia" w:hAnsi="Cambria Math" w:cs="Cambria Math"/>
          <w:color w:val="000000"/>
        </w:rPr>
        <w:t>‑</w:t>
      </w:r>
      <w:r w:rsidRPr="00431E43">
        <w:rPr>
          <w:rFonts w:ascii="Arial" w:eastAsia="Georgia" w:hAnsi="Arial" w:cs="Arial"/>
          <w:color w:val="000000"/>
        </w:rPr>
        <w:t>based case selection</w:t>
      </w:r>
    </w:p>
    <w:p w14:paraId="3182B6EB" w14:textId="77777777" w:rsidR="002B7F04" w:rsidRPr="00431E43" w:rsidRDefault="003B2F3E">
      <w:pPr>
        <w:numPr>
          <w:ilvl w:val="0"/>
          <w:numId w:val="3"/>
        </w:numPr>
        <w:spacing w:before="105" w:after="105" w:line="360" w:lineRule="auto"/>
        <w:rPr>
          <w:rFonts w:ascii="Arial" w:hAnsi="Arial" w:cs="Arial"/>
        </w:rPr>
      </w:pPr>
      <w:r w:rsidRPr="00431E43">
        <w:rPr>
          <w:rFonts w:ascii="Arial" w:eastAsia="Georgia" w:hAnsi="Arial" w:cs="Arial"/>
          <w:color w:val="000000"/>
        </w:rPr>
        <w:t>Intelligent inspection and enforcement aligned to BRD18 CT Inspection processes</w:t>
      </w:r>
    </w:p>
    <w:p w14:paraId="7EB01714" w14:textId="77777777" w:rsidR="002B7F04" w:rsidRPr="00431E43" w:rsidRDefault="003B2F3E">
      <w:pPr>
        <w:numPr>
          <w:ilvl w:val="0"/>
          <w:numId w:val="3"/>
        </w:numPr>
        <w:spacing w:before="105" w:after="105" w:line="360" w:lineRule="auto"/>
        <w:rPr>
          <w:rFonts w:ascii="Arial" w:hAnsi="Arial" w:cs="Arial"/>
        </w:rPr>
      </w:pPr>
      <w:r w:rsidRPr="00431E43">
        <w:rPr>
          <w:rFonts w:ascii="Arial" w:eastAsia="Georgia" w:hAnsi="Arial" w:cs="Arial"/>
          <w:color w:val="000000"/>
        </w:rPr>
        <w:t>Integrated collections and payment orchestration via PSCD</w:t>
      </w:r>
    </w:p>
    <w:p w14:paraId="447265EF" w14:textId="77777777" w:rsidR="002B7F04" w:rsidRPr="00431E43" w:rsidRDefault="003B2F3E">
      <w:pPr>
        <w:numPr>
          <w:ilvl w:val="0"/>
          <w:numId w:val="3"/>
        </w:numPr>
        <w:spacing w:before="105" w:after="105" w:line="360" w:lineRule="auto"/>
        <w:rPr>
          <w:rFonts w:ascii="Arial" w:hAnsi="Arial" w:cs="Arial"/>
        </w:rPr>
      </w:pPr>
      <w:r w:rsidRPr="00431E43">
        <w:rPr>
          <w:rFonts w:ascii="Arial" w:eastAsia="Georgia" w:hAnsi="Arial" w:cs="Arial"/>
          <w:color w:val="000000"/>
        </w:rPr>
        <w:t>Advanced analytics and revenue forecasting leveraging AI models and a tax data mart</w:t>
      </w:r>
    </w:p>
    <w:p w14:paraId="73BD4B7A"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The solution introduces a microservices</w:t>
      </w:r>
      <w:r w:rsidRPr="00431E43">
        <w:rPr>
          <w:rFonts w:ascii="Cambria Math" w:eastAsia="Georgia" w:hAnsi="Cambria Math" w:cs="Cambria Math"/>
          <w:color w:val="000000"/>
        </w:rPr>
        <w:t>‑</w:t>
      </w:r>
      <w:r w:rsidRPr="00431E43">
        <w:rPr>
          <w:rFonts w:ascii="Arial" w:eastAsia="Georgia" w:hAnsi="Arial" w:cs="Arial"/>
          <w:color w:val="000000"/>
        </w:rPr>
        <w:t>based AI orchestration layer built on Next.js, Python, PostgreSQL and SAP BTP, extending SAP TRM capabilities while ensuring scalable, secure, and compliant digital tax administration.</w:t>
      </w:r>
    </w:p>
    <w:p w14:paraId="4005765D" w14:textId="0426076A" w:rsidR="002B7F04" w:rsidRPr="00431E43" w:rsidRDefault="003B2F3E">
      <w:pPr>
        <w:spacing w:after="210" w:line="360" w:lineRule="auto"/>
        <w:rPr>
          <w:rFonts w:ascii="Arial" w:hAnsi="Arial" w:cs="Arial"/>
        </w:rPr>
      </w:pPr>
      <w:r w:rsidRPr="00431E43">
        <w:rPr>
          <w:rFonts w:ascii="Arial" w:eastAsia="Georgia" w:hAnsi="Arial" w:cs="Arial"/>
          <w:color w:val="000000"/>
        </w:rPr>
        <w:t>The engagement is delivered under a scaled agile model, governed through joint architecture and steering committees, with clear commercial milestones, IP definitions, licensing boundaries, and operational support commitments detailed in this SOW.</w:t>
      </w:r>
      <w:bookmarkStart w:id="7" w:name="fnref1_7"/>
      <w:bookmarkEnd w:id="7"/>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2C9AAF1E" w14:textId="77777777" w:rsidR="002B7F04" w:rsidRPr="00431E43" w:rsidRDefault="00000000">
      <w:pPr>
        <w:spacing w:before="210" w:after="0" w:line="360" w:lineRule="auto"/>
        <w:rPr>
          <w:rFonts w:ascii="Arial" w:hAnsi="Arial" w:cs="Arial"/>
        </w:rPr>
      </w:pPr>
      <w:r>
        <w:rPr>
          <w:rFonts w:ascii="Arial" w:hAnsi="Arial" w:cs="Arial"/>
          <w:noProof/>
        </w:rPr>
      </w:r>
      <w:r>
        <w:rPr>
          <w:rFonts w:ascii="Arial" w:hAnsi="Arial" w:cs="Arial"/>
          <w:noProof/>
        </w:rPr>
        <w:pict w14:anchorId="659AC9BF">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3CE9DD" w14:textId="2A7526B2" w:rsidR="002B7F04" w:rsidRPr="00431E43" w:rsidRDefault="003B2F3E" w:rsidP="009B3A4A">
      <w:pPr>
        <w:pStyle w:val="Heading2"/>
        <w:rPr>
          <w:rFonts w:ascii="Arial" w:eastAsia="Georgia" w:hAnsi="Arial" w:cs="Arial"/>
          <w:b/>
          <w:color w:val="000000"/>
          <w:sz w:val="24"/>
        </w:rPr>
      </w:pPr>
      <w:bookmarkStart w:id="8" w:name="_Toc223552873"/>
      <w:bookmarkStart w:id="9" w:name="bm_1_introduction"/>
      <w:r w:rsidRPr="00431E43">
        <w:rPr>
          <w:rFonts w:ascii="Arial" w:eastAsia="Georgia" w:hAnsi="Arial" w:cs="Arial"/>
          <w:b/>
          <w:color w:val="000000"/>
          <w:sz w:val="24"/>
        </w:rPr>
        <w:t>1. Introduction</w:t>
      </w:r>
      <w:bookmarkEnd w:id="8"/>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9"/>
    </w:p>
    <w:p w14:paraId="4CE4A691"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This SOW defines the objectives, scope, architecture, responsibilities, delivery approach, and commercial terms for the implementation of the GLIMMORA™ AI</w:t>
      </w:r>
      <w:r w:rsidRPr="00431E43">
        <w:rPr>
          <w:rFonts w:ascii="Cambria Math" w:eastAsia="Georgia" w:hAnsi="Cambria Math" w:cs="Cambria Math"/>
          <w:color w:val="000000"/>
        </w:rPr>
        <w:t>‑</w:t>
      </w:r>
      <w:r w:rsidRPr="00431E43">
        <w:rPr>
          <w:rFonts w:ascii="Arial" w:eastAsia="Georgia" w:hAnsi="Arial" w:cs="Arial"/>
          <w:color w:val="000000"/>
        </w:rPr>
        <w:t>orchestrated tax administration solution on top of SAP S/4HANA TRM and PSCD.</w:t>
      </w:r>
    </w:p>
    <w:p w14:paraId="7AD6D600" w14:textId="566543B6" w:rsidR="002B7F04" w:rsidRPr="00431E43" w:rsidRDefault="003B2F3E">
      <w:pPr>
        <w:spacing w:after="210" w:line="360" w:lineRule="auto"/>
        <w:rPr>
          <w:rFonts w:ascii="Arial" w:hAnsi="Arial" w:cs="Arial"/>
        </w:rPr>
      </w:pPr>
      <w:r w:rsidRPr="00431E43">
        <w:rPr>
          <w:rFonts w:ascii="Arial" w:eastAsia="Georgia" w:hAnsi="Arial" w:cs="Arial"/>
          <w:color w:val="000000"/>
        </w:rPr>
        <w:t>The scope covers end</w:t>
      </w:r>
      <w:r w:rsidRPr="00431E43">
        <w:rPr>
          <w:rFonts w:ascii="Cambria Math" w:eastAsia="Georgia" w:hAnsi="Cambria Math" w:cs="Cambria Math"/>
          <w:color w:val="000000"/>
        </w:rPr>
        <w:t>‑</w:t>
      </w:r>
      <w:r w:rsidRPr="00431E43">
        <w:rPr>
          <w:rFonts w:ascii="Arial" w:eastAsia="Georgia" w:hAnsi="Arial" w:cs="Arial"/>
          <w:color w:val="000000"/>
        </w:rPr>
        <w:t>to</w:t>
      </w:r>
      <w:r w:rsidRPr="00431E43">
        <w:rPr>
          <w:rFonts w:ascii="Cambria Math" w:eastAsia="Georgia" w:hAnsi="Cambria Math" w:cs="Cambria Math"/>
          <w:color w:val="000000"/>
        </w:rPr>
        <w:t>‑</w:t>
      </w:r>
      <w:r w:rsidRPr="00431E43">
        <w:rPr>
          <w:rFonts w:ascii="Arial" w:eastAsia="Georgia" w:hAnsi="Arial" w:cs="Arial"/>
          <w:color w:val="000000"/>
        </w:rPr>
        <w:t>end tax lifecycle processes, including taxpayer registration, return processing, collections, CT inspections and enforcement (BRD18), disputes, risk management, and analytics, with a strong emphasis on AI</w:t>
      </w:r>
      <w:r w:rsidRPr="00431E43">
        <w:rPr>
          <w:rFonts w:ascii="Cambria Math" w:eastAsia="Georgia" w:hAnsi="Cambria Math" w:cs="Cambria Math"/>
          <w:color w:val="000000"/>
        </w:rPr>
        <w:t>‑</w:t>
      </w:r>
      <w:r w:rsidRPr="00431E43">
        <w:rPr>
          <w:rFonts w:ascii="Arial" w:eastAsia="Georgia" w:hAnsi="Arial" w:cs="Arial"/>
          <w:color w:val="000000"/>
        </w:rPr>
        <w:t>enabled capabilities and compliance with relevant security and privacy regulations.</w:t>
      </w:r>
      <w:bookmarkStart w:id="10" w:name="fnref1_9"/>
      <w:bookmarkEnd w:id="10"/>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1EDCA93A" w14:textId="77777777" w:rsidR="002B7F04" w:rsidRPr="00431E43" w:rsidRDefault="00000000">
      <w:pPr>
        <w:spacing w:before="210" w:after="0" w:line="360" w:lineRule="auto"/>
        <w:rPr>
          <w:rFonts w:ascii="Arial" w:hAnsi="Arial" w:cs="Arial"/>
        </w:rPr>
      </w:pPr>
      <w:r>
        <w:rPr>
          <w:rFonts w:ascii="Arial" w:hAnsi="Arial" w:cs="Arial"/>
          <w:noProof/>
        </w:rPr>
      </w:r>
      <w:r>
        <w:rPr>
          <w:rFonts w:ascii="Arial" w:hAnsi="Arial" w:cs="Arial"/>
          <w:noProof/>
        </w:rPr>
        <w:pict w14:anchorId="2698D6C5">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254C6DA" w14:textId="05E38E7D" w:rsidR="002B7F04" w:rsidRPr="00431E43" w:rsidRDefault="003B2F3E" w:rsidP="009B3A4A">
      <w:pPr>
        <w:pStyle w:val="Heading2"/>
        <w:rPr>
          <w:rFonts w:ascii="Arial" w:eastAsia="Georgia" w:hAnsi="Arial" w:cs="Arial"/>
          <w:b/>
          <w:color w:val="000000"/>
          <w:sz w:val="24"/>
        </w:rPr>
      </w:pPr>
      <w:bookmarkStart w:id="11" w:name="_Toc223552874"/>
      <w:bookmarkStart w:id="12" w:name="bm_2_project_objectives_and_scope"/>
      <w:r w:rsidRPr="00431E43">
        <w:rPr>
          <w:rFonts w:ascii="Arial" w:eastAsia="Georgia" w:hAnsi="Arial" w:cs="Arial"/>
          <w:b/>
          <w:color w:val="000000"/>
          <w:sz w:val="24"/>
        </w:rPr>
        <w:t>2. Project Objectives and Scope</w:t>
      </w:r>
      <w:bookmarkEnd w:id="11"/>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12"/>
    </w:p>
    <w:p w14:paraId="595D5630" w14:textId="77777777" w:rsidR="002B7F04" w:rsidRPr="00431E43" w:rsidRDefault="003B2F3E">
      <w:pPr>
        <w:spacing w:before="315" w:after="105" w:line="360" w:lineRule="auto"/>
        <w:ind w:left="-30"/>
        <w:rPr>
          <w:rFonts w:ascii="Arial" w:hAnsi="Arial" w:cs="Arial"/>
        </w:rPr>
      </w:pPr>
      <w:bookmarkStart w:id="13" w:name="bm_2_1_business_objectives"/>
      <w:r w:rsidRPr="00431E43">
        <w:rPr>
          <w:rFonts w:ascii="Arial" w:eastAsia="Georgia" w:hAnsi="Arial" w:cs="Arial"/>
          <w:b/>
          <w:color w:val="000000"/>
          <w:sz w:val="24"/>
        </w:rPr>
        <w:t>2.1 Business Objectives</w:t>
      </w:r>
      <w:bookmarkEnd w:id="13"/>
    </w:p>
    <w:p w14:paraId="6CC043BB" w14:textId="77777777" w:rsidR="002B7F04" w:rsidRPr="00431E43" w:rsidRDefault="003B2F3E">
      <w:pPr>
        <w:numPr>
          <w:ilvl w:val="0"/>
          <w:numId w:val="4"/>
        </w:numPr>
        <w:spacing w:before="105" w:after="105" w:line="360" w:lineRule="auto"/>
        <w:rPr>
          <w:rFonts w:ascii="Arial" w:hAnsi="Arial" w:cs="Arial"/>
        </w:rPr>
      </w:pPr>
      <w:r w:rsidRPr="00431E43">
        <w:rPr>
          <w:rFonts w:ascii="Arial" w:eastAsia="Georgia" w:hAnsi="Arial" w:cs="Arial"/>
          <w:color w:val="000000"/>
        </w:rPr>
        <w:t>Modernize tax administration by digitizing all major taxpayer and officer interactions across registrations, returns, inspections, enforcement, and disputes.</w:t>
      </w:r>
    </w:p>
    <w:p w14:paraId="26F34409" w14:textId="77777777" w:rsidR="002B7F04" w:rsidRPr="00431E43" w:rsidRDefault="003B2F3E">
      <w:pPr>
        <w:numPr>
          <w:ilvl w:val="0"/>
          <w:numId w:val="4"/>
        </w:numPr>
        <w:spacing w:before="105" w:after="105" w:line="360" w:lineRule="auto"/>
        <w:rPr>
          <w:rFonts w:ascii="Arial" w:hAnsi="Arial" w:cs="Arial"/>
        </w:rPr>
      </w:pPr>
      <w:r w:rsidRPr="00431E43">
        <w:rPr>
          <w:rFonts w:ascii="Arial" w:eastAsia="Georgia" w:hAnsi="Arial" w:cs="Arial"/>
          <w:color w:val="000000"/>
        </w:rPr>
        <w:lastRenderedPageBreak/>
        <w:t>Increase compliance and revenue by applying AI</w:t>
      </w:r>
      <w:r w:rsidRPr="00431E43">
        <w:rPr>
          <w:rFonts w:ascii="Cambria Math" w:eastAsia="Georgia" w:hAnsi="Cambria Math" w:cs="Cambria Math"/>
          <w:color w:val="000000"/>
        </w:rPr>
        <w:t>‑</w:t>
      </w:r>
      <w:r w:rsidRPr="00431E43">
        <w:rPr>
          <w:rFonts w:ascii="Arial" w:eastAsia="Georgia" w:hAnsi="Arial" w:cs="Arial"/>
          <w:color w:val="000000"/>
        </w:rPr>
        <w:t>driven risk scoring and fraud detection based on taxpayer behavior, inspection findings, and external data.</w:t>
      </w:r>
    </w:p>
    <w:p w14:paraId="5D85E4B6" w14:textId="77777777" w:rsidR="002B7F04" w:rsidRPr="00431E43" w:rsidRDefault="003B2F3E">
      <w:pPr>
        <w:numPr>
          <w:ilvl w:val="0"/>
          <w:numId w:val="4"/>
        </w:numPr>
        <w:spacing w:before="105" w:after="105" w:line="360" w:lineRule="auto"/>
        <w:rPr>
          <w:rFonts w:ascii="Arial" w:hAnsi="Arial" w:cs="Arial"/>
        </w:rPr>
      </w:pPr>
      <w:r w:rsidRPr="00431E43">
        <w:rPr>
          <w:rFonts w:ascii="Arial" w:eastAsia="Georgia" w:hAnsi="Arial" w:cs="Arial"/>
          <w:color w:val="000000"/>
        </w:rPr>
        <w:t>Streamline CT inspection and enforcement processes per BRD18 (INCD, INAS, INII, INVD, INSZ, INTC, INVP, INIF, INIA, INPE, INPA, INPT, INPR).</w:t>
      </w:r>
    </w:p>
    <w:p w14:paraId="74A3F2FB" w14:textId="5008A45B" w:rsidR="002B7F04" w:rsidRPr="00431E43" w:rsidRDefault="003B2F3E">
      <w:pPr>
        <w:numPr>
          <w:ilvl w:val="0"/>
          <w:numId w:val="4"/>
        </w:numPr>
        <w:spacing w:before="105" w:after="105" w:line="360" w:lineRule="auto"/>
        <w:rPr>
          <w:rFonts w:ascii="Arial" w:hAnsi="Arial" w:cs="Arial"/>
        </w:rPr>
      </w:pPr>
      <w:r w:rsidRPr="00431E43">
        <w:rPr>
          <w:rFonts w:ascii="Arial" w:eastAsia="Georgia" w:hAnsi="Arial" w:cs="Arial"/>
          <w:color w:val="000000"/>
        </w:rPr>
        <w:t>Reduce time</w:t>
      </w:r>
      <w:r w:rsidRPr="00431E43">
        <w:rPr>
          <w:rFonts w:ascii="Cambria Math" w:eastAsia="Georgia" w:hAnsi="Cambria Math" w:cs="Cambria Math"/>
          <w:color w:val="000000"/>
        </w:rPr>
        <w:t>‑</w:t>
      </w:r>
      <w:r w:rsidRPr="00431E43">
        <w:rPr>
          <w:rFonts w:ascii="Arial" w:eastAsia="Georgia" w:hAnsi="Arial" w:cs="Arial"/>
          <w:color w:val="000000"/>
        </w:rPr>
        <w:t>to</w:t>
      </w:r>
      <w:r w:rsidRPr="00431E43">
        <w:rPr>
          <w:rFonts w:ascii="Cambria Math" w:eastAsia="Georgia" w:hAnsi="Cambria Math" w:cs="Cambria Math"/>
          <w:color w:val="000000"/>
        </w:rPr>
        <w:t>‑</w:t>
      </w:r>
      <w:r w:rsidRPr="00431E43">
        <w:rPr>
          <w:rFonts w:ascii="Arial" w:eastAsia="Georgia" w:hAnsi="Arial" w:cs="Arial"/>
          <w:color w:val="000000"/>
        </w:rPr>
        <w:t>value and technical risk by reusing GLIMMORA™ microservice patterns and SAP BTP integration capabilities.</w:t>
      </w:r>
      <w:bookmarkStart w:id="14" w:name="fnref1_11"/>
      <w:bookmarkEnd w:id="14"/>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50AD715B" w14:textId="77777777" w:rsidR="002B7F04" w:rsidRPr="00431E43" w:rsidRDefault="003B2F3E">
      <w:pPr>
        <w:spacing w:before="315" w:after="105" w:line="360" w:lineRule="auto"/>
        <w:ind w:left="-30"/>
        <w:rPr>
          <w:rFonts w:ascii="Arial" w:hAnsi="Arial" w:cs="Arial"/>
        </w:rPr>
      </w:pPr>
      <w:bookmarkStart w:id="15" w:name="bm_2_2_functional_scope"/>
      <w:r w:rsidRPr="00431E43">
        <w:rPr>
          <w:rFonts w:ascii="Arial" w:eastAsia="Georgia" w:hAnsi="Arial" w:cs="Arial"/>
          <w:b/>
          <w:color w:val="000000"/>
          <w:sz w:val="24"/>
        </w:rPr>
        <w:t>2.2 Functional Scope</w:t>
      </w:r>
      <w:bookmarkEnd w:id="15"/>
    </w:p>
    <w:p w14:paraId="3BD619B6" w14:textId="77777777" w:rsidR="005621D3" w:rsidRPr="005621D3" w:rsidRDefault="005621D3" w:rsidP="005621D3">
      <w:pPr>
        <w:spacing w:before="315" w:after="105" w:line="360" w:lineRule="auto"/>
        <w:ind w:left="-30"/>
        <w:rPr>
          <w:rFonts w:ascii="Arial" w:eastAsia="Georgia" w:hAnsi="Arial" w:cs="Arial"/>
          <w:color w:val="000000"/>
        </w:rPr>
      </w:pPr>
      <w:bookmarkStart w:id="16" w:name="bm_2_3_out_of_scope_initial"/>
      <w:r w:rsidRPr="005621D3">
        <w:rPr>
          <w:rFonts w:ascii="Arial" w:eastAsia="Georgia" w:hAnsi="Arial" w:cs="Arial"/>
          <w:color w:val="000000"/>
        </w:rPr>
        <w:t>The functional scope is organized into eight domains, each implemented via microservices enumerated in Annexure A, and together covering the full lifecycle from taxpayer engagement to inspection, enforcement, collections and analytics.​</w:t>
      </w:r>
    </w:p>
    <w:p w14:paraId="1FA53CFA" w14:textId="77777777" w:rsidR="005621D3" w:rsidRPr="005621D3" w:rsidRDefault="005621D3" w:rsidP="005621D3">
      <w:pPr>
        <w:spacing w:before="315" w:after="105" w:line="360" w:lineRule="auto"/>
        <w:ind w:left="-30"/>
        <w:rPr>
          <w:rFonts w:ascii="Arial" w:eastAsia="Georgia" w:hAnsi="Arial" w:cs="Arial"/>
          <w:color w:val="000000"/>
        </w:rPr>
      </w:pPr>
      <w:r w:rsidRPr="005621D3">
        <w:rPr>
          <w:rFonts w:ascii="Arial" w:eastAsia="Georgia" w:hAnsi="Arial" w:cs="Arial"/>
          <w:b/>
          <w:bCs/>
          <w:color w:val="000000"/>
        </w:rPr>
        <w:t>1) Digital Channels &amp; Experience</w:t>
      </w:r>
      <w:r w:rsidRPr="005621D3">
        <w:rPr>
          <w:rFonts w:ascii="Arial" w:eastAsia="Georgia" w:hAnsi="Arial" w:cs="Arial"/>
          <w:color w:val="000000"/>
        </w:rPr>
        <w:br/>
        <w:t>This domain delivers unified, omnichannel digital access for taxpayers, officers and other stakeholders. It covers:</w:t>
      </w:r>
    </w:p>
    <w:p w14:paraId="2120FED7" w14:textId="77777777" w:rsidR="005621D3" w:rsidRPr="005621D3" w:rsidRDefault="005621D3" w:rsidP="005621D3">
      <w:pPr>
        <w:numPr>
          <w:ilvl w:val="0"/>
          <w:numId w:val="77"/>
        </w:numPr>
        <w:spacing w:before="315" w:after="105" w:line="360" w:lineRule="auto"/>
        <w:rPr>
          <w:rFonts w:ascii="Arial" w:eastAsia="Georgia" w:hAnsi="Arial" w:cs="Arial"/>
          <w:color w:val="000000"/>
        </w:rPr>
      </w:pPr>
      <w:r w:rsidRPr="005621D3">
        <w:rPr>
          <w:rFonts w:ascii="Arial" w:eastAsia="Georgia" w:hAnsi="Arial" w:cs="Arial"/>
          <w:color w:val="000000"/>
        </w:rPr>
        <w:t>Taxpayer web portal and mobile/PWA access for registration, return filing, payments, inspection status tracking and service requests.</w:t>
      </w:r>
    </w:p>
    <w:p w14:paraId="09DD448B" w14:textId="77777777" w:rsidR="005621D3" w:rsidRPr="005621D3" w:rsidRDefault="005621D3" w:rsidP="005621D3">
      <w:pPr>
        <w:numPr>
          <w:ilvl w:val="0"/>
          <w:numId w:val="77"/>
        </w:numPr>
        <w:spacing w:before="315" w:after="105" w:line="360" w:lineRule="auto"/>
        <w:rPr>
          <w:rFonts w:ascii="Arial" w:eastAsia="Georgia" w:hAnsi="Arial" w:cs="Arial"/>
          <w:color w:val="000000"/>
        </w:rPr>
      </w:pPr>
      <w:r w:rsidRPr="005621D3">
        <w:rPr>
          <w:rFonts w:ascii="Arial" w:eastAsia="Georgia" w:hAnsi="Arial" w:cs="Arial"/>
          <w:color w:val="000000"/>
        </w:rPr>
        <w:t>Officer workbench providing role</w:t>
      </w:r>
      <w:r w:rsidRPr="005621D3">
        <w:rPr>
          <w:rFonts w:ascii="Arial" w:eastAsia="Georgia" w:hAnsi="Arial" w:cs="Arial"/>
          <w:color w:val="000000"/>
        </w:rPr>
        <w:noBreakHyphen/>
        <w:t>based inboxes, worklists, case views, KPIs and dashboards for inspectors, collections and legal officers.</w:t>
      </w:r>
    </w:p>
    <w:p w14:paraId="089B3216" w14:textId="77777777" w:rsidR="005621D3" w:rsidRPr="005621D3" w:rsidRDefault="005621D3" w:rsidP="005621D3">
      <w:pPr>
        <w:numPr>
          <w:ilvl w:val="0"/>
          <w:numId w:val="77"/>
        </w:numPr>
        <w:spacing w:before="315" w:after="105" w:line="360" w:lineRule="auto"/>
        <w:rPr>
          <w:rFonts w:ascii="Arial" w:eastAsia="Georgia" w:hAnsi="Arial" w:cs="Arial"/>
          <w:color w:val="000000"/>
        </w:rPr>
      </w:pPr>
      <w:r w:rsidRPr="005621D3">
        <w:rPr>
          <w:rFonts w:ascii="Arial" w:eastAsia="Georgia" w:hAnsi="Arial" w:cs="Arial"/>
          <w:color w:val="000000"/>
        </w:rPr>
        <w:t>Dynamic digital forms catalogue and renderer for all relevant ISR forms and BRD18 CT inspection bundles (INCD–INIA; INPE/INPA/INPT/INPR), including validation against BRF+ rules.</w:t>
      </w:r>
    </w:p>
    <w:p w14:paraId="44DD2233" w14:textId="77777777" w:rsidR="005621D3" w:rsidRPr="005621D3" w:rsidRDefault="005621D3" w:rsidP="005621D3">
      <w:pPr>
        <w:numPr>
          <w:ilvl w:val="0"/>
          <w:numId w:val="77"/>
        </w:numPr>
        <w:spacing w:before="315" w:after="105" w:line="360" w:lineRule="auto"/>
        <w:rPr>
          <w:rFonts w:ascii="Arial" w:eastAsia="Georgia" w:hAnsi="Arial" w:cs="Arial"/>
          <w:color w:val="000000"/>
        </w:rPr>
      </w:pPr>
      <w:r w:rsidRPr="005621D3">
        <w:rPr>
          <w:rFonts w:ascii="Arial" w:eastAsia="Georgia" w:hAnsi="Arial" w:cs="Arial"/>
          <w:color w:val="000000"/>
        </w:rPr>
        <w:t>e</w:t>
      </w:r>
      <w:r w:rsidRPr="005621D3">
        <w:rPr>
          <w:rFonts w:ascii="Arial" w:eastAsia="Georgia" w:hAnsi="Arial" w:cs="Arial"/>
          <w:color w:val="000000"/>
        </w:rPr>
        <w:noBreakHyphen/>
        <w:t>Filing and case submission gateway for returns and all inspection</w:t>
      </w:r>
      <w:r w:rsidRPr="005621D3">
        <w:rPr>
          <w:rFonts w:ascii="Arial" w:eastAsia="Georgia" w:hAnsi="Arial" w:cs="Arial"/>
          <w:color w:val="000000"/>
        </w:rPr>
        <w:noBreakHyphen/>
        <w:t>related forms, with submission tracking, technical status logging and resubmission handling.</w:t>
      </w:r>
    </w:p>
    <w:p w14:paraId="7275DECF" w14:textId="77777777" w:rsidR="005621D3" w:rsidRPr="005621D3" w:rsidRDefault="005621D3" w:rsidP="005621D3">
      <w:pPr>
        <w:numPr>
          <w:ilvl w:val="0"/>
          <w:numId w:val="77"/>
        </w:numPr>
        <w:spacing w:before="315" w:after="105" w:line="360" w:lineRule="auto"/>
        <w:rPr>
          <w:rFonts w:ascii="Arial" w:eastAsia="Georgia" w:hAnsi="Arial" w:cs="Arial"/>
          <w:color w:val="000000"/>
        </w:rPr>
      </w:pPr>
      <w:r w:rsidRPr="005621D3">
        <w:rPr>
          <w:rFonts w:ascii="Arial" w:eastAsia="Georgia" w:hAnsi="Arial" w:cs="Arial"/>
          <w:color w:val="000000"/>
        </w:rPr>
        <w:t>Omni</w:t>
      </w:r>
      <w:r w:rsidRPr="005621D3">
        <w:rPr>
          <w:rFonts w:ascii="Arial" w:eastAsia="Georgia" w:hAnsi="Arial" w:cs="Arial"/>
          <w:color w:val="000000"/>
        </w:rPr>
        <w:noBreakHyphen/>
        <w:t>channel notifications (email/SMS/portal) for key events, notices and SLA milestones, based on configured correspondence types and communication preferences.</w:t>
      </w:r>
    </w:p>
    <w:p w14:paraId="2EF194B3" w14:textId="77777777" w:rsidR="005621D3" w:rsidRPr="005621D3" w:rsidRDefault="005621D3" w:rsidP="005621D3">
      <w:pPr>
        <w:numPr>
          <w:ilvl w:val="0"/>
          <w:numId w:val="77"/>
        </w:numPr>
        <w:spacing w:before="315" w:after="105" w:line="360" w:lineRule="auto"/>
        <w:rPr>
          <w:rFonts w:ascii="Arial" w:eastAsia="Georgia" w:hAnsi="Arial" w:cs="Arial"/>
          <w:color w:val="000000"/>
        </w:rPr>
      </w:pPr>
      <w:r w:rsidRPr="005621D3">
        <w:rPr>
          <w:rFonts w:ascii="Arial" w:eastAsia="Georgia" w:hAnsi="Arial" w:cs="Arial"/>
          <w:color w:val="000000"/>
        </w:rPr>
        <w:t>Chatbot/virtual assistant for guided journeys, FAQs and contextual help for both taxpayers and officers, with controlled access to inspection and TRM status data.​</w:t>
      </w:r>
    </w:p>
    <w:p w14:paraId="04E26748" w14:textId="77777777" w:rsidR="005621D3" w:rsidRPr="005621D3" w:rsidRDefault="005621D3" w:rsidP="005621D3">
      <w:pPr>
        <w:spacing w:before="315" w:after="105" w:line="360" w:lineRule="auto"/>
        <w:ind w:left="-30"/>
        <w:rPr>
          <w:rFonts w:ascii="Arial" w:eastAsia="Georgia" w:hAnsi="Arial" w:cs="Arial"/>
          <w:color w:val="000000"/>
        </w:rPr>
      </w:pPr>
      <w:r w:rsidRPr="005621D3">
        <w:rPr>
          <w:rFonts w:ascii="Arial" w:eastAsia="Georgia" w:hAnsi="Arial" w:cs="Arial"/>
          <w:b/>
          <w:bCs/>
          <w:color w:val="000000"/>
        </w:rPr>
        <w:lastRenderedPageBreak/>
        <w:t>2) Identity, Access &amp; Trust</w:t>
      </w:r>
      <w:r w:rsidRPr="005621D3">
        <w:rPr>
          <w:rFonts w:ascii="Arial" w:eastAsia="Georgia" w:hAnsi="Arial" w:cs="Arial"/>
          <w:color w:val="000000"/>
        </w:rPr>
        <w:br/>
        <w:t>This domain ensures secure, compliant access and trust services across all user types and channels. It includes:</w:t>
      </w:r>
    </w:p>
    <w:p w14:paraId="7CA0D6DF" w14:textId="77777777" w:rsidR="005621D3" w:rsidRPr="005621D3" w:rsidRDefault="005621D3" w:rsidP="005621D3">
      <w:pPr>
        <w:numPr>
          <w:ilvl w:val="0"/>
          <w:numId w:val="78"/>
        </w:numPr>
        <w:spacing w:before="315" w:after="105" w:line="360" w:lineRule="auto"/>
        <w:rPr>
          <w:rFonts w:ascii="Arial" w:eastAsia="Georgia" w:hAnsi="Arial" w:cs="Arial"/>
          <w:color w:val="000000"/>
        </w:rPr>
      </w:pPr>
      <w:r w:rsidRPr="005621D3">
        <w:rPr>
          <w:rFonts w:ascii="Arial" w:eastAsia="Georgia" w:hAnsi="Arial" w:cs="Arial"/>
          <w:color w:val="000000"/>
        </w:rPr>
        <w:t>Single sign</w:t>
      </w:r>
      <w:r w:rsidRPr="005621D3">
        <w:rPr>
          <w:rFonts w:ascii="Arial" w:eastAsia="Georgia" w:hAnsi="Arial" w:cs="Arial"/>
          <w:color w:val="000000"/>
        </w:rPr>
        <w:noBreakHyphen/>
        <w:t>on and identity federation across SAP TRM/PSCD, GLIMMORA™ UIs, AI tools and external agency access.</w:t>
      </w:r>
    </w:p>
    <w:p w14:paraId="41601F2D" w14:textId="77777777" w:rsidR="005621D3" w:rsidRPr="005621D3" w:rsidRDefault="005621D3" w:rsidP="005621D3">
      <w:pPr>
        <w:numPr>
          <w:ilvl w:val="0"/>
          <w:numId w:val="78"/>
        </w:numPr>
        <w:spacing w:before="315" w:after="105" w:line="360" w:lineRule="auto"/>
        <w:rPr>
          <w:rFonts w:ascii="Arial" w:eastAsia="Georgia" w:hAnsi="Arial" w:cs="Arial"/>
          <w:color w:val="000000"/>
        </w:rPr>
      </w:pPr>
      <w:r w:rsidRPr="005621D3">
        <w:rPr>
          <w:rFonts w:ascii="Arial" w:eastAsia="Georgia" w:hAnsi="Arial" w:cs="Arial"/>
          <w:color w:val="000000"/>
        </w:rPr>
        <w:t>Central role</w:t>
      </w:r>
      <w:r w:rsidRPr="005621D3">
        <w:rPr>
          <w:rFonts w:ascii="Arial" w:eastAsia="Georgia" w:hAnsi="Arial" w:cs="Arial"/>
          <w:color w:val="000000"/>
        </w:rPr>
        <w:noBreakHyphen/>
        <w:t xml:space="preserve"> and attribute</w:t>
      </w:r>
      <w:r w:rsidRPr="005621D3">
        <w:rPr>
          <w:rFonts w:ascii="Arial" w:eastAsia="Georgia" w:hAnsi="Arial" w:cs="Arial"/>
          <w:color w:val="000000"/>
        </w:rPr>
        <w:noBreakHyphen/>
        <w:t>based access control (RBAC/ABAC) for officers (L1–L5), prosecutors, other departments and external entities, aligned to organizational structures.</w:t>
      </w:r>
    </w:p>
    <w:p w14:paraId="1F98C60F" w14:textId="77777777" w:rsidR="005621D3" w:rsidRPr="005621D3" w:rsidRDefault="005621D3" w:rsidP="005621D3">
      <w:pPr>
        <w:numPr>
          <w:ilvl w:val="0"/>
          <w:numId w:val="78"/>
        </w:numPr>
        <w:spacing w:before="315" w:after="105" w:line="360" w:lineRule="auto"/>
        <w:rPr>
          <w:rFonts w:ascii="Arial" w:eastAsia="Georgia" w:hAnsi="Arial" w:cs="Arial"/>
          <w:color w:val="000000"/>
        </w:rPr>
      </w:pPr>
      <w:r w:rsidRPr="005621D3">
        <w:rPr>
          <w:rFonts w:ascii="Arial" w:eastAsia="Georgia" w:hAnsi="Arial" w:cs="Arial"/>
          <w:color w:val="000000"/>
        </w:rPr>
        <w:t>Digital signature services for inspectors, witnesses and attendees within inspection forms (for example INIF/INIA) and related evidence documents.</w:t>
      </w:r>
    </w:p>
    <w:p w14:paraId="42F2F694" w14:textId="77777777" w:rsidR="005621D3" w:rsidRPr="005621D3" w:rsidRDefault="005621D3" w:rsidP="005621D3">
      <w:pPr>
        <w:numPr>
          <w:ilvl w:val="0"/>
          <w:numId w:val="78"/>
        </w:numPr>
        <w:spacing w:before="315" w:after="105" w:line="360" w:lineRule="auto"/>
        <w:rPr>
          <w:rFonts w:ascii="Arial" w:eastAsia="Georgia" w:hAnsi="Arial" w:cs="Arial"/>
          <w:color w:val="000000"/>
        </w:rPr>
      </w:pPr>
      <w:r w:rsidRPr="005621D3">
        <w:rPr>
          <w:rFonts w:ascii="Arial" w:eastAsia="Georgia" w:hAnsi="Arial" w:cs="Arial"/>
          <w:color w:val="000000"/>
        </w:rPr>
        <w:t xml:space="preserve">Evidence </w:t>
      </w:r>
      <w:proofErr w:type="gramStart"/>
      <w:r w:rsidRPr="005621D3">
        <w:rPr>
          <w:rFonts w:ascii="Arial" w:eastAsia="Georgia" w:hAnsi="Arial" w:cs="Arial"/>
          <w:color w:val="000000"/>
        </w:rPr>
        <w:t>capture</w:t>
      </w:r>
      <w:proofErr w:type="gramEnd"/>
      <w:r w:rsidRPr="005621D3">
        <w:rPr>
          <w:rFonts w:ascii="Arial" w:eastAsia="Georgia" w:hAnsi="Arial" w:cs="Arial"/>
          <w:color w:val="000000"/>
        </w:rPr>
        <w:t xml:space="preserve"> and management for photos, documents and incidents related to inspections, seizures and violations.</w:t>
      </w:r>
    </w:p>
    <w:p w14:paraId="7DEA7064" w14:textId="77777777" w:rsidR="005621D3" w:rsidRPr="005621D3" w:rsidRDefault="005621D3" w:rsidP="005621D3">
      <w:pPr>
        <w:numPr>
          <w:ilvl w:val="0"/>
          <w:numId w:val="78"/>
        </w:numPr>
        <w:spacing w:before="315" w:after="105" w:line="360" w:lineRule="auto"/>
        <w:rPr>
          <w:rFonts w:ascii="Arial" w:eastAsia="Georgia" w:hAnsi="Arial" w:cs="Arial"/>
          <w:color w:val="000000"/>
        </w:rPr>
      </w:pPr>
      <w:r w:rsidRPr="005621D3">
        <w:rPr>
          <w:rFonts w:ascii="Arial" w:eastAsia="Georgia" w:hAnsi="Arial" w:cs="Arial"/>
          <w:color w:val="000000"/>
        </w:rPr>
        <w:t>Centralized audit logging for all critical business and technical actions, supporting forensics and regulatory audits.</w:t>
      </w:r>
    </w:p>
    <w:p w14:paraId="25E6AA5C" w14:textId="77777777" w:rsidR="005621D3" w:rsidRPr="005621D3" w:rsidRDefault="005621D3" w:rsidP="005621D3">
      <w:pPr>
        <w:numPr>
          <w:ilvl w:val="0"/>
          <w:numId w:val="78"/>
        </w:numPr>
        <w:spacing w:before="315" w:after="105" w:line="360" w:lineRule="auto"/>
        <w:rPr>
          <w:rFonts w:ascii="Arial" w:eastAsia="Georgia" w:hAnsi="Arial" w:cs="Arial"/>
          <w:color w:val="000000"/>
        </w:rPr>
      </w:pPr>
      <w:r w:rsidRPr="005621D3">
        <w:rPr>
          <w:rFonts w:ascii="Arial" w:eastAsia="Georgia" w:hAnsi="Arial" w:cs="Arial"/>
          <w:color w:val="000000"/>
        </w:rPr>
        <w:t>Privacy and masking services for PII in APIs and UIs, enforcing masking/anonymization by role and channel.</w:t>
      </w:r>
    </w:p>
    <w:p w14:paraId="1D2252FB" w14:textId="77777777" w:rsidR="005621D3" w:rsidRPr="005621D3" w:rsidRDefault="005621D3" w:rsidP="005621D3">
      <w:pPr>
        <w:numPr>
          <w:ilvl w:val="0"/>
          <w:numId w:val="78"/>
        </w:numPr>
        <w:spacing w:before="315" w:after="105" w:line="360" w:lineRule="auto"/>
        <w:rPr>
          <w:rFonts w:ascii="Arial" w:eastAsia="Georgia" w:hAnsi="Arial" w:cs="Arial"/>
          <w:color w:val="000000"/>
        </w:rPr>
      </w:pPr>
      <w:r w:rsidRPr="005621D3">
        <w:rPr>
          <w:rFonts w:ascii="Arial" w:eastAsia="Georgia" w:hAnsi="Arial" w:cs="Arial"/>
          <w:color w:val="000000"/>
        </w:rPr>
        <w:t>Fraud/abuse protection at the API gateway, including rate</w:t>
      </w:r>
      <w:r w:rsidRPr="005621D3">
        <w:rPr>
          <w:rFonts w:ascii="Arial" w:eastAsia="Georgia" w:hAnsi="Arial" w:cs="Arial"/>
          <w:color w:val="000000"/>
        </w:rPr>
        <w:noBreakHyphen/>
        <w:t>limiting, IP reputation and bot/scraping detection for public</w:t>
      </w:r>
      <w:r w:rsidRPr="005621D3">
        <w:rPr>
          <w:rFonts w:ascii="Arial" w:eastAsia="Georgia" w:hAnsi="Arial" w:cs="Arial"/>
          <w:color w:val="000000"/>
        </w:rPr>
        <w:noBreakHyphen/>
        <w:t>facing services.​</w:t>
      </w:r>
    </w:p>
    <w:p w14:paraId="48D62C91" w14:textId="77777777" w:rsidR="005621D3" w:rsidRPr="005621D3" w:rsidRDefault="005621D3" w:rsidP="005621D3">
      <w:pPr>
        <w:spacing w:before="315" w:after="105" w:line="360" w:lineRule="auto"/>
        <w:ind w:left="-30"/>
        <w:rPr>
          <w:rFonts w:ascii="Arial" w:eastAsia="Georgia" w:hAnsi="Arial" w:cs="Arial"/>
          <w:color w:val="000000"/>
        </w:rPr>
      </w:pPr>
      <w:r w:rsidRPr="005621D3">
        <w:rPr>
          <w:rFonts w:ascii="Arial" w:eastAsia="Georgia" w:hAnsi="Arial" w:cs="Arial"/>
          <w:b/>
          <w:bCs/>
          <w:color w:val="000000"/>
        </w:rPr>
        <w:t>3) Taxpayer &amp; Party Master Data</w:t>
      </w:r>
      <w:r w:rsidRPr="005621D3">
        <w:rPr>
          <w:rFonts w:ascii="Arial" w:eastAsia="Georgia" w:hAnsi="Arial" w:cs="Arial"/>
          <w:color w:val="000000"/>
        </w:rPr>
        <w:br/>
        <w:t>This domain provides trusted, inspection</w:t>
      </w:r>
      <w:r w:rsidRPr="005621D3">
        <w:rPr>
          <w:rFonts w:ascii="Arial" w:eastAsia="Georgia" w:hAnsi="Arial" w:cs="Arial"/>
          <w:color w:val="000000"/>
        </w:rPr>
        <w:noBreakHyphen/>
        <w:t>ready master data for all parties involved in tax administration. It covers:</w:t>
      </w:r>
    </w:p>
    <w:p w14:paraId="5B789828" w14:textId="77777777" w:rsidR="005621D3" w:rsidRPr="005621D3" w:rsidRDefault="005621D3" w:rsidP="005621D3">
      <w:pPr>
        <w:numPr>
          <w:ilvl w:val="0"/>
          <w:numId w:val="79"/>
        </w:numPr>
        <w:spacing w:before="315" w:after="105" w:line="360" w:lineRule="auto"/>
        <w:rPr>
          <w:rFonts w:ascii="Arial" w:eastAsia="Georgia" w:hAnsi="Arial" w:cs="Arial"/>
          <w:color w:val="000000"/>
        </w:rPr>
      </w:pPr>
      <w:r w:rsidRPr="005621D3">
        <w:rPr>
          <w:rFonts w:ascii="Arial" w:eastAsia="Georgia" w:hAnsi="Arial" w:cs="Arial"/>
          <w:color w:val="000000"/>
        </w:rPr>
        <w:t>Canonical party/taxpayer profile APIs used across CT inspection and TRM processes, consolidating BP master, addresses and contact data.</w:t>
      </w:r>
    </w:p>
    <w:p w14:paraId="3C721C6F" w14:textId="77777777" w:rsidR="005621D3" w:rsidRPr="005621D3" w:rsidRDefault="005621D3" w:rsidP="005621D3">
      <w:pPr>
        <w:numPr>
          <w:ilvl w:val="0"/>
          <w:numId w:val="79"/>
        </w:numPr>
        <w:spacing w:before="315" w:after="105" w:line="360" w:lineRule="auto"/>
        <w:rPr>
          <w:rFonts w:ascii="Arial" w:eastAsia="Georgia" w:hAnsi="Arial" w:cs="Arial"/>
          <w:color w:val="000000"/>
        </w:rPr>
      </w:pPr>
      <w:r w:rsidRPr="005621D3">
        <w:rPr>
          <w:rFonts w:ascii="Arial" w:eastAsia="Georgia" w:hAnsi="Arial" w:cs="Arial"/>
          <w:color w:val="000000"/>
        </w:rPr>
        <w:t>Registration and forced registration processes, including creation of portal users for unregistered taxpayers following inspections.</w:t>
      </w:r>
    </w:p>
    <w:p w14:paraId="00B9A95E" w14:textId="77777777" w:rsidR="005621D3" w:rsidRPr="005621D3" w:rsidRDefault="005621D3" w:rsidP="005621D3">
      <w:pPr>
        <w:numPr>
          <w:ilvl w:val="0"/>
          <w:numId w:val="79"/>
        </w:numPr>
        <w:spacing w:before="315" w:after="105" w:line="360" w:lineRule="auto"/>
        <w:rPr>
          <w:rFonts w:ascii="Arial" w:eastAsia="Georgia" w:hAnsi="Arial" w:cs="Arial"/>
          <w:color w:val="000000"/>
        </w:rPr>
      </w:pPr>
      <w:r w:rsidRPr="005621D3">
        <w:rPr>
          <w:rFonts w:ascii="Arial" w:eastAsia="Georgia" w:hAnsi="Arial" w:cs="Arial"/>
          <w:color w:val="000000"/>
        </w:rPr>
        <w:t>TIN/TRN services for validation and lookup across VAT, Excise, CT and other tax types, integrated into all relevant journeys and forms.</w:t>
      </w:r>
    </w:p>
    <w:p w14:paraId="6DA322DC" w14:textId="77777777" w:rsidR="005621D3" w:rsidRPr="005621D3" w:rsidRDefault="005621D3" w:rsidP="005621D3">
      <w:pPr>
        <w:numPr>
          <w:ilvl w:val="0"/>
          <w:numId w:val="79"/>
        </w:numPr>
        <w:spacing w:before="315" w:after="105" w:line="360" w:lineRule="auto"/>
        <w:rPr>
          <w:rFonts w:ascii="Arial" w:eastAsia="Georgia" w:hAnsi="Arial" w:cs="Arial"/>
          <w:color w:val="000000"/>
        </w:rPr>
      </w:pPr>
      <w:r w:rsidRPr="005621D3">
        <w:rPr>
          <w:rFonts w:ascii="Arial" w:eastAsia="Georgia" w:hAnsi="Arial" w:cs="Arial"/>
          <w:color w:val="000000"/>
        </w:rPr>
        <w:lastRenderedPageBreak/>
        <w:t>Address and geo services mapping addresses to Emirates/area codes to support inspection planning and risk models.</w:t>
      </w:r>
    </w:p>
    <w:p w14:paraId="267D361B" w14:textId="77777777" w:rsidR="005621D3" w:rsidRPr="005621D3" w:rsidRDefault="005621D3" w:rsidP="005621D3">
      <w:pPr>
        <w:numPr>
          <w:ilvl w:val="0"/>
          <w:numId w:val="79"/>
        </w:numPr>
        <w:spacing w:before="315" w:after="105" w:line="360" w:lineRule="auto"/>
        <w:rPr>
          <w:rFonts w:ascii="Arial" w:eastAsia="Georgia" w:hAnsi="Arial" w:cs="Arial"/>
          <w:color w:val="000000"/>
        </w:rPr>
      </w:pPr>
      <w:r w:rsidRPr="005621D3">
        <w:rPr>
          <w:rFonts w:ascii="Arial" w:eastAsia="Georgia" w:hAnsi="Arial" w:cs="Arial"/>
          <w:color w:val="000000"/>
        </w:rPr>
        <w:t>Activity/industry classification services to support risk scoring, planning and sector</w:t>
      </w:r>
      <w:r w:rsidRPr="005621D3">
        <w:rPr>
          <w:rFonts w:ascii="Arial" w:eastAsia="Georgia" w:hAnsi="Arial" w:cs="Arial"/>
          <w:color w:val="000000"/>
        </w:rPr>
        <w:noBreakHyphen/>
        <w:t>based analytics.</w:t>
      </w:r>
    </w:p>
    <w:p w14:paraId="2C916348" w14:textId="77777777" w:rsidR="005621D3" w:rsidRPr="005621D3" w:rsidRDefault="005621D3" w:rsidP="005621D3">
      <w:pPr>
        <w:numPr>
          <w:ilvl w:val="0"/>
          <w:numId w:val="79"/>
        </w:numPr>
        <w:spacing w:before="315" w:after="105" w:line="360" w:lineRule="auto"/>
        <w:rPr>
          <w:rFonts w:ascii="Arial" w:eastAsia="Georgia" w:hAnsi="Arial" w:cs="Arial"/>
          <w:color w:val="000000"/>
        </w:rPr>
      </w:pPr>
      <w:r w:rsidRPr="005621D3">
        <w:rPr>
          <w:rFonts w:ascii="Arial" w:eastAsia="Georgia" w:hAnsi="Arial" w:cs="Arial"/>
          <w:color w:val="000000"/>
        </w:rPr>
        <w:t>Relationship and violator graphs capturing relationships between taxpayers, violators, witnesses and other contacts for network</w:t>
      </w:r>
      <w:r w:rsidRPr="005621D3">
        <w:rPr>
          <w:rFonts w:ascii="Arial" w:eastAsia="Georgia" w:hAnsi="Arial" w:cs="Arial"/>
          <w:color w:val="000000"/>
        </w:rPr>
        <w:noBreakHyphen/>
        <w:t>based investigations.</w:t>
      </w:r>
    </w:p>
    <w:p w14:paraId="609A80D8" w14:textId="77777777" w:rsidR="005621D3" w:rsidRPr="005621D3" w:rsidRDefault="005621D3" w:rsidP="005621D3">
      <w:pPr>
        <w:numPr>
          <w:ilvl w:val="0"/>
          <w:numId w:val="79"/>
        </w:numPr>
        <w:spacing w:before="315" w:after="105" w:line="360" w:lineRule="auto"/>
        <w:rPr>
          <w:rFonts w:ascii="Arial" w:eastAsia="Georgia" w:hAnsi="Arial" w:cs="Arial"/>
          <w:color w:val="000000"/>
        </w:rPr>
      </w:pPr>
      <w:r w:rsidRPr="005621D3">
        <w:rPr>
          <w:rFonts w:ascii="Arial" w:eastAsia="Georgia" w:hAnsi="Arial" w:cs="Arial"/>
          <w:color w:val="000000"/>
        </w:rPr>
        <w:t>Obligation determination services for accounts and postings related to assessments and penalties.</w:t>
      </w:r>
    </w:p>
    <w:p w14:paraId="224DC772" w14:textId="77777777" w:rsidR="005621D3" w:rsidRPr="005621D3" w:rsidRDefault="005621D3" w:rsidP="005621D3">
      <w:pPr>
        <w:numPr>
          <w:ilvl w:val="0"/>
          <w:numId w:val="79"/>
        </w:numPr>
        <w:spacing w:before="315" w:after="105" w:line="360" w:lineRule="auto"/>
        <w:rPr>
          <w:rFonts w:ascii="Arial" w:eastAsia="Georgia" w:hAnsi="Arial" w:cs="Arial"/>
          <w:color w:val="000000"/>
        </w:rPr>
      </w:pPr>
      <w:r w:rsidRPr="005621D3">
        <w:rPr>
          <w:rFonts w:ascii="Arial" w:eastAsia="Georgia" w:hAnsi="Arial" w:cs="Arial"/>
          <w:color w:val="000000"/>
        </w:rPr>
        <w:t>Agent/representative management for mandates, delegates and inspection</w:t>
      </w:r>
      <w:r w:rsidRPr="005621D3">
        <w:rPr>
          <w:rFonts w:ascii="Arial" w:eastAsia="Georgia" w:hAnsi="Arial" w:cs="Arial"/>
          <w:color w:val="000000"/>
        </w:rPr>
        <w:noBreakHyphen/>
        <w:t>related contacts.</w:t>
      </w:r>
    </w:p>
    <w:p w14:paraId="1CE92640" w14:textId="77777777" w:rsidR="005621D3" w:rsidRPr="005621D3" w:rsidRDefault="005621D3" w:rsidP="005621D3">
      <w:pPr>
        <w:numPr>
          <w:ilvl w:val="0"/>
          <w:numId w:val="79"/>
        </w:numPr>
        <w:spacing w:before="315" w:after="105" w:line="360" w:lineRule="auto"/>
        <w:rPr>
          <w:rFonts w:ascii="Arial" w:eastAsia="Georgia" w:hAnsi="Arial" w:cs="Arial"/>
          <w:color w:val="000000"/>
        </w:rPr>
      </w:pPr>
      <w:r w:rsidRPr="005621D3">
        <w:rPr>
          <w:rFonts w:ascii="Arial" w:eastAsia="Georgia" w:hAnsi="Arial" w:cs="Arial"/>
          <w:color w:val="000000"/>
        </w:rPr>
        <w:t>Document vault indexing for all key documents and reports (including inspection and assessment reports), with unified search and retrieval.</w:t>
      </w:r>
    </w:p>
    <w:p w14:paraId="376D23D1" w14:textId="77777777" w:rsidR="005621D3" w:rsidRPr="005621D3" w:rsidRDefault="005621D3" w:rsidP="005621D3">
      <w:pPr>
        <w:numPr>
          <w:ilvl w:val="0"/>
          <w:numId w:val="79"/>
        </w:numPr>
        <w:spacing w:before="315" w:after="105" w:line="360" w:lineRule="auto"/>
        <w:rPr>
          <w:rFonts w:ascii="Arial" w:eastAsia="Georgia" w:hAnsi="Arial" w:cs="Arial"/>
          <w:color w:val="000000"/>
        </w:rPr>
      </w:pPr>
      <w:r w:rsidRPr="005621D3">
        <w:rPr>
          <w:rFonts w:ascii="Arial" w:eastAsia="Georgia" w:hAnsi="Arial" w:cs="Arial"/>
          <w:color w:val="000000"/>
        </w:rPr>
        <w:t>Master data quality monitoring services, with rules and dashboards that highlight data quality issues impacting inspection and risk processes.​</w:t>
      </w:r>
    </w:p>
    <w:p w14:paraId="7103D619" w14:textId="77777777" w:rsidR="005621D3" w:rsidRPr="005621D3" w:rsidRDefault="005621D3" w:rsidP="005621D3">
      <w:pPr>
        <w:spacing w:before="315" w:after="105" w:line="360" w:lineRule="auto"/>
        <w:ind w:left="-30"/>
        <w:rPr>
          <w:rFonts w:ascii="Arial" w:eastAsia="Georgia" w:hAnsi="Arial" w:cs="Arial"/>
          <w:color w:val="000000"/>
        </w:rPr>
      </w:pPr>
      <w:r w:rsidRPr="005621D3">
        <w:rPr>
          <w:rFonts w:ascii="Arial" w:eastAsia="Georgia" w:hAnsi="Arial" w:cs="Arial"/>
          <w:b/>
          <w:bCs/>
          <w:color w:val="000000"/>
        </w:rPr>
        <w:t>4) Returns, Declarations &amp; Assessment</w:t>
      </w:r>
      <w:r w:rsidRPr="005621D3">
        <w:rPr>
          <w:rFonts w:ascii="Arial" w:eastAsia="Georgia" w:hAnsi="Arial" w:cs="Arial"/>
          <w:color w:val="000000"/>
        </w:rPr>
        <w:br/>
        <w:t>This domain orchestrates returns, CT inspection bundles and resulting assessments. It includes:</w:t>
      </w:r>
    </w:p>
    <w:p w14:paraId="3B3980BB" w14:textId="77777777" w:rsidR="005621D3" w:rsidRPr="005621D3" w:rsidRDefault="005621D3" w:rsidP="005621D3">
      <w:pPr>
        <w:numPr>
          <w:ilvl w:val="0"/>
          <w:numId w:val="80"/>
        </w:numPr>
        <w:spacing w:before="315" w:after="105" w:line="360" w:lineRule="auto"/>
        <w:rPr>
          <w:rFonts w:ascii="Arial" w:eastAsia="Georgia" w:hAnsi="Arial" w:cs="Arial"/>
          <w:color w:val="000000"/>
        </w:rPr>
      </w:pPr>
      <w:r w:rsidRPr="005621D3">
        <w:rPr>
          <w:rFonts w:ascii="Arial" w:eastAsia="Georgia" w:hAnsi="Arial" w:cs="Arial"/>
          <w:color w:val="000000"/>
        </w:rPr>
        <w:t>Return and case</w:t>
      </w:r>
      <w:r w:rsidRPr="005621D3">
        <w:rPr>
          <w:rFonts w:ascii="Arial" w:eastAsia="Georgia" w:hAnsi="Arial" w:cs="Arial"/>
          <w:color w:val="000000"/>
        </w:rPr>
        <w:noBreakHyphen/>
        <w:t>type catalogues for tax returns and CT inspection bundle types (INPE/INPA/INPT/INPR) and their status profiles.</w:t>
      </w:r>
    </w:p>
    <w:p w14:paraId="280C6552" w14:textId="77777777" w:rsidR="005621D3" w:rsidRPr="005621D3" w:rsidRDefault="005621D3" w:rsidP="005621D3">
      <w:pPr>
        <w:numPr>
          <w:ilvl w:val="0"/>
          <w:numId w:val="80"/>
        </w:numPr>
        <w:spacing w:before="315" w:after="105" w:line="360" w:lineRule="auto"/>
        <w:rPr>
          <w:rFonts w:ascii="Arial" w:eastAsia="Georgia" w:hAnsi="Arial" w:cs="Arial"/>
          <w:color w:val="000000"/>
        </w:rPr>
      </w:pPr>
      <w:r w:rsidRPr="005621D3">
        <w:rPr>
          <w:rFonts w:ascii="Arial" w:eastAsia="Georgia" w:hAnsi="Arial" w:cs="Arial"/>
          <w:color w:val="000000"/>
        </w:rPr>
        <w:t>Draft and submission services for all BRD18 inspection scenarios (INCD–INIA, INPA, INPT, INPR), including save</w:t>
      </w:r>
      <w:r w:rsidRPr="005621D3">
        <w:rPr>
          <w:rFonts w:ascii="Arial" w:eastAsia="Georgia" w:hAnsi="Arial" w:cs="Arial"/>
          <w:color w:val="000000"/>
        </w:rPr>
        <w:noBreakHyphen/>
        <w:t>as</w:t>
      </w:r>
      <w:r w:rsidRPr="005621D3">
        <w:rPr>
          <w:rFonts w:ascii="Arial" w:eastAsia="Georgia" w:hAnsi="Arial" w:cs="Arial"/>
          <w:color w:val="000000"/>
        </w:rPr>
        <w:noBreakHyphen/>
        <w:t>draft, resumption, and final submission.</w:t>
      </w:r>
    </w:p>
    <w:p w14:paraId="7E97B707" w14:textId="77777777" w:rsidR="005621D3" w:rsidRPr="005621D3" w:rsidRDefault="005621D3" w:rsidP="005621D3">
      <w:pPr>
        <w:numPr>
          <w:ilvl w:val="0"/>
          <w:numId w:val="80"/>
        </w:numPr>
        <w:spacing w:before="315" w:after="105" w:line="360" w:lineRule="auto"/>
        <w:rPr>
          <w:rFonts w:ascii="Arial" w:eastAsia="Georgia" w:hAnsi="Arial" w:cs="Arial"/>
          <w:color w:val="000000"/>
        </w:rPr>
      </w:pPr>
      <w:r w:rsidRPr="005621D3">
        <w:rPr>
          <w:rFonts w:ascii="Arial" w:eastAsia="Georgia" w:hAnsi="Arial" w:cs="Arial"/>
          <w:color w:val="000000"/>
        </w:rPr>
        <w:t>Central validation and rules services integrating with BRF+ for business validations (for example mandatory fields, processing reasons, ZDMINPE codes).</w:t>
      </w:r>
    </w:p>
    <w:p w14:paraId="1D55893F" w14:textId="77777777" w:rsidR="005621D3" w:rsidRPr="005621D3" w:rsidRDefault="005621D3" w:rsidP="005621D3">
      <w:pPr>
        <w:numPr>
          <w:ilvl w:val="0"/>
          <w:numId w:val="80"/>
        </w:numPr>
        <w:spacing w:before="315" w:after="105" w:line="360" w:lineRule="auto"/>
        <w:rPr>
          <w:rFonts w:ascii="Arial" w:eastAsia="Georgia" w:hAnsi="Arial" w:cs="Arial"/>
          <w:color w:val="000000"/>
        </w:rPr>
      </w:pPr>
      <w:r w:rsidRPr="005621D3">
        <w:rPr>
          <w:rFonts w:ascii="Arial" w:eastAsia="Georgia" w:hAnsi="Arial" w:cs="Arial"/>
          <w:color w:val="000000"/>
        </w:rPr>
        <w:t>Tax calculation and assessment orchestration, including penalty calculation and creation of tax assessments feeding PSCD postings.</w:t>
      </w:r>
    </w:p>
    <w:p w14:paraId="757EF98B" w14:textId="77777777" w:rsidR="005621D3" w:rsidRPr="005621D3" w:rsidRDefault="005621D3" w:rsidP="005621D3">
      <w:pPr>
        <w:numPr>
          <w:ilvl w:val="0"/>
          <w:numId w:val="80"/>
        </w:numPr>
        <w:spacing w:before="315" w:after="105" w:line="360" w:lineRule="auto"/>
        <w:rPr>
          <w:rFonts w:ascii="Arial" w:eastAsia="Georgia" w:hAnsi="Arial" w:cs="Arial"/>
          <w:color w:val="000000"/>
        </w:rPr>
      </w:pPr>
      <w:r w:rsidRPr="005621D3">
        <w:rPr>
          <w:rFonts w:ascii="Arial" w:eastAsia="Georgia" w:hAnsi="Arial" w:cs="Arial"/>
          <w:color w:val="000000"/>
        </w:rPr>
        <w:t>Notice and correspondence management triggered by inspection outcomes and SLAs, driving notices such as closure, seizure, recommendation, and legal escalation.</w:t>
      </w:r>
    </w:p>
    <w:p w14:paraId="23384A86" w14:textId="77777777" w:rsidR="005621D3" w:rsidRPr="005621D3" w:rsidRDefault="005621D3" w:rsidP="005621D3">
      <w:pPr>
        <w:numPr>
          <w:ilvl w:val="0"/>
          <w:numId w:val="80"/>
        </w:numPr>
        <w:spacing w:before="315" w:after="105" w:line="360" w:lineRule="auto"/>
        <w:rPr>
          <w:rFonts w:ascii="Arial" w:eastAsia="Georgia" w:hAnsi="Arial" w:cs="Arial"/>
          <w:color w:val="000000"/>
        </w:rPr>
      </w:pPr>
      <w:r w:rsidRPr="005621D3">
        <w:rPr>
          <w:rFonts w:ascii="Arial" w:eastAsia="Georgia" w:hAnsi="Arial" w:cs="Arial"/>
          <w:color w:val="000000"/>
        </w:rPr>
        <w:lastRenderedPageBreak/>
        <w:t>SLA and escalation services to monitor processing timelines, trigger alerts, and escalate delayed cases (including fraud referrals).</w:t>
      </w:r>
    </w:p>
    <w:p w14:paraId="418FC86D" w14:textId="77777777" w:rsidR="005621D3" w:rsidRPr="005621D3" w:rsidRDefault="005621D3" w:rsidP="005621D3">
      <w:pPr>
        <w:numPr>
          <w:ilvl w:val="0"/>
          <w:numId w:val="80"/>
        </w:numPr>
        <w:spacing w:before="315" w:after="105" w:line="360" w:lineRule="auto"/>
        <w:rPr>
          <w:rFonts w:ascii="Arial" w:eastAsia="Georgia" w:hAnsi="Arial" w:cs="Arial"/>
          <w:color w:val="000000"/>
        </w:rPr>
      </w:pPr>
      <w:r w:rsidRPr="005621D3">
        <w:rPr>
          <w:rFonts w:ascii="Arial" w:eastAsia="Georgia" w:hAnsi="Arial" w:cs="Arial"/>
          <w:color w:val="000000"/>
        </w:rPr>
        <w:t>Recommendation orchestration for INPR recommendations to other FTA departments, with tracking of responses and outcomes.</w:t>
      </w:r>
    </w:p>
    <w:p w14:paraId="4408DDF5" w14:textId="77777777" w:rsidR="005621D3" w:rsidRPr="005621D3" w:rsidRDefault="005621D3" w:rsidP="005621D3">
      <w:pPr>
        <w:numPr>
          <w:ilvl w:val="0"/>
          <w:numId w:val="80"/>
        </w:numPr>
        <w:spacing w:before="315" w:after="105" w:line="360" w:lineRule="auto"/>
        <w:rPr>
          <w:rFonts w:ascii="Arial" w:eastAsia="Georgia" w:hAnsi="Arial" w:cs="Arial"/>
          <w:color w:val="000000"/>
        </w:rPr>
      </w:pPr>
      <w:r w:rsidRPr="005621D3">
        <w:rPr>
          <w:rFonts w:ascii="Arial" w:eastAsia="Georgia" w:hAnsi="Arial" w:cs="Arial"/>
          <w:color w:val="000000"/>
        </w:rPr>
        <w:t>Inspection plan impact services linking case outcomes to periodic/annual plans and providing management analytics.</w:t>
      </w:r>
    </w:p>
    <w:p w14:paraId="2337CA1C" w14:textId="77777777" w:rsidR="005621D3" w:rsidRPr="005621D3" w:rsidRDefault="005621D3" w:rsidP="005621D3">
      <w:pPr>
        <w:numPr>
          <w:ilvl w:val="0"/>
          <w:numId w:val="80"/>
        </w:numPr>
        <w:spacing w:before="315" w:after="105" w:line="360" w:lineRule="auto"/>
        <w:rPr>
          <w:rFonts w:ascii="Arial" w:eastAsia="Georgia" w:hAnsi="Arial" w:cs="Arial"/>
          <w:color w:val="000000"/>
        </w:rPr>
      </w:pPr>
      <w:r w:rsidRPr="005621D3">
        <w:rPr>
          <w:rFonts w:ascii="Arial" w:eastAsia="Georgia" w:hAnsi="Arial" w:cs="Arial"/>
          <w:color w:val="000000"/>
        </w:rPr>
        <w:t>Report generation and delivery services for key EFRM reports (for example I300, I301, I303) with download and audit trails.</w:t>
      </w:r>
    </w:p>
    <w:p w14:paraId="2E51604D" w14:textId="77777777" w:rsidR="005621D3" w:rsidRPr="005621D3" w:rsidRDefault="005621D3" w:rsidP="005621D3">
      <w:pPr>
        <w:numPr>
          <w:ilvl w:val="0"/>
          <w:numId w:val="80"/>
        </w:numPr>
        <w:spacing w:before="315" w:after="105" w:line="360" w:lineRule="auto"/>
        <w:rPr>
          <w:rFonts w:ascii="Arial" w:eastAsia="Georgia" w:hAnsi="Arial" w:cs="Arial"/>
          <w:color w:val="000000"/>
        </w:rPr>
      </w:pPr>
      <w:r w:rsidRPr="005621D3">
        <w:rPr>
          <w:rFonts w:ascii="Arial" w:eastAsia="Georgia" w:hAnsi="Arial" w:cs="Arial"/>
          <w:color w:val="000000"/>
        </w:rPr>
        <w:t>Transfer of potential fraud cases to specialized investigation units, including structured data hand</w:t>
      </w:r>
      <w:r w:rsidRPr="005621D3">
        <w:rPr>
          <w:rFonts w:ascii="Arial" w:eastAsia="Georgia" w:hAnsi="Arial" w:cs="Arial"/>
          <w:color w:val="000000"/>
        </w:rPr>
        <w:noBreakHyphen/>
        <w:t>off, justification and status tracking.​</w:t>
      </w:r>
    </w:p>
    <w:p w14:paraId="02E8326F" w14:textId="77777777" w:rsidR="005621D3" w:rsidRPr="005621D3" w:rsidRDefault="005621D3" w:rsidP="005621D3">
      <w:pPr>
        <w:spacing w:before="315" w:after="105" w:line="360" w:lineRule="auto"/>
        <w:ind w:left="-30"/>
        <w:rPr>
          <w:rFonts w:ascii="Arial" w:eastAsia="Georgia" w:hAnsi="Arial" w:cs="Arial"/>
          <w:color w:val="000000"/>
        </w:rPr>
      </w:pPr>
      <w:r w:rsidRPr="005621D3">
        <w:rPr>
          <w:rFonts w:ascii="Arial" w:eastAsia="Georgia" w:hAnsi="Arial" w:cs="Arial"/>
          <w:b/>
          <w:bCs/>
          <w:color w:val="000000"/>
        </w:rPr>
        <w:t>5) Billing, Accounting &amp; Collections</w:t>
      </w:r>
      <w:r w:rsidRPr="005621D3">
        <w:rPr>
          <w:rFonts w:ascii="Arial" w:eastAsia="Georgia" w:hAnsi="Arial" w:cs="Arial"/>
          <w:color w:val="000000"/>
        </w:rPr>
        <w:br/>
        <w:t>This domain integrates inspection</w:t>
      </w:r>
      <w:r w:rsidRPr="005621D3">
        <w:rPr>
          <w:rFonts w:ascii="Arial" w:eastAsia="Georgia" w:hAnsi="Arial" w:cs="Arial"/>
          <w:color w:val="000000"/>
        </w:rPr>
        <w:noBreakHyphen/>
        <w:t>driven outcomes into PSCD for billing and collections. It covers:</w:t>
      </w:r>
    </w:p>
    <w:p w14:paraId="20E3723D" w14:textId="77777777" w:rsidR="005621D3" w:rsidRPr="005621D3" w:rsidRDefault="005621D3" w:rsidP="005621D3">
      <w:pPr>
        <w:numPr>
          <w:ilvl w:val="0"/>
          <w:numId w:val="81"/>
        </w:numPr>
        <w:spacing w:before="315" w:after="105" w:line="360" w:lineRule="auto"/>
        <w:rPr>
          <w:rFonts w:ascii="Arial" w:eastAsia="Georgia" w:hAnsi="Arial" w:cs="Arial"/>
          <w:color w:val="000000"/>
        </w:rPr>
      </w:pPr>
      <w:r w:rsidRPr="005621D3">
        <w:rPr>
          <w:rFonts w:ascii="Arial" w:eastAsia="Georgia" w:hAnsi="Arial" w:cs="Arial"/>
          <w:color w:val="000000"/>
        </w:rPr>
        <w:t>Creation of dedicated contract accounts and posting of inspection</w:t>
      </w:r>
      <w:r w:rsidRPr="005621D3">
        <w:rPr>
          <w:rFonts w:ascii="Arial" w:eastAsia="Georgia" w:hAnsi="Arial" w:cs="Arial"/>
          <w:color w:val="000000"/>
        </w:rPr>
        <w:noBreakHyphen/>
        <w:t>origin liabilities as per configured document types and posting rules.</w:t>
      </w:r>
    </w:p>
    <w:p w14:paraId="50A2648E" w14:textId="77777777" w:rsidR="005621D3" w:rsidRPr="005621D3" w:rsidRDefault="005621D3" w:rsidP="005621D3">
      <w:pPr>
        <w:numPr>
          <w:ilvl w:val="0"/>
          <w:numId w:val="81"/>
        </w:numPr>
        <w:spacing w:before="315" w:after="105" w:line="360" w:lineRule="auto"/>
        <w:rPr>
          <w:rFonts w:ascii="Arial" w:eastAsia="Georgia" w:hAnsi="Arial" w:cs="Arial"/>
          <w:color w:val="000000"/>
        </w:rPr>
      </w:pPr>
      <w:r w:rsidRPr="005621D3">
        <w:rPr>
          <w:rFonts w:ascii="Arial" w:eastAsia="Georgia" w:hAnsi="Arial" w:cs="Arial"/>
          <w:color w:val="000000"/>
        </w:rPr>
        <w:t>Payment reference and GIBAN generation and integration with banking/payment networks, with status tracking and reconciliation.</w:t>
      </w:r>
    </w:p>
    <w:p w14:paraId="00F876A1" w14:textId="77777777" w:rsidR="005621D3" w:rsidRPr="005621D3" w:rsidRDefault="005621D3" w:rsidP="005621D3">
      <w:pPr>
        <w:numPr>
          <w:ilvl w:val="0"/>
          <w:numId w:val="81"/>
        </w:numPr>
        <w:spacing w:before="315" w:after="105" w:line="360" w:lineRule="auto"/>
        <w:rPr>
          <w:rFonts w:ascii="Arial" w:eastAsia="Georgia" w:hAnsi="Arial" w:cs="Arial"/>
          <w:color w:val="000000"/>
        </w:rPr>
      </w:pPr>
      <w:r w:rsidRPr="005621D3">
        <w:rPr>
          <w:rFonts w:ascii="Arial" w:eastAsia="Georgia" w:hAnsi="Arial" w:cs="Arial"/>
          <w:color w:val="000000"/>
        </w:rPr>
        <w:t>Collections and dunning strategy services for penalties and liabilities arising from inspections, with rules aligned to tax policy.</w:t>
      </w:r>
    </w:p>
    <w:p w14:paraId="56EBA633" w14:textId="77777777" w:rsidR="005621D3" w:rsidRPr="005621D3" w:rsidRDefault="005621D3" w:rsidP="005621D3">
      <w:pPr>
        <w:numPr>
          <w:ilvl w:val="0"/>
          <w:numId w:val="81"/>
        </w:numPr>
        <w:spacing w:before="315" w:after="105" w:line="360" w:lineRule="auto"/>
        <w:rPr>
          <w:rFonts w:ascii="Arial" w:eastAsia="Georgia" w:hAnsi="Arial" w:cs="Arial"/>
          <w:color w:val="000000"/>
        </w:rPr>
      </w:pPr>
      <w:r w:rsidRPr="005621D3">
        <w:rPr>
          <w:rFonts w:ascii="Arial" w:eastAsia="Georgia" w:hAnsi="Arial" w:cs="Arial"/>
          <w:color w:val="000000"/>
        </w:rPr>
        <w:t>Refund and adjustment services for revised assessments or successful disputes, including reversals and adjustments in TRM/PSCD.</w:t>
      </w:r>
    </w:p>
    <w:p w14:paraId="2953D6B6" w14:textId="77777777" w:rsidR="005621D3" w:rsidRPr="005621D3" w:rsidRDefault="005621D3" w:rsidP="005621D3">
      <w:pPr>
        <w:numPr>
          <w:ilvl w:val="0"/>
          <w:numId w:val="81"/>
        </w:numPr>
        <w:spacing w:before="315" w:after="105" w:line="360" w:lineRule="auto"/>
        <w:rPr>
          <w:rFonts w:ascii="Arial" w:eastAsia="Georgia" w:hAnsi="Arial" w:cs="Arial"/>
          <w:color w:val="000000"/>
        </w:rPr>
      </w:pPr>
      <w:r w:rsidRPr="005621D3">
        <w:rPr>
          <w:rFonts w:ascii="Arial" w:eastAsia="Georgia" w:hAnsi="Arial" w:cs="Arial"/>
          <w:color w:val="000000"/>
        </w:rPr>
        <w:t>Payment status synchronization to provide up</w:t>
      </w:r>
      <w:r w:rsidRPr="005621D3">
        <w:rPr>
          <w:rFonts w:ascii="Arial" w:eastAsia="Georgia" w:hAnsi="Arial" w:cs="Arial"/>
          <w:color w:val="000000"/>
        </w:rPr>
        <w:noBreakHyphen/>
        <w:t>to</w:t>
      </w:r>
      <w:r w:rsidRPr="005621D3">
        <w:rPr>
          <w:rFonts w:ascii="Arial" w:eastAsia="Georgia" w:hAnsi="Arial" w:cs="Arial"/>
          <w:color w:val="000000"/>
        </w:rPr>
        <w:noBreakHyphen/>
        <w:t>date payment and clearing status to inspection, enforcement and risk processes.</w:t>
      </w:r>
    </w:p>
    <w:p w14:paraId="1060BD71" w14:textId="77777777" w:rsidR="005621D3" w:rsidRPr="005621D3" w:rsidRDefault="005621D3" w:rsidP="005621D3">
      <w:pPr>
        <w:numPr>
          <w:ilvl w:val="0"/>
          <w:numId w:val="81"/>
        </w:numPr>
        <w:spacing w:before="315" w:after="105" w:line="360" w:lineRule="auto"/>
        <w:rPr>
          <w:rFonts w:ascii="Arial" w:eastAsia="Georgia" w:hAnsi="Arial" w:cs="Arial"/>
          <w:color w:val="000000"/>
        </w:rPr>
      </w:pPr>
      <w:r w:rsidRPr="005621D3">
        <w:rPr>
          <w:rFonts w:ascii="Arial" w:eastAsia="Georgia" w:hAnsi="Arial" w:cs="Arial"/>
          <w:color w:val="000000"/>
        </w:rPr>
        <w:t>Collections analytics to measure effectiveness of strategies and to feed back into risk and enforcement planning.​</w:t>
      </w:r>
    </w:p>
    <w:p w14:paraId="6A5049CD" w14:textId="77777777" w:rsidR="005621D3" w:rsidRPr="005621D3" w:rsidRDefault="005621D3" w:rsidP="005621D3">
      <w:pPr>
        <w:spacing w:before="315" w:after="105" w:line="360" w:lineRule="auto"/>
        <w:ind w:left="-30"/>
        <w:rPr>
          <w:rFonts w:ascii="Arial" w:eastAsia="Georgia" w:hAnsi="Arial" w:cs="Arial"/>
          <w:color w:val="000000"/>
        </w:rPr>
      </w:pPr>
      <w:r w:rsidRPr="005621D3">
        <w:rPr>
          <w:rFonts w:ascii="Arial" w:eastAsia="Georgia" w:hAnsi="Arial" w:cs="Arial"/>
          <w:b/>
          <w:bCs/>
          <w:color w:val="000000"/>
        </w:rPr>
        <w:lastRenderedPageBreak/>
        <w:t>6) Compliance, Risk, Audit &amp; Investigation</w:t>
      </w:r>
      <w:r w:rsidRPr="005621D3">
        <w:rPr>
          <w:rFonts w:ascii="Arial" w:eastAsia="Georgia" w:hAnsi="Arial" w:cs="Arial"/>
          <w:color w:val="000000"/>
        </w:rPr>
        <w:br/>
        <w:t>This domain focuses on ongoing compliance monitoring and risk</w:t>
      </w:r>
      <w:r w:rsidRPr="005621D3">
        <w:rPr>
          <w:rFonts w:ascii="Arial" w:eastAsia="Georgia" w:hAnsi="Arial" w:cs="Arial"/>
          <w:color w:val="000000"/>
        </w:rPr>
        <w:noBreakHyphen/>
        <w:t>based inspection. It includes:</w:t>
      </w:r>
    </w:p>
    <w:p w14:paraId="252C2EB1" w14:textId="77777777" w:rsidR="005621D3" w:rsidRPr="005621D3" w:rsidRDefault="005621D3" w:rsidP="005621D3">
      <w:pPr>
        <w:numPr>
          <w:ilvl w:val="0"/>
          <w:numId w:val="82"/>
        </w:numPr>
        <w:spacing w:before="315" w:after="105" w:line="360" w:lineRule="auto"/>
        <w:rPr>
          <w:rFonts w:ascii="Arial" w:eastAsia="Georgia" w:hAnsi="Arial" w:cs="Arial"/>
          <w:color w:val="000000"/>
        </w:rPr>
      </w:pPr>
      <w:r w:rsidRPr="005621D3">
        <w:rPr>
          <w:rFonts w:ascii="Arial" w:eastAsia="Georgia" w:hAnsi="Arial" w:cs="Arial"/>
          <w:color w:val="000000"/>
        </w:rPr>
        <w:t>Compliance monitoring services tracking key compliance KPIs, repeat offenders and non</w:t>
      </w:r>
      <w:r w:rsidRPr="005621D3">
        <w:rPr>
          <w:rFonts w:ascii="Arial" w:eastAsia="Georgia" w:hAnsi="Arial" w:cs="Arial"/>
          <w:color w:val="000000"/>
        </w:rPr>
        <w:noBreakHyphen/>
        <w:t>compliance patterns across tax types and sectors.</w:t>
      </w:r>
    </w:p>
    <w:p w14:paraId="2B080163" w14:textId="77777777" w:rsidR="005621D3" w:rsidRPr="005621D3" w:rsidRDefault="005621D3" w:rsidP="005621D3">
      <w:pPr>
        <w:numPr>
          <w:ilvl w:val="0"/>
          <w:numId w:val="82"/>
        </w:numPr>
        <w:spacing w:before="315" w:after="105" w:line="360" w:lineRule="auto"/>
        <w:rPr>
          <w:rFonts w:ascii="Arial" w:eastAsia="Georgia" w:hAnsi="Arial" w:cs="Arial"/>
          <w:color w:val="000000"/>
        </w:rPr>
      </w:pPr>
      <w:r w:rsidRPr="005621D3">
        <w:rPr>
          <w:rFonts w:ascii="Arial" w:eastAsia="Georgia" w:hAnsi="Arial" w:cs="Arial"/>
          <w:color w:val="000000"/>
        </w:rPr>
        <w:t>Risk scoring engines for taxpayers and CT inspections leveraging BRD18 data, sector, geography, history and external data, with scores surfaced in officer workbenches.</w:t>
      </w:r>
    </w:p>
    <w:p w14:paraId="6D29F892" w14:textId="77777777" w:rsidR="005621D3" w:rsidRPr="005621D3" w:rsidRDefault="005621D3" w:rsidP="005621D3">
      <w:pPr>
        <w:numPr>
          <w:ilvl w:val="0"/>
          <w:numId w:val="82"/>
        </w:numPr>
        <w:spacing w:before="315" w:after="105" w:line="360" w:lineRule="auto"/>
        <w:rPr>
          <w:rFonts w:ascii="Arial" w:eastAsia="Georgia" w:hAnsi="Arial" w:cs="Arial"/>
          <w:color w:val="000000"/>
        </w:rPr>
      </w:pPr>
      <w:r w:rsidRPr="005621D3">
        <w:rPr>
          <w:rFonts w:ascii="Arial" w:eastAsia="Georgia" w:hAnsi="Arial" w:cs="Arial"/>
          <w:color w:val="000000"/>
        </w:rPr>
        <w:t>Inspection case selection and allocation services supporting annual/periodic planning (BP03), risk</w:t>
      </w:r>
      <w:r w:rsidRPr="005621D3">
        <w:rPr>
          <w:rFonts w:ascii="Arial" w:eastAsia="Georgia" w:hAnsi="Arial" w:cs="Arial"/>
          <w:color w:val="000000"/>
        </w:rPr>
        <w:noBreakHyphen/>
        <w:t>based selection and workload balancing across officers.</w:t>
      </w:r>
    </w:p>
    <w:p w14:paraId="7E31EF6C" w14:textId="77777777" w:rsidR="005621D3" w:rsidRPr="005621D3" w:rsidRDefault="005621D3" w:rsidP="005621D3">
      <w:pPr>
        <w:numPr>
          <w:ilvl w:val="0"/>
          <w:numId w:val="82"/>
        </w:numPr>
        <w:spacing w:before="315" w:after="105" w:line="360" w:lineRule="auto"/>
        <w:rPr>
          <w:rFonts w:ascii="Arial" w:eastAsia="Georgia" w:hAnsi="Arial" w:cs="Arial"/>
          <w:color w:val="000000"/>
        </w:rPr>
      </w:pPr>
      <w:r w:rsidRPr="005621D3">
        <w:rPr>
          <w:rFonts w:ascii="Arial" w:eastAsia="Georgia" w:hAnsi="Arial" w:cs="Arial"/>
          <w:color w:val="000000"/>
        </w:rPr>
        <w:t>End</w:t>
      </w:r>
      <w:r w:rsidRPr="005621D3">
        <w:rPr>
          <w:rFonts w:ascii="Arial" w:eastAsia="Georgia" w:hAnsi="Arial" w:cs="Arial"/>
          <w:color w:val="000000"/>
        </w:rPr>
        <w:noBreakHyphen/>
        <w:t>to</w:t>
      </w:r>
      <w:r w:rsidRPr="005621D3">
        <w:rPr>
          <w:rFonts w:ascii="Arial" w:eastAsia="Georgia" w:hAnsi="Arial" w:cs="Arial"/>
          <w:color w:val="000000"/>
        </w:rPr>
        <w:noBreakHyphen/>
        <w:t>end CT inspection case management covering all BRD18 lifecycles (INCD–INIA and bundles INPE/INPA/INPT/INPR), including creation, clarifications, approvals and closure.</w:t>
      </w:r>
    </w:p>
    <w:p w14:paraId="5CBB0223" w14:textId="77777777" w:rsidR="005621D3" w:rsidRPr="005621D3" w:rsidRDefault="005621D3" w:rsidP="005621D3">
      <w:pPr>
        <w:numPr>
          <w:ilvl w:val="0"/>
          <w:numId w:val="82"/>
        </w:numPr>
        <w:spacing w:before="315" w:after="105" w:line="360" w:lineRule="auto"/>
        <w:rPr>
          <w:rFonts w:ascii="Arial" w:eastAsia="Georgia" w:hAnsi="Arial" w:cs="Arial"/>
          <w:color w:val="000000"/>
        </w:rPr>
      </w:pPr>
      <w:r w:rsidRPr="005621D3">
        <w:rPr>
          <w:rFonts w:ascii="Arial" w:eastAsia="Georgia" w:hAnsi="Arial" w:cs="Arial"/>
          <w:color w:val="000000"/>
        </w:rPr>
        <w:t>Seizure and violation management, including capture and tracking of violations, seizures, sanctions and related evidence.</w:t>
      </w:r>
    </w:p>
    <w:p w14:paraId="0D4DD4F4" w14:textId="77777777" w:rsidR="005621D3" w:rsidRPr="005621D3" w:rsidRDefault="005621D3" w:rsidP="005621D3">
      <w:pPr>
        <w:numPr>
          <w:ilvl w:val="0"/>
          <w:numId w:val="82"/>
        </w:numPr>
        <w:spacing w:before="315" w:after="105" w:line="360" w:lineRule="auto"/>
        <w:rPr>
          <w:rFonts w:ascii="Arial" w:eastAsia="Georgia" w:hAnsi="Arial" w:cs="Arial"/>
          <w:color w:val="000000"/>
        </w:rPr>
      </w:pPr>
      <w:r w:rsidRPr="005621D3">
        <w:rPr>
          <w:rFonts w:ascii="Arial" w:eastAsia="Georgia" w:hAnsi="Arial" w:cs="Arial"/>
          <w:color w:val="000000"/>
        </w:rPr>
        <w:t>Legal case and prosecution integration for passing selected cases to external legal/court/prosecution systems and receiving updates.</w:t>
      </w:r>
    </w:p>
    <w:p w14:paraId="7DEF5F1E" w14:textId="77777777" w:rsidR="005621D3" w:rsidRPr="005621D3" w:rsidRDefault="005621D3" w:rsidP="005621D3">
      <w:pPr>
        <w:numPr>
          <w:ilvl w:val="0"/>
          <w:numId w:val="82"/>
        </w:numPr>
        <w:spacing w:before="315" w:after="105" w:line="360" w:lineRule="auto"/>
        <w:rPr>
          <w:rFonts w:ascii="Arial" w:eastAsia="Georgia" w:hAnsi="Arial" w:cs="Arial"/>
          <w:color w:val="000000"/>
        </w:rPr>
      </w:pPr>
      <w:r w:rsidRPr="005621D3">
        <w:rPr>
          <w:rFonts w:ascii="Arial" w:eastAsia="Georgia" w:hAnsi="Arial" w:cs="Arial"/>
          <w:color w:val="000000"/>
        </w:rPr>
        <w:t xml:space="preserve">Audit and investigation analytics services that </w:t>
      </w:r>
      <w:proofErr w:type="spellStart"/>
      <w:r w:rsidRPr="005621D3">
        <w:rPr>
          <w:rFonts w:ascii="Arial" w:eastAsia="Georgia" w:hAnsi="Arial" w:cs="Arial"/>
          <w:color w:val="000000"/>
        </w:rPr>
        <w:t>analyse</w:t>
      </w:r>
      <w:proofErr w:type="spellEnd"/>
      <w:r w:rsidRPr="005621D3">
        <w:rPr>
          <w:rFonts w:ascii="Arial" w:eastAsia="Georgia" w:hAnsi="Arial" w:cs="Arial"/>
          <w:color w:val="000000"/>
        </w:rPr>
        <w:t xml:space="preserve"> inspection outcomes, fraud referrals and investigations to refine risk models and planning.​</w:t>
      </w:r>
    </w:p>
    <w:p w14:paraId="6320F0DE" w14:textId="77777777" w:rsidR="005621D3" w:rsidRPr="005621D3" w:rsidRDefault="005621D3" w:rsidP="005621D3">
      <w:pPr>
        <w:spacing w:before="315" w:after="105" w:line="360" w:lineRule="auto"/>
        <w:ind w:left="-30"/>
        <w:rPr>
          <w:rFonts w:ascii="Arial" w:eastAsia="Georgia" w:hAnsi="Arial" w:cs="Arial"/>
          <w:color w:val="000000"/>
        </w:rPr>
      </w:pPr>
      <w:r w:rsidRPr="005621D3">
        <w:rPr>
          <w:rFonts w:ascii="Arial" w:eastAsia="Georgia" w:hAnsi="Arial" w:cs="Arial"/>
          <w:b/>
          <w:bCs/>
          <w:color w:val="000000"/>
        </w:rPr>
        <w:t>7) Enforcement, Legal &amp; Disputes</w:t>
      </w:r>
      <w:r w:rsidRPr="005621D3">
        <w:rPr>
          <w:rFonts w:ascii="Arial" w:eastAsia="Georgia" w:hAnsi="Arial" w:cs="Arial"/>
          <w:color w:val="000000"/>
        </w:rPr>
        <w:br/>
        <w:t>This domain supports downstream enforcement, legal and dispute processes tied to CT inspection outcomes. It covers:</w:t>
      </w:r>
    </w:p>
    <w:p w14:paraId="01C54EF1" w14:textId="77777777" w:rsidR="005621D3" w:rsidRPr="005621D3" w:rsidRDefault="005621D3" w:rsidP="005621D3">
      <w:pPr>
        <w:numPr>
          <w:ilvl w:val="0"/>
          <w:numId w:val="83"/>
        </w:numPr>
        <w:spacing w:before="315" w:after="105" w:line="360" w:lineRule="auto"/>
        <w:rPr>
          <w:rFonts w:ascii="Arial" w:eastAsia="Georgia" w:hAnsi="Arial" w:cs="Arial"/>
          <w:color w:val="000000"/>
        </w:rPr>
      </w:pPr>
      <w:r w:rsidRPr="005621D3">
        <w:rPr>
          <w:rFonts w:ascii="Arial" w:eastAsia="Georgia" w:hAnsi="Arial" w:cs="Arial"/>
          <w:color w:val="000000"/>
        </w:rPr>
        <w:t>Management of temporary closures, seizures, sanctions and other enforcement actions triggered by inspection decisions and notices.</w:t>
      </w:r>
    </w:p>
    <w:p w14:paraId="0972224F" w14:textId="77777777" w:rsidR="005621D3" w:rsidRPr="005621D3" w:rsidRDefault="005621D3" w:rsidP="005621D3">
      <w:pPr>
        <w:numPr>
          <w:ilvl w:val="0"/>
          <w:numId w:val="83"/>
        </w:numPr>
        <w:spacing w:before="315" w:after="105" w:line="360" w:lineRule="auto"/>
        <w:rPr>
          <w:rFonts w:ascii="Arial" w:eastAsia="Georgia" w:hAnsi="Arial" w:cs="Arial"/>
          <w:color w:val="000000"/>
        </w:rPr>
      </w:pPr>
      <w:r w:rsidRPr="005621D3">
        <w:rPr>
          <w:rFonts w:ascii="Arial" w:eastAsia="Georgia" w:hAnsi="Arial" w:cs="Arial"/>
          <w:color w:val="000000"/>
        </w:rPr>
        <w:t>Orchestration of legal case referral, tracking of legal proceedings and integration with court/prosecution systems.</w:t>
      </w:r>
    </w:p>
    <w:p w14:paraId="7A9AF15D" w14:textId="77777777" w:rsidR="005621D3" w:rsidRPr="005621D3" w:rsidRDefault="005621D3" w:rsidP="005621D3">
      <w:pPr>
        <w:numPr>
          <w:ilvl w:val="0"/>
          <w:numId w:val="83"/>
        </w:numPr>
        <w:spacing w:before="315" w:after="105" w:line="360" w:lineRule="auto"/>
        <w:rPr>
          <w:rFonts w:ascii="Arial" w:eastAsia="Georgia" w:hAnsi="Arial" w:cs="Arial"/>
          <w:color w:val="000000"/>
        </w:rPr>
      </w:pPr>
      <w:r w:rsidRPr="005621D3">
        <w:rPr>
          <w:rFonts w:ascii="Arial" w:eastAsia="Georgia" w:hAnsi="Arial" w:cs="Arial"/>
          <w:color w:val="000000"/>
        </w:rPr>
        <w:t>Dispute and appeals handling for taxpayers challenging assessments or enforcement actions, aligned with Client’s legal framework.</w:t>
      </w:r>
    </w:p>
    <w:p w14:paraId="252A6441" w14:textId="77777777" w:rsidR="005621D3" w:rsidRPr="005621D3" w:rsidRDefault="005621D3" w:rsidP="005621D3">
      <w:pPr>
        <w:numPr>
          <w:ilvl w:val="0"/>
          <w:numId w:val="83"/>
        </w:numPr>
        <w:spacing w:before="315" w:after="105" w:line="360" w:lineRule="auto"/>
        <w:rPr>
          <w:rFonts w:ascii="Arial" w:eastAsia="Georgia" w:hAnsi="Arial" w:cs="Arial"/>
          <w:color w:val="000000"/>
        </w:rPr>
      </w:pPr>
      <w:r w:rsidRPr="005621D3">
        <w:rPr>
          <w:rFonts w:ascii="Arial" w:eastAsia="Georgia" w:hAnsi="Arial" w:cs="Arial"/>
          <w:color w:val="000000"/>
        </w:rPr>
        <w:lastRenderedPageBreak/>
        <w:t>Coordination between inspection, collections and legal teams to ensure consistent enforcement treatment and traceability from case to outcome.</w:t>
      </w:r>
    </w:p>
    <w:p w14:paraId="6654D652" w14:textId="77777777" w:rsidR="005621D3" w:rsidRPr="005621D3" w:rsidRDefault="005621D3" w:rsidP="005621D3">
      <w:pPr>
        <w:spacing w:before="315" w:after="105" w:line="360" w:lineRule="auto"/>
        <w:ind w:left="-30"/>
        <w:rPr>
          <w:rFonts w:ascii="Arial" w:eastAsia="Georgia" w:hAnsi="Arial" w:cs="Arial"/>
          <w:color w:val="000000"/>
        </w:rPr>
      </w:pPr>
      <w:r w:rsidRPr="005621D3">
        <w:rPr>
          <w:rFonts w:ascii="Arial" w:eastAsia="Georgia" w:hAnsi="Arial" w:cs="Arial"/>
          <w:color w:val="000000"/>
        </w:rPr>
        <w:t>(Where detailed processes are implemented, the domain builds on F</w:t>
      </w:r>
      <w:r w:rsidRPr="005621D3">
        <w:rPr>
          <w:rFonts w:ascii="Arial" w:eastAsia="Georgia" w:hAnsi="Arial" w:cs="Arial"/>
          <w:color w:val="000000"/>
        </w:rPr>
        <w:noBreakHyphen/>
        <w:t>series microservices for case management and legal integration.)​</w:t>
      </w:r>
    </w:p>
    <w:p w14:paraId="5FAEF748" w14:textId="77777777" w:rsidR="005621D3" w:rsidRPr="005621D3" w:rsidRDefault="005621D3" w:rsidP="005621D3">
      <w:pPr>
        <w:spacing w:before="315" w:after="105" w:line="360" w:lineRule="auto"/>
        <w:ind w:left="-30"/>
        <w:rPr>
          <w:rFonts w:ascii="Arial" w:eastAsia="Georgia" w:hAnsi="Arial" w:cs="Arial"/>
          <w:color w:val="000000"/>
        </w:rPr>
      </w:pPr>
      <w:r w:rsidRPr="005621D3">
        <w:rPr>
          <w:rFonts w:ascii="Arial" w:eastAsia="Georgia" w:hAnsi="Arial" w:cs="Arial"/>
          <w:b/>
          <w:bCs/>
          <w:color w:val="000000"/>
        </w:rPr>
        <w:t>8) Integration, Data &amp; Analytics Platform</w:t>
      </w:r>
      <w:r w:rsidRPr="005621D3">
        <w:rPr>
          <w:rFonts w:ascii="Arial" w:eastAsia="Georgia" w:hAnsi="Arial" w:cs="Arial"/>
          <w:color w:val="000000"/>
        </w:rPr>
        <w:br/>
        <w:t>This domain provides the integration fabric, shared data assets and analytics capabilities across the platform. It includes:</w:t>
      </w:r>
    </w:p>
    <w:p w14:paraId="565169C9" w14:textId="77777777" w:rsidR="005621D3" w:rsidRPr="005621D3" w:rsidRDefault="005621D3" w:rsidP="005621D3">
      <w:pPr>
        <w:numPr>
          <w:ilvl w:val="0"/>
          <w:numId w:val="84"/>
        </w:numPr>
        <w:spacing w:before="315" w:after="105" w:line="360" w:lineRule="auto"/>
        <w:rPr>
          <w:rFonts w:ascii="Arial" w:eastAsia="Georgia" w:hAnsi="Arial" w:cs="Arial"/>
          <w:color w:val="000000"/>
        </w:rPr>
      </w:pPr>
      <w:r w:rsidRPr="005621D3">
        <w:rPr>
          <w:rFonts w:ascii="Arial" w:eastAsia="Georgia" w:hAnsi="Arial" w:cs="Arial"/>
          <w:color w:val="000000"/>
        </w:rPr>
        <w:t xml:space="preserve">API gateway and routing services </w:t>
      </w:r>
      <w:proofErr w:type="gramStart"/>
      <w:r w:rsidRPr="005621D3">
        <w:rPr>
          <w:rFonts w:ascii="Arial" w:eastAsia="Georgia" w:hAnsi="Arial" w:cs="Arial"/>
          <w:color w:val="000000"/>
        </w:rPr>
        <w:t>providing</w:t>
      </w:r>
      <w:proofErr w:type="gramEnd"/>
      <w:r w:rsidRPr="005621D3">
        <w:rPr>
          <w:rFonts w:ascii="Arial" w:eastAsia="Georgia" w:hAnsi="Arial" w:cs="Arial"/>
          <w:color w:val="000000"/>
        </w:rPr>
        <w:t xml:space="preserve"> a </w:t>
      </w:r>
      <w:proofErr w:type="gramStart"/>
      <w:r w:rsidRPr="005621D3">
        <w:rPr>
          <w:rFonts w:ascii="Arial" w:eastAsia="Georgia" w:hAnsi="Arial" w:cs="Arial"/>
          <w:color w:val="000000"/>
        </w:rPr>
        <w:t>single entry</w:t>
      </w:r>
      <w:proofErr w:type="gramEnd"/>
      <w:r w:rsidRPr="005621D3">
        <w:rPr>
          <w:rFonts w:ascii="Arial" w:eastAsia="Georgia" w:hAnsi="Arial" w:cs="Arial"/>
          <w:color w:val="000000"/>
        </w:rPr>
        <w:t xml:space="preserve"> point for internal/external consumers and enforcing security and throttling policies.</w:t>
      </w:r>
    </w:p>
    <w:p w14:paraId="0C541BB0" w14:textId="77777777" w:rsidR="005621D3" w:rsidRPr="005621D3" w:rsidRDefault="005621D3" w:rsidP="005621D3">
      <w:pPr>
        <w:numPr>
          <w:ilvl w:val="0"/>
          <w:numId w:val="84"/>
        </w:numPr>
        <w:spacing w:before="315" w:after="105" w:line="360" w:lineRule="auto"/>
        <w:rPr>
          <w:rFonts w:ascii="Arial" w:eastAsia="Georgia" w:hAnsi="Arial" w:cs="Arial"/>
          <w:color w:val="000000"/>
        </w:rPr>
      </w:pPr>
      <w:r w:rsidRPr="005621D3">
        <w:rPr>
          <w:rFonts w:ascii="Arial" w:eastAsia="Georgia" w:hAnsi="Arial" w:cs="Arial"/>
          <w:color w:val="000000"/>
        </w:rPr>
        <w:t>Event bus orchestration for business and technical events across SAP, microservices and external systems, supporting event</w:t>
      </w:r>
      <w:r w:rsidRPr="005621D3">
        <w:rPr>
          <w:rFonts w:ascii="Arial" w:eastAsia="Georgia" w:hAnsi="Arial" w:cs="Arial"/>
          <w:color w:val="000000"/>
        </w:rPr>
        <w:noBreakHyphen/>
        <w:t>driven inspection and enforcement workflows.</w:t>
      </w:r>
    </w:p>
    <w:p w14:paraId="11B6F659" w14:textId="77777777" w:rsidR="005621D3" w:rsidRPr="005621D3" w:rsidRDefault="005621D3" w:rsidP="005621D3">
      <w:pPr>
        <w:numPr>
          <w:ilvl w:val="0"/>
          <w:numId w:val="84"/>
        </w:numPr>
        <w:spacing w:before="315" w:after="105" w:line="360" w:lineRule="auto"/>
        <w:rPr>
          <w:rFonts w:ascii="Arial" w:eastAsia="Georgia" w:hAnsi="Arial" w:cs="Arial"/>
          <w:color w:val="000000"/>
        </w:rPr>
      </w:pPr>
      <w:r w:rsidRPr="005621D3">
        <w:rPr>
          <w:rFonts w:ascii="Arial" w:eastAsia="Georgia" w:hAnsi="Arial" w:cs="Arial"/>
          <w:color w:val="000000"/>
        </w:rPr>
        <w:t>Data ingestion and ETL services to load data from SAP TRM/PSCD, microservices and external sources into tax data marts and AI feature stores.</w:t>
      </w:r>
    </w:p>
    <w:p w14:paraId="33156BC8" w14:textId="77777777" w:rsidR="005621D3" w:rsidRPr="005621D3" w:rsidRDefault="005621D3" w:rsidP="005621D3">
      <w:pPr>
        <w:numPr>
          <w:ilvl w:val="0"/>
          <w:numId w:val="84"/>
        </w:numPr>
        <w:spacing w:before="315" w:after="105" w:line="360" w:lineRule="auto"/>
        <w:rPr>
          <w:rFonts w:ascii="Arial" w:eastAsia="Georgia" w:hAnsi="Arial" w:cs="Arial"/>
          <w:color w:val="000000"/>
        </w:rPr>
      </w:pPr>
      <w:r w:rsidRPr="005621D3">
        <w:rPr>
          <w:rFonts w:ascii="Arial" w:eastAsia="Georgia" w:hAnsi="Arial" w:cs="Arial"/>
          <w:color w:val="000000"/>
        </w:rPr>
        <w:t>Search and indexing services enabling full</w:t>
      </w:r>
      <w:r w:rsidRPr="005621D3">
        <w:rPr>
          <w:rFonts w:ascii="Arial" w:eastAsia="Georgia" w:hAnsi="Arial" w:cs="Arial"/>
          <w:color w:val="000000"/>
        </w:rPr>
        <w:noBreakHyphen/>
        <w:t>text and faceted search across taxpayers, cases, documents and notices.</w:t>
      </w:r>
    </w:p>
    <w:p w14:paraId="57D49B04" w14:textId="77777777" w:rsidR="005621D3" w:rsidRPr="005621D3" w:rsidRDefault="005621D3" w:rsidP="005621D3">
      <w:pPr>
        <w:numPr>
          <w:ilvl w:val="0"/>
          <w:numId w:val="84"/>
        </w:numPr>
        <w:spacing w:before="315" w:after="105" w:line="360" w:lineRule="auto"/>
        <w:rPr>
          <w:rFonts w:ascii="Arial" w:eastAsia="Georgia" w:hAnsi="Arial" w:cs="Arial"/>
          <w:color w:val="000000"/>
        </w:rPr>
      </w:pPr>
      <w:r w:rsidRPr="005621D3">
        <w:rPr>
          <w:rFonts w:ascii="Arial" w:eastAsia="Georgia" w:hAnsi="Arial" w:cs="Arial"/>
          <w:color w:val="000000"/>
        </w:rPr>
        <w:t>Reporting and BI services providing curated models and datasets to enterprise BI tools (for example SAC), including CT inspection, enforcement and collection analytics.</w:t>
      </w:r>
    </w:p>
    <w:p w14:paraId="124BCD9C" w14:textId="77777777" w:rsidR="005621D3" w:rsidRPr="005621D3" w:rsidRDefault="005621D3" w:rsidP="005621D3">
      <w:pPr>
        <w:numPr>
          <w:ilvl w:val="0"/>
          <w:numId w:val="84"/>
        </w:numPr>
        <w:spacing w:before="315" w:after="105" w:line="360" w:lineRule="auto"/>
        <w:rPr>
          <w:rFonts w:ascii="Arial" w:eastAsia="Georgia" w:hAnsi="Arial" w:cs="Arial"/>
          <w:color w:val="000000"/>
        </w:rPr>
      </w:pPr>
      <w:r w:rsidRPr="005621D3">
        <w:rPr>
          <w:rFonts w:ascii="Arial" w:eastAsia="Georgia" w:hAnsi="Arial" w:cs="Arial"/>
          <w:color w:val="000000"/>
        </w:rPr>
        <w:t>Forecasting and scenario analytics services for revenue forecasting and policy simulations using AI/time</w:t>
      </w:r>
      <w:r w:rsidRPr="005621D3">
        <w:rPr>
          <w:rFonts w:ascii="Arial" w:eastAsia="Georgia" w:hAnsi="Arial" w:cs="Arial"/>
          <w:color w:val="000000"/>
        </w:rPr>
        <w:noBreakHyphen/>
        <w:t>series models.</w:t>
      </w:r>
    </w:p>
    <w:p w14:paraId="011B9565" w14:textId="77777777" w:rsidR="005621D3" w:rsidRPr="005621D3" w:rsidRDefault="005621D3" w:rsidP="005621D3">
      <w:pPr>
        <w:numPr>
          <w:ilvl w:val="0"/>
          <w:numId w:val="84"/>
        </w:numPr>
        <w:spacing w:before="315" w:after="105" w:line="360" w:lineRule="auto"/>
        <w:rPr>
          <w:rFonts w:ascii="Arial" w:eastAsia="Georgia" w:hAnsi="Arial" w:cs="Arial"/>
          <w:color w:val="000000"/>
        </w:rPr>
      </w:pPr>
      <w:proofErr w:type="spellStart"/>
      <w:r w:rsidRPr="005621D3">
        <w:rPr>
          <w:rFonts w:ascii="Arial" w:eastAsia="Georgia" w:hAnsi="Arial" w:cs="Arial"/>
          <w:color w:val="000000"/>
        </w:rPr>
        <w:t>MLOps</w:t>
      </w:r>
      <w:proofErr w:type="spellEnd"/>
      <w:r w:rsidRPr="005621D3">
        <w:rPr>
          <w:rFonts w:ascii="Arial" w:eastAsia="Georgia" w:hAnsi="Arial" w:cs="Arial"/>
          <w:color w:val="000000"/>
        </w:rPr>
        <w:t xml:space="preserve"> and model registry services for versioning, deployment, monitoring and governance of AI models, integrated with the AI Governance framework described elsewhere in the SOW.​</w:t>
      </w:r>
    </w:p>
    <w:p w14:paraId="1A3EEE41" w14:textId="77777777" w:rsidR="005621D3" w:rsidRPr="005621D3" w:rsidRDefault="005621D3" w:rsidP="005621D3">
      <w:pPr>
        <w:spacing w:before="315" w:after="105" w:line="360" w:lineRule="auto"/>
        <w:ind w:left="-30"/>
        <w:rPr>
          <w:rFonts w:ascii="Arial" w:eastAsia="Georgia" w:hAnsi="Arial" w:cs="Arial"/>
          <w:color w:val="000000"/>
        </w:rPr>
      </w:pPr>
      <w:r w:rsidRPr="005621D3">
        <w:rPr>
          <w:rFonts w:ascii="Arial" w:eastAsia="Georgia" w:hAnsi="Arial" w:cs="Arial"/>
          <w:b/>
          <w:bCs/>
          <w:color w:val="000000"/>
        </w:rPr>
        <w:t>Additional platform</w:t>
      </w:r>
      <w:r w:rsidRPr="005621D3">
        <w:rPr>
          <w:rFonts w:ascii="Arial" w:eastAsia="Georgia" w:hAnsi="Arial" w:cs="Arial"/>
          <w:b/>
          <w:bCs/>
          <w:color w:val="000000"/>
        </w:rPr>
        <w:noBreakHyphen/>
        <w:t>wide workflows and capabilities</w:t>
      </w:r>
      <w:r w:rsidRPr="005621D3">
        <w:rPr>
          <w:rFonts w:ascii="Arial" w:eastAsia="Georgia" w:hAnsi="Arial" w:cs="Arial"/>
          <w:color w:val="000000"/>
        </w:rPr>
        <w:br/>
        <w:t>Beyond the domain</w:t>
      </w:r>
      <w:r w:rsidRPr="005621D3">
        <w:rPr>
          <w:rFonts w:ascii="Arial" w:eastAsia="Georgia" w:hAnsi="Arial" w:cs="Arial"/>
          <w:color w:val="000000"/>
        </w:rPr>
        <w:noBreakHyphen/>
        <w:t>level functions, the platform also supports:</w:t>
      </w:r>
    </w:p>
    <w:p w14:paraId="7B46EDAE" w14:textId="77777777" w:rsidR="005621D3" w:rsidRPr="005621D3" w:rsidRDefault="005621D3" w:rsidP="005621D3">
      <w:pPr>
        <w:numPr>
          <w:ilvl w:val="0"/>
          <w:numId w:val="85"/>
        </w:numPr>
        <w:spacing w:before="315" w:after="105" w:line="360" w:lineRule="auto"/>
        <w:rPr>
          <w:rFonts w:ascii="Arial" w:eastAsia="Georgia" w:hAnsi="Arial" w:cs="Arial"/>
          <w:color w:val="000000"/>
        </w:rPr>
      </w:pPr>
      <w:r w:rsidRPr="005621D3">
        <w:rPr>
          <w:rFonts w:ascii="Arial" w:eastAsia="Georgia" w:hAnsi="Arial" w:cs="Arial"/>
          <w:color w:val="000000"/>
        </w:rPr>
        <w:t>Operational tax officer workflows, including application pool management, workload assignment, maker–checker approvals, clarification cycles with taxpayers, certificate issuance and effective date amendments.</w:t>
      </w:r>
    </w:p>
    <w:p w14:paraId="6B192F25" w14:textId="77777777" w:rsidR="005621D3" w:rsidRPr="005621D3" w:rsidRDefault="005621D3" w:rsidP="005621D3">
      <w:pPr>
        <w:numPr>
          <w:ilvl w:val="0"/>
          <w:numId w:val="85"/>
        </w:numPr>
        <w:spacing w:before="315" w:after="105" w:line="360" w:lineRule="auto"/>
        <w:rPr>
          <w:rFonts w:ascii="Arial" w:eastAsia="Georgia" w:hAnsi="Arial" w:cs="Arial"/>
          <w:color w:val="000000"/>
        </w:rPr>
      </w:pPr>
      <w:r w:rsidRPr="005621D3">
        <w:rPr>
          <w:rFonts w:ascii="Arial" w:eastAsia="Georgia" w:hAnsi="Arial" w:cs="Arial"/>
          <w:color w:val="000000"/>
        </w:rPr>
        <w:lastRenderedPageBreak/>
        <w:t>Multi</w:t>
      </w:r>
      <w:r w:rsidRPr="005621D3">
        <w:rPr>
          <w:rFonts w:ascii="Arial" w:eastAsia="Georgia" w:hAnsi="Arial" w:cs="Arial"/>
          <w:color w:val="000000"/>
        </w:rPr>
        <w:noBreakHyphen/>
        <w:t>language (EN/AR) and accessibility support across taxpayer and officer interfaces.</w:t>
      </w:r>
    </w:p>
    <w:p w14:paraId="40329B7F" w14:textId="77777777" w:rsidR="005621D3" w:rsidRPr="005621D3" w:rsidRDefault="005621D3" w:rsidP="005621D3">
      <w:pPr>
        <w:numPr>
          <w:ilvl w:val="0"/>
          <w:numId w:val="85"/>
        </w:numPr>
        <w:spacing w:before="315" w:after="105" w:line="360" w:lineRule="auto"/>
        <w:rPr>
          <w:rFonts w:ascii="Arial" w:eastAsia="Georgia" w:hAnsi="Arial" w:cs="Arial"/>
          <w:color w:val="000000"/>
        </w:rPr>
      </w:pPr>
      <w:r w:rsidRPr="005621D3">
        <w:rPr>
          <w:rFonts w:ascii="Arial" w:eastAsia="Georgia" w:hAnsi="Arial" w:cs="Arial"/>
          <w:color w:val="000000"/>
        </w:rPr>
        <w:t>Central configuration, feature flagging and observability services used by multiple domains to enable safe rollout, monitoring and continuous improvement</w:t>
      </w:r>
    </w:p>
    <w:p w14:paraId="1DB0BA15" w14:textId="77777777" w:rsidR="002B7F04" w:rsidRPr="00431E43" w:rsidRDefault="003B2F3E">
      <w:pPr>
        <w:spacing w:before="315" w:after="105" w:line="360" w:lineRule="auto"/>
        <w:ind w:left="-30"/>
        <w:rPr>
          <w:rFonts w:ascii="Arial" w:hAnsi="Arial" w:cs="Arial"/>
        </w:rPr>
      </w:pPr>
      <w:r w:rsidRPr="00431E43">
        <w:rPr>
          <w:rFonts w:ascii="Arial" w:eastAsia="Georgia" w:hAnsi="Arial" w:cs="Arial"/>
          <w:b/>
          <w:color w:val="000000"/>
          <w:sz w:val="24"/>
        </w:rPr>
        <w:t>2.3 Out of Scope (Initial)</w:t>
      </w:r>
      <w:bookmarkEnd w:id="16"/>
    </w:p>
    <w:p w14:paraId="1FDF8063" w14:textId="77777777" w:rsidR="002B7F04" w:rsidRPr="00431E43" w:rsidRDefault="003B2F3E">
      <w:pPr>
        <w:numPr>
          <w:ilvl w:val="0"/>
          <w:numId w:val="7"/>
        </w:numPr>
        <w:spacing w:before="105" w:after="105" w:line="360" w:lineRule="auto"/>
        <w:rPr>
          <w:rFonts w:ascii="Arial" w:hAnsi="Arial" w:cs="Arial"/>
        </w:rPr>
      </w:pPr>
      <w:r w:rsidRPr="00431E43">
        <w:rPr>
          <w:rFonts w:ascii="Arial" w:eastAsia="Georgia" w:hAnsi="Arial" w:cs="Arial"/>
          <w:color w:val="000000"/>
        </w:rPr>
        <w:t>Non</w:t>
      </w:r>
      <w:r w:rsidRPr="00431E43">
        <w:rPr>
          <w:rFonts w:ascii="Cambria Math" w:eastAsia="Georgia" w:hAnsi="Cambria Math" w:cs="Cambria Math"/>
          <w:color w:val="000000"/>
        </w:rPr>
        <w:t>‑</w:t>
      </w:r>
      <w:r w:rsidRPr="00431E43">
        <w:rPr>
          <w:rFonts w:ascii="Arial" w:eastAsia="Georgia" w:hAnsi="Arial" w:cs="Arial"/>
          <w:color w:val="000000"/>
        </w:rPr>
        <w:t>tax SAP modules beyond TRM/PSCD, except where explicitly integrated.</w:t>
      </w:r>
    </w:p>
    <w:p w14:paraId="5C4D17C0" w14:textId="77777777" w:rsidR="002B7F04" w:rsidRPr="00431E43" w:rsidRDefault="003B2F3E">
      <w:pPr>
        <w:numPr>
          <w:ilvl w:val="0"/>
          <w:numId w:val="7"/>
        </w:numPr>
        <w:spacing w:before="105" w:after="105" w:line="360" w:lineRule="auto"/>
        <w:rPr>
          <w:rFonts w:ascii="Arial" w:hAnsi="Arial" w:cs="Arial"/>
        </w:rPr>
      </w:pPr>
      <w:r w:rsidRPr="00431E43">
        <w:rPr>
          <w:rFonts w:ascii="Arial" w:eastAsia="Georgia" w:hAnsi="Arial" w:cs="Arial"/>
          <w:color w:val="000000"/>
        </w:rPr>
        <w:t>Full replacement of legacy systems except for agreed interfaces and data extraction.</w:t>
      </w:r>
    </w:p>
    <w:p w14:paraId="14950D06" w14:textId="0A4CD042" w:rsidR="002B7F04" w:rsidRPr="00431E43" w:rsidRDefault="003B2F3E">
      <w:pPr>
        <w:numPr>
          <w:ilvl w:val="0"/>
          <w:numId w:val="7"/>
        </w:numPr>
        <w:spacing w:before="105" w:after="105" w:line="360" w:lineRule="auto"/>
        <w:rPr>
          <w:rFonts w:ascii="Arial" w:hAnsi="Arial" w:cs="Arial"/>
        </w:rPr>
      </w:pPr>
      <w:r w:rsidRPr="00431E43">
        <w:rPr>
          <w:rFonts w:ascii="Arial" w:eastAsia="Georgia" w:hAnsi="Arial" w:cs="Arial"/>
          <w:color w:val="000000"/>
        </w:rPr>
        <w:t>New tax regimes introduced after contract signature, except through approved change requests.</w:t>
      </w:r>
      <w:bookmarkStart w:id="17" w:name="fnref1_14"/>
      <w:bookmarkEnd w:id="17"/>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352164B7" w14:textId="77777777" w:rsidR="002B7F04" w:rsidRPr="00431E43" w:rsidRDefault="00000000">
      <w:pPr>
        <w:spacing w:before="210" w:after="0" w:line="360" w:lineRule="auto"/>
        <w:rPr>
          <w:rFonts w:ascii="Arial" w:hAnsi="Arial" w:cs="Arial"/>
        </w:rPr>
      </w:pPr>
      <w:r>
        <w:rPr>
          <w:rFonts w:ascii="Arial" w:hAnsi="Arial" w:cs="Arial"/>
          <w:noProof/>
        </w:rPr>
      </w:r>
      <w:r>
        <w:rPr>
          <w:rFonts w:ascii="Arial" w:hAnsi="Arial" w:cs="Arial"/>
          <w:noProof/>
        </w:rPr>
        <w:pict w14:anchorId="0C2F6ECB">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D218989" w14:textId="3FDE2175" w:rsidR="002B7F04" w:rsidRPr="00431E43" w:rsidRDefault="003B2F3E" w:rsidP="009B3A4A">
      <w:pPr>
        <w:pStyle w:val="Heading2"/>
        <w:rPr>
          <w:rFonts w:ascii="Arial" w:eastAsia="Georgia" w:hAnsi="Arial" w:cs="Arial"/>
          <w:b/>
          <w:color w:val="000000"/>
          <w:sz w:val="24"/>
        </w:rPr>
      </w:pPr>
      <w:bookmarkStart w:id="18" w:name="_Toc223552875"/>
      <w:bookmarkStart w:id="19" w:name="bm_3_solution_overview"/>
      <w:r w:rsidRPr="00431E43">
        <w:rPr>
          <w:rFonts w:ascii="Arial" w:eastAsia="Georgia" w:hAnsi="Arial" w:cs="Arial"/>
          <w:b/>
          <w:color w:val="000000"/>
          <w:sz w:val="24"/>
        </w:rPr>
        <w:t>3. Solution Overview</w:t>
      </w:r>
      <w:bookmarkEnd w:id="18"/>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19"/>
    </w:p>
    <w:p w14:paraId="6AA62A6D" w14:textId="77777777" w:rsidR="002B7F04" w:rsidRPr="00431E43" w:rsidRDefault="003B2F3E">
      <w:pPr>
        <w:spacing w:before="315" w:after="105" w:line="360" w:lineRule="auto"/>
        <w:ind w:left="-30"/>
        <w:rPr>
          <w:rFonts w:ascii="Arial" w:hAnsi="Arial" w:cs="Arial"/>
        </w:rPr>
      </w:pPr>
      <w:bookmarkStart w:id="20" w:name="operational_workflow_orchestration"/>
      <w:r w:rsidRPr="00431E43">
        <w:rPr>
          <w:rFonts w:ascii="Arial" w:eastAsia="Georgia" w:hAnsi="Arial" w:cs="Arial"/>
          <w:b/>
          <w:color w:val="000000"/>
          <w:sz w:val="24"/>
        </w:rPr>
        <w:t>Operational Workflow Orchestration</w:t>
      </w:r>
      <w:bookmarkEnd w:id="20"/>
    </w:p>
    <w:p w14:paraId="03B699C1" w14:textId="7E702C12" w:rsidR="002B7F04" w:rsidRPr="00431E43" w:rsidRDefault="003B2F3E">
      <w:pPr>
        <w:spacing w:after="210" w:line="360" w:lineRule="auto"/>
        <w:rPr>
          <w:rFonts w:ascii="Arial" w:hAnsi="Arial" w:cs="Arial"/>
        </w:rPr>
      </w:pPr>
      <w:r w:rsidRPr="00431E43">
        <w:rPr>
          <w:rFonts w:ascii="Arial" w:eastAsia="Georgia" w:hAnsi="Arial" w:cs="Arial"/>
          <w:color w:val="000000"/>
        </w:rPr>
        <w:t>The GLIMMORA orchestration layer manages lifecycle workflows including submission, assignment, first</w:t>
      </w:r>
      <w:r w:rsidRPr="00431E43">
        <w:rPr>
          <w:rFonts w:ascii="Cambria Math" w:eastAsia="Georgia" w:hAnsi="Cambria Math" w:cs="Cambria Math"/>
          <w:color w:val="000000"/>
        </w:rPr>
        <w:t>‑</w:t>
      </w:r>
      <w:r w:rsidRPr="00431E43">
        <w:rPr>
          <w:rFonts w:ascii="Arial" w:eastAsia="Georgia" w:hAnsi="Arial" w:cs="Arial"/>
          <w:color w:val="000000"/>
        </w:rPr>
        <w:t>level review, clarification cycles, second</w:t>
      </w:r>
      <w:r w:rsidRPr="00431E43">
        <w:rPr>
          <w:rFonts w:ascii="Cambria Math" w:eastAsia="Georgia" w:hAnsi="Cambria Math" w:cs="Cambria Math"/>
          <w:color w:val="000000"/>
        </w:rPr>
        <w:t>‑</w:t>
      </w:r>
      <w:r w:rsidRPr="00431E43">
        <w:rPr>
          <w:rFonts w:ascii="Arial" w:eastAsia="Georgia" w:hAnsi="Arial" w:cs="Arial"/>
          <w:color w:val="000000"/>
        </w:rPr>
        <w:t>level approval, certificate generation, and taxpayer notification, with all workflow transitions recorded in immutable audit logs.</w:t>
      </w:r>
      <w:bookmarkStart w:id="21" w:name="fnref1_16"/>
      <w:bookmarkEnd w:id="21"/>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0F3521C9" w14:textId="77777777" w:rsidR="002B7F04" w:rsidRPr="00431E43" w:rsidRDefault="003B2F3E">
      <w:pPr>
        <w:spacing w:before="315" w:after="105" w:line="360" w:lineRule="auto"/>
        <w:ind w:left="-30"/>
        <w:rPr>
          <w:rFonts w:ascii="Arial" w:hAnsi="Arial" w:cs="Arial"/>
        </w:rPr>
      </w:pPr>
      <w:bookmarkStart w:id="22" w:name="bm_3_1_target_solution_vision"/>
      <w:r w:rsidRPr="00431E43">
        <w:rPr>
          <w:rFonts w:ascii="Arial" w:eastAsia="Georgia" w:hAnsi="Arial" w:cs="Arial"/>
          <w:b/>
          <w:color w:val="000000"/>
          <w:sz w:val="24"/>
        </w:rPr>
        <w:t>3.1 Target Solution Vision</w:t>
      </w:r>
      <w:bookmarkEnd w:id="22"/>
    </w:p>
    <w:p w14:paraId="045DD6FE"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The target solution is a GLIMMORA™</w:t>
      </w:r>
      <w:r w:rsidRPr="00431E43">
        <w:rPr>
          <w:rFonts w:ascii="Cambria Math" w:eastAsia="Georgia" w:hAnsi="Cambria Math" w:cs="Cambria Math"/>
          <w:color w:val="000000"/>
        </w:rPr>
        <w:t>‑</w:t>
      </w:r>
      <w:r w:rsidRPr="00431E43">
        <w:rPr>
          <w:rFonts w:ascii="Arial" w:eastAsia="Georgia" w:hAnsi="Arial" w:cs="Arial"/>
          <w:color w:val="000000"/>
        </w:rPr>
        <w:t>fronted, SAP</w:t>
      </w:r>
      <w:r w:rsidRPr="00431E43">
        <w:rPr>
          <w:rFonts w:ascii="Cambria Math" w:eastAsia="Georgia" w:hAnsi="Cambria Math" w:cs="Cambria Math"/>
          <w:color w:val="000000"/>
        </w:rPr>
        <w:t>‑</w:t>
      </w:r>
      <w:r w:rsidRPr="00431E43">
        <w:rPr>
          <w:rFonts w:ascii="Arial" w:eastAsia="Georgia" w:hAnsi="Arial" w:cs="Arial"/>
          <w:color w:val="000000"/>
        </w:rPr>
        <w:t>centric tax platform where SAP TRM/PSCD remains the system of record and the AI stack orchestrates experiences, auxiliary data, and advanced analytics.</w:t>
      </w:r>
    </w:p>
    <w:p w14:paraId="1F0D7FE1"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Key aspects:</w:t>
      </w:r>
    </w:p>
    <w:p w14:paraId="63EF97A7" w14:textId="77777777" w:rsidR="002B7F04" w:rsidRPr="00431E43" w:rsidRDefault="003B2F3E">
      <w:pPr>
        <w:numPr>
          <w:ilvl w:val="0"/>
          <w:numId w:val="8"/>
        </w:numPr>
        <w:spacing w:before="105" w:after="105" w:line="360" w:lineRule="auto"/>
        <w:rPr>
          <w:rFonts w:ascii="Arial" w:hAnsi="Arial" w:cs="Arial"/>
        </w:rPr>
      </w:pPr>
      <w:r w:rsidRPr="00431E43">
        <w:rPr>
          <w:rFonts w:ascii="Arial" w:eastAsia="Georgia" w:hAnsi="Arial" w:cs="Arial"/>
          <w:color w:val="000000"/>
        </w:rPr>
        <w:t xml:space="preserve">TRM/PSCD </w:t>
      </w:r>
      <w:proofErr w:type="gramStart"/>
      <w:r w:rsidRPr="00431E43">
        <w:rPr>
          <w:rFonts w:ascii="Arial" w:eastAsia="Georgia" w:hAnsi="Arial" w:cs="Arial"/>
          <w:color w:val="000000"/>
        </w:rPr>
        <w:t>handle</w:t>
      </w:r>
      <w:proofErr w:type="gramEnd"/>
      <w:r w:rsidRPr="00431E43">
        <w:rPr>
          <w:rFonts w:ascii="Arial" w:eastAsia="Georgia" w:hAnsi="Arial" w:cs="Arial"/>
          <w:color w:val="000000"/>
        </w:rPr>
        <w:t xml:space="preserve"> tax determination, document posting, contract accounting and core inspection data.</w:t>
      </w:r>
    </w:p>
    <w:p w14:paraId="7999D55B" w14:textId="77777777" w:rsidR="002B7F04" w:rsidRPr="00431E43" w:rsidRDefault="003B2F3E">
      <w:pPr>
        <w:numPr>
          <w:ilvl w:val="0"/>
          <w:numId w:val="8"/>
        </w:numPr>
        <w:spacing w:before="105" w:after="105" w:line="360" w:lineRule="auto"/>
        <w:rPr>
          <w:rFonts w:ascii="Arial" w:hAnsi="Arial" w:cs="Arial"/>
        </w:rPr>
      </w:pPr>
      <w:r w:rsidRPr="00431E43">
        <w:rPr>
          <w:rFonts w:ascii="Arial" w:eastAsia="Georgia" w:hAnsi="Arial" w:cs="Arial"/>
          <w:color w:val="000000"/>
        </w:rPr>
        <w:t>GLIMMORA™ Next.js front</w:t>
      </w:r>
      <w:r w:rsidRPr="00431E43">
        <w:rPr>
          <w:rFonts w:ascii="Cambria Math" w:eastAsia="Georgia" w:hAnsi="Cambria Math" w:cs="Cambria Math"/>
          <w:color w:val="000000"/>
        </w:rPr>
        <w:t>‑</w:t>
      </w:r>
      <w:r w:rsidRPr="00431E43">
        <w:rPr>
          <w:rFonts w:ascii="Arial" w:eastAsia="Georgia" w:hAnsi="Arial" w:cs="Arial"/>
          <w:color w:val="000000"/>
        </w:rPr>
        <w:t>end and Python microservices provide orchestration, user journeys, and AI capabilities.</w:t>
      </w:r>
    </w:p>
    <w:p w14:paraId="1D9AEF49" w14:textId="77777777" w:rsidR="002B7F04" w:rsidRPr="00431E43" w:rsidRDefault="003B2F3E">
      <w:pPr>
        <w:numPr>
          <w:ilvl w:val="0"/>
          <w:numId w:val="8"/>
        </w:numPr>
        <w:spacing w:before="105" w:after="105" w:line="360" w:lineRule="auto"/>
        <w:rPr>
          <w:rFonts w:ascii="Arial" w:hAnsi="Arial" w:cs="Arial"/>
        </w:rPr>
      </w:pPr>
      <w:r w:rsidRPr="00431E43">
        <w:rPr>
          <w:rFonts w:ascii="Arial" w:eastAsia="Georgia" w:hAnsi="Arial" w:cs="Arial"/>
          <w:color w:val="000000"/>
        </w:rPr>
        <w:t>PostgreSQL stores microservice data, configuration, logs, and AI features, while SAP HANA stores core tax data.</w:t>
      </w:r>
    </w:p>
    <w:p w14:paraId="5BDA744C" w14:textId="3057A48D" w:rsidR="002B7F04" w:rsidRPr="00431E43" w:rsidRDefault="003B2F3E">
      <w:pPr>
        <w:numPr>
          <w:ilvl w:val="0"/>
          <w:numId w:val="8"/>
        </w:numPr>
        <w:spacing w:before="105" w:after="105" w:line="360" w:lineRule="auto"/>
        <w:rPr>
          <w:rFonts w:ascii="Arial" w:hAnsi="Arial" w:cs="Arial"/>
        </w:rPr>
      </w:pPr>
      <w:r w:rsidRPr="00431E43">
        <w:rPr>
          <w:rFonts w:ascii="Arial" w:eastAsia="Georgia" w:hAnsi="Arial" w:cs="Arial"/>
          <w:color w:val="000000"/>
        </w:rPr>
        <w:t>SAP BTP Integration Suite and Event Mesh connect microservices with SAP and external systems.</w:t>
      </w:r>
      <w:bookmarkStart w:id="23" w:name="fnref1_17"/>
      <w:bookmarkEnd w:id="23"/>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66AC6AF6" w14:textId="77777777" w:rsidR="002B7F04" w:rsidRPr="00431E43" w:rsidRDefault="003B2F3E">
      <w:pPr>
        <w:spacing w:before="315" w:after="105" w:line="360" w:lineRule="auto"/>
        <w:ind w:left="-30"/>
        <w:rPr>
          <w:rFonts w:ascii="Arial" w:hAnsi="Arial" w:cs="Arial"/>
        </w:rPr>
      </w:pPr>
      <w:bookmarkStart w:id="24" w:name="bm_3_2_microservices_architecture"/>
      <w:r w:rsidRPr="00431E43">
        <w:rPr>
          <w:rFonts w:ascii="Arial" w:eastAsia="Georgia" w:hAnsi="Arial" w:cs="Arial"/>
          <w:b/>
          <w:color w:val="000000"/>
          <w:sz w:val="24"/>
        </w:rPr>
        <w:t>3.2 Microservices Architecture</w:t>
      </w:r>
      <w:bookmarkEnd w:id="24"/>
    </w:p>
    <w:p w14:paraId="7F905A05" w14:textId="2D50925C" w:rsidR="002B7F04" w:rsidRPr="00431E43" w:rsidRDefault="003B2F3E">
      <w:pPr>
        <w:spacing w:after="210" w:line="360" w:lineRule="auto"/>
        <w:rPr>
          <w:rFonts w:ascii="Arial" w:hAnsi="Arial" w:cs="Arial"/>
        </w:rPr>
      </w:pPr>
      <w:r w:rsidRPr="00431E43">
        <w:rPr>
          <w:rFonts w:ascii="Arial" w:eastAsia="Georgia" w:hAnsi="Arial" w:cs="Arial"/>
          <w:color w:val="000000"/>
        </w:rPr>
        <w:lastRenderedPageBreak/>
        <w:t>More than 50 microservices across domains A–H are defined in Annexure A, including specific CT Inspection orchestration aligned with BRD18 (INCD, INAS, INII, INVD, INSZ, INTC, INVP, INIF, INIA, INPE, INPA, INPT, INPR).</w:t>
      </w:r>
      <w:bookmarkStart w:id="25" w:name="fnref1_18"/>
      <w:bookmarkEnd w:id="25"/>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5FDA7F48"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Each microservice:</w:t>
      </w:r>
    </w:p>
    <w:p w14:paraId="5C51C499" w14:textId="77777777" w:rsidR="002B7F04" w:rsidRPr="00431E43" w:rsidRDefault="003B2F3E">
      <w:pPr>
        <w:numPr>
          <w:ilvl w:val="0"/>
          <w:numId w:val="9"/>
        </w:numPr>
        <w:spacing w:before="105" w:after="105" w:line="360" w:lineRule="auto"/>
        <w:rPr>
          <w:rFonts w:ascii="Arial" w:hAnsi="Arial" w:cs="Arial"/>
        </w:rPr>
      </w:pPr>
      <w:r w:rsidRPr="00431E43">
        <w:rPr>
          <w:rFonts w:ascii="Arial" w:eastAsia="Georgia" w:hAnsi="Arial" w:cs="Arial"/>
          <w:color w:val="000000"/>
        </w:rPr>
        <w:t xml:space="preserve">Is implemented in Python (for example </w:t>
      </w:r>
      <w:proofErr w:type="spellStart"/>
      <w:r w:rsidRPr="00431E43">
        <w:rPr>
          <w:rFonts w:ascii="Arial" w:eastAsia="Georgia" w:hAnsi="Arial" w:cs="Arial"/>
          <w:color w:val="000000"/>
        </w:rPr>
        <w:t>FastAPI</w:t>
      </w:r>
      <w:proofErr w:type="spellEnd"/>
      <w:r w:rsidRPr="00431E43">
        <w:rPr>
          <w:rFonts w:ascii="Arial" w:eastAsia="Georgia" w:hAnsi="Arial" w:cs="Arial"/>
          <w:color w:val="000000"/>
        </w:rPr>
        <w:t>) with its own schema in PostgreSQL.</w:t>
      </w:r>
    </w:p>
    <w:p w14:paraId="47EFFA72" w14:textId="77777777" w:rsidR="002B7F04" w:rsidRPr="00431E43" w:rsidRDefault="003B2F3E">
      <w:pPr>
        <w:numPr>
          <w:ilvl w:val="0"/>
          <w:numId w:val="9"/>
        </w:numPr>
        <w:spacing w:before="105" w:after="105" w:line="360" w:lineRule="auto"/>
        <w:rPr>
          <w:rFonts w:ascii="Arial" w:hAnsi="Arial" w:cs="Arial"/>
        </w:rPr>
      </w:pPr>
      <w:r w:rsidRPr="00431E43">
        <w:rPr>
          <w:rFonts w:ascii="Arial" w:eastAsia="Georgia" w:hAnsi="Arial" w:cs="Arial"/>
          <w:color w:val="000000"/>
        </w:rPr>
        <w:t>Exposes REST APIs secured via centralized auth services.</w:t>
      </w:r>
    </w:p>
    <w:p w14:paraId="5C67D196" w14:textId="070BA4CC" w:rsidR="002B7F04" w:rsidRPr="00431E43" w:rsidRDefault="003B2F3E">
      <w:pPr>
        <w:numPr>
          <w:ilvl w:val="0"/>
          <w:numId w:val="9"/>
        </w:numPr>
        <w:spacing w:before="105" w:after="105" w:line="360" w:lineRule="auto"/>
        <w:rPr>
          <w:rFonts w:ascii="Arial" w:hAnsi="Arial" w:cs="Arial"/>
        </w:rPr>
      </w:pPr>
      <w:r w:rsidRPr="00431E43">
        <w:rPr>
          <w:rFonts w:ascii="Arial" w:eastAsia="Georgia" w:hAnsi="Arial" w:cs="Arial"/>
          <w:color w:val="000000"/>
        </w:rPr>
        <w:t>Is consumed by Next.js via backend</w:t>
      </w:r>
      <w:r w:rsidRPr="00431E43">
        <w:rPr>
          <w:rFonts w:ascii="Cambria Math" w:eastAsia="Georgia" w:hAnsi="Cambria Math" w:cs="Cambria Math"/>
          <w:color w:val="000000"/>
        </w:rPr>
        <w:t>‑</w:t>
      </w:r>
      <w:r w:rsidRPr="00431E43">
        <w:rPr>
          <w:rFonts w:ascii="Arial" w:eastAsia="Georgia" w:hAnsi="Arial" w:cs="Arial"/>
          <w:color w:val="000000"/>
        </w:rPr>
        <w:t>for</w:t>
      </w:r>
      <w:r w:rsidRPr="00431E43">
        <w:rPr>
          <w:rFonts w:ascii="Cambria Math" w:eastAsia="Georgia" w:hAnsi="Cambria Math" w:cs="Cambria Math"/>
          <w:color w:val="000000"/>
        </w:rPr>
        <w:t>‑</w:t>
      </w:r>
      <w:r w:rsidRPr="00431E43">
        <w:rPr>
          <w:rFonts w:ascii="Arial" w:eastAsia="Georgia" w:hAnsi="Arial" w:cs="Arial"/>
          <w:color w:val="000000"/>
        </w:rPr>
        <w:t>frontend patterns and an API layer.</w:t>
      </w:r>
      <w:bookmarkStart w:id="26" w:name="fnref1_19"/>
      <w:bookmarkEnd w:id="26"/>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15E05018" w14:textId="77777777" w:rsidR="002B7F04" w:rsidRPr="00431E43" w:rsidRDefault="003B2F3E">
      <w:pPr>
        <w:spacing w:before="315" w:after="105" w:line="360" w:lineRule="auto"/>
        <w:ind w:left="-30"/>
        <w:rPr>
          <w:rFonts w:ascii="Arial" w:hAnsi="Arial" w:cs="Arial"/>
        </w:rPr>
      </w:pPr>
      <w:bookmarkStart w:id="27" w:name="bm_3_3_ai_risk_analytics"/>
      <w:r w:rsidRPr="00431E43">
        <w:rPr>
          <w:rFonts w:ascii="Arial" w:eastAsia="Georgia" w:hAnsi="Arial" w:cs="Arial"/>
          <w:b/>
          <w:color w:val="000000"/>
          <w:sz w:val="24"/>
        </w:rPr>
        <w:t>3.3 AI, Risk &amp; Analytics</w:t>
      </w:r>
      <w:bookmarkEnd w:id="27"/>
    </w:p>
    <w:p w14:paraId="596D7213"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AI is used for:</w:t>
      </w:r>
    </w:p>
    <w:p w14:paraId="56BE1612" w14:textId="77777777" w:rsidR="002B7F04" w:rsidRPr="00431E43" w:rsidRDefault="003B2F3E">
      <w:pPr>
        <w:numPr>
          <w:ilvl w:val="0"/>
          <w:numId w:val="10"/>
        </w:numPr>
        <w:spacing w:before="105" w:after="105" w:line="360" w:lineRule="auto"/>
        <w:rPr>
          <w:rFonts w:ascii="Arial" w:hAnsi="Arial" w:cs="Arial"/>
        </w:rPr>
      </w:pPr>
      <w:r w:rsidRPr="00431E43">
        <w:rPr>
          <w:rFonts w:ascii="Arial" w:eastAsia="Georgia" w:hAnsi="Arial" w:cs="Arial"/>
          <w:color w:val="000000"/>
        </w:rPr>
        <w:t xml:space="preserve">Taxpayer and case risk scoring to </w:t>
      </w:r>
      <w:proofErr w:type="spellStart"/>
      <w:r w:rsidRPr="00431E43">
        <w:rPr>
          <w:rFonts w:ascii="Arial" w:eastAsia="Georgia" w:hAnsi="Arial" w:cs="Arial"/>
          <w:color w:val="000000"/>
        </w:rPr>
        <w:t>prioritise</w:t>
      </w:r>
      <w:proofErr w:type="spellEnd"/>
      <w:r w:rsidRPr="00431E43">
        <w:rPr>
          <w:rFonts w:ascii="Arial" w:eastAsia="Georgia" w:hAnsi="Arial" w:cs="Arial"/>
          <w:color w:val="000000"/>
        </w:rPr>
        <w:t xml:space="preserve"> inspection and enforcement.</w:t>
      </w:r>
    </w:p>
    <w:p w14:paraId="5561A234" w14:textId="77777777" w:rsidR="002B7F04" w:rsidRPr="00431E43" w:rsidRDefault="003B2F3E">
      <w:pPr>
        <w:numPr>
          <w:ilvl w:val="0"/>
          <w:numId w:val="10"/>
        </w:numPr>
        <w:spacing w:before="105" w:after="105" w:line="360" w:lineRule="auto"/>
        <w:rPr>
          <w:rFonts w:ascii="Arial" w:hAnsi="Arial" w:cs="Arial"/>
        </w:rPr>
      </w:pPr>
      <w:r w:rsidRPr="00431E43">
        <w:rPr>
          <w:rFonts w:ascii="Arial" w:eastAsia="Georgia" w:hAnsi="Arial" w:cs="Arial"/>
          <w:color w:val="000000"/>
        </w:rPr>
        <w:t>Fraud detection via anomaly and pattern detection models.</w:t>
      </w:r>
    </w:p>
    <w:p w14:paraId="1D9893C9" w14:textId="77777777" w:rsidR="002B7F04" w:rsidRPr="00431E43" w:rsidRDefault="003B2F3E">
      <w:pPr>
        <w:numPr>
          <w:ilvl w:val="0"/>
          <w:numId w:val="10"/>
        </w:numPr>
        <w:spacing w:before="105" w:after="105" w:line="360" w:lineRule="auto"/>
        <w:rPr>
          <w:rFonts w:ascii="Arial" w:hAnsi="Arial" w:cs="Arial"/>
        </w:rPr>
      </w:pPr>
      <w:r w:rsidRPr="00431E43">
        <w:rPr>
          <w:rFonts w:ascii="Arial" w:eastAsia="Georgia" w:hAnsi="Arial" w:cs="Arial"/>
          <w:color w:val="000000"/>
        </w:rPr>
        <w:t>Revenue forecasting and scenario simulations using time</w:t>
      </w:r>
      <w:r w:rsidRPr="00431E43">
        <w:rPr>
          <w:rFonts w:ascii="Cambria Math" w:eastAsia="Georgia" w:hAnsi="Cambria Math" w:cs="Cambria Math"/>
          <w:color w:val="000000"/>
        </w:rPr>
        <w:t>‑</w:t>
      </w:r>
      <w:r w:rsidRPr="00431E43">
        <w:rPr>
          <w:rFonts w:ascii="Arial" w:eastAsia="Georgia" w:hAnsi="Arial" w:cs="Arial"/>
          <w:color w:val="000000"/>
        </w:rPr>
        <w:t>series and policy</w:t>
      </w:r>
      <w:r w:rsidRPr="00431E43">
        <w:rPr>
          <w:rFonts w:ascii="Cambria Math" w:eastAsia="Georgia" w:hAnsi="Cambria Math" w:cs="Cambria Math"/>
          <w:color w:val="000000"/>
        </w:rPr>
        <w:t>‑</w:t>
      </w:r>
      <w:r w:rsidRPr="00431E43">
        <w:rPr>
          <w:rFonts w:ascii="Arial" w:eastAsia="Georgia" w:hAnsi="Arial" w:cs="Arial"/>
          <w:color w:val="000000"/>
        </w:rPr>
        <w:t>sensitivity models.</w:t>
      </w:r>
    </w:p>
    <w:p w14:paraId="016A5945" w14:textId="77777777" w:rsidR="002B7F04" w:rsidRPr="00431E43" w:rsidRDefault="003B2F3E">
      <w:pPr>
        <w:numPr>
          <w:ilvl w:val="0"/>
          <w:numId w:val="10"/>
        </w:numPr>
        <w:spacing w:before="105" w:after="105" w:line="360" w:lineRule="auto"/>
        <w:rPr>
          <w:rFonts w:ascii="Arial" w:hAnsi="Arial" w:cs="Arial"/>
        </w:rPr>
      </w:pPr>
      <w:r w:rsidRPr="00431E43">
        <w:rPr>
          <w:rFonts w:ascii="Arial" w:eastAsia="Georgia" w:hAnsi="Arial" w:cs="Arial"/>
          <w:color w:val="000000"/>
        </w:rPr>
        <w:t>Conversational assistants for officers and taxpayers (knowledge search, guided workflows).</w:t>
      </w:r>
    </w:p>
    <w:p w14:paraId="67EF57F9" w14:textId="64BDE3A0" w:rsidR="002B7F04" w:rsidRPr="00431E43" w:rsidRDefault="003B2F3E">
      <w:pPr>
        <w:spacing w:after="210" w:line="360" w:lineRule="auto"/>
        <w:rPr>
          <w:rFonts w:ascii="Arial" w:hAnsi="Arial" w:cs="Arial"/>
        </w:rPr>
      </w:pPr>
      <w:r w:rsidRPr="00431E43">
        <w:rPr>
          <w:rFonts w:ascii="Arial" w:eastAsia="Georgia" w:hAnsi="Arial" w:cs="Arial"/>
          <w:color w:val="000000"/>
        </w:rPr>
        <w:t xml:space="preserve">Models are managed via an </w:t>
      </w:r>
      <w:proofErr w:type="spellStart"/>
      <w:r w:rsidRPr="00431E43">
        <w:rPr>
          <w:rFonts w:ascii="Arial" w:eastAsia="Georgia" w:hAnsi="Arial" w:cs="Arial"/>
          <w:color w:val="000000"/>
        </w:rPr>
        <w:t>MLOps</w:t>
      </w:r>
      <w:proofErr w:type="spellEnd"/>
      <w:r w:rsidRPr="00431E43">
        <w:rPr>
          <w:rFonts w:ascii="Arial" w:eastAsia="Georgia" w:hAnsi="Arial" w:cs="Arial"/>
          <w:color w:val="000000"/>
        </w:rPr>
        <w:t xml:space="preserve"> framework and model registry (H7) and deployed using SAP AI Core or equivalent runtime.</w:t>
      </w:r>
      <w:bookmarkStart w:id="28" w:name="fnref1_20"/>
      <w:bookmarkEnd w:id="28"/>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640ED63B" w14:textId="77777777" w:rsidR="002B7F04" w:rsidRPr="00431E43" w:rsidRDefault="00000000">
      <w:pPr>
        <w:spacing w:before="210" w:after="0" w:line="360" w:lineRule="auto"/>
        <w:rPr>
          <w:rFonts w:ascii="Arial" w:hAnsi="Arial" w:cs="Arial"/>
        </w:rPr>
      </w:pPr>
      <w:r>
        <w:rPr>
          <w:rFonts w:ascii="Arial" w:hAnsi="Arial" w:cs="Arial"/>
          <w:noProof/>
        </w:rPr>
      </w:r>
      <w:r>
        <w:rPr>
          <w:rFonts w:ascii="Arial" w:hAnsi="Arial" w:cs="Arial"/>
          <w:noProof/>
        </w:rPr>
        <w:pict w14:anchorId="06740CE7">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71D5EBF" w14:textId="77777777" w:rsidR="00A559C2" w:rsidRDefault="003B2F3E" w:rsidP="009B3A4A">
      <w:pPr>
        <w:pStyle w:val="Heading2"/>
        <w:rPr>
          <w:rFonts w:ascii="Arial" w:eastAsia="Georgia" w:hAnsi="Arial" w:cs="Arial"/>
          <w:b/>
          <w:color w:val="000000"/>
          <w:sz w:val="24"/>
        </w:rPr>
      </w:pPr>
      <w:bookmarkStart w:id="29" w:name="_Toc223552876"/>
      <w:bookmarkStart w:id="30" w:name="bm_4_project_governance_and_team_d540ca"/>
      <w:r w:rsidRPr="00431E43">
        <w:rPr>
          <w:rFonts w:ascii="Arial" w:eastAsia="Georgia" w:hAnsi="Arial" w:cs="Arial"/>
          <w:b/>
          <w:color w:val="000000"/>
          <w:sz w:val="24"/>
        </w:rPr>
        <w:lastRenderedPageBreak/>
        <w:t>4. Project Governance and Team Structure</w:t>
      </w:r>
      <w:bookmarkEnd w:id="29"/>
    </w:p>
    <w:p w14:paraId="5B9EF70E" w14:textId="77777777" w:rsidR="00A559C2" w:rsidRDefault="00A559C2" w:rsidP="009B3A4A">
      <w:pPr>
        <w:pStyle w:val="Heading2"/>
        <w:rPr>
          <w:rFonts w:ascii="Arial" w:eastAsia="Georgia" w:hAnsi="Arial" w:cs="Arial"/>
          <w:b/>
          <w:color w:val="000000"/>
          <w:sz w:val="24"/>
        </w:rPr>
      </w:pPr>
    </w:p>
    <w:p w14:paraId="283D7485" w14:textId="4C01FB00" w:rsidR="002B7F04" w:rsidRPr="00431E43" w:rsidRDefault="00A559C2" w:rsidP="00D0194B">
      <w:pPr>
        <w:rPr>
          <w:rFonts w:ascii="Arial" w:eastAsia="Georgia" w:hAnsi="Arial" w:cs="Arial"/>
          <w:b/>
          <w:color w:val="000000"/>
          <w:sz w:val="24"/>
        </w:rPr>
      </w:pPr>
      <w:r>
        <w:rPr>
          <w:noProof/>
        </w:rPr>
        <w:drawing>
          <wp:inline distT="0" distB="0" distL="0" distR="0" wp14:anchorId="115ABC70" wp14:editId="2E079077">
            <wp:extent cx="6038850" cy="4025900"/>
            <wp:effectExtent l="0" t="0" r="0" b="0"/>
            <wp:docPr id="9548941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38850" cy="4025900"/>
                    </a:xfrm>
                    <a:prstGeom prst="rect">
                      <a:avLst/>
                    </a:prstGeom>
                    <a:noFill/>
                    <a:ln>
                      <a:noFill/>
                    </a:ln>
                  </pic:spPr>
                </pic:pic>
              </a:graphicData>
            </a:graphic>
          </wp:inline>
        </w:drawing>
      </w:r>
      <w:hyperlink w:anchor="fn1"/>
      <w:bookmarkEnd w:id="30"/>
    </w:p>
    <w:p w14:paraId="58ABD90C" w14:textId="77777777" w:rsidR="002B7F04" w:rsidRPr="00431E43" w:rsidRDefault="003B2F3E">
      <w:pPr>
        <w:spacing w:before="315" w:after="105" w:line="360" w:lineRule="auto"/>
        <w:ind w:left="-30"/>
        <w:rPr>
          <w:rFonts w:ascii="Arial" w:hAnsi="Arial" w:cs="Arial"/>
        </w:rPr>
      </w:pPr>
      <w:bookmarkStart w:id="31" w:name="bm_4_1_governance"/>
      <w:r w:rsidRPr="00431E43">
        <w:rPr>
          <w:rFonts w:ascii="Arial" w:eastAsia="Georgia" w:hAnsi="Arial" w:cs="Arial"/>
          <w:b/>
          <w:color w:val="000000"/>
          <w:sz w:val="24"/>
        </w:rPr>
        <w:t>4.1 Governance</w:t>
      </w:r>
      <w:bookmarkEnd w:id="31"/>
    </w:p>
    <w:p w14:paraId="53B28D2E" w14:textId="77777777" w:rsidR="002B7F04" w:rsidRPr="00431E43" w:rsidRDefault="003B2F3E">
      <w:pPr>
        <w:numPr>
          <w:ilvl w:val="0"/>
          <w:numId w:val="11"/>
        </w:numPr>
        <w:spacing w:before="105" w:after="105" w:line="360" w:lineRule="auto"/>
        <w:rPr>
          <w:rFonts w:ascii="Arial" w:hAnsi="Arial" w:cs="Arial"/>
        </w:rPr>
      </w:pPr>
      <w:r w:rsidRPr="00431E43">
        <w:rPr>
          <w:rFonts w:ascii="Arial" w:eastAsia="Georgia" w:hAnsi="Arial" w:cs="Arial"/>
          <w:color w:val="000000"/>
        </w:rPr>
        <w:t>Steering Committee: Client Sponsor, GLIMMORA™ Executive, IT and Business leadership; meets regularly to oversee scope, budget, and risks.</w:t>
      </w:r>
    </w:p>
    <w:p w14:paraId="03DF062A" w14:textId="77777777" w:rsidR="002B7F04" w:rsidRPr="00431E43" w:rsidRDefault="003B2F3E">
      <w:pPr>
        <w:numPr>
          <w:ilvl w:val="0"/>
          <w:numId w:val="11"/>
        </w:numPr>
        <w:spacing w:before="105" w:after="105" w:line="360" w:lineRule="auto"/>
        <w:rPr>
          <w:rFonts w:ascii="Arial" w:hAnsi="Arial" w:cs="Arial"/>
        </w:rPr>
      </w:pPr>
      <w:r w:rsidRPr="00431E43">
        <w:rPr>
          <w:rFonts w:ascii="Arial" w:eastAsia="Georgia" w:hAnsi="Arial" w:cs="Arial"/>
          <w:color w:val="000000"/>
        </w:rPr>
        <w:t>Design &amp; Architecture Board: Enterprise Architect, SAP TRM Architect, AI &amp; Microservices Architect, Next.js Architect, BTP Architect, Security and Data Privacy leads.</w:t>
      </w:r>
    </w:p>
    <w:p w14:paraId="1DFC34AE" w14:textId="08D0548B" w:rsidR="002B7F04" w:rsidRPr="00431E43" w:rsidRDefault="003B2F3E">
      <w:pPr>
        <w:numPr>
          <w:ilvl w:val="0"/>
          <w:numId w:val="11"/>
        </w:numPr>
        <w:spacing w:before="105" w:after="105" w:line="360" w:lineRule="auto"/>
        <w:rPr>
          <w:rFonts w:ascii="Arial" w:hAnsi="Arial" w:cs="Arial"/>
        </w:rPr>
      </w:pPr>
      <w:r w:rsidRPr="00431E43">
        <w:rPr>
          <w:rFonts w:ascii="Arial" w:eastAsia="Georgia" w:hAnsi="Arial" w:cs="Arial"/>
          <w:color w:val="000000"/>
        </w:rPr>
        <w:t>Project Management Office (PMO): Joint PM team responsible for integrated planning, RAID tracking, reporting, and vendor coordination.</w:t>
      </w:r>
      <w:bookmarkStart w:id="32" w:name="fnref1_22"/>
      <w:bookmarkEnd w:id="32"/>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6F7DAC42" w14:textId="77777777" w:rsidR="002B7F04" w:rsidRPr="00431E43" w:rsidRDefault="003B2F3E">
      <w:pPr>
        <w:spacing w:before="315" w:after="105" w:line="360" w:lineRule="auto"/>
        <w:ind w:left="-30"/>
        <w:rPr>
          <w:rFonts w:ascii="Arial" w:hAnsi="Arial" w:cs="Arial"/>
        </w:rPr>
      </w:pPr>
      <w:bookmarkStart w:id="33" w:name="bm_4_2_roles_and_responsibilities"/>
      <w:r w:rsidRPr="00431E43">
        <w:rPr>
          <w:rFonts w:ascii="Arial" w:eastAsia="Georgia" w:hAnsi="Arial" w:cs="Arial"/>
          <w:b/>
          <w:color w:val="000000"/>
          <w:sz w:val="24"/>
        </w:rPr>
        <w:t>4.2 Roles and Responsibilities</w:t>
      </w:r>
      <w:bookmarkEnd w:id="33"/>
    </w:p>
    <w:p w14:paraId="434650E5"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 xml:space="preserve">Roles </w:t>
      </w:r>
      <w:proofErr w:type="gramStart"/>
      <w:r w:rsidRPr="00431E43">
        <w:rPr>
          <w:rFonts w:ascii="Arial" w:eastAsia="Georgia" w:hAnsi="Arial" w:cs="Arial"/>
          <w:color w:val="000000"/>
        </w:rPr>
        <w:t>include:</w:t>
      </w:r>
      <w:proofErr w:type="gramEnd"/>
      <w:r w:rsidRPr="00431E43">
        <w:rPr>
          <w:rFonts w:ascii="Arial" w:eastAsia="Georgia" w:hAnsi="Arial" w:cs="Arial"/>
          <w:color w:val="000000"/>
        </w:rPr>
        <w:t xml:space="preserve"> Client Sponsor, Business Process Owners, Client IT/Basis, Security, Data &amp; Risk Team, Program Manager, Enterprise/Solution Architect, AI &amp; Microservices Architect, TRM/PSCD Functional &amp; Technical Leads, Next.js Lead, Python Lead, Data &amp; Analytics Lead, </w:t>
      </w:r>
      <w:proofErr w:type="spellStart"/>
      <w:r w:rsidRPr="00431E43">
        <w:rPr>
          <w:rFonts w:ascii="Arial" w:eastAsia="Georgia" w:hAnsi="Arial" w:cs="Arial"/>
          <w:color w:val="000000"/>
        </w:rPr>
        <w:t>MLOps</w:t>
      </w:r>
      <w:proofErr w:type="spellEnd"/>
      <w:r w:rsidRPr="00431E43">
        <w:rPr>
          <w:rFonts w:ascii="Arial" w:eastAsia="Georgia" w:hAnsi="Arial" w:cs="Arial"/>
          <w:color w:val="000000"/>
        </w:rPr>
        <w:t xml:space="preserve"> Engineer, QA Manager, and Change/Training Lead.</w:t>
      </w:r>
    </w:p>
    <w:p w14:paraId="7B9A30D6" w14:textId="3B481484" w:rsidR="002B7F04" w:rsidRPr="00431E43" w:rsidRDefault="003B2F3E">
      <w:pPr>
        <w:spacing w:after="210" w:line="360" w:lineRule="auto"/>
        <w:rPr>
          <w:rFonts w:ascii="Arial" w:hAnsi="Arial" w:cs="Arial"/>
        </w:rPr>
      </w:pPr>
      <w:r w:rsidRPr="00431E43">
        <w:rPr>
          <w:rFonts w:ascii="Arial" w:eastAsia="Georgia" w:hAnsi="Arial" w:cs="Arial"/>
          <w:color w:val="000000"/>
        </w:rPr>
        <w:t>Detailed RACI is provided in Annexure B.</w:t>
      </w:r>
      <w:bookmarkStart w:id="34" w:name="fnref1_23"/>
      <w:bookmarkEnd w:id="34"/>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6550852A" w14:textId="77777777" w:rsidR="002B7F04" w:rsidRPr="00431E43" w:rsidRDefault="003B2F3E">
      <w:pPr>
        <w:spacing w:before="315" w:after="105" w:line="360" w:lineRule="auto"/>
        <w:ind w:left="-30"/>
        <w:rPr>
          <w:rFonts w:ascii="Arial" w:hAnsi="Arial" w:cs="Arial"/>
        </w:rPr>
      </w:pPr>
      <w:bookmarkStart w:id="35" w:name="bm_4_3_program_delivery_model"/>
      <w:r w:rsidRPr="00431E43">
        <w:rPr>
          <w:rFonts w:ascii="Arial" w:eastAsia="Georgia" w:hAnsi="Arial" w:cs="Arial"/>
          <w:b/>
          <w:color w:val="000000"/>
          <w:sz w:val="24"/>
        </w:rPr>
        <w:lastRenderedPageBreak/>
        <w:t>4.3 Program Delivery Model</w:t>
      </w:r>
      <w:bookmarkEnd w:id="35"/>
    </w:p>
    <w:p w14:paraId="5D118D2C"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The project follows a Scaled Agile Delivery Model with Architecture Governance:</w:t>
      </w:r>
    </w:p>
    <w:p w14:paraId="0561C6ED" w14:textId="77777777" w:rsidR="002B7F04" w:rsidRPr="00431E43" w:rsidRDefault="003B2F3E">
      <w:pPr>
        <w:numPr>
          <w:ilvl w:val="0"/>
          <w:numId w:val="12"/>
        </w:numPr>
        <w:spacing w:before="105" w:after="105" w:line="360" w:lineRule="auto"/>
        <w:rPr>
          <w:rFonts w:ascii="Arial" w:hAnsi="Arial" w:cs="Arial"/>
        </w:rPr>
      </w:pPr>
      <w:r w:rsidRPr="00431E43">
        <w:rPr>
          <w:rFonts w:ascii="Arial" w:eastAsia="Georgia" w:hAnsi="Arial" w:cs="Arial"/>
          <w:color w:val="000000"/>
        </w:rPr>
        <w:t>2–4 week sprints with sprint planning, reviews, and retrospectives.</w:t>
      </w:r>
    </w:p>
    <w:p w14:paraId="131921D4" w14:textId="77777777" w:rsidR="002B7F04" w:rsidRPr="00431E43" w:rsidRDefault="003B2F3E">
      <w:pPr>
        <w:numPr>
          <w:ilvl w:val="0"/>
          <w:numId w:val="12"/>
        </w:numPr>
        <w:spacing w:before="105" w:after="105" w:line="360" w:lineRule="auto"/>
        <w:rPr>
          <w:rFonts w:ascii="Arial" w:hAnsi="Arial" w:cs="Arial"/>
        </w:rPr>
      </w:pPr>
      <w:r w:rsidRPr="00431E43">
        <w:rPr>
          <w:rFonts w:ascii="Arial" w:eastAsia="Georgia" w:hAnsi="Arial" w:cs="Arial"/>
          <w:color w:val="000000"/>
        </w:rPr>
        <w:t>Quarterly Program Increments (PIs) for cross</w:t>
      </w:r>
      <w:r w:rsidRPr="00431E43">
        <w:rPr>
          <w:rFonts w:ascii="Cambria Math" w:eastAsia="Georgia" w:hAnsi="Cambria Math" w:cs="Cambria Math"/>
          <w:color w:val="000000"/>
        </w:rPr>
        <w:t>‑</w:t>
      </w:r>
      <w:r w:rsidRPr="00431E43">
        <w:rPr>
          <w:rFonts w:ascii="Arial" w:eastAsia="Georgia" w:hAnsi="Arial" w:cs="Arial"/>
          <w:color w:val="000000"/>
        </w:rPr>
        <w:t>team alignment and prioritization.</w:t>
      </w:r>
    </w:p>
    <w:p w14:paraId="4633908A" w14:textId="77777777" w:rsidR="002B7F04" w:rsidRPr="00431E43" w:rsidRDefault="003B2F3E">
      <w:pPr>
        <w:numPr>
          <w:ilvl w:val="0"/>
          <w:numId w:val="12"/>
        </w:numPr>
        <w:spacing w:before="105" w:after="105" w:line="360" w:lineRule="auto"/>
        <w:rPr>
          <w:rFonts w:ascii="Arial" w:hAnsi="Arial" w:cs="Arial"/>
        </w:rPr>
      </w:pPr>
      <w:r w:rsidRPr="00431E43">
        <w:rPr>
          <w:rFonts w:ascii="Arial" w:eastAsia="Georgia" w:hAnsi="Arial" w:cs="Arial"/>
          <w:color w:val="000000"/>
        </w:rPr>
        <w:t>Architecture governance reviews at critical design points (integration patterns, microservice boundaries, AI use</w:t>
      </w:r>
      <w:r w:rsidRPr="00431E43">
        <w:rPr>
          <w:rFonts w:ascii="Cambria Math" w:eastAsia="Georgia" w:hAnsi="Cambria Math" w:cs="Cambria Math"/>
          <w:color w:val="000000"/>
        </w:rPr>
        <w:t>‑</w:t>
      </w:r>
      <w:r w:rsidRPr="00431E43">
        <w:rPr>
          <w:rFonts w:ascii="Arial" w:eastAsia="Georgia" w:hAnsi="Arial" w:cs="Arial"/>
          <w:color w:val="000000"/>
        </w:rPr>
        <w:t>cases).</w:t>
      </w:r>
    </w:p>
    <w:p w14:paraId="433CE5C2" w14:textId="5747D262" w:rsidR="002B7F04" w:rsidRPr="00431E43" w:rsidRDefault="003B2F3E">
      <w:pPr>
        <w:numPr>
          <w:ilvl w:val="0"/>
          <w:numId w:val="12"/>
        </w:numPr>
        <w:spacing w:before="105" w:after="105" w:line="360" w:lineRule="auto"/>
        <w:rPr>
          <w:rFonts w:ascii="Arial" w:hAnsi="Arial" w:cs="Arial"/>
        </w:rPr>
      </w:pPr>
      <w:r w:rsidRPr="00431E43">
        <w:rPr>
          <w:rFonts w:ascii="Arial" w:eastAsia="Georgia" w:hAnsi="Arial" w:cs="Arial"/>
          <w:color w:val="000000"/>
        </w:rPr>
        <w:t>Stage</w:t>
      </w:r>
      <w:r w:rsidRPr="00431E43">
        <w:rPr>
          <w:rFonts w:ascii="Cambria Math" w:eastAsia="Georgia" w:hAnsi="Cambria Math" w:cs="Cambria Math"/>
          <w:color w:val="000000"/>
        </w:rPr>
        <w:t>‑</w:t>
      </w:r>
      <w:r w:rsidRPr="00431E43">
        <w:rPr>
          <w:rFonts w:ascii="Arial" w:eastAsia="Georgia" w:hAnsi="Arial" w:cs="Arial"/>
          <w:color w:val="000000"/>
        </w:rPr>
        <w:t>gate approvals at Blueprint sign</w:t>
      </w:r>
      <w:r w:rsidRPr="00431E43">
        <w:rPr>
          <w:rFonts w:ascii="Cambria Math" w:eastAsia="Georgia" w:hAnsi="Cambria Math" w:cs="Cambria Math"/>
          <w:color w:val="000000"/>
        </w:rPr>
        <w:t>‑</w:t>
      </w:r>
      <w:r w:rsidRPr="00431E43">
        <w:rPr>
          <w:rFonts w:ascii="Arial" w:eastAsia="Georgia" w:hAnsi="Arial" w:cs="Arial"/>
          <w:color w:val="000000"/>
        </w:rPr>
        <w:t>off, SIT entry, UAT entry, and Go</w:t>
      </w:r>
      <w:r w:rsidRPr="00431E43">
        <w:rPr>
          <w:rFonts w:ascii="Cambria Math" w:eastAsia="Georgia" w:hAnsi="Cambria Math" w:cs="Cambria Math"/>
          <w:color w:val="000000"/>
        </w:rPr>
        <w:t>‑</w:t>
      </w:r>
      <w:r w:rsidRPr="00431E43">
        <w:rPr>
          <w:rFonts w:ascii="Arial" w:eastAsia="Georgia" w:hAnsi="Arial" w:cs="Arial"/>
          <w:color w:val="000000"/>
        </w:rPr>
        <w:t>Live.</w:t>
      </w:r>
      <w:bookmarkStart w:id="36" w:name="fnref1_24"/>
      <w:bookmarkEnd w:id="36"/>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12472556" w14:textId="77777777" w:rsidR="002B7F04" w:rsidRPr="00431E43" w:rsidRDefault="00000000">
      <w:pPr>
        <w:spacing w:before="210" w:after="0" w:line="360" w:lineRule="auto"/>
        <w:rPr>
          <w:rFonts w:ascii="Arial" w:hAnsi="Arial" w:cs="Arial"/>
        </w:rPr>
      </w:pPr>
      <w:r>
        <w:rPr>
          <w:rFonts w:ascii="Arial" w:hAnsi="Arial" w:cs="Arial"/>
          <w:noProof/>
        </w:rPr>
      </w:r>
      <w:r>
        <w:rPr>
          <w:rFonts w:ascii="Arial" w:hAnsi="Arial" w:cs="Arial"/>
          <w:noProof/>
        </w:rPr>
        <w:pict w14:anchorId="32999562">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701042" w14:textId="795EEFE9" w:rsidR="002B7F04" w:rsidRPr="00431E43" w:rsidRDefault="003B2F3E" w:rsidP="009B3A4A">
      <w:pPr>
        <w:pStyle w:val="Heading2"/>
        <w:rPr>
          <w:rFonts w:ascii="Arial" w:eastAsia="Georgia" w:hAnsi="Arial" w:cs="Arial"/>
          <w:b/>
          <w:color w:val="000000"/>
          <w:sz w:val="24"/>
        </w:rPr>
      </w:pPr>
      <w:bookmarkStart w:id="37" w:name="_Toc223552877"/>
      <w:bookmarkStart w:id="38" w:name="bm_5_detailed_scope_of_work"/>
      <w:r w:rsidRPr="00431E43">
        <w:rPr>
          <w:rFonts w:ascii="Arial" w:eastAsia="Georgia" w:hAnsi="Arial" w:cs="Arial"/>
          <w:b/>
          <w:color w:val="000000"/>
          <w:sz w:val="24"/>
        </w:rPr>
        <w:t>5. Detailed Scope of Work</w:t>
      </w:r>
      <w:bookmarkEnd w:id="37"/>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38"/>
    </w:p>
    <w:p w14:paraId="3C2CA0C6" w14:textId="77777777" w:rsidR="002B7F04" w:rsidRPr="00431E43" w:rsidRDefault="003B2F3E">
      <w:pPr>
        <w:spacing w:before="315" w:after="105" w:line="360" w:lineRule="auto"/>
        <w:ind w:left="-30"/>
        <w:rPr>
          <w:rFonts w:ascii="Arial" w:hAnsi="Arial" w:cs="Arial"/>
        </w:rPr>
      </w:pPr>
      <w:bookmarkStart w:id="39" w:name="bm_5_1_functional_scope"/>
      <w:r w:rsidRPr="00431E43">
        <w:rPr>
          <w:rFonts w:ascii="Arial" w:eastAsia="Georgia" w:hAnsi="Arial" w:cs="Arial"/>
          <w:b/>
          <w:color w:val="000000"/>
          <w:sz w:val="24"/>
        </w:rPr>
        <w:t>5.1 Functional Scope</w:t>
      </w:r>
      <w:bookmarkEnd w:id="39"/>
    </w:p>
    <w:p w14:paraId="17209BE2" w14:textId="77777777" w:rsidR="002B7F04" w:rsidRPr="00431E43" w:rsidRDefault="003B2F3E">
      <w:pPr>
        <w:spacing w:after="210" w:line="360" w:lineRule="auto"/>
        <w:rPr>
          <w:rFonts w:ascii="Arial" w:hAnsi="Arial" w:cs="Arial"/>
        </w:rPr>
      </w:pPr>
      <w:r w:rsidRPr="00431E43">
        <w:rPr>
          <w:rFonts w:ascii="Arial" w:eastAsia="Georgia" w:hAnsi="Arial" w:cs="Arial"/>
          <w:b/>
          <w:color w:val="000000"/>
        </w:rPr>
        <w:t>Additional Functional Capabilities:</w:t>
      </w:r>
    </w:p>
    <w:p w14:paraId="5908D94F" w14:textId="77777777" w:rsidR="002B7F04" w:rsidRPr="00431E43" w:rsidRDefault="003B2F3E">
      <w:pPr>
        <w:numPr>
          <w:ilvl w:val="0"/>
          <w:numId w:val="13"/>
        </w:numPr>
        <w:spacing w:before="105" w:after="105" w:line="360" w:lineRule="auto"/>
        <w:rPr>
          <w:rFonts w:ascii="Arial" w:hAnsi="Arial" w:cs="Arial"/>
        </w:rPr>
      </w:pPr>
      <w:r w:rsidRPr="00431E43">
        <w:rPr>
          <w:rFonts w:ascii="Arial" w:eastAsia="Georgia" w:hAnsi="Arial" w:cs="Arial"/>
          <w:color w:val="000000"/>
        </w:rPr>
        <w:t>Tax Officer Inbox and Application Pool management</w:t>
      </w:r>
    </w:p>
    <w:p w14:paraId="43858BFB" w14:textId="77777777" w:rsidR="002B7F04" w:rsidRPr="00431E43" w:rsidRDefault="003B2F3E">
      <w:pPr>
        <w:numPr>
          <w:ilvl w:val="0"/>
          <w:numId w:val="13"/>
        </w:numPr>
        <w:spacing w:before="105" w:after="105" w:line="360" w:lineRule="auto"/>
        <w:rPr>
          <w:rFonts w:ascii="Arial" w:hAnsi="Arial" w:cs="Arial"/>
        </w:rPr>
      </w:pPr>
      <w:r w:rsidRPr="00431E43">
        <w:rPr>
          <w:rFonts w:ascii="Arial" w:eastAsia="Georgia" w:hAnsi="Arial" w:cs="Arial"/>
          <w:color w:val="000000"/>
        </w:rPr>
        <w:t>Registration Amendment Processing</w:t>
      </w:r>
    </w:p>
    <w:p w14:paraId="755805AE" w14:textId="77777777" w:rsidR="002B7F04" w:rsidRPr="00431E43" w:rsidRDefault="003B2F3E">
      <w:pPr>
        <w:numPr>
          <w:ilvl w:val="0"/>
          <w:numId w:val="13"/>
        </w:numPr>
        <w:spacing w:before="105" w:after="105" w:line="360" w:lineRule="auto"/>
        <w:rPr>
          <w:rFonts w:ascii="Arial" w:hAnsi="Arial" w:cs="Arial"/>
        </w:rPr>
      </w:pPr>
      <w:r w:rsidRPr="00431E43">
        <w:rPr>
          <w:rFonts w:ascii="Arial" w:eastAsia="Georgia" w:hAnsi="Arial" w:cs="Arial"/>
          <w:color w:val="000000"/>
        </w:rPr>
        <w:t>Certificate Generation Services (VAT Registration &amp; Clearance)</w:t>
      </w:r>
    </w:p>
    <w:p w14:paraId="4CDEDAD2" w14:textId="77777777" w:rsidR="002B7F04" w:rsidRPr="00431E43" w:rsidRDefault="003B2F3E">
      <w:pPr>
        <w:numPr>
          <w:ilvl w:val="0"/>
          <w:numId w:val="13"/>
        </w:numPr>
        <w:spacing w:before="105" w:after="105" w:line="360" w:lineRule="auto"/>
        <w:rPr>
          <w:rFonts w:ascii="Arial" w:hAnsi="Arial" w:cs="Arial"/>
        </w:rPr>
      </w:pPr>
      <w:r w:rsidRPr="00431E43">
        <w:rPr>
          <w:rFonts w:ascii="Arial" w:eastAsia="Georgia" w:hAnsi="Arial" w:cs="Arial"/>
          <w:color w:val="000000"/>
        </w:rPr>
        <w:t>Effective Date Change Services</w:t>
      </w:r>
    </w:p>
    <w:p w14:paraId="1C7D98D0" w14:textId="77777777" w:rsidR="002B7F04" w:rsidRPr="00431E43" w:rsidRDefault="003B2F3E">
      <w:pPr>
        <w:numPr>
          <w:ilvl w:val="0"/>
          <w:numId w:val="13"/>
        </w:numPr>
        <w:spacing w:before="105" w:after="105" w:line="360" w:lineRule="auto"/>
        <w:rPr>
          <w:rFonts w:ascii="Arial" w:hAnsi="Arial" w:cs="Arial"/>
        </w:rPr>
      </w:pPr>
      <w:r w:rsidRPr="00431E43">
        <w:rPr>
          <w:rFonts w:ascii="Arial" w:eastAsia="Georgia" w:hAnsi="Arial" w:cs="Arial"/>
          <w:color w:val="000000"/>
        </w:rPr>
        <w:t>Clarification Request Workflows</w:t>
      </w:r>
    </w:p>
    <w:p w14:paraId="195C13F8" w14:textId="77777777" w:rsidR="002B7F04" w:rsidRPr="00431E43" w:rsidRDefault="003B2F3E">
      <w:pPr>
        <w:numPr>
          <w:ilvl w:val="0"/>
          <w:numId w:val="13"/>
        </w:numPr>
        <w:spacing w:before="105" w:after="105" w:line="360" w:lineRule="auto"/>
        <w:rPr>
          <w:rFonts w:ascii="Arial" w:hAnsi="Arial" w:cs="Arial"/>
        </w:rPr>
      </w:pPr>
      <w:r w:rsidRPr="00431E43">
        <w:rPr>
          <w:rFonts w:ascii="Arial" w:eastAsia="Georgia" w:hAnsi="Arial" w:cs="Arial"/>
          <w:color w:val="000000"/>
        </w:rPr>
        <w:t>Document Repository and Status Log services</w:t>
      </w:r>
    </w:p>
    <w:p w14:paraId="7C76D19B" w14:textId="5F889944" w:rsidR="002B7F04" w:rsidRPr="00431E43" w:rsidRDefault="003B2F3E">
      <w:pPr>
        <w:spacing w:after="210" w:line="360" w:lineRule="auto"/>
        <w:rPr>
          <w:rFonts w:ascii="Arial" w:hAnsi="Arial" w:cs="Arial"/>
        </w:rPr>
      </w:pPr>
      <w:r w:rsidRPr="00431E43">
        <w:rPr>
          <w:rFonts w:ascii="Arial" w:eastAsia="Georgia" w:hAnsi="Arial" w:cs="Arial"/>
          <w:color w:val="000000"/>
        </w:rPr>
        <w:t>As per Section 2.2 and fully enumerated in Annexure A.</w:t>
      </w:r>
      <w:bookmarkStart w:id="40" w:name="fnref1_26"/>
      <w:bookmarkEnd w:id="40"/>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75541035" w14:textId="77777777" w:rsidR="002B7F04" w:rsidRPr="00431E43" w:rsidRDefault="003B2F3E">
      <w:pPr>
        <w:spacing w:before="315" w:after="105" w:line="360" w:lineRule="auto"/>
        <w:ind w:left="-30"/>
        <w:rPr>
          <w:rFonts w:ascii="Arial" w:hAnsi="Arial" w:cs="Arial"/>
        </w:rPr>
      </w:pPr>
      <w:bookmarkStart w:id="41" w:name="bm_5_2_non_functional_scope"/>
      <w:r w:rsidRPr="00431E43">
        <w:rPr>
          <w:rFonts w:ascii="Arial" w:eastAsia="Georgia" w:hAnsi="Arial" w:cs="Arial"/>
          <w:b/>
          <w:color w:val="000000"/>
          <w:sz w:val="24"/>
        </w:rPr>
        <w:t>5.2 Non</w:t>
      </w:r>
      <w:r w:rsidRPr="00431E43">
        <w:rPr>
          <w:rFonts w:ascii="Cambria Math" w:eastAsia="Georgia" w:hAnsi="Cambria Math" w:cs="Cambria Math"/>
          <w:b/>
          <w:color w:val="000000"/>
          <w:sz w:val="24"/>
        </w:rPr>
        <w:t>‑</w:t>
      </w:r>
      <w:r w:rsidRPr="00431E43">
        <w:rPr>
          <w:rFonts w:ascii="Arial" w:eastAsia="Georgia" w:hAnsi="Arial" w:cs="Arial"/>
          <w:b/>
          <w:color w:val="000000"/>
          <w:sz w:val="24"/>
        </w:rPr>
        <w:t>Functional Scope</w:t>
      </w:r>
      <w:bookmarkEnd w:id="41"/>
    </w:p>
    <w:p w14:paraId="34FEA67C" w14:textId="166CB1FA" w:rsidR="002B7F04" w:rsidRPr="00431E43" w:rsidRDefault="003B2F3E">
      <w:pPr>
        <w:spacing w:after="210" w:line="360" w:lineRule="auto"/>
        <w:rPr>
          <w:rFonts w:ascii="Arial" w:hAnsi="Arial" w:cs="Arial"/>
        </w:rPr>
      </w:pPr>
      <w:r w:rsidRPr="00431E43">
        <w:rPr>
          <w:rFonts w:ascii="Arial" w:eastAsia="Georgia" w:hAnsi="Arial" w:cs="Arial"/>
          <w:color w:val="000000"/>
        </w:rPr>
        <w:t>Covers performance, scalability, security, privacy, availability, observability, and DR/BC requirements, with details in Annexures E, F, G, H.</w:t>
      </w:r>
      <w:bookmarkStart w:id="42" w:name="fnref1_27"/>
      <w:bookmarkEnd w:id="42"/>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2845A5CF" w14:textId="77777777" w:rsidR="002B7F04" w:rsidRPr="00431E43" w:rsidRDefault="003B2F3E">
      <w:pPr>
        <w:spacing w:before="315" w:after="105" w:line="360" w:lineRule="auto"/>
        <w:ind w:left="-30"/>
        <w:rPr>
          <w:rFonts w:ascii="Arial" w:hAnsi="Arial" w:cs="Arial"/>
        </w:rPr>
      </w:pPr>
      <w:bookmarkStart w:id="43" w:name="bm_5_3_project_deliverables"/>
      <w:r w:rsidRPr="00431E43">
        <w:rPr>
          <w:rFonts w:ascii="Arial" w:eastAsia="Georgia" w:hAnsi="Arial" w:cs="Arial"/>
          <w:b/>
          <w:color w:val="000000"/>
          <w:sz w:val="24"/>
        </w:rPr>
        <w:t>5.3 Project Deliverables</w:t>
      </w:r>
      <w:bookmarkEnd w:id="43"/>
    </w:p>
    <w:p w14:paraId="12F6C9F9"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Key deliverables include:</w:t>
      </w:r>
    </w:p>
    <w:p w14:paraId="20AF0BC8" w14:textId="77777777" w:rsidR="002B7F04" w:rsidRPr="00431E43" w:rsidRDefault="003B2F3E">
      <w:pPr>
        <w:numPr>
          <w:ilvl w:val="0"/>
          <w:numId w:val="14"/>
        </w:numPr>
        <w:spacing w:before="105" w:after="105" w:line="360" w:lineRule="auto"/>
        <w:rPr>
          <w:rFonts w:ascii="Arial" w:hAnsi="Arial" w:cs="Arial"/>
        </w:rPr>
      </w:pPr>
      <w:r w:rsidRPr="00431E43">
        <w:rPr>
          <w:rFonts w:ascii="Arial" w:eastAsia="Georgia" w:hAnsi="Arial" w:cs="Arial"/>
          <w:color w:val="000000"/>
        </w:rPr>
        <w:t>Solution architecture documents and diagrams (platform, microservices, AI, integration).</w:t>
      </w:r>
    </w:p>
    <w:p w14:paraId="7663C594" w14:textId="77777777" w:rsidR="002B7F04" w:rsidRPr="00431E43" w:rsidRDefault="003B2F3E">
      <w:pPr>
        <w:numPr>
          <w:ilvl w:val="0"/>
          <w:numId w:val="14"/>
        </w:numPr>
        <w:spacing w:before="105" w:after="105" w:line="360" w:lineRule="auto"/>
        <w:rPr>
          <w:rFonts w:ascii="Arial" w:hAnsi="Arial" w:cs="Arial"/>
        </w:rPr>
      </w:pPr>
      <w:r w:rsidRPr="00431E43">
        <w:rPr>
          <w:rFonts w:ascii="Arial" w:eastAsia="Georgia" w:hAnsi="Arial" w:cs="Arial"/>
          <w:color w:val="000000"/>
        </w:rPr>
        <w:t>Detailed technical designs for SAP TRM/PSCD configuration, microservices and integrations.</w:t>
      </w:r>
    </w:p>
    <w:p w14:paraId="6C9FBB5E" w14:textId="77777777" w:rsidR="002B7F04" w:rsidRPr="00431E43" w:rsidRDefault="003B2F3E">
      <w:pPr>
        <w:numPr>
          <w:ilvl w:val="0"/>
          <w:numId w:val="14"/>
        </w:numPr>
        <w:spacing w:before="105" w:after="105" w:line="360" w:lineRule="auto"/>
        <w:rPr>
          <w:rFonts w:ascii="Arial" w:hAnsi="Arial" w:cs="Arial"/>
        </w:rPr>
      </w:pPr>
      <w:r w:rsidRPr="00431E43">
        <w:rPr>
          <w:rFonts w:ascii="Arial" w:eastAsia="Georgia" w:hAnsi="Arial" w:cs="Arial"/>
          <w:color w:val="000000"/>
        </w:rPr>
        <w:t>Configured and tested SAP TRM/PSCD solution (including CT Inspection &amp; Enforcement).</w:t>
      </w:r>
    </w:p>
    <w:p w14:paraId="46E4080C" w14:textId="77777777" w:rsidR="002B7F04" w:rsidRPr="00431E43" w:rsidRDefault="003B2F3E">
      <w:pPr>
        <w:numPr>
          <w:ilvl w:val="0"/>
          <w:numId w:val="14"/>
        </w:numPr>
        <w:spacing w:before="105" w:after="105" w:line="360" w:lineRule="auto"/>
        <w:rPr>
          <w:rFonts w:ascii="Arial" w:hAnsi="Arial" w:cs="Arial"/>
        </w:rPr>
      </w:pPr>
      <w:r w:rsidRPr="00431E43">
        <w:rPr>
          <w:rFonts w:ascii="Arial" w:eastAsia="Georgia" w:hAnsi="Arial" w:cs="Arial"/>
          <w:color w:val="000000"/>
        </w:rPr>
        <w:lastRenderedPageBreak/>
        <w:t>Implemented GLIMMORA™ front</w:t>
      </w:r>
      <w:r w:rsidRPr="00431E43">
        <w:rPr>
          <w:rFonts w:ascii="Cambria Math" w:eastAsia="Georgia" w:hAnsi="Cambria Math" w:cs="Cambria Math"/>
          <w:color w:val="000000"/>
        </w:rPr>
        <w:t>‑</w:t>
      </w:r>
      <w:r w:rsidRPr="00431E43">
        <w:rPr>
          <w:rFonts w:ascii="Arial" w:eastAsia="Georgia" w:hAnsi="Arial" w:cs="Arial"/>
          <w:color w:val="000000"/>
        </w:rPr>
        <w:t>end and Python microservices (Annexure A).</w:t>
      </w:r>
    </w:p>
    <w:p w14:paraId="35159ACA" w14:textId="77777777" w:rsidR="002B7F04" w:rsidRPr="00431E43" w:rsidRDefault="003B2F3E">
      <w:pPr>
        <w:numPr>
          <w:ilvl w:val="0"/>
          <w:numId w:val="14"/>
        </w:numPr>
        <w:spacing w:before="105" w:after="105" w:line="360" w:lineRule="auto"/>
        <w:rPr>
          <w:rFonts w:ascii="Arial" w:hAnsi="Arial" w:cs="Arial"/>
        </w:rPr>
      </w:pPr>
      <w:r w:rsidRPr="00431E43">
        <w:rPr>
          <w:rFonts w:ascii="Arial" w:eastAsia="Georgia" w:hAnsi="Arial" w:cs="Arial"/>
          <w:color w:val="000000"/>
        </w:rPr>
        <w:t xml:space="preserve">AI models (risk, fraud, forecasting) and </w:t>
      </w:r>
      <w:proofErr w:type="spellStart"/>
      <w:r w:rsidRPr="00431E43">
        <w:rPr>
          <w:rFonts w:ascii="Arial" w:eastAsia="Georgia" w:hAnsi="Arial" w:cs="Arial"/>
          <w:color w:val="000000"/>
        </w:rPr>
        <w:t>MLOps</w:t>
      </w:r>
      <w:proofErr w:type="spellEnd"/>
      <w:r w:rsidRPr="00431E43">
        <w:rPr>
          <w:rFonts w:ascii="Arial" w:eastAsia="Georgia" w:hAnsi="Arial" w:cs="Arial"/>
          <w:color w:val="000000"/>
        </w:rPr>
        <w:t xml:space="preserve"> pipelines.</w:t>
      </w:r>
    </w:p>
    <w:p w14:paraId="18DFF67A" w14:textId="77777777" w:rsidR="002B7F04" w:rsidRPr="00431E43" w:rsidRDefault="003B2F3E">
      <w:pPr>
        <w:numPr>
          <w:ilvl w:val="0"/>
          <w:numId w:val="14"/>
        </w:numPr>
        <w:spacing w:before="105" w:after="105" w:line="360" w:lineRule="auto"/>
        <w:rPr>
          <w:rFonts w:ascii="Arial" w:hAnsi="Arial" w:cs="Arial"/>
        </w:rPr>
      </w:pPr>
      <w:r w:rsidRPr="00431E43">
        <w:rPr>
          <w:rFonts w:ascii="Arial" w:eastAsia="Georgia" w:hAnsi="Arial" w:cs="Arial"/>
          <w:color w:val="000000"/>
        </w:rPr>
        <w:t>Test artefacts (plans, scripts, reports), deployment scripts, monitoring and security configuration.</w:t>
      </w:r>
    </w:p>
    <w:p w14:paraId="62FF578C" w14:textId="77777777" w:rsidR="002B7F04" w:rsidRPr="00431E43" w:rsidRDefault="003B2F3E">
      <w:pPr>
        <w:numPr>
          <w:ilvl w:val="0"/>
          <w:numId w:val="14"/>
        </w:numPr>
        <w:spacing w:before="105" w:after="105" w:line="360" w:lineRule="auto"/>
        <w:rPr>
          <w:rFonts w:ascii="Arial" w:hAnsi="Arial" w:cs="Arial"/>
        </w:rPr>
      </w:pPr>
      <w:r w:rsidRPr="00431E43">
        <w:rPr>
          <w:rFonts w:ascii="Arial" w:eastAsia="Georgia" w:hAnsi="Arial" w:cs="Arial"/>
          <w:color w:val="000000"/>
        </w:rPr>
        <w:t>Training materials and user guides (officers, taxpayers, IT operations, AI governance).</w:t>
      </w:r>
    </w:p>
    <w:p w14:paraId="78CE7CA8" w14:textId="62F4895A" w:rsidR="002B7F04" w:rsidRPr="00431E43" w:rsidRDefault="003B2F3E">
      <w:pPr>
        <w:numPr>
          <w:ilvl w:val="0"/>
          <w:numId w:val="14"/>
        </w:numPr>
        <w:spacing w:before="105" w:after="105" w:line="360" w:lineRule="auto"/>
        <w:rPr>
          <w:rFonts w:ascii="Arial" w:hAnsi="Arial" w:cs="Arial"/>
        </w:rPr>
      </w:pPr>
      <w:r w:rsidRPr="00431E43">
        <w:rPr>
          <w:rFonts w:ascii="Arial" w:eastAsia="Georgia" w:hAnsi="Arial" w:cs="Arial"/>
          <w:color w:val="000000"/>
        </w:rPr>
        <w:t>Operations runbooks, DR/BC runbooks and support procedures.</w:t>
      </w:r>
      <w:bookmarkStart w:id="44" w:name="fnref1_28"/>
      <w:bookmarkEnd w:id="44"/>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24914154" w14:textId="7177057F" w:rsidR="002B7F04" w:rsidRPr="00431E43" w:rsidRDefault="002B7F04">
      <w:pPr>
        <w:spacing w:before="210" w:after="0" w:line="360" w:lineRule="auto"/>
        <w:rPr>
          <w:rFonts w:ascii="Arial" w:hAnsi="Arial" w:cs="Arial"/>
        </w:rPr>
      </w:pPr>
    </w:p>
    <w:p w14:paraId="7383F693" w14:textId="5A46311D" w:rsidR="002B7F04" w:rsidRPr="00431E43" w:rsidRDefault="003B2F3E" w:rsidP="009B3A4A">
      <w:pPr>
        <w:pStyle w:val="Heading2"/>
        <w:rPr>
          <w:rFonts w:ascii="Arial" w:eastAsia="Georgia" w:hAnsi="Arial" w:cs="Arial"/>
          <w:b/>
          <w:color w:val="000000"/>
          <w:sz w:val="24"/>
        </w:rPr>
      </w:pPr>
      <w:bookmarkStart w:id="45" w:name="_Toc223552878"/>
      <w:bookmarkStart w:id="46" w:name="bm_6_project_plan_and_implementat_2170d8"/>
      <w:r w:rsidRPr="00431E43">
        <w:rPr>
          <w:rFonts w:ascii="Arial" w:eastAsia="Georgia" w:hAnsi="Arial" w:cs="Arial"/>
          <w:b/>
          <w:color w:val="000000"/>
          <w:sz w:val="24"/>
        </w:rPr>
        <w:t>6. Project Plan and Implementation Approach</w:t>
      </w:r>
      <w:bookmarkEnd w:id="45"/>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46"/>
    </w:p>
    <w:p w14:paraId="2897550C" w14:textId="77777777" w:rsidR="002B7F04" w:rsidRPr="00431E43" w:rsidRDefault="003B2F3E">
      <w:pPr>
        <w:spacing w:before="315" w:after="105" w:line="360" w:lineRule="auto"/>
        <w:ind w:left="-30"/>
        <w:rPr>
          <w:rFonts w:ascii="Arial" w:hAnsi="Arial" w:cs="Arial"/>
        </w:rPr>
      </w:pPr>
      <w:bookmarkStart w:id="47" w:name="bm_6_1_phased_delivery"/>
      <w:r w:rsidRPr="00431E43">
        <w:rPr>
          <w:rFonts w:ascii="Arial" w:eastAsia="Georgia" w:hAnsi="Arial" w:cs="Arial"/>
          <w:b/>
          <w:color w:val="000000"/>
          <w:sz w:val="24"/>
        </w:rPr>
        <w:t>6.1 Phased Delivery</w:t>
      </w:r>
      <w:bookmarkEnd w:id="47"/>
    </w:p>
    <w:p w14:paraId="50A679B6"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Indicative phases:</w:t>
      </w:r>
    </w:p>
    <w:p w14:paraId="1D98187B" w14:textId="77777777" w:rsidR="002B7F04" w:rsidRPr="00431E43" w:rsidRDefault="003B2F3E">
      <w:pPr>
        <w:numPr>
          <w:ilvl w:val="0"/>
          <w:numId w:val="15"/>
        </w:numPr>
        <w:spacing w:before="105" w:after="105" w:line="360" w:lineRule="auto"/>
        <w:rPr>
          <w:rFonts w:ascii="Arial" w:hAnsi="Arial" w:cs="Arial"/>
        </w:rPr>
      </w:pPr>
      <w:r w:rsidRPr="00431E43">
        <w:rPr>
          <w:rFonts w:ascii="Arial" w:eastAsia="Georgia" w:hAnsi="Arial" w:cs="Arial"/>
          <w:color w:val="000000"/>
        </w:rPr>
        <w:t>Phase 0 – Discovery &amp; Blueprint</w:t>
      </w:r>
    </w:p>
    <w:p w14:paraId="6EEFE698" w14:textId="77777777" w:rsidR="002B7F04" w:rsidRPr="00431E43" w:rsidRDefault="003B2F3E">
      <w:pPr>
        <w:numPr>
          <w:ilvl w:val="0"/>
          <w:numId w:val="15"/>
        </w:numPr>
        <w:spacing w:before="105" w:after="105" w:line="360" w:lineRule="auto"/>
        <w:rPr>
          <w:rFonts w:ascii="Arial" w:hAnsi="Arial" w:cs="Arial"/>
        </w:rPr>
      </w:pPr>
      <w:r w:rsidRPr="00431E43">
        <w:rPr>
          <w:rFonts w:ascii="Arial" w:eastAsia="Georgia" w:hAnsi="Arial" w:cs="Arial"/>
          <w:color w:val="000000"/>
        </w:rPr>
        <w:t>Phase 1 – Platform Foundation (BTP, GLIMMORA™, microservice framework, core AI/DevOps)</w:t>
      </w:r>
    </w:p>
    <w:p w14:paraId="046E531A" w14:textId="77777777" w:rsidR="002B7F04" w:rsidRPr="00431E43" w:rsidRDefault="003B2F3E">
      <w:pPr>
        <w:numPr>
          <w:ilvl w:val="0"/>
          <w:numId w:val="15"/>
        </w:numPr>
        <w:spacing w:before="105" w:after="105" w:line="360" w:lineRule="auto"/>
        <w:rPr>
          <w:rFonts w:ascii="Arial" w:hAnsi="Arial" w:cs="Arial"/>
        </w:rPr>
      </w:pPr>
      <w:r w:rsidRPr="00431E43">
        <w:rPr>
          <w:rFonts w:ascii="Arial" w:eastAsia="Georgia" w:hAnsi="Arial" w:cs="Arial"/>
          <w:color w:val="000000"/>
        </w:rPr>
        <w:t>Phase 2 – Core TRM (registration, returns, basic collections, core portal)</w:t>
      </w:r>
    </w:p>
    <w:p w14:paraId="1776C5EB" w14:textId="77777777" w:rsidR="002B7F04" w:rsidRPr="00431E43" w:rsidRDefault="003B2F3E">
      <w:pPr>
        <w:numPr>
          <w:ilvl w:val="0"/>
          <w:numId w:val="15"/>
        </w:numPr>
        <w:spacing w:before="105" w:after="105" w:line="360" w:lineRule="auto"/>
        <w:rPr>
          <w:rFonts w:ascii="Arial" w:hAnsi="Arial" w:cs="Arial"/>
        </w:rPr>
      </w:pPr>
      <w:r w:rsidRPr="00431E43">
        <w:rPr>
          <w:rFonts w:ascii="Arial" w:eastAsia="Georgia" w:hAnsi="Arial" w:cs="Arial"/>
          <w:color w:val="000000"/>
        </w:rPr>
        <w:t>Phase 3 – Collections &amp; PSCD (dunning, payment orchestration, refunds)</w:t>
      </w:r>
    </w:p>
    <w:p w14:paraId="4293880F" w14:textId="77777777" w:rsidR="002B7F04" w:rsidRPr="00431E43" w:rsidRDefault="003B2F3E">
      <w:pPr>
        <w:numPr>
          <w:ilvl w:val="0"/>
          <w:numId w:val="15"/>
        </w:numPr>
        <w:spacing w:before="105" w:after="105" w:line="360" w:lineRule="auto"/>
        <w:rPr>
          <w:rFonts w:ascii="Arial" w:hAnsi="Arial" w:cs="Arial"/>
        </w:rPr>
      </w:pPr>
      <w:r w:rsidRPr="00431E43">
        <w:rPr>
          <w:rFonts w:ascii="Arial" w:eastAsia="Georgia" w:hAnsi="Arial" w:cs="Arial"/>
          <w:color w:val="000000"/>
        </w:rPr>
        <w:t>Phase 4 – CT Inspection &amp; Enforcement (BRD18 scenarios)</w:t>
      </w:r>
    </w:p>
    <w:p w14:paraId="30D7906D" w14:textId="77777777" w:rsidR="002B7F04" w:rsidRPr="00431E43" w:rsidRDefault="003B2F3E">
      <w:pPr>
        <w:numPr>
          <w:ilvl w:val="0"/>
          <w:numId w:val="15"/>
        </w:numPr>
        <w:spacing w:before="105" w:after="105" w:line="360" w:lineRule="auto"/>
        <w:rPr>
          <w:rFonts w:ascii="Arial" w:hAnsi="Arial" w:cs="Arial"/>
        </w:rPr>
      </w:pPr>
      <w:r w:rsidRPr="00431E43">
        <w:rPr>
          <w:rFonts w:ascii="Arial" w:eastAsia="Georgia" w:hAnsi="Arial" w:cs="Arial"/>
          <w:color w:val="000000"/>
        </w:rPr>
        <w:t>Phase 5 – Risk, Fraud &amp; Analytics (AI models, data mart, dashboards)</w:t>
      </w:r>
    </w:p>
    <w:p w14:paraId="58CC6B6E" w14:textId="0B524080" w:rsidR="002B7F04" w:rsidRPr="00431E43" w:rsidRDefault="003B2F3E">
      <w:pPr>
        <w:numPr>
          <w:ilvl w:val="0"/>
          <w:numId w:val="15"/>
        </w:numPr>
        <w:spacing w:before="105" w:after="105" w:line="360" w:lineRule="auto"/>
        <w:rPr>
          <w:rFonts w:ascii="Arial" w:hAnsi="Arial" w:cs="Arial"/>
        </w:rPr>
      </w:pPr>
      <w:r w:rsidRPr="00431E43">
        <w:rPr>
          <w:rFonts w:ascii="Arial" w:eastAsia="Georgia" w:hAnsi="Arial" w:cs="Arial"/>
          <w:color w:val="000000"/>
        </w:rPr>
        <w:t>Phase 6 – Rollout, Go</w:t>
      </w:r>
      <w:r w:rsidRPr="00431E43">
        <w:rPr>
          <w:rFonts w:ascii="Cambria Math" w:eastAsia="Georgia" w:hAnsi="Cambria Math" w:cs="Cambria Math"/>
          <w:color w:val="000000"/>
        </w:rPr>
        <w:t>‑</w:t>
      </w:r>
      <w:r w:rsidRPr="00431E43">
        <w:rPr>
          <w:rFonts w:ascii="Arial" w:eastAsia="Georgia" w:hAnsi="Arial" w:cs="Arial"/>
          <w:color w:val="000000"/>
        </w:rPr>
        <w:t>Live &amp; Hypercare</w:t>
      </w:r>
      <w:bookmarkStart w:id="48" w:name="fnref1_30"/>
      <w:bookmarkEnd w:id="48"/>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35423FE4" w14:textId="77777777" w:rsidR="002B7F04" w:rsidRPr="00431E43" w:rsidRDefault="003B2F3E">
      <w:pPr>
        <w:spacing w:before="315" w:after="105" w:line="360" w:lineRule="auto"/>
        <w:ind w:left="-30"/>
        <w:rPr>
          <w:rFonts w:ascii="Arial" w:hAnsi="Arial" w:cs="Arial"/>
        </w:rPr>
      </w:pPr>
      <w:bookmarkStart w:id="49" w:name="bm_6_2_methodology"/>
      <w:r w:rsidRPr="00431E43">
        <w:rPr>
          <w:rFonts w:ascii="Arial" w:eastAsia="Georgia" w:hAnsi="Arial" w:cs="Arial"/>
          <w:b/>
          <w:color w:val="000000"/>
          <w:sz w:val="24"/>
        </w:rPr>
        <w:t>6.2 Methodology</w:t>
      </w:r>
      <w:bookmarkEnd w:id="49"/>
    </w:p>
    <w:p w14:paraId="4999DB01" w14:textId="77777777" w:rsidR="002B7F04" w:rsidRPr="00431E43" w:rsidRDefault="003B2F3E">
      <w:pPr>
        <w:numPr>
          <w:ilvl w:val="0"/>
          <w:numId w:val="16"/>
        </w:numPr>
        <w:spacing w:before="105" w:after="105" w:line="360" w:lineRule="auto"/>
        <w:rPr>
          <w:rFonts w:ascii="Arial" w:hAnsi="Arial" w:cs="Arial"/>
        </w:rPr>
      </w:pPr>
      <w:r w:rsidRPr="00431E43">
        <w:rPr>
          <w:rFonts w:ascii="Arial" w:eastAsia="Georgia" w:hAnsi="Arial" w:cs="Arial"/>
          <w:color w:val="000000"/>
        </w:rPr>
        <w:t>Agile delivery with sprint</w:t>
      </w:r>
      <w:r w:rsidRPr="00431E43">
        <w:rPr>
          <w:rFonts w:ascii="Cambria Math" w:eastAsia="Georgia" w:hAnsi="Cambria Math" w:cs="Cambria Math"/>
          <w:color w:val="000000"/>
        </w:rPr>
        <w:t>‑</w:t>
      </w:r>
      <w:r w:rsidRPr="00431E43">
        <w:rPr>
          <w:rFonts w:ascii="Arial" w:eastAsia="Georgia" w:hAnsi="Arial" w:cs="Arial"/>
          <w:color w:val="000000"/>
        </w:rPr>
        <w:t>based build/QA cycles and continuous integration.</w:t>
      </w:r>
    </w:p>
    <w:p w14:paraId="2E7392A7" w14:textId="77777777" w:rsidR="002B7F04" w:rsidRPr="00431E43" w:rsidRDefault="003B2F3E">
      <w:pPr>
        <w:numPr>
          <w:ilvl w:val="0"/>
          <w:numId w:val="16"/>
        </w:numPr>
        <w:spacing w:before="105" w:after="105" w:line="360" w:lineRule="auto"/>
        <w:rPr>
          <w:rFonts w:ascii="Arial" w:hAnsi="Arial" w:cs="Arial"/>
        </w:rPr>
      </w:pPr>
      <w:r w:rsidRPr="00431E43">
        <w:rPr>
          <w:rFonts w:ascii="Arial" w:eastAsia="Georgia" w:hAnsi="Arial" w:cs="Arial"/>
          <w:color w:val="000000"/>
        </w:rPr>
        <w:t>Formal stage gates at Blueprint, SIT, UAT, Go</w:t>
      </w:r>
      <w:r w:rsidRPr="00431E43">
        <w:rPr>
          <w:rFonts w:ascii="Cambria Math" w:eastAsia="Georgia" w:hAnsi="Cambria Math" w:cs="Cambria Math"/>
          <w:color w:val="000000"/>
        </w:rPr>
        <w:t>‑</w:t>
      </w:r>
      <w:r w:rsidRPr="00431E43">
        <w:rPr>
          <w:rFonts w:ascii="Arial" w:eastAsia="Georgia" w:hAnsi="Arial" w:cs="Arial"/>
          <w:color w:val="000000"/>
        </w:rPr>
        <w:t>Live.</w:t>
      </w:r>
    </w:p>
    <w:p w14:paraId="22CDC99E" w14:textId="6D81335B" w:rsidR="002B7F04" w:rsidRPr="00431E43" w:rsidRDefault="003B2F3E">
      <w:pPr>
        <w:numPr>
          <w:ilvl w:val="0"/>
          <w:numId w:val="16"/>
        </w:numPr>
        <w:spacing w:before="105" w:after="105" w:line="360" w:lineRule="auto"/>
        <w:rPr>
          <w:rFonts w:ascii="Arial" w:hAnsi="Arial" w:cs="Arial"/>
        </w:rPr>
      </w:pPr>
      <w:r w:rsidRPr="00431E43">
        <w:rPr>
          <w:rFonts w:ascii="Arial" w:eastAsia="Georgia" w:hAnsi="Arial" w:cs="Arial"/>
          <w:color w:val="000000"/>
        </w:rPr>
        <w:t>Continuous stakeholder engagement with demos at least once per sprint.</w:t>
      </w:r>
      <w:bookmarkStart w:id="50" w:name="fnref1_31"/>
      <w:bookmarkEnd w:id="50"/>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4BBC67AC" w14:textId="77777777" w:rsidR="002B7F04" w:rsidRPr="00431E43" w:rsidRDefault="003B2F3E">
      <w:pPr>
        <w:spacing w:before="315" w:after="105" w:line="360" w:lineRule="auto"/>
        <w:ind w:left="-30"/>
        <w:rPr>
          <w:rFonts w:ascii="Arial" w:hAnsi="Arial" w:cs="Arial"/>
        </w:rPr>
      </w:pPr>
      <w:bookmarkStart w:id="51" w:name="bm_6_3_testing_overview"/>
      <w:r w:rsidRPr="00431E43">
        <w:rPr>
          <w:rFonts w:ascii="Arial" w:eastAsia="Georgia" w:hAnsi="Arial" w:cs="Arial"/>
          <w:b/>
          <w:color w:val="000000"/>
          <w:sz w:val="24"/>
        </w:rPr>
        <w:t>6.3 Testing Overview</w:t>
      </w:r>
      <w:bookmarkEnd w:id="51"/>
    </w:p>
    <w:p w14:paraId="15E210F2"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High</w:t>
      </w:r>
      <w:r w:rsidRPr="00431E43">
        <w:rPr>
          <w:rFonts w:ascii="Cambria Math" w:eastAsia="Georgia" w:hAnsi="Cambria Math" w:cs="Cambria Math"/>
          <w:color w:val="000000"/>
        </w:rPr>
        <w:t>‑</w:t>
      </w:r>
      <w:r w:rsidRPr="00431E43">
        <w:rPr>
          <w:rFonts w:ascii="Arial" w:eastAsia="Georgia" w:hAnsi="Arial" w:cs="Arial"/>
          <w:color w:val="000000"/>
        </w:rPr>
        <w:t>level summary (details in Annexure C):</w:t>
      </w:r>
    </w:p>
    <w:p w14:paraId="1CB0D721" w14:textId="77777777" w:rsidR="002B7F04" w:rsidRPr="00431E43" w:rsidRDefault="003B2F3E">
      <w:pPr>
        <w:numPr>
          <w:ilvl w:val="0"/>
          <w:numId w:val="17"/>
        </w:numPr>
        <w:spacing w:before="105" w:after="105" w:line="360" w:lineRule="auto"/>
        <w:rPr>
          <w:rFonts w:ascii="Arial" w:hAnsi="Arial" w:cs="Arial"/>
        </w:rPr>
      </w:pPr>
      <w:r w:rsidRPr="00431E43">
        <w:rPr>
          <w:rFonts w:ascii="Arial" w:eastAsia="Georgia" w:hAnsi="Arial" w:cs="Arial"/>
          <w:color w:val="000000"/>
        </w:rPr>
        <w:t>Unit, service/integration, SIT, UAT, regression, performance, security, and AI testing.</w:t>
      </w:r>
    </w:p>
    <w:p w14:paraId="4739BDD7" w14:textId="77777777" w:rsidR="002B7F04" w:rsidRPr="00431E43" w:rsidRDefault="003B2F3E">
      <w:pPr>
        <w:numPr>
          <w:ilvl w:val="0"/>
          <w:numId w:val="17"/>
        </w:numPr>
        <w:spacing w:before="105" w:after="105" w:line="360" w:lineRule="auto"/>
        <w:rPr>
          <w:rFonts w:ascii="Arial" w:hAnsi="Arial" w:cs="Arial"/>
        </w:rPr>
      </w:pPr>
      <w:r w:rsidRPr="00431E43">
        <w:rPr>
          <w:rFonts w:ascii="Arial" w:eastAsia="Georgia" w:hAnsi="Arial" w:cs="Arial"/>
          <w:color w:val="000000"/>
        </w:rPr>
        <w:t xml:space="preserve">Test automation for microservices and </w:t>
      </w:r>
      <w:proofErr w:type="gramStart"/>
      <w:r w:rsidRPr="00431E43">
        <w:rPr>
          <w:rFonts w:ascii="Arial" w:eastAsia="Georgia" w:hAnsi="Arial" w:cs="Arial"/>
          <w:color w:val="000000"/>
        </w:rPr>
        <w:t>front</w:t>
      </w:r>
      <w:r w:rsidRPr="00431E43">
        <w:rPr>
          <w:rFonts w:ascii="Cambria Math" w:eastAsia="Georgia" w:hAnsi="Cambria Math" w:cs="Cambria Math"/>
          <w:color w:val="000000"/>
        </w:rPr>
        <w:t>‑</w:t>
      </w:r>
      <w:r w:rsidRPr="00431E43">
        <w:rPr>
          <w:rFonts w:ascii="Arial" w:eastAsia="Georgia" w:hAnsi="Arial" w:cs="Arial"/>
          <w:color w:val="000000"/>
        </w:rPr>
        <w:t>end</w:t>
      </w:r>
      <w:proofErr w:type="gramEnd"/>
      <w:r w:rsidRPr="00431E43">
        <w:rPr>
          <w:rFonts w:ascii="Arial" w:eastAsia="Georgia" w:hAnsi="Arial" w:cs="Arial"/>
          <w:color w:val="000000"/>
        </w:rPr>
        <w:t>; SAP testing aligned with Client standards.</w:t>
      </w:r>
    </w:p>
    <w:p w14:paraId="0D34CB6F" w14:textId="109C277E" w:rsidR="002B7F04" w:rsidRPr="00431E43" w:rsidRDefault="003B2F3E">
      <w:pPr>
        <w:numPr>
          <w:ilvl w:val="0"/>
          <w:numId w:val="17"/>
        </w:numPr>
        <w:spacing w:before="105" w:after="105" w:line="360" w:lineRule="auto"/>
        <w:rPr>
          <w:rFonts w:ascii="Arial" w:hAnsi="Arial" w:cs="Arial"/>
        </w:rPr>
      </w:pPr>
      <w:r w:rsidRPr="00431E43">
        <w:rPr>
          <w:rFonts w:ascii="Arial" w:eastAsia="Georgia" w:hAnsi="Arial" w:cs="Arial"/>
          <w:color w:val="000000"/>
        </w:rPr>
        <w:lastRenderedPageBreak/>
        <w:t>Operational test scenarios include application pool assignment, officer review workflows, clarification cycles, approval/rejection flows, certificate generation, and effective date adjustments.</w:t>
      </w:r>
      <w:bookmarkStart w:id="52" w:name="fnref1_32"/>
      <w:bookmarkEnd w:id="52"/>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3D6D0B22" w14:textId="77777777" w:rsidR="002B7F04" w:rsidRPr="00431E43" w:rsidRDefault="003B2F3E">
      <w:pPr>
        <w:spacing w:before="315" w:after="105" w:line="360" w:lineRule="auto"/>
        <w:ind w:left="-30"/>
        <w:rPr>
          <w:rFonts w:ascii="Arial" w:hAnsi="Arial" w:cs="Arial"/>
        </w:rPr>
      </w:pPr>
      <w:bookmarkStart w:id="53" w:name="bm_6_4_implementation_timeline"/>
      <w:r w:rsidRPr="00431E43">
        <w:rPr>
          <w:rFonts w:ascii="Arial" w:eastAsia="Georgia" w:hAnsi="Arial" w:cs="Arial"/>
          <w:b/>
          <w:color w:val="000000"/>
          <w:sz w:val="24"/>
        </w:rPr>
        <w:t>6.4 Implementation Timeline</w:t>
      </w:r>
      <w:bookmarkEnd w:id="53"/>
    </w:p>
    <w:p w14:paraId="1B50FED5" w14:textId="77777777" w:rsidR="002B7F04" w:rsidRPr="00431E43" w:rsidRDefault="003B2F3E">
      <w:pPr>
        <w:spacing w:after="210" w:line="360" w:lineRule="auto"/>
        <w:rPr>
          <w:rFonts w:ascii="Arial" w:hAnsi="Arial" w:cs="Arial"/>
        </w:rPr>
      </w:pPr>
      <w:r w:rsidRPr="00431E43">
        <w:rPr>
          <w:rFonts w:ascii="Arial" w:eastAsia="Georgia" w:hAnsi="Arial" w:cs="Arial"/>
          <w:b/>
          <w:color w:val="000000"/>
        </w:rPr>
        <w:t>Indicative timeline (subject to refinement during planning):</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1077"/>
      </w:tblGrid>
      <w:tr w:rsidR="00D85B65" w:rsidRPr="00431E43" w14:paraId="0AD43E77" w14:textId="77777777" w:rsidTr="006024CD">
        <w:trPr>
          <w:cantSplit/>
          <w:tblCellSpacing w:w="0" w:type="dxa"/>
          <w:jc w:val="center"/>
        </w:trPr>
        <w:tc>
          <w:tcPr>
            <w:tcW w:w="0" w:type="auto"/>
          </w:tcPr>
          <w:p w14:paraId="0D4CDEF0"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Phase</w:t>
            </w:r>
          </w:p>
        </w:tc>
        <w:tc>
          <w:tcPr>
            <w:tcW w:w="0" w:type="auto"/>
          </w:tcPr>
          <w:p w14:paraId="59116172"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Duration</w:t>
            </w:r>
          </w:p>
        </w:tc>
      </w:tr>
      <w:tr w:rsidR="00D85B65" w:rsidRPr="00431E43" w14:paraId="75E80224" w14:textId="77777777" w:rsidTr="006024CD">
        <w:trPr>
          <w:cantSplit/>
          <w:tblCellSpacing w:w="0" w:type="dxa"/>
          <w:jc w:val="center"/>
        </w:trPr>
        <w:tc>
          <w:tcPr>
            <w:tcW w:w="0" w:type="auto"/>
          </w:tcPr>
          <w:p w14:paraId="0B6D0BDD"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Discovery &amp; Blueprint</w:t>
            </w:r>
          </w:p>
        </w:tc>
        <w:tc>
          <w:tcPr>
            <w:tcW w:w="0" w:type="auto"/>
          </w:tcPr>
          <w:p w14:paraId="716CCC56"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8 weeks</w:t>
            </w:r>
          </w:p>
        </w:tc>
      </w:tr>
      <w:tr w:rsidR="00D85B65" w:rsidRPr="00431E43" w14:paraId="2B40D9E4" w14:textId="77777777" w:rsidTr="006024CD">
        <w:trPr>
          <w:cantSplit/>
          <w:tblCellSpacing w:w="0" w:type="dxa"/>
          <w:jc w:val="center"/>
        </w:trPr>
        <w:tc>
          <w:tcPr>
            <w:tcW w:w="0" w:type="auto"/>
          </w:tcPr>
          <w:p w14:paraId="60A70581"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Platform Foundation</w:t>
            </w:r>
          </w:p>
        </w:tc>
        <w:tc>
          <w:tcPr>
            <w:tcW w:w="0" w:type="auto"/>
          </w:tcPr>
          <w:p w14:paraId="028B0B65"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12 weeks</w:t>
            </w:r>
          </w:p>
        </w:tc>
      </w:tr>
      <w:tr w:rsidR="00D85B65" w:rsidRPr="00431E43" w14:paraId="5EA63296" w14:textId="77777777" w:rsidTr="006024CD">
        <w:trPr>
          <w:cantSplit/>
          <w:tblCellSpacing w:w="0" w:type="dxa"/>
          <w:jc w:val="center"/>
        </w:trPr>
        <w:tc>
          <w:tcPr>
            <w:tcW w:w="0" w:type="auto"/>
          </w:tcPr>
          <w:p w14:paraId="71F3BC25"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Core TRM</w:t>
            </w:r>
          </w:p>
        </w:tc>
        <w:tc>
          <w:tcPr>
            <w:tcW w:w="0" w:type="auto"/>
          </w:tcPr>
          <w:p w14:paraId="2E85D0C0"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20 weeks</w:t>
            </w:r>
          </w:p>
        </w:tc>
      </w:tr>
      <w:tr w:rsidR="00D85B65" w:rsidRPr="00431E43" w14:paraId="55FBA9A9" w14:textId="77777777" w:rsidTr="006024CD">
        <w:trPr>
          <w:cantSplit/>
          <w:tblCellSpacing w:w="0" w:type="dxa"/>
          <w:jc w:val="center"/>
        </w:trPr>
        <w:tc>
          <w:tcPr>
            <w:tcW w:w="0" w:type="auto"/>
          </w:tcPr>
          <w:p w14:paraId="28EF805B"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Compliance &amp; Enforcement (Inspections &amp; Risk)</w:t>
            </w:r>
          </w:p>
        </w:tc>
        <w:tc>
          <w:tcPr>
            <w:tcW w:w="0" w:type="auto"/>
          </w:tcPr>
          <w:p w14:paraId="071BF110"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16 weeks</w:t>
            </w:r>
          </w:p>
        </w:tc>
      </w:tr>
      <w:tr w:rsidR="00D85B65" w:rsidRPr="00431E43" w14:paraId="3969642C" w14:textId="77777777" w:rsidTr="006024CD">
        <w:trPr>
          <w:cantSplit/>
          <w:tblCellSpacing w:w="0" w:type="dxa"/>
          <w:jc w:val="center"/>
        </w:trPr>
        <w:tc>
          <w:tcPr>
            <w:tcW w:w="0" w:type="auto"/>
          </w:tcPr>
          <w:p w14:paraId="32A890BC"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AI &amp; Analytics</w:t>
            </w:r>
          </w:p>
        </w:tc>
        <w:tc>
          <w:tcPr>
            <w:tcW w:w="0" w:type="auto"/>
          </w:tcPr>
          <w:p w14:paraId="07C55C0F"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12 weeks</w:t>
            </w:r>
          </w:p>
        </w:tc>
      </w:tr>
      <w:tr w:rsidR="00D85B65" w:rsidRPr="00431E43" w14:paraId="40A70D04" w14:textId="77777777" w:rsidTr="006024CD">
        <w:trPr>
          <w:cantSplit/>
          <w:tblCellSpacing w:w="0" w:type="dxa"/>
          <w:jc w:val="center"/>
        </w:trPr>
        <w:tc>
          <w:tcPr>
            <w:tcW w:w="0" w:type="auto"/>
          </w:tcPr>
          <w:p w14:paraId="1B34B2B8"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Rollout &amp; Hypercare</w:t>
            </w:r>
          </w:p>
        </w:tc>
        <w:tc>
          <w:tcPr>
            <w:tcW w:w="0" w:type="auto"/>
          </w:tcPr>
          <w:p w14:paraId="4FB9024D"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[X] weeks</w:t>
            </w:r>
          </w:p>
        </w:tc>
      </w:tr>
    </w:tbl>
    <w:p w14:paraId="63AB2DDD" w14:textId="77777777" w:rsidR="002B7F04" w:rsidRPr="00431E43" w:rsidRDefault="002B7F04">
      <w:pPr>
        <w:rPr>
          <w:rFonts w:ascii="Arial" w:hAnsi="Arial" w:cs="Arial"/>
        </w:rPr>
      </w:pPr>
    </w:p>
    <w:p w14:paraId="05A96278" w14:textId="127AA445" w:rsidR="002B7F04" w:rsidRPr="00431E43" w:rsidRDefault="003B2F3E" w:rsidP="009B3A4A">
      <w:pPr>
        <w:pStyle w:val="Heading2"/>
        <w:rPr>
          <w:rFonts w:ascii="Arial" w:eastAsia="Georgia" w:hAnsi="Arial" w:cs="Arial"/>
          <w:b/>
          <w:color w:val="000000"/>
          <w:sz w:val="24"/>
        </w:rPr>
      </w:pPr>
      <w:bookmarkStart w:id="54" w:name="_Toc223552879"/>
      <w:bookmarkStart w:id="55" w:name="bm_7_technical_stack_and_environment"/>
      <w:r w:rsidRPr="00431E43">
        <w:rPr>
          <w:rFonts w:ascii="Arial" w:eastAsia="Georgia" w:hAnsi="Arial" w:cs="Arial"/>
          <w:b/>
          <w:color w:val="000000"/>
          <w:sz w:val="24"/>
        </w:rPr>
        <w:t>7. Technical Stack and Environment</w:t>
      </w:r>
      <w:bookmarkEnd w:id="54"/>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55"/>
    </w:p>
    <w:p w14:paraId="4E334553" w14:textId="77777777" w:rsidR="002B7F04" w:rsidRPr="00431E43" w:rsidRDefault="003B2F3E">
      <w:pPr>
        <w:spacing w:before="315" w:after="105" w:line="360" w:lineRule="auto"/>
        <w:ind w:left="-30"/>
        <w:rPr>
          <w:rFonts w:ascii="Arial" w:hAnsi="Arial" w:cs="Arial"/>
        </w:rPr>
      </w:pPr>
      <w:bookmarkStart w:id="56" w:name="bm_7_1_sap_components"/>
      <w:r w:rsidRPr="00431E43">
        <w:rPr>
          <w:rFonts w:ascii="Arial" w:eastAsia="Georgia" w:hAnsi="Arial" w:cs="Arial"/>
          <w:b/>
          <w:color w:val="000000"/>
          <w:sz w:val="24"/>
        </w:rPr>
        <w:t>7.1 SAP Components</w:t>
      </w:r>
      <w:bookmarkEnd w:id="56"/>
    </w:p>
    <w:p w14:paraId="1FF74FAE" w14:textId="77777777" w:rsidR="002B7F04" w:rsidRPr="00431E43" w:rsidRDefault="003B2F3E">
      <w:pPr>
        <w:numPr>
          <w:ilvl w:val="0"/>
          <w:numId w:val="18"/>
        </w:numPr>
        <w:spacing w:before="105" w:after="105" w:line="360" w:lineRule="auto"/>
        <w:rPr>
          <w:rFonts w:ascii="Arial" w:hAnsi="Arial" w:cs="Arial"/>
        </w:rPr>
      </w:pPr>
      <w:r w:rsidRPr="00431E43">
        <w:rPr>
          <w:rFonts w:ascii="Arial" w:eastAsia="Georgia" w:hAnsi="Arial" w:cs="Arial"/>
          <w:color w:val="000000"/>
        </w:rPr>
        <w:t>SAP S/4HANA with Tax &amp; Revenue Management for Public Sector (TRM, including withholding tax).</w:t>
      </w:r>
    </w:p>
    <w:p w14:paraId="6DB88779" w14:textId="77777777" w:rsidR="002B7F04" w:rsidRPr="00431E43" w:rsidRDefault="003B2F3E">
      <w:pPr>
        <w:numPr>
          <w:ilvl w:val="0"/>
          <w:numId w:val="18"/>
        </w:numPr>
        <w:spacing w:before="105" w:after="105" w:line="360" w:lineRule="auto"/>
        <w:rPr>
          <w:rFonts w:ascii="Arial" w:hAnsi="Arial" w:cs="Arial"/>
        </w:rPr>
      </w:pPr>
      <w:r w:rsidRPr="00431E43">
        <w:rPr>
          <w:rFonts w:ascii="Arial" w:eastAsia="Georgia" w:hAnsi="Arial" w:cs="Arial"/>
          <w:color w:val="000000"/>
        </w:rPr>
        <w:t>Public Sector Collections &amp; Disbursements (PSCD), including dunning, enforcement and correspondence capabilities.</w:t>
      </w:r>
    </w:p>
    <w:p w14:paraId="5B320ED0" w14:textId="738CFD65" w:rsidR="002B7F04" w:rsidRPr="00431E43" w:rsidRDefault="003B2F3E">
      <w:pPr>
        <w:numPr>
          <w:ilvl w:val="0"/>
          <w:numId w:val="18"/>
        </w:numPr>
        <w:spacing w:before="105" w:after="105" w:line="360" w:lineRule="auto"/>
        <w:rPr>
          <w:rFonts w:ascii="Arial" w:hAnsi="Arial" w:cs="Arial"/>
        </w:rPr>
      </w:pPr>
      <w:r w:rsidRPr="00431E43">
        <w:rPr>
          <w:rFonts w:ascii="Arial" w:eastAsia="Georgia" w:hAnsi="Arial" w:cs="Arial"/>
          <w:color w:val="000000"/>
        </w:rPr>
        <w:t>SAP Fiori/UI5 as needed; SAP BRF+ for key tax rules.</w:t>
      </w:r>
      <w:bookmarkStart w:id="57" w:name="fnref1_35"/>
      <w:bookmarkEnd w:id="57"/>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2A6F2418" w14:textId="77777777" w:rsidR="002B7F04" w:rsidRPr="00431E43" w:rsidRDefault="003B2F3E">
      <w:pPr>
        <w:spacing w:before="315" w:after="105" w:line="360" w:lineRule="auto"/>
        <w:ind w:left="-30"/>
        <w:rPr>
          <w:rFonts w:ascii="Arial" w:hAnsi="Arial" w:cs="Arial"/>
        </w:rPr>
      </w:pPr>
      <w:bookmarkStart w:id="58" w:name="bm_7_2_sap_btp_and_integration"/>
      <w:r w:rsidRPr="00431E43">
        <w:rPr>
          <w:rFonts w:ascii="Arial" w:eastAsia="Georgia" w:hAnsi="Arial" w:cs="Arial"/>
          <w:b/>
          <w:color w:val="000000"/>
          <w:sz w:val="24"/>
        </w:rPr>
        <w:t>7.2 SAP BTP and Integration</w:t>
      </w:r>
      <w:bookmarkEnd w:id="58"/>
    </w:p>
    <w:p w14:paraId="04C88118" w14:textId="77777777" w:rsidR="002B7F04" w:rsidRPr="00431E43" w:rsidRDefault="003B2F3E">
      <w:pPr>
        <w:numPr>
          <w:ilvl w:val="0"/>
          <w:numId w:val="19"/>
        </w:numPr>
        <w:spacing w:before="105" w:after="105" w:line="360" w:lineRule="auto"/>
        <w:rPr>
          <w:rFonts w:ascii="Arial" w:hAnsi="Arial" w:cs="Arial"/>
        </w:rPr>
      </w:pPr>
      <w:r w:rsidRPr="00431E43">
        <w:rPr>
          <w:rFonts w:ascii="Arial" w:eastAsia="Georgia" w:hAnsi="Arial" w:cs="Arial"/>
          <w:color w:val="000000"/>
        </w:rPr>
        <w:t>SAP BTP Integration Suite for API and process integration between SAP and microservices.</w:t>
      </w:r>
    </w:p>
    <w:p w14:paraId="1B0D1710" w14:textId="77777777" w:rsidR="002B7F04" w:rsidRPr="00431E43" w:rsidRDefault="003B2F3E">
      <w:pPr>
        <w:numPr>
          <w:ilvl w:val="0"/>
          <w:numId w:val="19"/>
        </w:numPr>
        <w:spacing w:before="105" w:after="105" w:line="360" w:lineRule="auto"/>
        <w:rPr>
          <w:rFonts w:ascii="Arial" w:hAnsi="Arial" w:cs="Arial"/>
        </w:rPr>
      </w:pPr>
      <w:r w:rsidRPr="00431E43">
        <w:rPr>
          <w:rFonts w:ascii="Arial" w:eastAsia="Georgia" w:hAnsi="Arial" w:cs="Arial"/>
          <w:color w:val="000000"/>
        </w:rPr>
        <w:t>SAP Event Mesh for event</w:t>
      </w:r>
      <w:r w:rsidRPr="00431E43">
        <w:rPr>
          <w:rFonts w:ascii="Cambria Math" w:eastAsia="Georgia" w:hAnsi="Cambria Math" w:cs="Cambria Math"/>
          <w:color w:val="000000"/>
        </w:rPr>
        <w:t>‑</w:t>
      </w:r>
      <w:r w:rsidRPr="00431E43">
        <w:rPr>
          <w:rFonts w:ascii="Arial" w:eastAsia="Georgia" w:hAnsi="Arial" w:cs="Arial"/>
          <w:color w:val="000000"/>
        </w:rPr>
        <w:t>driven workflows and status propagation.</w:t>
      </w:r>
    </w:p>
    <w:p w14:paraId="603A9422" w14:textId="02E1F50C" w:rsidR="002B7F04" w:rsidRPr="00431E43" w:rsidRDefault="003B2F3E">
      <w:pPr>
        <w:numPr>
          <w:ilvl w:val="0"/>
          <w:numId w:val="19"/>
        </w:numPr>
        <w:spacing w:before="105" w:after="105" w:line="360" w:lineRule="auto"/>
        <w:rPr>
          <w:rFonts w:ascii="Arial" w:hAnsi="Arial" w:cs="Arial"/>
        </w:rPr>
      </w:pPr>
      <w:r w:rsidRPr="00431E43">
        <w:rPr>
          <w:rFonts w:ascii="Arial" w:eastAsia="Georgia" w:hAnsi="Arial" w:cs="Arial"/>
          <w:color w:val="000000"/>
        </w:rPr>
        <w:t>SAP AI Core / Generative AI Hub for hosting AI models.</w:t>
      </w:r>
      <w:bookmarkStart w:id="59" w:name="fnref1_36"/>
      <w:bookmarkEnd w:id="59"/>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4251B597" w14:textId="77777777" w:rsidR="002B7F04" w:rsidRPr="00431E43" w:rsidRDefault="003B2F3E">
      <w:pPr>
        <w:spacing w:before="315" w:after="105" w:line="360" w:lineRule="auto"/>
        <w:ind w:left="-30"/>
        <w:rPr>
          <w:rFonts w:ascii="Arial" w:hAnsi="Arial" w:cs="Arial"/>
        </w:rPr>
      </w:pPr>
      <w:bookmarkStart w:id="60" w:name="bm_7_3_ai_application_stack_next_bbf402"/>
      <w:r w:rsidRPr="00431E43">
        <w:rPr>
          <w:rFonts w:ascii="Arial" w:eastAsia="Georgia" w:hAnsi="Arial" w:cs="Arial"/>
          <w:b/>
          <w:color w:val="000000"/>
          <w:sz w:val="24"/>
        </w:rPr>
        <w:t>7.3 AI Application Stack (Next.js, Python, PostgreSQL)</w:t>
      </w:r>
      <w:bookmarkEnd w:id="60"/>
    </w:p>
    <w:p w14:paraId="53B04882" w14:textId="77777777" w:rsidR="002B7F04" w:rsidRPr="00431E43" w:rsidRDefault="003B2F3E">
      <w:pPr>
        <w:numPr>
          <w:ilvl w:val="0"/>
          <w:numId w:val="20"/>
        </w:numPr>
        <w:spacing w:before="105" w:after="105" w:line="360" w:lineRule="auto"/>
        <w:rPr>
          <w:rFonts w:ascii="Arial" w:hAnsi="Arial" w:cs="Arial"/>
        </w:rPr>
      </w:pPr>
      <w:r w:rsidRPr="00431E43">
        <w:rPr>
          <w:rFonts w:ascii="Arial" w:eastAsia="Georgia" w:hAnsi="Arial" w:cs="Arial"/>
          <w:color w:val="000000"/>
        </w:rPr>
        <w:t xml:space="preserve">Next.js </w:t>
      </w:r>
      <w:proofErr w:type="gramStart"/>
      <w:r w:rsidRPr="00431E43">
        <w:rPr>
          <w:rFonts w:ascii="Arial" w:eastAsia="Georgia" w:hAnsi="Arial" w:cs="Arial"/>
          <w:color w:val="000000"/>
        </w:rPr>
        <w:t>front</w:t>
      </w:r>
      <w:r w:rsidRPr="00431E43">
        <w:rPr>
          <w:rFonts w:ascii="Cambria Math" w:eastAsia="Georgia" w:hAnsi="Cambria Math" w:cs="Cambria Math"/>
          <w:color w:val="000000"/>
        </w:rPr>
        <w:t>‑</w:t>
      </w:r>
      <w:r w:rsidRPr="00431E43">
        <w:rPr>
          <w:rFonts w:ascii="Arial" w:eastAsia="Georgia" w:hAnsi="Arial" w:cs="Arial"/>
          <w:color w:val="000000"/>
        </w:rPr>
        <w:t>end</w:t>
      </w:r>
      <w:proofErr w:type="gramEnd"/>
      <w:r w:rsidRPr="00431E43">
        <w:rPr>
          <w:rFonts w:ascii="Arial" w:eastAsia="Georgia" w:hAnsi="Arial" w:cs="Arial"/>
          <w:color w:val="000000"/>
        </w:rPr>
        <w:t xml:space="preserve"> for taxpayers and officers (EN/AR, responsive).</w:t>
      </w:r>
    </w:p>
    <w:p w14:paraId="2CDA7739" w14:textId="77777777" w:rsidR="002B7F04" w:rsidRPr="00431E43" w:rsidRDefault="003B2F3E">
      <w:pPr>
        <w:numPr>
          <w:ilvl w:val="0"/>
          <w:numId w:val="20"/>
        </w:numPr>
        <w:spacing w:before="105" w:after="105" w:line="360" w:lineRule="auto"/>
        <w:rPr>
          <w:rFonts w:ascii="Arial" w:hAnsi="Arial" w:cs="Arial"/>
        </w:rPr>
      </w:pPr>
      <w:r w:rsidRPr="00431E43">
        <w:rPr>
          <w:rFonts w:ascii="Arial" w:eastAsia="Georgia" w:hAnsi="Arial" w:cs="Arial"/>
          <w:color w:val="000000"/>
        </w:rPr>
        <w:lastRenderedPageBreak/>
        <w:t>Python microservices (</w:t>
      </w:r>
      <w:proofErr w:type="spellStart"/>
      <w:r w:rsidRPr="00431E43">
        <w:rPr>
          <w:rFonts w:ascii="Arial" w:eastAsia="Georgia" w:hAnsi="Arial" w:cs="Arial"/>
          <w:color w:val="000000"/>
        </w:rPr>
        <w:t>FastAPI</w:t>
      </w:r>
      <w:proofErr w:type="spellEnd"/>
      <w:r w:rsidRPr="00431E43">
        <w:rPr>
          <w:rFonts w:ascii="Arial" w:eastAsia="Georgia" w:hAnsi="Arial" w:cs="Arial"/>
          <w:color w:val="000000"/>
        </w:rPr>
        <w:t xml:space="preserve"> or equivalent) </w:t>
      </w:r>
      <w:proofErr w:type="gramStart"/>
      <w:r w:rsidRPr="00431E43">
        <w:rPr>
          <w:rFonts w:ascii="Arial" w:eastAsia="Georgia" w:hAnsi="Arial" w:cs="Arial"/>
          <w:color w:val="000000"/>
        </w:rPr>
        <w:t>implementing</w:t>
      </w:r>
      <w:proofErr w:type="gramEnd"/>
      <w:r w:rsidRPr="00431E43">
        <w:rPr>
          <w:rFonts w:ascii="Arial" w:eastAsia="Georgia" w:hAnsi="Arial" w:cs="Arial"/>
          <w:color w:val="000000"/>
        </w:rPr>
        <w:t xml:space="preserve"> business logic and AI integration.</w:t>
      </w:r>
    </w:p>
    <w:p w14:paraId="541C90EF" w14:textId="31828063" w:rsidR="002B7F04" w:rsidRPr="00431E43" w:rsidRDefault="003B2F3E">
      <w:pPr>
        <w:numPr>
          <w:ilvl w:val="0"/>
          <w:numId w:val="20"/>
        </w:numPr>
        <w:spacing w:before="105" w:after="105" w:line="360" w:lineRule="auto"/>
        <w:rPr>
          <w:rFonts w:ascii="Arial" w:hAnsi="Arial" w:cs="Arial"/>
        </w:rPr>
      </w:pPr>
      <w:r w:rsidRPr="00431E43">
        <w:rPr>
          <w:rFonts w:ascii="Arial" w:eastAsia="Georgia" w:hAnsi="Arial" w:cs="Arial"/>
          <w:color w:val="000000"/>
        </w:rPr>
        <w:t>PostgreSQL for microservice data, configuration, operational logs and AI feature/metadata stores.</w:t>
      </w:r>
      <w:bookmarkStart w:id="61" w:name="fnref1_37"/>
      <w:bookmarkEnd w:id="61"/>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66F108BF" w14:textId="77777777" w:rsidR="002B7F04" w:rsidRPr="00431E43" w:rsidRDefault="003B2F3E">
      <w:pPr>
        <w:spacing w:before="315" w:after="105" w:line="360" w:lineRule="auto"/>
        <w:ind w:left="-30"/>
        <w:rPr>
          <w:rFonts w:ascii="Arial" w:hAnsi="Arial" w:cs="Arial"/>
        </w:rPr>
      </w:pPr>
      <w:bookmarkStart w:id="62" w:name="bm_7_4_environments"/>
      <w:r w:rsidRPr="00431E43">
        <w:rPr>
          <w:rFonts w:ascii="Arial" w:eastAsia="Georgia" w:hAnsi="Arial" w:cs="Arial"/>
          <w:b/>
          <w:color w:val="000000"/>
          <w:sz w:val="24"/>
        </w:rPr>
        <w:t>7.4 Environments</w:t>
      </w:r>
      <w:bookmarkEnd w:id="62"/>
    </w:p>
    <w:p w14:paraId="47E9851E" w14:textId="76842430" w:rsidR="002B7F04" w:rsidRPr="00431E43" w:rsidRDefault="003B2F3E">
      <w:pPr>
        <w:spacing w:after="210" w:line="360" w:lineRule="auto"/>
        <w:rPr>
          <w:rFonts w:ascii="Arial" w:hAnsi="Arial" w:cs="Arial"/>
        </w:rPr>
      </w:pPr>
      <w:r w:rsidRPr="00431E43">
        <w:rPr>
          <w:rFonts w:ascii="Arial" w:eastAsia="Georgia" w:hAnsi="Arial" w:cs="Arial"/>
          <w:color w:val="000000"/>
        </w:rPr>
        <w:t>DEV, TEST/SIT, UAT, Performance, PRE</w:t>
      </w:r>
      <w:r w:rsidRPr="00431E43">
        <w:rPr>
          <w:rFonts w:ascii="Cambria Math" w:eastAsia="Georgia" w:hAnsi="Cambria Math" w:cs="Cambria Math"/>
          <w:color w:val="000000"/>
        </w:rPr>
        <w:t>‑</w:t>
      </w:r>
      <w:r w:rsidRPr="00431E43">
        <w:rPr>
          <w:rFonts w:ascii="Arial" w:eastAsia="Georgia" w:hAnsi="Arial" w:cs="Arial"/>
          <w:color w:val="000000"/>
        </w:rPr>
        <w:t>PROD, PROD across SAP, BTP, Kubernetes and Postgres, with clear segregation and promotion paths.</w:t>
      </w:r>
      <w:bookmarkStart w:id="63" w:name="fnref1_38"/>
      <w:bookmarkEnd w:id="63"/>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64A4A1CB" w14:textId="7E1ACCBF" w:rsidR="002B7F04" w:rsidRPr="00431E43" w:rsidRDefault="002B7F04">
      <w:pPr>
        <w:spacing w:before="210" w:after="0" w:line="360" w:lineRule="auto"/>
        <w:rPr>
          <w:rFonts w:ascii="Arial" w:hAnsi="Arial" w:cs="Arial"/>
        </w:rPr>
      </w:pPr>
    </w:p>
    <w:p w14:paraId="1ADFD70B" w14:textId="466D4E8E" w:rsidR="002B7F04" w:rsidRPr="00431E43" w:rsidRDefault="003B2F3E" w:rsidP="009B3A4A">
      <w:pPr>
        <w:pStyle w:val="Heading2"/>
        <w:rPr>
          <w:rFonts w:ascii="Arial" w:eastAsia="Georgia" w:hAnsi="Arial" w:cs="Arial"/>
          <w:b/>
          <w:color w:val="000000"/>
          <w:sz w:val="24"/>
        </w:rPr>
      </w:pPr>
      <w:bookmarkStart w:id="64" w:name="_Toc223552880"/>
      <w:bookmarkStart w:id="65" w:name="bm_8_technical_scope"/>
      <w:r w:rsidRPr="00431E43">
        <w:rPr>
          <w:rFonts w:ascii="Arial" w:eastAsia="Georgia" w:hAnsi="Arial" w:cs="Arial"/>
          <w:b/>
          <w:color w:val="000000"/>
          <w:sz w:val="24"/>
        </w:rPr>
        <w:t>8. Technical Scope</w:t>
      </w:r>
      <w:bookmarkEnd w:id="64"/>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65"/>
    </w:p>
    <w:p w14:paraId="184982DC" w14:textId="77777777" w:rsidR="002B7F04" w:rsidRPr="00431E43" w:rsidRDefault="003B2F3E">
      <w:pPr>
        <w:spacing w:before="315" w:after="105" w:line="360" w:lineRule="auto"/>
        <w:ind w:left="-30"/>
        <w:rPr>
          <w:rFonts w:ascii="Arial" w:hAnsi="Arial" w:cs="Arial"/>
        </w:rPr>
      </w:pPr>
      <w:bookmarkStart w:id="66" w:name="bm_8_1_sap_trm_pscd_scope"/>
      <w:r w:rsidRPr="00431E43">
        <w:rPr>
          <w:rFonts w:ascii="Arial" w:eastAsia="Georgia" w:hAnsi="Arial" w:cs="Arial"/>
          <w:b/>
          <w:color w:val="000000"/>
          <w:sz w:val="24"/>
        </w:rPr>
        <w:t>8.1 SAP TRM/PSCD Scope</w:t>
      </w:r>
      <w:bookmarkEnd w:id="66"/>
    </w:p>
    <w:p w14:paraId="572DFECC" w14:textId="77777777" w:rsidR="002B7F04" w:rsidRPr="00431E43" w:rsidRDefault="003B2F3E">
      <w:pPr>
        <w:spacing w:after="210" w:line="360" w:lineRule="auto"/>
        <w:rPr>
          <w:rFonts w:ascii="Arial" w:hAnsi="Arial" w:cs="Arial"/>
        </w:rPr>
      </w:pPr>
      <w:r w:rsidRPr="00431E43">
        <w:rPr>
          <w:rFonts w:ascii="Arial" w:eastAsia="Georgia" w:hAnsi="Arial" w:cs="Arial"/>
          <w:b/>
          <w:color w:val="000000"/>
        </w:rPr>
        <w:t>Registration Administration Integration:</w:t>
      </w:r>
      <w:r w:rsidRPr="00431E43">
        <w:rPr>
          <w:rFonts w:ascii="Arial" w:eastAsia="Georgia" w:hAnsi="Arial" w:cs="Arial"/>
          <w:color w:val="000000"/>
        </w:rPr>
        <w:br/>
        <w:t>TRM configuration will support registration amendments, certificate generation, registration lifecycle management, and penalty postings associated with amendments.</w:t>
      </w:r>
    </w:p>
    <w:p w14:paraId="1A94BFE3" w14:textId="77777777" w:rsidR="002B7F04" w:rsidRPr="00431E43" w:rsidRDefault="003B2F3E">
      <w:pPr>
        <w:numPr>
          <w:ilvl w:val="0"/>
          <w:numId w:val="21"/>
        </w:numPr>
        <w:spacing w:before="105" w:after="105" w:line="360" w:lineRule="auto"/>
        <w:rPr>
          <w:rFonts w:ascii="Arial" w:hAnsi="Arial" w:cs="Arial"/>
        </w:rPr>
      </w:pPr>
      <w:r w:rsidRPr="00431E43">
        <w:rPr>
          <w:rFonts w:ascii="Arial" w:eastAsia="Georgia" w:hAnsi="Arial" w:cs="Arial"/>
          <w:color w:val="000000"/>
        </w:rPr>
        <w:t>Configure TRM for CT inspection case management and enforcement (INCD/INPE/INPT/INPR etc.) per BRD18, including number ranges, document types, correspondence, and workflows.</w:t>
      </w:r>
    </w:p>
    <w:p w14:paraId="579230E5" w14:textId="77777777" w:rsidR="002B7F04" w:rsidRPr="00431E43" w:rsidRDefault="003B2F3E">
      <w:pPr>
        <w:numPr>
          <w:ilvl w:val="0"/>
          <w:numId w:val="21"/>
        </w:numPr>
        <w:spacing w:before="105" w:after="105" w:line="360" w:lineRule="auto"/>
        <w:rPr>
          <w:rFonts w:ascii="Arial" w:hAnsi="Arial" w:cs="Arial"/>
        </w:rPr>
      </w:pPr>
      <w:r w:rsidRPr="00431E43">
        <w:rPr>
          <w:rFonts w:ascii="Arial" w:eastAsia="Georgia" w:hAnsi="Arial" w:cs="Arial"/>
          <w:color w:val="000000"/>
        </w:rPr>
        <w:t>Configure PSCD for penalty postings, dunning and collection processes linked to inspection outcomes.</w:t>
      </w:r>
    </w:p>
    <w:p w14:paraId="1E6A9B55" w14:textId="49D7622B" w:rsidR="002B7F04" w:rsidRPr="00431E43" w:rsidRDefault="003B2F3E">
      <w:pPr>
        <w:numPr>
          <w:ilvl w:val="0"/>
          <w:numId w:val="21"/>
        </w:numPr>
        <w:spacing w:before="105" w:after="105" w:line="360" w:lineRule="auto"/>
        <w:rPr>
          <w:rFonts w:ascii="Arial" w:hAnsi="Arial" w:cs="Arial"/>
        </w:rPr>
      </w:pPr>
      <w:r w:rsidRPr="00431E43">
        <w:rPr>
          <w:rFonts w:ascii="Arial" w:eastAsia="Georgia" w:hAnsi="Arial" w:cs="Arial"/>
          <w:color w:val="000000"/>
        </w:rPr>
        <w:t>Develop ABAP enhancements, CDS views, and OData APIs to expose required data and services to BTP and microservices.</w:t>
      </w:r>
      <w:bookmarkStart w:id="67" w:name="fnref1_40"/>
      <w:bookmarkEnd w:id="67"/>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7AD5D30F" w14:textId="77777777" w:rsidR="002B7F04" w:rsidRPr="00431E43" w:rsidRDefault="003B2F3E">
      <w:pPr>
        <w:spacing w:before="315" w:after="105" w:line="360" w:lineRule="auto"/>
        <w:ind w:left="-30"/>
        <w:rPr>
          <w:rFonts w:ascii="Arial" w:hAnsi="Arial" w:cs="Arial"/>
        </w:rPr>
      </w:pPr>
      <w:bookmarkStart w:id="68" w:name="bm_8_2_ai_microservices_scope"/>
      <w:r w:rsidRPr="00431E43">
        <w:rPr>
          <w:rFonts w:ascii="Arial" w:eastAsia="Georgia" w:hAnsi="Arial" w:cs="Arial"/>
          <w:b/>
          <w:color w:val="000000"/>
          <w:sz w:val="24"/>
        </w:rPr>
        <w:t>8.2 AI Microservices Scope</w:t>
      </w:r>
      <w:bookmarkEnd w:id="68"/>
    </w:p>
    <w:p w14:paraId="780ED5B7" w14:textId="77777777" w:rsidR="002B7F04" w:rsidRPr="00431E43" w:rsidRDefault="003B2F3E">
      <w:pPr>
        <w:numPr>
          <w:ilvl w:val="0"/>
          <w:numId w:val="22"/>
        </w:numPr>
        <w:spacing w:before="105" w:after="105" w:line="360" w:lineRule="auto"/>
        <w:rPr>
          <w:rFonts w:ascii="Arial" w:hAnsi="Arial" w:cs="Arial"/>
        </w:rPr>
      </w:pPr>
      <w:r w:rsidRPr="00431E43">
        <w:rPr>
          <w:rFonts w:ascii="Arial" w:eastAsia="Georgia" w:hAnsi="Arial" w:cs="Arial"/>
          <w:color w:val="000000"/>
        </w:rPr>
        <w:t>Implement all microservices listed in Annexure A, including inspection orchestration, risk scoring, seizure management, payment posting orchestration, event processing, and analytics.</w:t>
      </w:r>
    </w:p>
    <w:p w14:paraId="6C29C3A4" w14:textId="66DDDC2B" w:rsidR="002B7F04" w:rsidRPr="00431E43" w:rsidRDefault="003B2F3E">
      <w:pPr>
        <w:numPr>
          <w:ilvl w:val="0"/>
          <w:numId w:val="22"/>
        </w:numPr>
        <w:spacing w:before="105" w:after="105" w:line="360" w:lineRule="auto"/>
        <w:rPr>
          <w:rFonts w:ascii="Arial" w:hAnsi="Arial" w:cs="Arial"/>
        </w:rPr>
      </w:pPr>
      <w:r w:rsidRPr="00431E43">
        <w:rPr>
          <w:rFonts w:ascii="Arial" w:eastAsia="Georgia" w:hAnsi="Arial" w:cs="Arial"/>
          <w:color w:val="000000"/>
        </w:rPr>
        <w:t xml:space="preserve">Implement </w:t>
      </w:r>
      <w:proofErr w:type="spellStart"/>
      <w:r w:rsidRPr="00431E43">
        <w:rPr>
          <w:rFonts w:ascii="Arial" w:eastAsia="Georgia" w:hAnsi="Arial" w:cs="Arial"/>
          <w:color w:val="000000"/>
        </w:rPr>
        <w:t>MLOps</w:t>
      </w:r>
      <w:proofErr w:type="spellEnd"/>
      <w:r w:rsidRPr="00431E43">
        <w:rPr>
          <w:rFonts w:ascii="Arial" w:eastAsia="Georgia" w:hAnsi="Arial" w:cs="Arial"/>
          <w:color w:val="000000"/>
        </w:rPr>
        <w:t xml:space="preserve"> and model registry services (H7) to manage AI models and their lifecycle.</w:t>
      </w:r>
      <w:bookmarkStart w:id="69" w:name="fnref1_41"/>
      <w:bookmarkEnd w:id="69"/>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194355A7" w14:textId="77777777" w:rsidR="002B7F04" w:rsidRPr="00431E43" w:rsidRDefault="003B2F3E">
      <w:pPr>
        <w:spacing w:before="315" w:after="105" w:line="360" w:lineRule="auto"/>
        <w:ind w:left="-30"/>
        <w:rPr>
          <w:rFonts w:ascii="Arial" w:hAnsi="Arial" w:cs="Arial"/>
        </w:rPr>
      </w:pPr>
      <w:bookmarkStart w:id="70" w:name="bm_8_3_front_end_scope_next_js_glimmora"/>
      <w:r w:rsidRPr="00431E43">
        <w:rPr>
          <w:rFonts w:ascii="Arial" w:eastAsia="Georgia" w:hAnsi="Arial" w:cs="Arial"/>
          <w:b/>
          <w:color w:val="000000"/>
          <w:sz w:val="24"/>
        </w:rPr>
        <w:t>8.3 Front</w:t>
      </w:r>
      <w:r w:rsidRPr="00431E43">
        <w:rPr>
          <w:rFonts w:ascii="Cambria Math" w:eastAsia="Georgia" w:hAnsi="Cambria Math" w:cs="Cambria Math"/>
          <w:b/>
          <w:color w:val="000000"/>
          <w:sz w:val="24"/>
        </w:rPr>
        <w:t>‑</w:t>
      </w:r>
      <w:r w:rsidRPr="00431E43">
        <w:rPr>
          <w:rFonts w:ascii="Arial" w:eastAsia="Georgia" w:hAnsi="Arial" w:cs="Arial"/>
          <w:b/>
          <w:color w:val="000000"/>
          <w:sz w:val="24"/>
        </w:rPr>
        <w:t>end Scope (Next.js / GLIMMORA™)</w:t>
      </w:r>
      <w:bookmarkEnd w:id="70"/>
    </w:p>
    <w:p w14:paraId="4739B0DF" w14:textId="77777777" w:rsidR="002B7F04" w:rsidRPr="00431E43" w:rsidRDefault="003B2F3E">
      <w:pPr>
        <w:spacing w:after="210" w:line="360" w:lineRule="auto"/>
        <w:rPr>
          <w:rFonts w:ascii="Arial" w:hAnsi="Arial" w:cs="Arial"/>
        </w:rPr>
      </w:pPr>
      <w:r w:rsidRPr="00431E43">
        <w:rPr>
          <w:rFonts w:ascii="Arial" w:eastAsia="Georgia" w:hAnsi="Arial" w:cs="Arial"/>
          <w:b/>
          <w:color w:val="000000"/>
        </w:rPr>
        <w:t>Tax Officer Workbench Modules:</w:t>
      </w:r>
    </w:p>
    <w:p w14:paraId="0B43469D" w14:textId="77777777" w:rsidR="002B7F04" w:rsidRPr="00431E43" w:rsidRDefault="003B2F3E">
      <w:pPr>
        <w:numPr>
          <w:ilvl w:val="0"/>
          <w:numId w:val="23"/>
        </w:numPr>
        <w:spacing w:before="105" w:after="105" w:line="360" w:lineRule="auto"/>
        <w:rPr>
          <w:rFonts w:ascii="Arial" w:hAnsi="Arial" w:cs="Arial"/>
        </w:rPr>
      </w:pPr>
      <w:r w:rsidRPr="00431E43">
        <w:rPr>
          <w:rFonts w:ascii="Arial" w:eastAsia="Georgia" w:hAnsi="Arial" w:cs="Arial"/>
          <w:color w:val="000000"/>
        </w:rPr>
        <w:t>Tax Officer Inbox</w:t>
      </w:r>
    </w:p>
    <w:p w14:paraId="2EF8A238" w14:textId="77777777" w:rsidR="002B7F04" w:rsidRPr="00431E43" w:rsidRDefault="003B2F3E">
      <w:pPr>
        <w:numPr>
          <w:ilvl w:val="0"/>
          <w:numId w:val="23"/>
        </w:numPr>
        <w:spacing w:before="105" w:after="105" w:line="360" w:lineRule="auto"/>
        <w:rPr>
          <w:rFonts w:ascii="Arial" w:hAnsi="Arial" w:cs="Arial"/>
        </w:rPr>
      </w:pPr>
      <w:r w:rsidRPr="00431E43">
        <w:rPr>
          <w:rFonts w:ascii="Arial" w:eastAsia="Georgia" w:hAnsi="Arial" w:cs="Arial"/>
          <w:color w:val="000000"/>
        </w:rPr>
        <w:t>Application Review Interface</w:t>
      </w:r>
    </w:p>
    <w:p w14:paraId="13740621" w14:textId="77777777" w:rsidR="002B7F04" w:rsidRPr="00431E43" w:rsidRDefault="003B2F3E">
      <w:pPr>
        <w:numPr>
          <w:ilvl w:val="0"/>
          <w:numId w:val="23"/>
        </w:numPr>
        <w:spacing w:before="105" w:after="105" w:line="360" w:lineRule="auto"/>
        <w:rPr>
          <w:rFonts w:ascii="Arial" w:hAnsi="Arial" w:cs="Arial"/>
        </w:rPr>
      </w:pPr>
      <w:r w:rsidRPr="00431E43">
        <w:rPr>
          <w:rFonts w:ascii="Arial" w:eastAsia="Georgia" w:hAnsi="Arial" w:cs="Arial"/>
          <w:color w:val="000000"/>
        </w:rPr>
        <w:t>Document Viewer</w:t>
      </w:r>
    </w:p>
    <w:p w14:paraId="651BD3E9" w14:textId="77777777" w:rsidR="002B7F04" w:rsidRPr="00431E43" w:rsidRDefault="003B2F3E">
      <w:pPr>
        <w:numPr>
          <w:ilvl w:val="0"/>
          <w:numId w:val="23"/>
        </w:numPr>
        <w:spacing w:before="105" w:after="105" w:line="360" w:lineRule="auto"/>
        <w:rPr>
          <w:rFonts w:ascii="Arial" w:hAnsi="Arial" w:cs="Arial"/>
        </w:rPr>
      </w:pPr>
      <w:r w:rsidRPr="00431E43">
        <w:rPr>
          <w:rFonts w:ascii="Arial" w:eastAsia="Georgia" w:hAnsi="Arial" w:cs="Arial"/>
          <w:color w:val="000000"/>
        </w:rPr>
        <w:lastRenderedPageBreak/>
        <w:t>Clarification Interface</w:t>
      </w:r>
    </w:p>
    <w:p w14:paraId="779D8D20" w14:textId="77777777" w:rsidR="002B7F04" w:rsidRPr="00431E43" w:rsidRDefault="003B2F3E">
      <w:pPr>
        <w:numPr>
          <w:ilvl w:val="0"/>
          <w:numId w:val="23"/>
        </w:numPr>
        <w:spacing w:before="105" w:after="105" w:line="360" w:lineRule="auto"/>
        <w:rPr>
          <w:rFonts w:ascii="Arial" w:hAnsi="Arial" w:cs="Arial"/>
        </w:rPr>
      </w:pPr>
      <w:r w:rsidRPr="00431E43">
        <w:rPr>
          <w:rFonts w:ascii="Arial" w:eastAsia="Georgia" w:hAnsi="Arial" w:cs="Arial"/>
          <w:color w:val="000000"/>
        </w:rPr>
        <w:t>Approval / Rejection Panel</w:t>
      </w:r>
    </w:p>
    <w:p w14:paraId="723BEBA6" w14:textId="77777777" w:rsidR="002B7F04" w:rsidRPr="00431E43" w:rsidRDefault="003B2F3E">
      <w:pPr>
        <w:numPr>
          <w:ilvl w:val="0"/>
          <w:numId w:val="23"/>
        </w:numPr>
        <w:spacing w:before="105" w:after="105" w:line="360" w:lineRule="auto"/>
        <w:rPr>
          <w:rFonts w:ascii="Arial" w:hAnsi="Arial" w:cs="Arial"/>
        </w:rPr>
      </w:pPr>
      <w:r w:rsidRPr="00431E43">
        <w:rPr>
          <w:rFonts w:ascii="Arial" w:eastAsia="Georgia" w:hAnsi="Arial" w:cs="Arial"/>
          <w:color w:val="000000"/>
        </w:rPr>
        <w:t>Certificate Generation Screen</w:t>
      </w:r>
    </w:p>
    <w:p w14:paraId="7FCC3636" w14:textId="77777777" w:rsidR="002B7F04" w:rsidRPr="00431E43" w:rsidRDefault="003B2F3E">
      <w:pPr>
        <w:numPr>
          <w:ilvl w:val="0"/>
          <w:numId w:val="23"/>
        </w:numPr>
        <w:spacing w:before="105" w:after="105" w:line="360" w:lineRule="auto"/>
        <w:rPr>
          <w:rFonts w:ascii="Arial" w:hAnsi="Arial" w:cs="Arial"/>
        </w:rPr>
      </w:pPr>
      <w:r w:rsidRPr="00431E43">
        <w:rPr>
          <w:rFonts w:ascii="Arial" w:eastAsia="Georgia" w:hAnsi="Arial" w:cs="Arial"/>
          <w:color w:val="000000"/>
        </w:rPr>
        <w:t>Compliance Dashboard</w:t>
      </w:r>
    </w:p>
    <w:p w14:paraId="5848C002"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Additionally:</w:t>
      </w:r>
    </w:p>
    <w:p w14:paraId="79FAF972" w14:textId="77777777" w:rsidR="002B7F04" w:rsidRPr="00431E43" w:rsidRDefault="003B2F3E">
      <w:pPr>
        <w:numPr>
          <w:ilvl w:val="0"/>
          <w:numId w:val="24"/>
        </w:numPr>
        <w:spacing w:before="105" w:after="105" w:line="360" w:lineRule="auto"/>
        <w:rPr>
          <w:rFonts w:ascii="Arial" w:hAnsi="Arial" w:cs="Arial"/>
        </w:rPr>
      </w:pPr>
      <w:r w:rsidRPr="00431E43">
        <w:rPr>
          <w:rFonts w:ascii="Arial" w:eastAsia="Georgia" w:hAnsi="Arial" w:cs="Arial"/>
          <w:color w:val="000000"/>
        </w:rPr>
        <w:t>Build taxpayer portal, officer workbench, inspection wizards, recommendation and closure flows, dashboards, and AI assistant interfaces.</w:t>
      </w:r>
    </w:p>
    <w:p w14:paraId="2C4079C2" w14:textId="68544193" w:rsidR="002B7F04" w:rsidRPr="00431E43" w:rsidRDefault="003B2F3E">
      <w:pPr>
        <w:numPr>
          <w:ilvl w:val="0"/>
          <w:numId w:val="24"/>
        </w:numPr>
        <w:spacing w:before="105" w:after="105" w:line="360" w:lineRule="auto"/>
        <w:rPr>
          <w:rFonts w:ascii="Arial" w:hAnsi="Arial" w:cs="Arial"/>
        </w:rPr>
      </w:pPr>
      <w:r w:rsidRPr="00431E43">
        <w:rPr>
          <w:rFonts w:ascii="Arial" w:eastAsia="Georgia" w:hAnsi="Arial" w:cs="Arial"/>
          <w:color w:val="000000"/>
        </w:rPr>
        <w:t>Implement multi</w:t>
      </w:r>
      <w:r w:rsidRPr="00431E43">
        <w:rPr>
          <w:rFonts w:ascii="Cambria Math" w:eastAsia="Georgia" w:hAnsi="Cambria Math" w:cs="Cambria Math"/>
          <w:color w:val="000000"/>
        </w:rPr>
        <w:t>‑</w:t>
      </w:r>
      <w:r w:rsidRPr="00431E43">
        <w:rPr>
          <w:rFonts w:ascii="Arial" w:eastAsia="Georgia" w:hAnsi="Arial" w:cs="Arial"/>
          <w:color w:val="000000"/>
        </w:rPr>
        <w:t>language (EN/AR) support, accessibility, and responsive layouts for all key flows.</w:t>
      </w:r>
      <w:bookmarkStart w:id="71" w:name="fnref1_42"/>
      <w:bookmarkEnd w:id="71"/>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408BDE52" w14:textId="77777777" w:rsidR="002B7F04" w:rsidRPr="00431E43" w:rsidRDefault="003B2F3E">
      <w:pPr>
        <w:spacing w:before="315" w:after="105" w:line="360" w:lineRule="auto"/>
        <w:ind w:left="-30"/>
        <w:rPr>
          <w:rFonts w:ascii="Arial" w:hAnsi="Arial" w:cs="Arial"/>
        </w:rPr>
      </w:pPr>
      <w:bookmarkStart w:id="72" w:name="bm_8_4_non_functional_technical_scope"/>
      <w:r w:rsidRPr="00431E43">
        <w:rPr>
          <w:rFonts w:ascii="Arial" w:eastAsia="Georgia" w:hAnsi="Arial" w:cs="Arial"/>
          <w:b/>
          <w:color w:val="000000"/>
          <w:sz w:val="24"/>
        </w:rPr>
        <w:t>8.4 Non</w:t>
      </w:r>
      <w:r w:rsidRPr="00431E43">
        <w:rPr>
          <w:rFonts w:ascii="Cambria Math" w:eastAsia="Georgia" w:hAnsi="Cambria Math" w:cs="Cambria Math"/>
          <w:b/>
          <w:color w:val="000000"/>
          <w:sz w:val="24"/>
        </w:rPr>
        <w:t>‑</w:t>
      </w:r>
      <w:r w:rsidRPr="00431E43">
        <w:rPr>
          <w:rFonts w:ascii="Arial" w:eastAsia="Georgia" w:hAnsi="Arial" w:cs="Arial"/>
          <w:b/>
          <w:color w:val="000000"/>
          <w:sz w:val="24"/>
        </w:rPr>
        <w:t>Functional Technical Scope</w:t>
      </w:r>
      <w:bookmarkEnd w:id="72"/>
    </w:p>
    <w:p w14:paraId="50DCB745" w14:textId="77777777" w:rsidR="002B7F04" w:rsidRPr="00431E43" w:rsidRDefault="003B2F3E">
      <w:pPr>
        <w:numPr>
          <w:ilvl w:val="0"/>
          <w:numId w:val="25"/>
        </w:numPr>
        <w:spacing w:before="105" w:after="105" w:line="360" w:lineRule="auto"/>
        <w:rPr>
          <w:rFonts w:ascii="Arial" w:hAnsi="Arial" w:cs="Arial"/>
        </w:rPr>
      </w:pPr>
      <w:r w:rsidRPr="00431E43">
        <w:rPr>
          <w:rFonts w:ascii="Arial" w:eastAsia="Georgia" w:hAnsi="Arial" w:cs="Arial"/>
          <w:color w:val="000000"/>
        </w:rPr>
        <w:t>Performance tuning for high</w:t>
      </w:r>
      <w:r w:rsidRPr="00431E43">
        <w:rPr>
          <w:rFonts w:ascii="Cambria Math" w:eastAsia="Georgia" w:hAnsi="Cambria Math" w:cs="Cambria Math"/>
          <w:color w:val="000000"/>
        </w:rPr>
        <w:t>‑</w:t>
      </w:r>
      <w:r w:rsidRPr="00431E43">
        <w:rPr>
          <w:rFonts w:ascii="Arial" w:eastAsia="Georgia" w:hAnsi="Arial" w:cs="Arial"/>
          <w:color w:val="000000"/>
        </w:rPr>
        <w:t>volume periods (return filing, inspection campaigns).</w:t>
      </w:r>
    </w:p>
    <w:p w14:paraId="3E6FB6D8" w14:textId="77777777" w:rsidR="002B7F04" w:rsidRPr="00431E43" w:rsidRDefault="003B2F3E">
      <w:pPr>
        <w:numPr>
          <w:ilvl w:val="0"/>
          <w:numId w:val="25"/>
        </w:numPr>
        <w:spacing w:before="105" w:after="105" w:line="360" w:lineRule="auto"/>
        <w:rPr>
          <w:rFonts w:ascii="Arial" w:hAnsi="Arial" w:cs="Arial"/>
        </w:rPr>
      </w:pPr>
      <w:r w:rsidRPr="00431E43">
        <w:rPr>
          <w:rFonts w:ascii="Arial" w:eastAsia="Georgia" w:hAnsi="Arial" w:cs="Arial"/>
          <w:color w:val="000000"/>
        </w:rPr>
        <w:t>Security controls as per Annexure F, including compliance with ISO 27001, NIST, UAE NESA (if applicable), and GDPR.</w:t>
      </w:r>
    </w:p>
    <w:p w14:paraId="5EC66212" w14:textId="03648A16" w:rsidR="002B7F04" w:rsidRPr="00431E43" w:rsidRDefault="003B2F3E">
      <w:pPr>
        <w:numPr>
          <w:ilvl w:val="0"/>
          <w:numId w:val="25"/>
        </w:numPr>
        <w:spacing w:before="105" w:after="105" w:line="360" w:lineRule="auto"/>
        <w:rPr>
          <w:rFonts w:ascii="Arial" w:hAnsi="Arial" w:cs="Arial"/>
        </w:rPr>
      </w:pPr>
      <w:r w:rsidRPr="00431E43">
        <w:rPr>
          <w:rFonts w:ascii="Arial" w:eastAsia="Georgia" w:hAnsi="Arial" w:cs="Arial"/>
          <w:color w:val="000000"/>
        </w:rPr>
        <w:t>DR/BC capabilities as per Annexure H.</w:t>
      </w:r>
      <w:bookmarkStart w:id="73" w:name="fnref1_43"/>
      <w:bookmarkEnd w:id="73"/>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7BAD3210" w14:textId="77777777" w:rsidR="002B7F04" w:rsidRPr="00431E43" w:rsidRDefault="003B2F3E">
      <w:pPr>
        <w:spacing w:before="315" w:after="105" w:line="360" w:lineRule="auto"/>
        <w:ind w:left="-30"/>
        <w:rPr>
          <w:rFonts w:ascii="Arial" w:hAnsi="Arial" w:cs="Arial"/>
        </w:rPr>
      </w:pPr>
      <w:bookmarkStart w:id="74" w:name="bm_8_5_data_migration_strategy"/>
      <w:r w:rsidRPr="00431E43">
        <w:rPr>
          <w:rFonts w:ascii="Arial" w:eastAsia="Georgia" w:hAnsi="Arial" w:cs="Arial"/>
          <w:b/>
          <w:color w:val="000000"/>
          <w:sz w:val="24"/>
        </w:rPr>
        <w:t>8.5 Data Migration Strategy</w:t>
      </w:r>
      <w:bookmarkEnd w:id="74"/>
    </w:p>
    <w:p w14:paraId="3E6694BC"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Data migration will cover:</w:t>
      </w:r>
    </w:p>
    <w:p w14:paraId="0064D322" w14:textId="77777777" w:rsidR="002B7F04" w:rsidRPr="00431E43" w:rsidRDefault="003B2F3E">
      <w:pPr>
        <w:numPr>
          <w:ilvl w:val="0"/>
          <w:numId w:val="26"/>
        </w:numPr>
        <w:spacing w:before="105" w:after="105" w:line="360" w:lineRule="auto"/>
        <w:rPr>
          <w:rFonts w:ascii="Arial" w:hAnsi="Arial" w:cs="Arial"/>
        </w:rPr>
      </w:pPr>
      <w:r w:rsidRPr="00431E43">
        <w:rPr>
          <w:rFonts w:ascii="Arial" w:eastAsia="Georgia" w:hAnsi="Arial" w:cs="Arial"/>
          <w:color w:val="000000"/>
        </w:rPr>
        <w:t>Legacy taxpayer master data (parties, registrations, identifiers).</w:t>
      </w:r>
    </w:p>
    <w:p w14:paraId="370462DE" w14:textId="77777777" w:rsidR="002B7F04" w:rsidRPr="00431E43" w:rsidRDefault="003B2F3E">
      <w:pPr>
        <w:numPr>
          <w:ilvl w:val="0"/>
          <w:numId w:val="26"/>
        </w:numPr>
        <w:spacing w:before="105" w:after="105" w:line="360" w:lineRule="auto"/>
        <w:rPr>
          <w:rFonts w:ascii="Arial" w:hAnsi="Arial" w:cs="Arial"/>
        </w:rPr>
      </w:pPr>
      <w:r w:rsidRPr="00431E43">
        <w:rPr>
          <w:rFonts w:ascii="Arial" w:eastAsia="Georgia" w:hAnsi="Arial" w:cs="Arial"/>
          <w:color w:val="000000"/>
        </w:rPr>
        <w:t>Historical return and assessment data required for risk and audits.</w:t>
      </w:r>
    </w:p>
    <w:p w14:paraId="3E51BC3C" w14:textId="77777777" w:rsidR="002B7F04" w:rsidRPr="00431E43" w:rsidRDefault="003B2F3E">
      <w:pPr>
        <w:numPr>
          <w:ilvl w:val="0"/>
          <w:numId w:val="26"/>
        </w:numPr>
        <w:spacing w:before="105" w:after="105" w:line="360" w:lineRule="auto"/>
        <w:rPr>
          <w:rFonts w:ascii="Arial" w:hAnsi="Arial" w:cs="Arial"/>
        </w:rPr>
      </w:pPr>
      <w:proofErr w:type="gramStart"/>
      <w:r w:rsidRPr="00431E43">
        <w:rPr>
          <w:rFonts w:ascii="Arial" w:eastAsia="Georgia" w:hAnsi="Arial" w:cs="Arial"/>
          <w:color w:val="000000"/>
        </w:rPr>
        <w:t>Inspection case</w:t>
      </w:r>
      <w:proofErr w:type="gramEnd"/>
      <w:r w:rsidRPr="00431E43">
        <w:rPr>
          <w:rFonts w:ascii="Arial" w:eastAsia="Georgia" w:hAnsi="Arial" w:cs="Arial"/>
          <w:color w:val="000000"/>
        </w:rPr>
        <w:t xml:space="preserve"> history and related documents, where available.</w:t>
      </w:r>
    </w:p>
    <w:p w14:paraId="60AF2D00" w14:textId="77777777" w:rsidR="002B7F04" w:rsidRPr="00431E43" w:rsidRDefault="003B2F3E">
      <w:pPr>
        <w:numPr>
          <w:ilvl w:val="0"/>
          <w:numId w:val="26"/>
        </w:numPr>
        <w:spacing w:before="105" w:after="105" w:line="360" w:lineRule="auto"/>
        <w:rPr>
          <w:rFonts w:ascii="Arial" w:hAnsi="Arial" w:cs="Arial"/>
        </w:rPr>
      </w:pPr>
      <w:r w:rsidRPr="00431E43">
        <w:rPr>
          <w:rFonts w:ascii="Arial" w:eastAsia="Georgia" w:hAnsi="Arial" w:cs="Arial"/>
          <w:color w:val="000000"/>
        </w:rPr>
        <w:t>PSCD financial balances and open items.</w:t>
      </w:r>
    </w:p>
    <w:p w14:paraId="3B5E45B9"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Phases:</w:t>
      </w:r>
    </w:p>
    <w:p w14:paraId="2AA59330" w14:textId="77777777" w:rsidR="002B7F04" w:rsidRPr="00431E43" w:rsidRDefault="003B2F3E">
      <w:pPr>
        <w:numPr>
          <w:ilvl w:val="0"/>
          <w:numId w:val="27"/>
        </w:numPr>
        <w:spacing w:before="105" w:after="105" w:line="360" w:lineRule="auto"/>
        <w:rPr>
          <w:rFonts w:ascii="Arial" w:hAnsi="Arial" w:cs="Arial"/>
        </w:rPr>
      </w:pPr>
      <w:r w:rsidRPr="00431E43">
        <w:rPr>
          <w:rFonts w:ascii="Arial" w:eastAsia="Georgia" w:hAnsi="Arial" w:cs="Arial"/>
          <w:color w:val="000000"/>
        </w:rPr>
        <w:t>Data profiling and mapping.</w:t>
      </w:r>
    </w:p>
    <w:p w14:paraId="2D0C6F22" w14:textId="77777777" w:rsidR="002B7F04" w:rsidRPr="00431E43" w:rsidRDefault="003B2F3E">
      <w:pPr>
        <w:numPr>
          <w:ilvl w:val="0"/>
          <w:numId w:val="27"/>
        </w:numPr>
        <w:spacing w:before="105" w:after="105" w:line="360" w:lineRule="auto"/>
        <w:rPr>
          <w:rFonts w:ascii="Arial" w:hAnsi="Arial" w:cs="Arial"/>
        </w:rPr>
      </w:pPr>
      <w:r w:rsidRPr="00431E43">
        <w:rPr>
          <w:rFonts w:ascii="Arial" w:eastAsia="Georgia" w:hAnsi="Arial" w:cs="Arial"/>
          <w:color w:val="000000"/>
        </w:rPr>
        <w:t>Data cleansing (deduplication, format corrections, enrichment).</w:t>
      </w:r>
    </w:p>
    <w:p w14:paraId="511024E5" w14:textId="77777777" w:rsidR="002B7F04" w:rsidRPr="00431E43" w:rsidRDefault="003B2F3E">
      <w:pPr>
        <w:numPr>
          <w:ilvl w:val="0"/>
          <w:numId w:val="27"/>
        </w:numPr>
        <w:spacing w:before="105" w:after="105" w:line="360" w:lineRule="auto"/>
        <w:rPr>
          <w:rFonts w:ascii="Arial" w:hAnsi="Arial" w:cs="Arial"/>
        </w:rPr>
      </w:pPr>
      <w:r w:rsidRPr="00431E43">
        <w:rPr>
          <w:rFonts w:ascii="Arial" w:eastAsia="Georgia" w:hAnsi="Arial" w:cs="Arial"/>
          <w:color w:val="000000"/>
        </w:rPr>
        <w:t>Data transformation to target TRM/PSCD and microservice schemas.</w:t>
      </w:r>
    </w:p>
    <w:p w14:paraId="73645236" w14:textId="77777777" w:rsidR="002B7F04" w:rsidRPr="00431E43" w:rsidRDefault="003B2F3E">
      <w:pPr>
        <w:numPr>
          <w:ilvl w:val="0"/>
          <w:numId w:val="27"/>
        </w:numPr>
        <w:spacing w:before="105" w:after="105" w:line="360" w:lineRule="auto"/>
        <w:rPr>
          <w:rFonts w:ascii="Arial" w:hAnsi="Arial" w:cs="Arial"/>
        </w:rPr>
      </w:pPr>
      <w:r w:rsidRPr="00431E43">
        <w:rPr>
          <w:rFonts w:ascii="Arial" w:eastAsia="Georgia" w:hAnsi="Arial" w:cs="Arial"/>
          <w:color w:val="000000"/>
        </w:rPr>
        <w:t>Data validation (technical and business validation rules).</w:t>
      </w:r>
    </w:p>
    <w:p w14:paraId="6AB2C678" w14:textId="43120DC3" w:rsidR="002B7F04" w:rsidRPr="00431E43" w:rsidRDefault="003B2F3E">
      <w:pPr>
        <w:numPr>
          <w:ilvl w:val="0"/>
          <w:numId w:val="27"/>
        </w:numPr>
        <w:spacing w:before="105" w:after="105" w:line="360" w:lineRule="auto"/>
        <w:rPr>
          <w:rFonts w:ascii="Arial" w:hAnsi="Arial" w:cs="Arial"/>
        </w:rPr>
      </w:pPr>
      <w:r w:rsidRPr="00431E43">
        <w:rPr>
          <w:rFonts w:ascii="Arial" w:eastAsia="Georgia" w:hAnsi="Arial" w:cs="Arial"/>
          <w:color w:val="000000"/>
        </w:rPr>
        <w:t>Reconciliation and sign</w:t>
      </w:r>
      <w:r w:rsidRPr="00431E43">
        <w:rPr>
          <w:rFonts w:ascii="Cambria Math" w:eastAsia="Georgia" w:hAnsi="Cambria Math" w:cs="Cambria Math"/>
          <w:color w:val="000000"/>
        </w:rPr>
        <w:t>‑</w:t>
      </w:r>
      <w:r w:rsidRPr="00431E43">
        <w:rPr>
          <w:rFonts w:ascii="Arial" w:eastAsia="Georgia" w:hAnsi="Arial" w:cs="Arial"/>
          <w:color w:val="000000"/>
        </w:rPr>
        <w:t>off between source and target.</w:t>
      </w:r>
      <w:bookmarkStart w:id="75" w:name="fnref1_44"/>
      <w:bookmarkEnd w:id="75"/>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6774D650" w14:textId="77777777" w:rsidR="002B7F04" w:rsidRPr="00431E43" w:rsidRDefault="003B2F3E">
      <w:pPr>
        <w:spacing w:before="315" w:after="105" w:line="360" w:lineRule="auto"/>
        <w:ind w:left="-30"/>
        <w:rPr>
          <w:rFonts w:ascii="Arial" w:hAnsi="Arial" w:cs="Arial"/>
        </w:rPr>
      </w:pPr>
      <w:bookmarkStart w:id="76" w:name="bm_8_6_external_system_integration"/>
      <w:r w:rsidRPr="00431E43">
        <w:rPr>
          <w:rFonts w:ascii="Arial" w:eastAsia="Georgia" w:hAnsi="Arial" w:cs="Arial"/>
          <w:b/>
          <w:color w:val="000000"/>
          <w:sz w:val="24"/>
        </w:rPr>
        <w:lastRenderedPageBreak/>
        <w:t>8.6 External System Integration</w:t>
      </w:r>
      <w:bookmarkEnd w:id="76"/>
    </w:p>
    <w:p w14:paraId="084EAA69" w14:textId="77777777" w:rsidR="002B7F04" w:rsidRPr="00431E43" w:rsidRDefault="003B2F3E">
      <w:pPr>
        <w:spacing w:after="210" w:line="360" w:lineRule="auto"/>
        <w:rPr>
          <w:rFonts w:ascii="Arial" w:hAnsi="Arial" w:cs="Arial"/>
        </w:rPr>
      </w:pPr>
      <w:r w:rsidRPr="00431E43">
        <w:rPr>
          <w:rFonts w:ascii="Arial" w:eastAsia="Georgia" w:hAnsi="Arial" w:cs="Arial"/>
          <w:b/>
          <w:color w:val="000000"/>
        </w:rPr>
        <w:t>Document Generation Integration:</w:t>
      </w:r>
      <w:r w:rsidRPr="00431E43">
        <w:rPr>
          <w:rFonts w:ascii="Arial" w:eastAsia="Georgia" w:hAnsi="Arial" w:cs="Arial"/>
          <w:color w:val="000000"/>
        </w:rPr>
        <w:br/>
        <w:t>Integration with document services for automated generation of certificates, official notices, and correspondence templates in Arabic and English.</w:t>
      </w:r>
    </w:p>
    <w:p w14:paraId="4CEC2E79"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Indicative external systems (to be refined with Client):</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4800"/>
      </w:tblGrid>
      <w:tr w:rsidR="00D85B65" w:rsidRPr="00431E43" w14:paraId="2D164331" w14:textId="77777777" w:rsidTr="006024CD">
        <w:trPr>
          <w:cantSplit/>
          <w:tblCellSpacing w:w="0" w:type="dxa"/>
          <w:jc w:val="center"/>
        </w:trPr>
        <w:tc>
          <w:tcPr>
            <w:tcW w:w="0" w:type="auto"/>
          </w:tcPr>
          <w:p w14:paraId="1BBFB7DE"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External System</w:t>
            </w:r>
          </w:p>
        </w:tc>
        <w:tc>
          <w:tcPr>
            <w:tcW w:w="0" w:type="auto"/>
          </w:tcPr>
          <w:p w14:paraId="24FD864F"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Purpose</w:t>
            </w:r>
          </w:p>
        </w:tc>
      </w:tr>
      <w:tr w:rsidR="00D85B65" w:rsidRPr="00431E43" w14:paraId="61688A49" w14:textId="77777777" w:rsidTr="006024CD">
        <w:trPr>
          <w:cantSplit/>
          <w:tblCellSpacing w:w="0" w:type="dxa"/>
          <w:jc w:val="center"/>
        </w:trPr>
        <w:tc>
          <w:tcPr>
            <w:tcW w:w="0" w:type="auto"/>
          </w:tcPr>
          <w:p w14:paraId="4A1C7502"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Banking Network / Payment Gateway</w:t>
            </w:r>
          </w:p>
        </w:tc>
        <w:tc>
          <w:tcPr>
            <w:tcW w:w="0" w:type="auto"/>
          </w:tcPr>
          <w:p w14:paraId="40C1AF22"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Real</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time payment processing, refunds, settlement files</w:t>
            </w:r>
          </w:p>
        </w:tc>
      </w:tr>
      <w:tr w:rsidR="00D85B65" w:rsidRPr="00431E43" w14:paraId="58EE6B59" w14:textId="77777777" w:rsidTr="006024CD">
        <w:trPr>
          <w:cantSplit/>
          <w:tblCellSpacing w:w="0" w:type="dxa"/>
          <w:jc w:val="center"/>
        </w:trPr>
        <w:tc>
          <w:tcPr>
            <w:tcW w:w="0" w:type="auto"/>
          </w:tcPr>
          <w:p w14:paraId="028DF1AF"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National ID / Population Register</w:t>
            </w:r>
          </w:p>
        </w:tc>
        <w:tc>
          <w:tcPr>
            <w:tcW w:w="0" w:type="auto"/>
          </w:tcPr>
          <w:p w14:paraId="1A7D6DEA"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Identity verification, KYC checks</w:t>
            </w:r>
          </w:p>
        </w:tc>
      </w:tr>
      <w:tr w:rsidR="00D85B65" w:rsidRPr="00431E43" w14:paraId="49A8E0F8" w14:textId="77777777" w:rsidTr="006024CD">
        <w:trPr>
          <w:cantSplit/>
          <w:tblCellSpacing w:w="0" w:type="dxa"/>
          <w:jc w:val="center"/>
        </w:trPr>
        <w:tc>
          <w:tcPr>
            <w:tcW w:w="0" w:type="auto"/>
          </w:tcPr>
          <w:p w14:paraId="4D990ECC"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Customs / Trade Systems</w:t>
            </w:r>
          </w:p>
        </w:tc>
        <w:tc>
          <w:tcPr>
            <w:tcW w:w="0" w:type="auto"/>
          </w:tcPr>
          <w:p w14:paraId="03D97D4F"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Trade data, cross</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border transaction visibility</w:t>
            </w:r>
          </w:p>
        </w:tc>
      </w:tr>
      <w:tr w:rsidR="00D85B65" w:rsidRPr="00431E43" w14:paraId="2D1C025C" w14:textId="77777777" w:rsidTr="006024CD">
        <w:trPr>
          <w:cantSplit/>
          <w:tblCellSpacing w:w="0" w:type="dxa"/>
          <w:jc w:val="center"/>
        </w:trPr>
        <w:tc>
          <w:tcPr>
            <w:tcW w:w="0" w:type="auto"/>
          </w:tcPr>
          <w:p w14:paraId="6ECB5671"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Court / Prosecution Systems</w:t>
            </w:r>
          </w:p>
        </w:tc>
        <w:tc>
          <w:tcPr>
            <w:tcW w:w="0" w:type="auto"/>
          </w:tcPr>
          <w:p w14:paraId="09C030C7"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Legal case status, court orders, prosecutor approvals</w:t>
            </w:r>
          </w:p>
        </w:tc>
      </w:tr>
      <w:tr w:rsidR="00D85B65" w:rsidRPr="00431E43" w14:paraId="072E9284" w14:textId="77777777" w:rsidTr="006024CD">
        <w:trPr>
          <w:cantSplit/>
          <w:tblCellSpacing w:w="0" w:type="dxa"/>
          <w:jc w:val="center"/>
        </w:trPr>
        <w:tc>
          <w:tcPr>
            <w:tcW w:w="0" w:type="auto"/>
          </w:tcPr>
          <w:p w14:paraId="26934283"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CRM / Case Management</w:t>
            </w:r>
          </w:p>
        </w:tc>
        <w:tc>
          <w:tcPr>
            <w:tcW w:w="0" w:type="auto"/>
          </w:tcPr>
          <w:p w14:paraId="7A6B732E"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Non</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tax service requests and customer service interactions</w:t>
            </w:r>
          </w:p>
        </w:tc>
      </w:tr>
      <w:tr w:rsidR="00D85B65" w:rsidRPr="00431E43" w14:paraId="5FDC9CA5" w14:textId="77777777" w:rsidTr="006024CD">
        <w:trPr>
          <w:cantSplit/>
          <w:tblCellSpacing w:w="0" w:type="dxa"/>
          <w:jc w:val="center"/>
        </w:trPr>
        <w:tc>
          <w:tcPr>
            <w:tcW w:w="0" w:type="auto"/>
          </w:tcPr>
          <w:p w14:paraId="20B78D86"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Other Government Agencies</w:t>
            </w:r>
          </w:p>
        </w:tc>
        <w:tc>
          <w:tcPr>
            <w:tcW w:w="0" w:type="auto"/>
          </w:tcPr>
          <w:p w14:paraId="3CBD10AB"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Data sharing for joint inspections and investigations</w:t>
            </w:r>
          </w:p>
        </w:tc>
      </w:tr>
    </w:tbl>
    <w:p w14:paraId="2D725B5B" w14:textId="77777777" w:rsidR="002B7F04" w:rsidRPr="00431E43" w:rsidRDefault="002B7F04">
      <w:pPr>
        <w:rPr>
          <w:rFonts w:ascii="Arial" w:hAnsi="Arial" w:cs="Arial"/>
        </w:rPr>
      </w:pPr>
    </w:p>
    <w:p w14:paraId="1C5C933A" w14:textId="77777777" w:rsidR="008D73D5" w:rsidRDefault="003B2F3E" w:rsidP="009B3A4A">
      <w:pPr>
        <w:pStyle w:val="Heading2"/>
        <w:rPr>
          <w:rFonts w:ascii="Arial" w:eastAsia="Georgia" w:hAnsi="Arial" w:cs="Arial"/>
          <w:b/>
          <w:color w:val="000000"/>
          <w:sz w:val="24"/>
        </w:rPr>
      </w:pPr>
      <w:bookmarkStart w:id="77" w:name="_Toc223552881"/>
      <w:bookmarkStart w:id="78" w:name="bm_9_technical_architecture"/>
      <w:r w:rsidRPr="00431E43">
        <w:rPr>
          <w:rFonts w:ascii="Arial" w:eastAsia="Georgia" w:hAnsi="Arial" w:cs="Arial"/>
          <w:b/>
          <w:color w:val="000000"/>
          <w:sz w:val="24"/>
        </w:rPr>
        <w:t>9. Technical Architecture</w:t>
      </w:r>
      <w:bookmarkEnd w:id="77"/>
    </w:p>
    <w:p w14:paraId="68F2ABA9" w14:textId="77777777" w:rsidR="008D73D5" w:rsidRDefault="008D73D5" w:rsidP="009B3A4A">
      <w:pPr>
        <w:pStyle w:val="Heading2"/>
        <w:rPr>
          <w:rFonts w:ascii="Arial" w:eastAsia="Georgia" w:hAnsi="Arial" w:cs="Arial"/>
          <w:b/>
          <w:color w:val="000000"/>
          <w:sz w:val="24"/>
        </w:rPr>
      </w:pPr>
    </w:p>
    <w:p w14:paraId="610F80AB" w14:textId="68728C2A" w:rsidR="002B7F04" w:rsidRPr="00431E43" w:rsidRDefault="0019389D" w:rsidP="003C1738">
      <w:pPr>
        <w:rPr>
          <w:rFonts w:ascii="Arial" w:eastAsia="Georgia" w:hAnsi="Arial" w:cs="Arial"/>
          <w:b/>
          <w:color w:val="000000"/>
          <w:sz w:val="24"/>
        </w:rPr>
      </w:pPr>
      <w:r>
        <w:rPr>
          <w:noProof/>
        </w:rPr>
        <w:drawing>
          <wp:inline distT="0" distB="0" distL="0" distR="0" wp14:anchorId="6A6A6E38" wp14:editId="7C66429E">
            <wp:extent cx="6038850" cy="4025900"/>
            <wp:effectExtent l="0" t="0" r="0" b="0"/>
            <wp:docPr id="14441290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8850" cy="4025900"/>
                    </a:xfrm>
                    <a:prstGeom prst="rect">
                      <a:avLst/>
                    </a:prstGeom>
                    <a:noFill/>
                    <a:ln>
                      <a:noFill/>
                    </a:ln>
                  </pic:spPr>
                </pic:pic>
              </a:graphicData>
            </a:graphic>
          </wp:inline>
        </w:drawing>
      </w:r>
      <w:hyperlink w:anchor="fn1"/>
      <w:bookmarkEnd w:id="78"/>
    </w:p>
    <w:p w14:paraId="2AC80520" w14:textId="77777777" w:rsidR="002B7F04" w:rsidRPr="00431E43" w:rsidRDefault="003B2F3E">
      <w:pPr>
        <w:spacing w:before="315" w:after="105" w:line="360" w:lineRule="auto"/>
        <w:ind w:left="-30"/>
        <w:rPr>
          <w:rFonts w:ascii="Arial" w:hAnsi="Arial" w:cs="Arial"/>
        </w:rPr>
      </w:pPr>
      <w:bookmarkStart w:id="79" w:name="workflow_management_layer"/>
      <w:r w:rsidRPr="00431E43">
        <w:rPr>
          <w:rFonts w:ascii="Arial" w:eastAsia="Georgia" w:hAnsi="Arial" w:cs="Arial"/>
          <w:b/>
          <w:color w:val="000000"/>
          <w:sz w:val="24"/>
        </w:rPr>
        <w:lastRenderedPageBreak/>
        <w:t>Workflow Management Layer</w:t>
      </w:r>
      <w:bookmarkEnd w:id="79"/>
    </w:p>
    <w:p w14:paraId="567970C5" w14:textId="1D30DB3D" w:rsidR="002B7F04" w:rsidRPr="00431E43" w:rsidRDefault="003B2F3E">
      <w:pPr>
        <w:spacing w:after="210" w:line="360" w:lineRule="auto"/>
        <w:rPr>
          <w:rFonts w:ascii="Arial" w:hAnsi="Arial" w:cs="Arial"/>
        </w:rPr>
      </w:pPr>
      <w:r w:rsidRPr="00431E43">
        <w:rPr>
          <w:rFonts w:ascii="Arial" w:eastAsia="Georgia" w:hAnsi="Arial" w:cs="Arial"/>
          <w:color w:val="000000"/>
        </w:rPr>
        <w:t>A workflow engine orchestrates application lifecycle management including routing, approval chains, audit trails, and notification triggers across microservices.</w:t>
      </w:r>
      <w:bookmarkStart w:id="80" w:name="fnref1_47"/>
      <w:bookmarkEnd w:id="80"/>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0BE80EBC" w14:textId="77777777" w:rsidR="002B7F04" w:rsidRPr="00431E43" w:rsidRDefault="003B2F3E">
      <w:pPr>
        <w:spacing w:before="315" w:after="105" w:line="360" w:lineRule="auto"/>
        <w:ind w:left="-30"/>
        <w:rPr>
          <w:rFonts w:ascii="Arial" w:hAnsi="Arial" w:cs="Arial"/>
        </w:rPr>
      </w:pPr>
      <w:bookmarkStart w:id="81" w:name="bm_9_1_layered_architecture"/>
      <w:r w:rsidRPr="00431E43">
        <w:rPr>
          <w:rFonts w:ascii="Arial" w:eastAsia="Georgia" w:hAnsi="Arial" w:cs="Arial"/>
          <w:b/>
          <w:color w:val="000000"/>
          <w:sz w:val="24"/>
        </w:rPr>
        <w:t>9.1 Layered Architecture</w:t>
      </w:r>
      <w:bookmarkEnd w:id="81"/>
    </w:p>
    <w:p w14:paraId="6089FB9E" w14:textId="77777777" w:rsidR="002B7F04" w:rsidRPr="00431E43" w:rsidRDefault="003B2F3E">
      <w:pPr>
        <w:numPr>
          <w:ilvl w:val="0"/>
          <w:numId w:val="28"/>
        </w:numPr>
        <w:spacing w:before="105" w:after="105" w:line="360" w:lineRule="auto"/>
        <w:rPr>
          <w:rFonts w:ascii="Arial" w:hAnsi="Arial" w:cs="Arial"/>
        </w:rPr>
      </w:pPr>
      <w:r w:rsidRPr="00431E43">
        <w:rPr>
          <w:rFonts w:ascii="Arial" w:eastAsia="Georgia" w:hAnsi="Arial" w:cs="Arial"/>
          <w:color w:val="000000"/>
        </w:rPr>
        <w:t>Presentation Layer: Next.js GLIMMORA™ UIs and limited SAP Fiori where needed.</w:t>
      </w:r>
    </w:p>
    <w:p w14:paraId="2886B484" w14:textId="77777777" w:rsidR="002B7F04" w:rsidRPr="00431E43" w:rsidRDefault="003B2F3E">
      <w:pPr>
        <w:numPr>
          <w:ilvl w:val="0"/>
          <w:numId w:val="28"/>
        </w:numPr>
        <w:spacing w:before="105" w:after="105" w:line="360" w:lineRule="auto"/>
        <w:rPr>
          <w:rFonts w:ascii="Arial" w:hAnsi="Arial" w:cs="Arial"/>
        </w:rPr>
      </w:pPr>
      <w:r w:rsidRPr="00431E43">
        <w:rPr>
          <w:rFonts w:ascii="Arial" w:eastAsia="Georgia" w:hAnsi="Arial" w:cs="Arial"/>
          <w:color w:val="000000"/>
        </w:rPr>
        <w:t>Orchestration &amp; AI Layer: Python microservices, AI services, BFF/API gateway.</w:t>
      </w:r>
    </w:p>
    <w:p w14:paraId="52C7F6CE" w14:textId="77777777" w:rsidR="002B7F04" w:rsidRPr="00431E43" w:rsidRDefault="003B2F3E">
      <w:pPr>
        <w:numPr>
          <w:ilvl w:val="0"/>
          <w:numId w:val="28"/>
        </w:numPr>
        <w:spacing w:before="105" w:after="105" w:line="360" w:lineRule="auto"/>
        <w:rPr>
          <w:rFonts w:ascii="Arial" w:hAnsi="Arial" w:cs="Arial"/>
        </w:rPr>
      </w:pPr>
      <w:r w:rsidRPr="00431E43">
        <w:rPr>
          <w:rFonts w:ascii="Arial" w:eastAsia="Georgia" w:hAnsi="Arial" w:cs="Arial"/>
          <w:color w:val="000000"/>
        </w:rPr>
        <w:t>Integration Layer: SAP BTP Integration Suite, Event Mesh, API management.</w:t>
      </w:r>
    </w:p>
    <w:p w14:paraId="5C542848" w14:textId="77777777" w:rsidR="002B7F04" w:rsidRPr="00431E43" w:rsidRDefault="003B2F3E">
      <w:pPr>
        <w:numPr>
          <w:ilvl w:val="0"/>
          <w:numId w:val="28"/>
        </w:numPr>
        <w:spacing w:before="105" w:after="105" w:line="360" w:lineRule="auto"/>
        <w:rPr>
          <w:rFonts w:ascii="Arial" w:hAnsi="Arial" w:cs="Arial"/>
        </w:rPr>
      </w:pPr>
      <w:r w:rsidRPr="00431E43">
        <w:rPr>
          <w:rFonts w:ascii="Arial" w:eastAsia="Georgia" w:hAnsi="Arial" w:cs="Arial"/>
          <w:color w:val="000000"/>
        </w:rPr>
        <w:t>Core Systems Layer: SAP S/4HANA TRM/PSCD.</w:t>
      </w:r>
    </w:p>
    <w:p w14:paraId="682095FB" w14:textId="77777777" w:rsidR="0019389D" w:rsidRPr="0019389D" w:rsidRDefault="003B2F3E">
      <w:pPr>
        <w:numPr>
          <w:ilvl w:val="0"/>
          <w:numId w:val="28"/>
        </w:numPr>
        <w:spacing w:before="105" w:after="105" w:line="360" w:lineRule="auto"/>
        <w:rPr>
          <w:rFonts w:ascii="Arial" w:hAnsi="Arial" w:cs="Arial"/>
        </w:rPr>
      </w:pPr>
      <w:r w:rsidRPr="00431E43">
        <w:rPr>
          <w:rFonts w:ascii="Arial" w:eastAsia="Georgia" w:hAnsi="Arial" w:cs="Arial"/>
          <w:color w:val="000000"/>
        </w:rPr>
        <w:t>Data &amp; Analytics Layer: Tax data mart (BW/4HANA or Datasphere), BI/SAC, AI feature stores and models.</w:t>
      </w:r>
      <w:bookmarkStart w:id="82" w:name="fnref1_48"/>
      <w:bookmarkEnd w:id="82"/>
    </w:p>
    <w:p w14:paraId="758EA53E" w14:textId="77777777" w:rsidR="0019389D" w:rsidRDefault="0019389D" w:rsidP="0019389D">
      <w:pPr>
        <w:spacing w:before="105" w:after="105" w:line="360" w:lineRule="auto"/>
        <w:ind w:left="180"/>
        <w:rPr>
          <w:rFonts w:ascii="Arial" w:eastAsia="Georgia" w:hAnsi="Arial" w:cs="Arial"/>
          <w:color w:val="000000"/>
        </w:rPr>
      </w:pPr>
    </w:p>
    <w:p w14:paraId="239A3E21" w14:textId="45269E2B" w:rsidR="002B7F04" w:rsidRPr="00431E43" w:rsidRDefault="002B7F04" w:rsidP="0019389D">
      <w:pPr>
        <w:spacing w:before="105" w:after="105" w:line="360" w:lineRule="auto"/>
        <w:ind w:left="180"/>
        <w:rPr>
          <w:rFonts w:ascii="Arial" w:hAnsi="Arial" w:cs="Arial"/>
        </w:rPr>
      </w:pPr>
      <w:hyperlink w:anchor="fn1"/>
    </w:p>
    <w:p w14:paraId="6F4E4802" w14:textId="77777777" w:rsidR="002B7F04" w:rsidRPr="00431E43" w:rsidRDefault="003B2F3E">
      <w:pPr>
        <w:spacing w:before="315" w:after="105" w:line="360" w:lineRule="auto"/>
        <w:ind w:left="-30"/>
        <w:rPr>
          <w:rFonts w:ascii="Arial" w:hAnsi="Arial" w:cs="Arial"/>
        </w:rPr>
      </w:pPr>
      <w:bookmarkStart w:id="83" w:name="bm_9_2_architecture_patterns"/>
      <w:r w:rsidRPr="00431E43">
        <w:rPr>
          <w:rFonts w:ascii="Arial" w:eastAsia="Georgia" w:hAnsi="Arial" w:cs="Arial"/>
          <w:b/>
          <w:color w:val="000000"/>
          <w:sz w:val="24"/>
        </w:rPr>
        <w:t>9.2 Architecture Patterns</w:t>
      </w:r>
      <w:bookmarkEnd w:id="83"/>
    </w:p>
    <w:p w14:paraId="292D74A2" w14:textId="77777777" w:rsidR="002B7F04" w:rsidRPr="00431E43" w:rsidRDefault="003B2F3E">
      <w:pPr>
        <w:numPr>
          <w:ilvl w:val="0"/>
          <w:numId w:val="29"/>
        </w:numPr>
        <w:spacing w:before="105" w:after="105" w:line="360" w:lineRule="auto"/>
        <w:rPr>
          <w:rFonts w:ascii="Arial" w:hAnsi="Arial" w:cs="Arial"/>
        </w:rPr>
      </w:pPr>
      <w:r w:rsidRPr="00431E43">
        <w:rPr>
          <w:rFonts w:ascii="Arial" w:eastAsia="Georgia" w:hAnsi="Arial" w:cs="Arial"/>
          <w:color w:val="000000"/>
        </w:rPr>
        <w:t>Microservice architecture with clear domain boundaries and schema</w:t>
      </w:r>
      <w:r w:rsidRPr="00431E43">
        <w:rPr>
          <w:rFonts w:ascii="Cambria Math" w:eastAsia="Georgia" w:hAnsi="Cambria Math" w:cs="Cambria Math"/>
          <w:color w:val="000000"/>
        </w:rPr>
        <w:t>‑</w:t>
      </w:r>
      <w:r w:rsidRPr="00431E43">
        <w:rPr>
          <w:rFonts w:ascii="Arial" w:eastAsia="Georgia" w:hAnsi="Arial" w:cs="Arial"/>
          <w:color w:val="000000"/>
        </w:rPr>
        <w:t>per</w:t>
      </w:r>
      <w:r w:rsidRPr="00431E43">
        <w:rPr>
          <w:rFonts w:ascii="Cambria Math" w:eastAsia="Georgia" w:hAnsi="Cambria Math" w:cs="Cambria Math"/>
          <w:color w:val="000000"/>
        </w:rPr>
        <w:t>‑</w:t>
      </w:r>
      <w:r w:rsidRPr="00431E43">
        <w:rPr>
          <w:rFonts w:ascii="Arial" w:eastAsia="Georgia" w:hAnsi="Arial" w:cs="Arial"/>
          <w:color w:val="000000"/>
        </w:rPr>
        <w:t>service Postgres usage.</w:t>
      </w:r>
    </w:p>
    <w:p w14:paraId="4FE020B9" w14:textId="77777777" w:rsidR="002B7F04" w:rsidRPr="00431E43" w:rsidRDefault="003B2F3E">
      <w:pPr>
        <w:numPr>
          <w:ilvl w:val="0"/>
          <w:numId w:val="29"/>
        </w:numPr>
        <w:spacing w:before="105" w:after="105" w:line="360" w:lineRule="auto"/>
        <w:rPr>
          <w:rFonts w:ascii="Arial" w:hAnsi="Arial" w:cs="Arial"/>
        </w:rPr>
      </w:pPr>
      <w:r w:rsidRPr="00431E43">
        <w:rPr>
          <w:rFonts w:ascii="Arial" w:eastAsia="Georgia" w:hAnsi="Arial" w:cs="Arial"/>
          <w:color w:val="000000"/>
        </w:rPr>
        <w:t>Event</w:t>
      </w:r>
      <w:r w:rsidRPr="00431E43">
        <w:rPr>
          <w:rFonts w:ascii="Cambria Math" w:eastAsia="Georgia" w:hAnsi="Cambria Math" w:cs="Cambria Math"/>
          <w:color w:val="000000"/>
        </w:rPr>
        <w:t>‑</w:t>
      </w:r>
      <w:r w:rsidRPr="00431E43">
        <w:rPr>
          <w:rFonts w:ascii="Arial" w:eastAsia="Georgia" w:hAnsi="Arial" w:cs="Arial"/>
          <w:color w:val="000000"/>
        </w:rPr>
        <w:t>driven design for inspections and enforcement using SAP Event Mesh and orchestrator services.</w:t>
      </w:r>
    </w:p>
    <w:p w14:paraId="64544A0C" w14:textId="154DC741" w:rsidR="002B7F04" w:rsidRPr="00431E43" w:rsidRDefault="003B2F3E">
      <w:pPr>
        <w:numPr>
          <w:ilvl w:val="0"/>
          <w:numId w:val="29"/>
        </w:numPr>
        <w:spacing w:before="105" w:after="105" w:line="360" w:lineRule="auto"/>
        <w:rPr>
          <w:rFonts w:ascii="Arial" w:hAnsi="Arial" w:cs="Arial"/>
        </w:rPr>
      </w:pPr>
      <w:r w:rsidRPr="00431E43">
        <w:rPr>
          <w:rFonts w:ascii="Arial" w:eastAsia="Georgia" w:hAnsi="Arial" w:cs="Arial"/>
          <w:color w:val="000000"/>
        </w:rPr>
        <w:t>Backend</w:t>
      </w:r>
      <w:r w:rsidRPr="00431E43">
        <w:rPr>
          <w:rFonts w:ascii="Cambria Math" w:eastAsia="Georgia" w:hAnsi="Cambria Math" w:cs="Cambria Math"/>
          <w:color w:val="000000"/>
        </w:rPr>
        <w:t>‑</w:t>
      </w:r>
      <w:r w:rsidRPr="00431E43">
        <w:rPr>
          <w:rFonts w:ascii="Arial" w:eastAsia="Georgia" w:hAnsi="Arial" w:cs="Arial"/>
          <w:color w:val="000000"/>
        </w:rPr>
        <w:t>for</w:t>
      </w:r>
      <w:r w:rsidRPr="00431E43">
        <w:rPr>
          <w:rFonts w:ascii="Cambria Math" w:eastAsia="Georgia" w:hAnsi="Cambria Math" w:cs="Cambria Math"/>
          <w:color w:val="000000"/>
        </w:rPr>
        <w:t>‑</w:t>
      </w:r>
      <w:r w:rsidRPr="00431E43">
        <w:rPr>
          <w:rFonts w:ascii="Arial" w:eastAsia="Georgia" w:hAnsi="Arial" w:cs="Arial"/>
          <w:color w:val="000000"/>
        </w:rPr>
        <w:t>frontend pattern for Next.js to shield the front</w:t>
      </w:r>
      <w:r w:rsidRPr="00431E43">
        <w:rPr>
          <w:rFonts w:ascii="Cambria Math" w:eastAsia="Georgia" w:hAnsi="Cambria Math" w:cs="Cambria Math"/>
          <w:color w:val="000000"/>
        </w:rPr>
        <w:t>‑</w:t>
      </w:r>
      <w:r w:rsidRPr="00431E43">
        <w:rPr>
          <w:rFonts w:ascii="Arial" w:eastAsia="Georgia" w:hAnsi="Arial" w:cs="Arial"/>
          <w:color w:val="000000"/>
        </w:rPr>
        <w:t>end from internal microservice complexity.</w:t>
      </w:r>
      <w:bookmarkStart w:id="84" w:name="fnref1_49"/>
      <w:bookmarkEnd w:id="84"/>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10A99D55" w14:textId="77777777" w:rsidR="002B7F04" w:rsidRPr="00431E43" w:rsidRDefault="003B2F3E">
      <w:pPr>
        <w:spacing w:before="315" w:after="105" w:line="360" w:lineRule="auto"/>
        <w:ind w:left="-30"/>
        <w:rPr>
          <w:rFonts w:ascii="Arial" w:hAnsi="Arial" w:cs="Arial"/>
        </w:rPr>
      </w:pPr>
      <w:bookmarkStart w:id="85" w:name="bm_9_3_ai_governance_framework"/>
      <w:r w:rsidRPr="00431E43">
        <w:rPr>
          <w:rFonts w:ascii="Arial" w:eastAsia="Georgia" w:hAnsi="Arial" w:cs="Arial"/>
          <w:b/>
          <w:color w:val="000000"/>
          <w:sz w:val="24"/>
        </w:rPr>
        <w:t>9.3 AI Governance Framework</w:t>
      </w:r>
      <w:bookmarkEnd w:id="85"/>
    </w:p>
    <w:p w14:paraId="560579BA"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AI will be governed under a Responsible AI framework, including:</w:t>
      </w:r>
    </w:p>
    <w:p w14:paraId="2B1BC916" w14:textId="77777777" w:rsidR="002B7F04" w:rsidRPr="00431E43" w:rsidRDefault="003B2F3E">
      <w:pPr>
        <w:numPr>
          <w:ilvl w:val="0"/>
          <w:numId w:val="30"/>
        </w:numPr>
        <w:spacing w:before="105" w:after="105" w:line="360" w:lineRule="auto"/>
        <w:rPr>
          <w:rFonts w:ascii="Arial" w:hAnsi="Arial" w:cs="Arial"/>
        </w:rPr>
      </w:pPr>
      <w:r w:rsidRPr="00431E43">
        <w:rPr>
          <w:rFonts w:ascii="Arial" w:eastAsia="Georgia" w:hAnsi="Arial" w:cs="Arial"/>
          <w:color w:val="000000"/>
        </w:rPr>
        <w:t>Bias detection and fairness checks during model development and monitoring.</w:t>
      </w:r>
    </w:p>
    <w:p w14:paraId="63FE15C6" w14:textId="77777777" w:rsidR="002B7F04" w:rsidRPr="00431E43" w:rsidRDefault="003B2F3E">
      <w:pPr>
        <w:numPr>
          <w:ilvl w:val="0"/>
          <w:numId w:val="30"/>
        </w:numPr>
        <w:spacing w:before="105" w:after="105" w:line="360" w:lineRule="auto"/>
        <w:rPr>
          <w:rFonts w:ascii="Arial" w:hAnsi="Arial" w:cs="Arial"/>
        </w:rPr>
      </w:pPr>
      <w:r w:rsidRPr="00431E43">
        <w:rPr>
          <w:rFonts w:ascii="Arial" w:eastAsia="Georgia" w:hAnsi="Arial" w:cs="Arial"/>
          <w:color w:val="000000"/>
        </w:rPr>
        <w:t>Model explainability for risk and enforcement decisions, using interpretable features and explanation tooling.</w:t>
      </w:r>
    </w:p>
    <w:p w14:paraId="25964365" w14:textId="77777777" w:rsidR="002B7F04" w:rsidRPr="00431E43" w:rsidRDefault="003B2F3E">
      <w:pPr>
        <w:numPr>
          <w:ilvl w:val="0"/>
          <w:numId w:val="30"/>
        </w:numPr>
        <w:spacing w:before="105" w:after="105" w:line="360" w:lineRule="auto"/>
        <w:rPr>
          <w:rFonts w:ascii="Arial" w:hAnsi="Arial" w:cs="Arial"/>
        </w:rPr>
      </w:pPr>
      <w:r w:rsidRPr="00431E43">
        <w:rPr>
          <w:rFonts w:ascii="Arial" w:eastAsia="Georgia" w:hAnsi="Arial" w:cs="Arial"/>
          <w:color w:val="000000"/>
        </w:rPr>
        <w:t>Regulatory compliance (GDPR, local AI regulations) including AI</w:t>
      </w:r>
      <w:r w:rsidRPr="00431E43">
        <w:rPr>
          <w:rFonts w:ascii="Cambria Math" w:eastAsia="Georgia" w:hAnsi="Cambria Math" w:cs="Cambria Math"/>
          <w:color w:val="000000"/>
        </w:rPr>
        <w:t>‑</w:t>
      </w:r>
      <w:r w:rsidRPr="00431E43">
        <w:rPr>
          <w:rFonts w:ascii="Arial" w:eastAsia="Georgia" w:hAnsi="Arial" w:cs="Arial"/>
          <w:color w:val="000000"/>
        </w:rPr>
        <w:t>DPIA where required.</w:t>
      </w:r>
    </w:p>
    <w:p w14:paraId="10A433D7" w14:textId="77777777" w:rsidR="002B7F04" w:rsidRPr="00431E43" w:rsidRDefault="003B2F3E">
      <w:pPr>
        <w:numPr>
          <w:ilvl w:val="0"/>
          <w:numId w:val="30"/>
        </w:numPr>
        <w:spacing w:before="105" w:after="105" w:line="360" w:lineRule="auto"/>
        <w:rPr>
          <w:rFonts w:ascii="Arial" w:hAnsi="Arial" w:cs="Arial"/>
        </w:rPr>
      </w:pPr>
      <w:r w:rsidRPr="00431E43">
        <w:rPr>
          <w:rFonts w:ascii="Arial" w:eastAsia="Georgia" w:hAnsi="Arial" w:cs="Arial"/>
          <w:color w:val="000000"/>
        </w:rPr>
        <w:t>Auditability: full trace of data sources, feature sets, model versions and decisions.</w:t>
      </w:r>
    </w:p>
    <w:p w14:paraId="066570C9" w14:textId="63E1D81C" w:rsidR="002B7F04" w:rsidRPr="00431E43" w:rsidRDefault="003B2F3E">
      <w:pPr>
        <w:numPr>
          <w:ilvl w:val="0"/>
          <w:numId w:val="30"/>
        </w:numPr>
        <w:spacing w:before="105" w:after="105" w:line="360" w:lineRule="auto"/>
        <w:rPr>
          <w:rFonts w:ascii="Arial" w:hAnsi="Arial" w:cs="Arial"/>
        </w:rPr>
      </w:pPr>
      <w:r w:rsidRPr="00431E43">
        <w:rPr>
          <w:rFonts w:ascii="Arial" w:eastAsia="Georgia" w:hAnsi="Arial" w:cs="Arial"/>
          <w:color w:val="000000"/>
        </w:rPr>
        <w:lastRenderedPageBreak/>
        <w:t>Model approval workflow: formal approval of models and major changes by a joint AI Governance Board prior to deployment.</w:t>
      </w:r>
      <w:bookmarkStart w:id="86" w:name="fnref1_50"/>
      <w:bookmarkEnd w:id="86"/>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50A4977C" w14:textId="6A2C9FA8" w:rsidR="002B7F04" w:rsidRPr="00431E43" w:rsidRDefault="003B2F3E" w:rsidP="009B3A4A">
      <w:pPr>
        <w:pStyle w:val="Heading2"/>
        <w:rPr>
          <w:rFonts w:ascii="Arial" w:eastAsia="Georgia" w:hAnsi="Arial" w:cs="Arial"/>
          <w:b/>
          <w:color w:val="000000"/>
          <w:sz w:val="24"/>
        </w:rPr>
      </w:pPr>
      <w:bookmarkStart w:id="87" w:name="_Toc223552882"/>
      <w:bookmarkStart w:id="88" w:name="bm_10_prerequisites"/>
      <w:r w:rsidRPr="00431E43">
        <w:rPr>
          <w:rFonts w:ascii="Arial" w:eastAsia="Georgia" w:hAnsi="Arial" w:cs="Arial"/>
          <w:b/>
          <w:color w:val="000000"/>
          <w:sz w:val="24"/>
        </w:rPr>
        <w:t>10. Prerequisites</w:t>
      </w:r>
      <w:bookmarkEnd w:id="87"/>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88"/>
    </w:p>
    <w:p w14:paraId="55545BB8" w14:textId="77777777" w:rsidR="002B7F04" w:rsidRPr="00431E43" w:rsidRDefault="003B2F3E">
      <w:pPr>
        <w:numPr>
          <w:ilvl w:val="0"/>
          <w:numId w:val="31"/>
        </w:numPr>
        <w:spacing w:before="105" w:after="105" w:line="360" w:lineRule="auto"/>
        <w:rPr>
          <w:rFonts w:ascii="Arial" w:hAnsi="Arial" w:cs="Arial"/>
        </w:rPr>
      </w:pPr>
      <w:r w:rsidRPr="00431E43">
        <w:rPr>
          <w:rFonts w:ascii="Arial" w:eastAsia="Georgia" w:hAnsi="Arial" w:cs="Arial"/>
          <w:color w:val="000000"/>
        </w:rPr>
        <w:t>Appointment of Client Executive Sponsor, Business Process Owners, DPO, AI Governance Lead, and IT lead.</w:t>
      </w:r>
    </w:p>
    <w:p w14:paraId="204F7C5C" w14:textId="77777777" w:rsidR="002B7F04" w:rsidRPr="00431E43" w:rsidRDefault="003B2F3E">
      <w:pPr>
        <w:numPr>
          <w:ilvl w:val="0"/>
          <w:numId w:val="31"/>
        </w:numPr>
        <w:spacing w:before="105" w:after="105" w:line="360" w:lineRule="auto"/>
        <w:rPr>
          <w:rFonts w:ascii="Arial" w:hAnsi="Arial" w:cs="Arial"/>
        </w:rPr>
      </w:pPr>
      <w:r w:rsidRPr="00431E43">
        <w:rPr>
          <w:rFonts w:ascii="Arial" w:eastAsia="Georgia" w:hAnsi="Arial" w:cs="Arial"/>
          <w:color w:val="000000"/>
        </w:rPr>
        <w:t>Availability of necessary licenses (SAP TRM/PSCD, BTP, GLIMMORA™, AI runtimes, Postgres hosting).</w:t>
      </w:r>
    </w:p>
    <w:p w14:paraId="24629916" w14:textId="77777777" w:rsidR="002B7F04" w:rsidRPr="00431E43" w:rsidRDefault="003B2F3E">
      <w:pPr>
        <w:numPr>
          <w:ilvl w:val="0"/>
          <w:numId w:val="31"/>
        </w:numPr>
        <w:spacing w:before="105" w:after="105" w:line="360" w:lineRule="auto"/>
        <w:rPr>
          <w:rFonts w:ascii="Arial" w:hAnsi="Arial" w:cs="Arial"/>
        </w:rPr>
      </w:pPr>
      <w:r w:rsidRPr="00431E43">
        <w:rPr>
          <w:rFonts w:ascii="Arial" w:eastAsia="Georgia" w:hAnsi="Arial" w:cs="Arial"/>
          <w:color w:val="000000"/>
        </w:rPr>
        <w:t>Infrastructure readiness for SAP, BTP, Kubernetes and PostgreSQL.</w:t>
      </w:r>
    </w:p>
    <w:p w14:paraId="7597954A" w14:textId="7A6C2F46" w:rsidR="002B7F04" w:rsidRPr="00431E43" w:rsidRDefault="003B2F3E">
      <w:pPr>
        <w:numPr>
          <w:ilvl w:val="0"/>
          <w:numId w:val="31"/>
        </w:numPr>
        <w:spacing w:before="105" w:after="105" w:line="360" w:lineRule="auto"/>
        <w:rPr>
          <w:rFonts w:ascii="Arial" w:hAnsi="Arial" w:cs="Arial"/>
        </w:rPr>
      </w:pPr>
      <w:r w:rsidRPr="00431E43">
        <w:rPr>
          <w:rFonts w:ascii="Arial" w:eastAsia="Georgia" w:hAnsi="Arial" w:cs="Arial"/>
          <w:color w:val="000000"/>
        </w:rPr>
        <w:t>Connectivity and security prerequisites to external systems.</w:t>
      </w:r>
      <w:bookmarkStart w:id="89" w:name="fnref1_52"/>
      <w:bookmarkEnd w:id="89"/>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53472FD8" w14:textId="77777777" w:rsidR="002B7F04" w:rsidRPr="00431E43" w:rsidRDefault="00000000">
      <w:pPr>
        <w:spacing w:before="210" w:after="0" w:line="360" w:lineRule="auto"/>
        <w:rPr>
          <w:rFonts w:ascii="Arial" w:hAnsi="Arial" w:cs="Arial"/>
        </w:rPr>
      </w:pPr>
      <w:r>
        <w:rPr>
          <w:rFonts w:ascii="Arial" w:hAnsi="Arial" w:cs="Arial"/>
          <w:noProof/>
        </w:rPr>
      </w:r>
      <w:r>
        <w:rPr>
          <w:rFonts w:ascii="Arial" w:hAnsi="Arial" w:cs="Arial"/>
          <w:noProof/>
        </w:rPr>
        <w:pict w14:anchorId="57EE9B93">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D0343F6" w14:textId="235E8DB6" w:rsidR="002B7F04" w:rsidRPr="00431E43" w:rsidRDefault="003B2F3E" w:rsidP="009B3A4A">
      <w:pPr>
        <w:pStyle w:val="Heading2"/>
        <w:rPr>
          <w:rFonts w:ascii="Arial" w:eastAsia="Georgia" w:hAnsi="Arial" w:cs="Arial"/>
          <w:b/>
          <w:color w:val="000000"/>
          <w:sz w:val="24"/>
        </w:rPr>
      </w:pPr>
      <w:bookmarkStart w:id="90" w:name="_Toc223552883"/>
      <w:bookmarkStart w:id="91" w:name="bm_11_raci_matrix_high_level_summary"/>
      <w:r w:rsidRPr="00431E43">
        <w:rPr>
          <w:rFonts w:ascii="Arial" w:eastAsia="Georgia" w:hAnsi="Arial" w:cs="Arial"/>
          <w:b/>
          <w:color w:val="000000"/>
          <w:sz w:val="24"/>
        </w:rPr>
        <w:t>11. RACI Matrix (High</w:t>
      </w:r>
      <w:r w:rsidRPr="00431E43">
        <w:rPr>
          <w:rFonts w:ascii="Cambria Math" w:eastAsia="Georgia" w:hAnsi="Cambria Math" w:cs="Cambria Math"/>
          <w:b/>
          <w:color w:val="000000"/>
          <w:sz w:val="24"/>
        </w:rPr>
        <w:t>‑</w:t>
      </w:r>
      <w:r w:rsidRPr="00431E43">
        <w:rPr>
          <w:rFonts w:ascii="Arial" w:eastAsia="Georgia" w:hAnsi="Arial" w:cs="Arial"/>
          <w:b/>
          <w:color w:val="000000"/>
          <w:sz w:val="24"/>
        </w:rPr>
        <w:t>Level Summary)</w:t>
      </w:r>
      <w:bookmarkEnd w:id="90"/>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91"/>
    </w:p>
    <w:p w14:paraId="3153340C" w14:textId="50325F6E" w:rsidR="002B7F04" w:rsidRPr="00431E43" w:rsidRDefault="003B2F3E">
      <w:pPr>
        <w:spacing w:after="210" w:line="360" w:lineRule="auto"/>
        <w:rPr>
          <w:rFonts w:ascii="Arial" w:hAnsi="Arial" w:cs="Arial"/>
        </w:rPr>
      </w:pPr>
      <w:r w:rsidRPr="00431E43">
        <w:rPr>
          <w:rFonts w:ascii="Arial" w:eastAsia="Georgia" w:hAnsi="Arial" w:cs="Arial"/>
          <w:color w:val="000000"/>
        </w:rPr>
        <w:t>A full RACI across architecture, SAP TRM/PSCD, microservices, AI, data, testing, training and operations is provided in Annexure B.</w:t>
      </w:r>
      <w:bookmarkStart w:id="92" w:name="fnref1_54"/>
      <w:bookmarkEnd w:id="92"/>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6000779D" w14:textId="77777777" w:rsidR="002B7F04" w:rsidRPr="00431E43" w:rsidRDefault="00000000">
      <w:pPr>
        <w:spacing w:before="210" w:after="0" w:line="360" w:lineRule="auto"/>
        <w:rPr>
          <w:rFonts w:ascii="Arial" w:hAnsi="Arial" w:cs="Arial"/>
        </w:rPr>
      </w:pPr>
      <w:r>
        <w:rPr>
          <w:rFonts w:ascii="Arial" w:hAnsi="Arial" w:cs="Arial"/>
          <w:noProof/>
        </w:rPr>
      </w:r>
      <w:r>
        <w:rPr>
          <w:rFonts w:ascii="Arial" w:hAnsi="Arial" w:cs="Arial"/>
          <w:noProof/>
        </w:rPr>
        <w:pict w14:anchorId="7C338917">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CF9B847" w14:textId="3783EE15" w:rsidR="002B7F04" w:rsidRPr="00431E43" w:rsidRDefault="003B2F3E" w:rsidP="009B3A4A">
      <w:pPr>
        <w:pStyle w:val="Heading2"/>
        <w:rPr>
          <w:rFonts w:ascii="Arial" w:eastAsia="Georgia" w:hAnsi="Arial" w:cs="Arial"/>
          <w:b/>
          <w:color w:val="000000"/>
          <w:sz w:val="24"/>
        </w:rPr>
      </w:pPr>
      <w:bookmarkStart w:id="93" w:name="_Toc223552884"/>
      <w:bookmarkStart w:id="94" w:name="bm_12_resource_loading_and_effort_ff1813"/>
      <w:r w:rsidRPr="00431E43">
        <w:rPr>
          <w:rFonts w:ascii="Arial" w:eastAsia="Georgia" w:hAnsi="Arial" w:cs="Arial"/>
          <w:b/>
          <w:color w:val="000000"/>
          <w:sz w:val="24"/>
        </w:rPr>
        <w:t>12. Resource Loading and Effort Overview</w:t>
      </w:r>
      <w:bookmarkEnd w:id="93"/>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94"/>
    </w:p>
    <w:p w14:paraId="631F2108" w14:textId="188C0F63" w:rsidR="002B7F04" w:rsidRPr="00431E43" w:rsidRDefault="003B2F3E">
      <w:pPr>
        <w:spacing w:after="210" w:line="360" w:lineRule="auto"/>
        <w:rPr>
          <w:rFonts w:ascii="Arial" w:hAnsi="Arial" w:cs="Arial"/>
        </w:rPr>
      </w:pPr>
      <w:r w:rsidRPr="00431E43">
        <w:rPr>
          <w:rFonts w:ascii="Arial" w:eastAsia="Georgia" w:hAnsi="Arial" w:cs="Arial"/>
          <w:color w:val="000000"/>
        </w:rPr>
        <w:t>Section 12 references Annexure I – Resource Plan, which provides phase</w:t>
      </w:r>
      <w:r w:rsidRPr="00431E43">
        <w:rPr>
          <w:rFonts w:ascii="Cambria Math" w:eastAsia="Georgia" w:hAnsi="Cambria Math" w:cs="Cambria Math"/>
          <w:color w:val="000000"/>
        </w:rPr>
        <w:t>‑</w:t>
      </w:r>
      <w:r w:rsidRPr="00431E43">
        <w:rPr>
          <w:rFonts w:ascii="Arial" w:eastAsia="Georgia" w:hAnsi="Arial" w:cs="Arial"/>
          <w:color w:val="000000"/>
        </w:rPr>
        <w:t>wise FTE and effort estimates per role (PM, Architects, TRM/PSCD, Next.js, Python, AI/</w:t>
      </w:r>
      <w:proofErr w:type="spellStart"/>
      <w:r w:rsidRPr="00431E43">
        <w:rPr>
          <w:rFonts w:ascii="Arial" w:eastAsia="Georgia" w:hAnsi="Arial" w:cs="Arial"/>
          <w:color w:val="000000"/>
        </w:rPr>
        <w:t>MLOps</w:t>
      </w:r>
      <w:proofErr w:type="spellEnd"/>
      <w:r w:rsidRPr="00431E43">
        <w:rPr>
          <w:rFonts w:ascii="Arial" w:eastAsia="Georgia" w:hAnsi="Arial" w:cs="Arial"/>
          <w:color w:val="000000"/>
        </w:rPr>
        <w:t>, Data, QA, Change/Training).</w:t>
      </w:r>
      <w:bookmarkStart w:id="95" w:name="fnref1_56"/>
      <w:bookmarkEnd w:id="95"/>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746F03D2" w14:textId="503703EF" w:rsidR="002B7F04" w:rsidRPr="00431E43" w:rsidRDefault="003B2F3E" w:rsidP="009B3A4A">
      <w:pPr>
        <w:pStyle w:val="Heading2"/>
        <w:rPr>
          <w:rFonts w:ascii="Arial" w:eastAsia="Georgia" w:hAnsi="Arial" w:cs="Arial"/>
          <w:b/>
          <w:color w:val="000000"/>
          <w:sz w:val="24"/>
        </w:rPr>
      </w:pPr>
      <w:bookmarkStart w:id="96" w:name="_Toc223552885"/>
      <w:bookmarkStart w:id="97" w:name="bm_13_assumptions_dependencies_and_risks"/>
      <w:r w:rsidRPr="00431E43">
        <w:rPr>
          <w:rFonts w:ascii="Arial" w:eastAsia="Georgia" w:hAnsi="Arial" w:cs="Arial"/>
          <w:b/>
          <w:color w:val="000000"/>
          <w:sz w:val="24"/>
        </w:rPr>
        <w:t>13. Assumptions, Dependencies, and Risks</w:t>
      </w:r>
      <w:bookmarkEnd w:id="96"/>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97"/>
    </w:p>
    <w:p w14:paraId="61F2896C" w14:textId="77777777" w:rsidR="002B7F04" w:rsidRPr="00431E43" w:rsidRDefault="003B2F3E">
      <w:pPr>
        <w:spacing w:before="315" w:after="105" w:line="360" w:lineRule="auto"/>
        <w:ind w:left="-30"/>
        <w:rPr>
          <w:rFonts w:ascii="Arial" w:hAnsi="Arial" w:cs="Arial"/>
        </w:rPr>
      </w:pPr>
      <w:bookmarkStart w:id="98" w:name="bm_13_1_key_assumptions_and_dependencies"/>
      <w:r w:rsidRPr="00431E43">
        <w:rPr>
          <w:rFonts w:ascii="Arial" w:eastAsia="Georgia" w:hAnsi="Arial" w:cs="Arial"/>
          <w:b/>
          <w:color w:val="000000"/>
          <w:sz w:val="24"/>
        </w:rPr>
        <w:t>13.1 Key Assumptions and Dependencies</w:t>
      </w:r>
      <w:bookmarkEnd w:id="98"/>
    </w:p>
    <w:p w14:paraId="308ED112" w14:textId="77777777" w:rsidR="002B7F04" w:rsidRPr="00431E43" w:rsidRDefault="003B2F3E">
      <w:pPr>
        <w:numPr>
          <w:ilvl w:val="0"/>
          <w:numId w:val="32"/>
        </w:numPr>
        <w:spacing w:before="105" w:after="105" w:line="360" w:lineRule="auto"/>
        <w:rPr>
          <w:rFonts w:ascii="Arial" w:hAnsi="Arial" w:cs="Arial"/>
        </w:rPr>
      </w:pPr>
      <w:r w:rsidRPr="00431E43">
        <w:rPr>
          <w:rFonts w:ascii="Arial" w:eastAsia="Georgia" w:hAnsi="Arial" w:cs="Arial"/>
          <w:color w:val="000000"/>
        </w:rPr>
        <w:t>Timely access to business SMEs and IT resources.</w:t>
      </w:r>
    </w:p>
    <w:p w14:paraId="71F77B66" w14:textId="77777777" w:rsidR="002B7F04" w:rsidRPr="00431E43" w:rsidRDefault="003B2F3E">
      <w:pPr>
        <w:numPr>
          <w:ilvl w:val="0"/>
          <w:numId w:val="32"/>
        </w:numPr>
        <w:spacing w:before="105" w:after="105" w:line="360" w:lineRule="auto"/>
        <w:rPr>
          <w:rFonts w:ascii="Arial" w:hAnsi="Arial" w:cs="Arial"/>
        </w:rPr>
      </w:pPr>
      <w:r w:rsidRPr="00431E43">
        <w:rPr>
          <w:rFonts w:ascii="Arial" w:eastAsia="Georgia" w:hAnsi="Arial" w:cs="Arial"/>
          <w:color w:val="000000"/>
        </w:rPr>
        <w:t>Stable and suitably sized SAP infrastructure and BTP subaccounts.</w:t>
      </w:r>
    </w:p>
    <w:p w14:paraId="3E45EC6B" w14:textId="77777777" w:rsidR="002B7F04" w:rsidRPr="00431E43" w:rsidRDefault="003B2F3E">
      <w:pPr>
        <w:numPr>
          <w:ilvl w:val="0"/>
          <w:numId w:val="32"/>
        </w:numPr>
        <w:spacing w:before="105" w:after="105" w:line="360" w:lineRule="auto"/>
        <w:rPr>
          <w:rFonts w:ascii="Arial" w:hAnsi="Arial" w:cs="Arial"/>
        </w:rPr>
      </w:pPr>
      <w:r w:rsidRPr="00431E43">
        <w:rPr>
          <w:rFonts w:ascii="Arial" w:eastAsia="Georgia" w:hAnsi="Arial" w:cs="Arial"/>
          <w:color w:val="000000"/>
        </w:rPr>
        <w:t>Availability of required external system integrations and test environments.</w:t>
      </w:r>
    </w:p>
    <w:p w14:paraId="1B8BA229" w14:textId="09F94DFD" w:rsidR="002B7F04" w:rsidRPr="00431E43" w:rsidRDefault="003B2F3E">
      <w:pPr>
        <w:numPr>
          <w:ilvl w:val="0"/>
          <w:numId w:val="32"/>
        </w:numPr>
        <w:spacing w:before="105" w:after="105" w:line="360" w:lineRule="auto"/>
        <w:rPr>
          <w:rFonts w:ascii="Arial" w:hAnsi="Arial" w:cs="Arial"/>
        </w:rPr>
      </w:pPr>
      <w:r w:rsidRPr="00431E43">
        <w:rPr>
          <w:rFonts w:ascii="Arial" w:eastAsia="Georgia" w:hAnsi="Arial" w:cs="Arial"/>
          <w:color w:val="000000"/>
        </w:rPr>
        <w:t xml:space="preserve">Data quality </w:t>
      </w:r>
      <w:proofErr w:type="gramStart"/>
      <w:r w:rsidRPr="00431E43">
        <w:rPr>
          <w:rFonts w:ascii="Arial" w:eastAsia="Georgia" w:hAnsi="Arial" w:cs="Arial"/>
          <w:color w:val="000000"/>
        </w:rPr>
        <w:t>sufficient</w:t>
      </w:r>
      <w:proofErr w:type="gramEnd"/>
      <w:r w:rsidRPr="00431E43">
        <w:rPr>
          <w:rFonts w:ascii="Arial" w:eastAsia="Georgia" w:hAnsi="Arial" w:cs="Arial"/>
          <w:color w:val="000000"/>
        </w:rPr>
        <w:t xml:space="preserve"> for migration and AI modeling.</w:t>
      </w:r>
      <w:bookmarkStart w:id="99" w:name="fnref1_58"/>
      <w:bookmarkEnd w:id="99"/>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56D8B7D7" w14:textId="77777777" w:rsidR="002B7F04" w:rsidRPr="00431E43" w:rsidRDefault="003B2F3E">
      <w:pPr>
        <w:spacing w:before="315" w:after="105" w:line="360" w:lineRule="auto"/>
        <w:ind w:left="-30"/>
        <w:rPr>
          <w:rFonts w:ascii="Arial" w:hAnsi="Arial" w:cs="Arial"/>
        </w:rPr>
      </w:pPr>
      <w:bookmarkStart w:id="100" w:name="bm_13_2_risk_mitigation_framework"/>
      <w:r w:rsidRPr="00431E43">
        <w:rPr>
          <w:rFonts w:ascii="Arial" w:eastAsia="Georgia" w:hAnsi="Arial" w:cs="Arial"/>
          <w:b/>
          <w:color w:val="000000"/>
          <w:sz w:val="24"/>
        </w:rPr>
        <w:t>13.2 Risk Mitigation Framework</w:t>
      </w:r>
      <w:bookmarkEnd w:id="100"/>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6783"/>
      </w:tblGrid>
      <w:tr w:rsidR="00952C4D" w:rsidRPr="00431E43" w14:paraId="3CD2CE42" w14:textId="77777777" w:rsidTr="00952C4D">
        <w:trPr>
          <w:cantSplit/>
          <w:tblCellSpacing w:w="0" w:type="dxa"/>
          <w:jc w:val="center"/>
        </w:trPr>
        <w:tc>
          <w:tcPr>
            <w:tcW w:w="0" w:type="auto"/>
          </w:tcPr>
          <w:p w14:paraId="53118EBE" w14:textId="77777777" w:rsidR="00952C4D" w:rsidRPr="00431E43" w:rsidRDefault="00952C4D">
            <w:pPr>
              <w:spacing w:line="360" w:lineRule="auto"/>
              <w:rPr>
                <w:rFonts w:ascii="Arial" w:hAnsi="Arial" w:cs="Arial"/>
              </w:rPr>
            </w:pPr>
            <w:r w:rsidRPr="00431E43">
              <w:rPr>
                <w:rFonts w:ascii="Arial" w:eastAsia="helvetica neue" w:hAnsi="Arial" w:cs="Arial"/>
                <w:color w:val="000000"/>
                <w:sz w:val="17"/>
              </w:rPr>
              <w:t>Risk</w:t>
            </w:r>
          </w:p>
        </w:tc>
        <w:tc>
          <w:tcPr>
            <w:tcW w:w="0" w:type="auto"/>
          </w:tcPr>
          <w:p w14:paraId="639DEE7B" w14:textId="77777777" w:rsidR="00952C4D" w:rsidRPr="00431E43" w:rsidRDefault="00952C4D">
            <w:pPr>
              <w:spacing w:line="360" w:lineRule="auto"/>
              <w:rPr>
                <w:rFonts w:ascii="Arial" w:hAnsi="Arial" w:cs="Arial"/>
              </w:rPr>
            </w:pPr>
            <w:r w:rsidRPr="00431E43">
              <w:rPr>
                <w:rFonts w:ascii="Arial" w:eastAsia="helvetica neue" w:hAnsi="Arial" w:cs="Arial"/>
                <w:color w:val="000000"/>
                <w:sz w:val="17"/>
              </w:rPr>
              <w:t>Mitigation</w:t>
            </w:r>
          </w:p>
        </w:tc>
      </w:tr>
      <w:tr w:rsidR="00952C4D" w:rsidRPr="00431E43" w14:paraId="302F6EE0" w14:textId="77777777" w:rsidTr="00952C4D">
        <w:trPr>
          <w:cantSplit/>
          <w:tblCellSpacing w:w="0" w:type="dxa"/>
          <w:jc w:val="center"/>
        </w:trPr>
        <w:tc>
          <w:tcPr>
            <w:tcW w:w="0" w:type="auto"/>
          </w:tcPr>
          <w:p w14:paraId="7E3F9131" w14:textId="77777777" w:rsidR="00952C4D" w:rsidRPr="00431E43" w:rsidRDefault="00952C4D">
            <w:pPr>
              <w:spacing w:line="360" w:lineRule="auto"/>
              <w:rPr>
                <w:rFonts w:ascii="Arial" w:hAnsi="Arial" w:cs="Arial"/>
              </w:rPr>
            </w:pPr>
            <w:r w:rsidRPr="00431E43">
              <w:rPr>
                <w:rFonts w:ascii="Arial" w:eastAsia="helvetica neue" w:hAnsi="Arial" w:cs="Arial"/>
                <w:color w:val="000000"/>
                <w:sz w:val="17"/>
              </w:rPr>
              <w:t>Regulatory changes</w:t>
            </w:r>
          </w:p>
        </w:tc>
        <w:tc>
          <w:tcPr>
            <w:tcW w:w="0" w:type="auto"/>
          </w:tcPr>
          <w:p w14:paraId="67B1EF1F" w14:textId="77777777" w:rsidR="00952C4D" w:rsidRPr="00431E43" w:rsidRDefault="00952C4D">
            <w:pPr>
              <w:spacing w:line="360" w:lineRule="auto"/>
              <w:rPr>
                <w:rFonts w:ascii="Arial" w:hAnsi="Arial" w:cs="Arial"/>
              </w:rPr>
            </w:pPr>
            <w:r w:rsidRPr="00431E43">
              <w:rPr>
                <w:rFonts w:ascii="Arial" w:eastAsia="helvetica neue" w:hAnsi="Arial" w:cs="Arial"/>
                <w:color w:val="000000"/>
                <w:sz w:val="17"/>
              </w:rPr>
              <w:t>Use configurable rules engines (BRF+, microservice rules) and parameterization for tax rules.</w:t>
            </w:r>
          </w:p>
        </w:tc>
      </w:tr>
      <w:tr w:rsidR="00952C4D" w:rsidRPr="00431E43" w14:paraId="152473F9" w14:textId="77777777" w:rsidTr="00952C4D">
        <w:trPr>
          <w:cantSplit/>
          <w:tblCellSpacing w:w="0" w:type="dxa"/>
          <w:jc w:val="center"/>
        </w:trPr>
        <w:tc>
          <w:tcPr>
            <w:tcW w:w="0" w:type="auto"/>
          </w:tcPr>
          <w:p w14:paraId="26BD4F75" w14:textId="77777777" w:rsidR="00952C4D" w:rsidRPr="00431E43" w:rsidRDefault="00952C4D">
            <w:pPr>
              <w:spacing w:line="360" w:lineRule="auto"/>
              <w:rPr>
                <w:rFonts w:ascii="Arial" w:hAnsi="Arial" w:cs="Arial"/>
              </w:rPr>
            </w:pPr>
            <w:r w:rsidRPr="00431E43">
              <w:rPr>
                <w:rFonts w:ascii="Arial" w:eastAsia="helvetica neue" w:hAnsi="Arial" w:cs="Arial"/>
                <w:color w:val="000000"/>
                <w:sz w:val="17"/>
              </w:rPr>
              <w:lastRenderedPageBreak/>
              <w:t>Data quality issues</w:t>
            </w:r>
          </w:p>
        </w:tc>
        <w:tc>
          <w:tcPr>
            <w:tcW w:w="0" w:type="auto"/>
          </w:tcPr>
          <w:p w14:paraId="479E0B4D" w14:textId="77777777" w:rsidR="00952C4D" w:rsidRPr="00431E43" w:rsidRDefault="00952C4D">
            <w:pPr>
              <w:spacing w:line="360" w:lineRule="auto"/>
              <w:rPr>
                <w:rFonts w:ascii="Arial" w:hAnsi="Arial" w:cs="Arial"/>
              </w:rPr>
            </w:pPr>
            <w:r w:rsidRPr="00431E43">
              <w:rPr>
                <w:rFonts w:ascii="Arial" w:eastAsia="helvetica neue" w:hAnsi="Arial" w:cs="Arial"/>
                <w:color w:val="000000"/>
                <w:sz w:val="17"/>
              </w:rPr>
              <w:t xml:space="preserve">Data governance framework </w:t>
            </w:r>
            <w:proofErr w:type="gramStart"/>
            <w:r w:rsidRPr="00431E43">
              <w:rPr>
                <w:rFonts w:ascii="Arial" w:eastAsia="helvetica neue" w:hAnsi="Arial" w:cs="Arial"/>
                <w:color w:val="000000"/>
                <w:sz w:val="17"/>
              </w:rPr>
              <w:t>including</w:t>
            </w:r>
            <w:proofErr w:type="gramEnd"/>
            <w:r w:rsidRPr="00431E43">
              <w:rPr>
                <w:rFonts w:ascii="Arial" w:eastAsia="helvetica neue" w:hAnsi="Arial" w:cs="Arial"/>
                <w:color w:val="000000"/>
                <w:sz w:val="17"/>
              </w:rPr>
              <w:t xml:space="preserve"> profiling, cleansing, and ongoing quality monitoring (C10).</w:t>
            </w:r>
          </w:p>
        </w:tc>
      </w:tr>
      <w:tr w:rsidR="00952C4D" w:rsidRPr="00431E43" w14:paraId="51C96818" w14:textId="77777777" w:rsidTr="00952C4D">
        <w:trPr>
          <w:cantSplit/>
          <w:tblCellSpacing w:w="0" w:type="dxa"/>
          <w:jc w:val="center"/>
        </w:trPr>
        <w:tc>
          <w:tcPr>
            <w:tcW w:w="0" w:type="auto"/>
          </w:tcPr>
          <w:p w14:paraId="3281D99F" w14:textId="77777777" w:rsidR="00952C4D" w:rsidRPr="00431E43" w:rsidRDefault="00952C4D">
            <w:pPr>
              <w:spacing w:line="360" w:lineRule="auto"/>
              <w:rPr>
                <w:rFonts w:ascii="Arial" w:hAnsi="Arial" w:cs="Arial"/>
              </w:rPr>
            </w:pPr>
            <w:r w:rsidRPr="00431E43">
              <w:rPr>
                <w:rFonts w:ascii="Arial" w:eastAsia="helvetica neue" w:hAnsi="Arial" w:cs="Arial"/>
                <w:color w:val="000000"/>
                <w:sz w:val="17"/>
              </w:rPr>
              <w:t>Integration delays</w:t>
            </w:r>
          </w:p>
        </w:tc>
        <w:tc>
          <w:tcPr>
            <w:tcW w:w="0" w:type="auto"/>
          </w:tcPr>
          <w:p w14:paraId="3A866B26" w14:textId="77777777" w:rsidR="00952C4D" w:rsidRPr="00431E43" w:rsidRDefault="00952C4D">
            <w:pPr>
              <w:spacing w:line="360" w:lineRule="auto"/>
              <w:rPr>
                <w:rFonts w:ascii="Arial" w:hAnsi="Arial" w:cs="Arial"/>
              </w:rPr>
            </w:pPr>
            <w:r w:rsidRPr="00431E43">
              <w:rPr>
                <w:rFonts w:ascii="Arial" w:eastAsia="helvetica neue" w:hAnsi="Arial" w:cs="Arial"/>
                <w:color w:val="000000"/>
                <w:sz w:val="17"/>
              </w:rPr>
              <w:t>API abstraction layer with stubs/mocks to decouple internal build from external readiness.</w:t>
            </w:r>
          </w:p>
        </w:tc>
      </w:tr>
      <w:tr w:rsidR="00952C4D" w:rsidRPr="00431E43" w14:paraId="7C4991ED" w14:textId="77777777" w:rsidTr="00952C4D">
        <w:trPr>
          <w:cantSplit/>
          <w:tblCellSpacing w:w="0" w:type="dxa"/>
          <w:jc w:val="center"/>
        </w:trPr>
        <w:tc>
          <w:tcPr>
            <w:tcW w:w="0" w:type="auto"/>
          </w:tcPr>
          <w:p w14:paraId="36AB5203" w14:textId="77777777" w:rsidR="00952C4D" w:rsidRPr="00431E43" w:rsidRDefault="00952C4D">
            <w:pPr>
              <w:spacing w:line="360" w:lineRule="auto"/>
              <w:rPr>
                <w:rFonts w:ascii="Arial" w:hAnsi="Arial" w:cs="Arial"/>
              </w:rPr>
            </w:pPr>
            <w:r w:rsidRPr="00431E43">
              <w:rPr>
                <w:rFonts w:ascii="Arial" w:eastAsia="helvetica neue" w:hAnsi="Arial" w:cs="Arial"/>
                <w:color w:val="000000"/>
                <w:sz w:val="17"/>
              </w:rPr>
              <w:t>AI model underperformance or bias</w:t>
            </w:r>
          </w:p>
        </w:tc>
        <w:tc>
          <w:tcPr>
            <w:tcW w:w="0" w:type="auto"/>
          </w:tcPr>
          <w:p w14:paraId="65760924" w14:textId="77777777" w:rsidR="00952C4D" w:rsidRPr="00431E43" w:rsidRDefault="00952C4D">
            <w:pPr>
              <w:spacing w:line="360" w:lineRule="auto"/>
              <w:rPr>
                <w:rFonts w:ascii="Arial" w:hAnsi="Arial" w:cs="Arial"/>
              </w:rPr>
            </w:pPr>
            <w:r w:rsidRPr="00431E43">
              <w:rPr>
                <w:rFonts w:ascii="Arial" w:eastAsia="helvetica neue" w:hAnsi="Arial" w:cs="Arial"/>
                <w:color w:val="000000"/>
                <w:sz w:val="17"/>
              </w:rPr>
              <w:t>Iterative model development, robust validation, monitoring and retraining, AI Governance Board oversight.</w:t>
            </w:r>
          </w:p>
        </w:tc>
      </w:tr>
      <w:tr w:rsidR="00952C4D" w:rsidRPr="00431E43" w14:paraId="6D104A72" w14:textId="77777777" w:rsidTr="00952C4D">
        <w:trPr>
          <w:cantSplit/>
          <w:tblCellSpacing w:w="0" w:type="dxa"/>
          <w:jc w:val="center"/>
        </w:trPr>
        <w:tc>
          <w:tcPr>
            <w:tcW w:w="0" w:type="auto"/>
          </w:tcPr>
          <w:p w14:paraId="2D7027DC" w14:textId="77777777" w:rsidR="00952C4D" w:rsidRPr="00431E43" w:rsidRDefault="00952C4D">
            <w:pPr>
              <w:spacing w:line="360" w:lineRule="auto"/>
              <w:rPr>
                <w:rFonts w:ascii="Arial" w:hAnsi="Arial" w:cs="Arial"/>
              </w:rPr>
            </w:pPr>
            <w:r w:rsidRPr="00431E43">
              <w:rPr>
                <w:rFonts w:ascii="Arial" w:eastAsia="helvetica neue" w:hAnsi="Arial" w:cs="Arial"/>
                <w:color w:val="000000"/>
                <w:sz w:val="17"/>
              </w:rPr>
              <w:t>User adoption challenges</w:t>
            </w:r>
          </w:p>
        </w:tc>
        <w:tc>
          <w:tcPr>
            <w:tcW w:w="0" w:type="auto"/>
          </w:tcPr>
          <w:p w14:paraId="42B5F904" w14:textId="77777777" w:rsidR="00952C4D" w:rsidRPr="00431E43" w:rsidRDefault="00952C4D">
            <w:pPr>
              <w:spacing w:line="360" w:lineRule="auto"/>
              <w:rPr>
                <w:rFonts w:ascii="Arial" w:hAnsi="Arial" w:cs="Arial"/>
              </w:rPr>
            </w:pPr>
            <w:r w:rsidRPr="00431E43">
              <w:rPr>
                <w:rFonts w:ascii="Arial" w:eastAsia="helvetica neue" w:hAnsi="Arial" w:cs="Arial"/>
                <w:color w:val="000000"/>
                <w:sz w:val="17"/>
              </w:rPr>
              <w:t>Strong change management, training (16.3), and phased rollout.</w:t>
            </w:r>
          </w:p>
        </w:tc>
      </w:tr>
    </w:tbl>
    <w:p w14:paraId="2504D946" w14:textId="77777777" w:rsidR="002B7F04" w:rsidRPr="00431E43" w:rsidRDefault="002B7F04">
      <w:pPr>
        <w:rPr>
          <w:rFonts w:ascii="Arial" w:hAnsi="Arial" w:cs="Arial"/>
        </w:rPr>
      </w:pPr>
    </w:p>
    <w:p w14:paraId="710CD7F3" w14:textId="57518F64" w:rsidR="002B7F04" w:rsidRPr="00431E43" w:rsidRDefault="003B2F3E" w:rsidP="009B3A4A">
      <w:pPr>
        <w:pStyle w:val="Heading2"/>
        <w:rPr>
          <w:rFonts w:ascii="Arial" w:eastAsia="Georgia" w:hAnsi="Arial" w:cs="Arial"/>
          <w:b/>
          <w:color w:val="000000"/>
          <w:sz w:val="24"/>
        </w:rPr>
      </w:pPr>
      <w:bookmarkStart w:id="101" w:name="_Toc223552886"/>
      <w:bookmarkStart w:id="102" w:name="bm_14_commercial_proposition"/>
      <w:r w:rsidRPr="00431E43">
        <w:rPr>
          <w:rFonts w:ascii="Arial" w:eastAsia="Georgia" w:hAnsi="Arial" w:cs="Arial"/>
          <w:b/>
          <w:color w:val="000000"/>
          <w:sz w:val="24"/>
        </w:rPr>
        <w:t>14. Commercial Proposition</w:t>
      </w:r>
      <w:bookmarkEnd w:id="101"/>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102"/>
    </w:p>
    <w:p w14:paraId="14C5735A" w14:textId="77777777" w:rsidR="002B7F04" w:rsidRPr="00431E43" w:rsidRDefault="003B2F3E">
      <w:pPr>
        <w:spacing w:before="315" w:after="105" w:line="360" w:lineRule="auto"/>
        <w:ind w:left="-30"/>
        <w:rPr>
          <w:rFonts w:ascii="Arial" w:hAnsi="Arial" w:cs="Arial"/>
        </w:rPr>
      </w:pPr>
      <w:bookmarkStart w:id="103" w:name="bm_14_1_milestone_payment_structure"/>
      <w:r w:rsidRPr="00431E43">
        <w:rPr>
          <w:rFonts w:ascii="Arial" w:eastAsia="Georgia" w:hAnsi="Arial" w:cs="Arial"/>
          <w:b/>
          <w:color w:val="000000"/>
          <w:sz w:val="24"/>
        </w:rPr>
        <w:t>14.1 Milestone Payment Structure</w:t>
      </w:r>
      <w:bookmarkEnd w:id="103"/>
    </w:p>
    <w:p w14:paraId="75E6F0B9" w14:textId="77777777" w:rsidR="002B7F04" w:rsidRPr="00431E43" w:rsidRDefault="003B2F3E">
      <w:pPr>
        <w:spacing w:after="210" w:line="360" w:lineRule="auto"/>
        <w:rPr>
          <w:rFonts w:ascii="Arial" w:hAnsi="Arial" w:cs="Arial"/>
        </w:rPr>
      </w:pPr>
      <w:r w:rsidRPr="00431E43">
        <w:rPr>
          <w:rFonts w:ascii="Arial" w:eastAsia="Georgia" w:hAnsi="Arial" w:cs="Arial"/>
          <w:b/>
          <w:color w:val="000000"/>
        </w:rPr>
        <w:t>Indicative milestone</w:t>
      </w:r>
      <w:r w:rsidRPr="00431E43">
        <w:rPr>
          <w:rFonts w:ascii="Cambria Math" w:eastAsia="Georgia" w:hAnsi="Cambria Math" w:cs="Cambria Math"/>
          <w:b/>
          <w:color w:val="000000"/>
        </w:rPr>
        <w:t>‑</w:t>
      </w:r>
      <w:r w:rsidRPr="00431E43">
        <w:rPr>
          <w:rFonts w:ascii="Arial" w:eastAsia="Georgia" w:hAnsi="Arial" w:cs="Arial"/>
          <w:b/>
          <w:color w:val="000000"/>
        </w:rPr>
        <w:t>based payment schedule (subject to contract):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97"/>
        <w:gridCol w:w="5292"/>
        <w:gridCol w:w="1195"/>
      </w:tblGrid>
      <w:tr w:rsidR="00D85B65" w:rsidRPr="00431E43" w14:paraId="30CE73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ADEFC7"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Milestone</w:t>
            </w:r>
          </w:p>
        </w:tc>
        <w:tc>
          <w:tcPr>
            <w:tcW w:w="0" w:type="auto"/>
            <w:tcBorders>
              <w:top w:val="single" w:sz="1" w:space="0" w:color="000000"/>
              <w:bottom w:val="single" w:sz="1" w:space="0" w:color="000000"/>
              <w:right w:val="single" w:sz="1" w:space="0" w:color="000000"/>
            </w:tcBorders>
          </w:tcPr>
          <w:p w14:paraId="26D487D3"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Deliverable</w:t>
            </w:r>
          </w:p>
        </w:tc>
        <w:tc>
          <w:tcPr>
            <w:tcW w:w="0" w:type="auto"/>
            <w:tcBorders>
              <w:top w:val="single" w:sz="1" w:space="0" w:color="000000"/>
              <w:bottom w:val="single" w:sz="1" w:space="0" w:color="000000"/>
            </w:tcBorders>
          </w:tcPr>
          <w:p w14:paraId="426B7E06"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Payment %</w:t>
            </w:r>
          </w:p>
        </w:tc>
      </w:tr>
      <w:tr w:rsidR="00D85B65" w:rsidRPr="00431E43" w14:paraId="07F304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409EC8"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Contract Signing</w:t>
            </w:r>
          </w:p>
        </w:tc>
        <w:tc>
          <w:tcPr>
            <w:tcW w:w="0" w:type="auto"/>
            <w:tcBorders>
              <w:top w:val="single" w:sz="1" w:space="0" w:color="000000"/>
              <w:bottom w:val="single" w:sz="1" w:space="0" w:color="000000"/>
              <w:right w:val="single" w:sz="1" w:space="0" w:color="000000"/>
            </w:tcBorders>
          </w:tcPr>
          <w:p w14:paraId="79185E42"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Contract execution, mobilization</w:t>
            </w:r>
          </w:p>
        </w:tc>
        <w:tc>
          <w:tcPr>
            <w:tcW w:w="0" w:type="auto"/>
            <w:tcBorders>
              <w:top w:val="single" w:sz="1" w:space="0" w:color="000000"/>
              <w:bottom w:val="single" w:sz="1" w:space="0" w:color="000000"/>
            </w:tcBorders>
          </w:tcPr>
          <w:p w14:paraId="36E4F0B4"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10%</w:t>
            </w:r>
          </w:p>
        </w:tc>
      </w:tr>
      <w:tr w:rsidR="00D85B65" w:rsidRPr="00431E43" w14:paraId="5AF424C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FDBE0A"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Blueprint Sign</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off</w:t>
            </w:r>
          </w:p>
        </w:tc>
        <w:tc>
          <w:tcPr>
            <w:tcW w:w="0" w:type="auto"/>
            <w:tcBorders>
              <w:top w:val="single" w:sz="1" w:space="0" w:color="000000"/>
              <w:bottom w:val="single" w:sz="1" w:space="0" w:color="000000"/>
              <w:right w:val="single" w:sz="1" w:space="0" w:color="000000"/>
            </w:tcBorders>
          </w:tcPr>
          <w:p w14:paraId="71704372"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Architecture + Functional Blueprint</w:t>
            </w:r>
          </w:p>
        </w:tc>
        <w:tc>
          <w:tcPr>
            <w:tcW w:w="0" w:type="auto"/>
            <w:tcBorders>
              <w:top w:val="single" w:sz="1" w:space="0" w:color="000000"/>
              <w:bottom w:val="single" w:sz="1" w:space="0" w:color="000000"/>
            </w:tcBorders>
          </w:tcPr>
          <w:p w14:paraId="7AD866FE"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15%</w:t>
            </w:r>
          </w:p>
        </w:tc>
      </w:tr>
      <w:tr w:rsidR="00D85B65" w:rsidRPr="00431E43" w14:paraId="4637417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337534"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Platform Foundation</w:t>
            </w:r>
          </w:p>
        </w:tc>
        <w:tc>
          <w:tcPr>
            <w:tcW w:w="0" w:type="auto"/>
            <w:tcBorders>
              <w:top w:val="single" w:sz="1" w:space="0" w:color="000000"/>
              <w:bottom w:val="single" w:sz="1" w:space="0" w:color="000000"/>
              <w:right w:val="single" w:sz="1" w:space="0" w:color="000000"/>
            </w:tcBorders>
          </w:tcPr>
          <w:p w14:paraId="48242B59"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BTP, GLIMMORA™, microservice framework baseline live in DEV</w:t>
            </w:r>
          </w:p>
        </w:tc>
        <w:tc>
          <w:tcPr>
            <w:tcW w:w="0" w:type="auto"/>
            <w:tcBorders>
              <w:top w:val="single" w:sz="1" w:space="0" w:color="000000"/>
              <w:bottom w:val="single" w:sz="1" w:space="0" w:color="000000"/>
            </w:tcBorders>
          </w:tcPr>
          <w:p w14:paraId="2E9FDEE8"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20%</w:t>
            </w:r>
          </w:p>
        </w:tc>
      </w:tr>
      <w:tr w:rsidR="00D85B65" w:rsidRPr="00431E43" w14:paraId="433DF3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D88F76"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Core TRM Implementation</w:t>
            </w:r>
          </w:p>
        </w:tc>
        <w:tc>
          <w:tcPr>
            <w:tcW w:w="0" w:type="auto"/>
            <w:tcBorders>
              <w:top w:val="single" w:sz="1" w:space="0" w:color="000000"/>
              <w:bottom w:val="single" w:sz="1" w:space="0" w:color="000000"/>
              <w:right w:val="single" w:sz="1" w:space="0" w:color="000000"/>
            </w:tcBorders>
          </w:tcPr>
          <w:p w14:paraId="1F04720B"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Registration, returns, core collections ready in QA</w:t>
            </w:r>
          </w:p>
        </w:tc>
        <w:tc>
          <w:tcPr>
            <w:tcW w:w="0" w:type="auto"/>
            <w:tcBorders>
              <w:top w:val="single" w:sz="1" w:space="0" w:color="000000"/>
              <w:bottom w:val="single" w:sz="1" w:space="0" w:color="000000"/>
            </w:tcBorders>
          </w:tcPr>
          <w:p w14:paraId="0897D11D"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20%</w:t>
            </w:r>
          </w:p>
        </w:tc>
      </w:tr>
      <w:tr w:rsidR="00D85B65" w:rsidRPr="00431E43" w14:paraId="535A58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A3A3FB"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Compliance &amp; Enforcement</w:t>
            </w:r>
          </w:p>
        </w:tc>
        <w:tc>
          <w:tcPr>
            <w:tcW w:w="0" w:type="auto"/>
            <w:tcBorders>
              <w:top w:val="single" w:sz="1" w:space="0" w:color="000000"/>
              <w:bottom w:val="single" w:sz="1" w:space="0" w:color="000000"/>
              <w:right w:val="single" w:sz="1" w:space="0" w:color="000000"/>
            </w:tcBorders>
          </w:tcPr>
          <w:p w14:paraId="32D699DE"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Inspection &amp; risk modules (BRD18) ready in QA</w:t>
            </w:r>
          </w:p>
        </w:tc>
        <w:tc>
          <w:tcPr>
            <w:tcW w:w="0" w:type="auto"/>
            <w:tcBorders>
              <w:top w:val="single" w:sz="1" w:space="0" w:color="000000"/>
              <w:bottom w:val="single" w:sz="1" w:space="0" w:color="000000"/>
            </w:tcBorders>
          </w:tcPr>
          <w:p w14:paraId="6DD9B0A3"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15%</w:t>
            </w:r>
          </w:p>
        </w:tc>
      </w:tr>
      <w:tr w:rsidR="00D85B65" w:rsidRPr="00431E43" w14:paraId="6C7EFD4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150B2C"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UAT Completion</w:t>
            </w:r>
          </w:p>
        </w:tc>
        <w:tc>
          <w:tcPr>
            <w:tcW w:w="0" w:type="auto"/>
            <w:tcBorders>
              <w:top w:val="single" w:sz="1" w:space="0" w:color="000000"/>
              <w:bottom w:val="single" w:sz="1" w:space="0" w:color="000000"/>
              <w:right w:val="single" w:sz="1" w:space="0" w:color="000000"/>
            </w:tcBorders>
          </w:tcPr>
          <w:p w14:paraId="5E5A7D56"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Business UAT sign</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off</w:t>
            </w:r>
          </w:p>
        </w:tc>
        <w:tc>
          <w:tcPr>
            <w:tcW w:w="0" w:type="auto"/>
            <w:tcBorders>
              <w:top w:val="single" w:sz="1" w:space="0" w:color="000000"/>
              <w:bottom w:val="single" w:sz="1" w:space="0" w:color="000000"/>
            </w:tcBorders>
          </w:tcPr>
          <w:p w14:paraId="50872ABA"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10%</w:t>
            </w:r>
          </w:p>
        </w:tc>
      </w:tr>
      <w:tr w:rsidR="00D85B65" w:rsidRPr="00431E43" w14:paraId="58C240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C79995"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Go</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Live</w:t>
            </w:r>
          </w:p>
        </w:tc>
        <w:tc>
          <w:tcPr>
            <w:tcW w:w="0" w:type="auto"/>
            <w:tcBorders>
              <w:top w:val="single" w:sz="1" w:space="0" w:color="000000"/>
              <w:bottom w:val="single" w:sz="1" w:space="0" w:color="000000"/>
              <w:right w:val="single" w:sz="1" w:space="0" w:color="000000"/>
            </w:tcBorders>
          </w:tcPr>
          <w:p w14:paraId="2A5BCEA9"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Production rollout successful</w:t>
            </w:r>
          </w:p>
        </w:tc>
        <w:tc>
          <w:tcPr>
            <w:tcW w:w="0" w:type="auto"/>
            <w:tcBorders>
              <w:top w:val="single" w:sz="1" w:space="0" w:color="000000"/>
              <w:bottom w:val="single" w:sz="1" w:space="0" w:color="000000"/>
            </w:tcBorders>
          </w:tcPr>
          <w:p w14:paraId="1F13E198"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5%</w:t>
            </w:r>
          </w:p>
        </w:tc>
      </w:tr>
      <w:tr w:rsidR="00D85B65" w:rsidRPr="00431E43" w14:paraId="162F13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32AA14"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Hypercare Closure</w:t>
            </w:r>
          </w:p>
        </w:tc>
        <w:tc>
          <w:tcPr>
            <w:tcW w:w="0" w:type="auto"/>
            <w:tcBorders>
              <w:top w:val="single" w:sz="1" w:space="0" w:color="000000"/>
              <w:bottom w:val="single" w:sz="1" w:space="0" w:color="000000"/>
              <w:right w:val="single" w:sz="1" w:space="0" w:color="000000"/>
            </w:tcBorders>
          </w:tcPr>
          <w:p w14:paraId="45B380BB"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Stabilization and handover</w:t>
            </w:r>
          </w:p>
        </w:tc>
        <w:tc>
          <w:tcPr>
            <w:tcW w:w="0" w:type="auto"/>
            <w:tcBorders>
              <w:top w:val="single" w:sz="1" w:space="0" w:color="000000"/>
              <w:bottom w:val="single" w:sz="1" w:space="0" w:color="000000"/>
              <w:right w:val="single" w:sz="1" w:space="0" w:color="000000"/>
            </w:tcBorders>
          </w:tcPr>
          <w:p w14:paraId="125E5A02" w14:textId="77777777" w:rsidR="00D85B65" w:rsidRPr="00431E43" w:rsidRDefault="00D85B65">
            <w:pPr>
              <w:spacing w:line="360" w:lineRule="auto"/>
              <w:rPr>
                <w:rFonts w:ascii="Arial" w:hAnsi="Arial" w:cs="Arial"/>
              </w:rPr>
            </w:pPr>
            <w:r w:rsidRPr="00431E43">
              <w:rPr>
                <w:rFonts w:ascii="Arial" w:eastAsia="helvetica neue" w:hAnsi="Arial" w:cs="Arial"/>
                <w:color w:val="000000"/>
                <w:sz w:val="17"/>
              </w:rPr>
              <w:t>5%</w:t>
            </w:r>
          </w:p>
        </w:tc>
      </w:tr>
    </w:tbl>
    <w:p w14:paraId="2715AADB" w14:textId="77777777" w:rsidR="002B7F04" w:rsidRPr="00431E43" w:rsidRDefault="002B7F04">
      <w:pPr>
        <w:rPr>
          <w:rFonts w:ascii="Arial" w:hAnsi="Arial" w:cs="Arial"/>
        </w:rPr>
      </w:pPr>
    </w:p>
    <w:p w14:paraId="054861F0" w14:textId="77777777" w:rsidR="002B7F04" w:rsidRPr="00431E43" w:rsidRDefault="003B2F3E">
      <w:pPr>
        <w:spacing w:before="315" w:after="105" w:line="360" w:lineRule="auto"/>
        <w:ind w:left="-30"/>
        <w:rPr>
          <w:rFonts w:ascii="Arial" w:hAnsi="Arial" w:cs="Arial"/>
        </w:rPr>
      </w:pPr>
      <w:bookmarkStart w:id="104" w:name="bm_14_2_intellectual_property"/>
      <w:r w:rsidRPr="00431E43">
        <w:rPr>
          <w:rFonts w:ascii="Arial" w:eastAsia="Georgia" w:hAnsi="Arial" w:cs="Arial"/>
          <w:b/>
          <w:color w:val="000000"/>
          <w:sz w:val="24"/>
        </w:rPr>
        <w:t>14.2 Intellectual Property</w:t>
      </w:r>
      <w:bookmarkEnd w:id="104"/>
    </w:p>
    <w:p w14:paraId="44E1E783" w14:textId="77777777" w:rsidR="002B7F04" w:rsidRPr="00431E43" w:rsidRDefault="003B2F3E">
      <w:pPr>
        <w:numPr>
          <w:ilvl w:val="0"/>
          <w:numId w:val="33"/>
        </w:numPr>
        <w:spacing w:before="105" w:after="105" w:line="360" w:lineRule="auto"/>
        <w:rPr>
          <w:rFonts w:ascii="Arial" w:hAnsi="Arial" w:cs="Arial"/>
        </w:rPr>
      </w:pPr>
      <w:r w:rsidRPr="00431E43">
        <w:rPr>
          <w:rFonts w:ascii="Arial" w:eastAsia="Georgia" w:hAnsi="Arial" w:cs="Arial"/>
          <w:color w:val="000000"/>
        </w:rPr>
        <w:t>GLIMMORA™ platform components, generic AI frameworks, and reusable microservice patterns remain the intellectual property of GLIMMORA™, unless otherwise agreed.</w:t>
      </w:r>
    </w:p>
    <w:p w14:paraId="297B76B1" w14:textId="6F1FC956" w:rsidR="002B7F04" w:rsidRPr="00431E43" w:rsidRDefault="003B2F3E">
      <w:pPr>
        <w:numPr>
          <w:ilvl w:val="0"/>
          <w:numId w:val="33"/>
        </w:numPr>
        <w:spacing w:before="105" w:after="105" w:line="360" w:lineRule="auto"/>
        <w:rPr>
          <w:rFonts w:ascii="Arial" w:hAnsi="Arial" w:cs="Arial"/>
        </w:rPr>
      </w:pPr>
      <w:r w:rsidRPr="00431E43">
        <w:rPr>
          <w:rFonts w:ascii="Arial" w:eastAsia="Georgia" w:hAnsi="Arial" w:cs="Arial"/>
          <w:color w:val="000000"/>
        </w:rPr>
        <w:t>Client</w:t>
      </w:r>
      <w:r w:rsidRPr="00431E43">
        <w:rPr>
          <w:rFonts w:ascii="Cambria Math" w:eastAsia="Georgia" w:hAnsi="Cambria Math" w:cs="Cambria Math"/>
          <w:color w:val="000000"/>
        </w:rPr>
        <w:t>‑</w:t>
      </w:r>
      <w:r w:rsidRPr="00431E43">
        <w:rPr>
          <w:rFonts w:ascii="Arial" w:eastAsia="Georgia" w:hAnsi="Arial" w:cs="Arial"/>
          <w:color w:val="000000"/>
        </w:rPr>
        <w:t>specific configurations, tax rules, data models, and custom extensions developed exclusively for the Client will be licensed to the Client for operational use for the term and scope defined in the main contract.</w:t>
      </w:r>
      <w:bookmarkStart w:id="105" w:name="fnref1_62"/>
      <w:bookmarkEnd w:id="105"/>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00851F93" w14:textId="77777777" w:rsidR="002B7F04" w:rsidRPr="00431E43" w:rsidRDefault="003B2F3E">
      <w:pPr>
        <w:spacing w:before="315" w:after="105" w:line="360" w:lineRule="auto"/>
        <w:ind w:left="-30"/>
        <w:rPr>
          <w:rFonts w:ascii="Arial" w:hAnsi="Arial" w:cs="Arial"/>
        </w:rPr>
      </w:pPr>
      <w:bookmarkStart w:id="106" w:name="bm_14_3_licensing_model"/>
      <w:r w:rsidRPr="00431E43">
        <w:rPr>
          <w:rFonts w:ascii="Arial" w:eastAsia="Georgia" w:hAnsi="Arial" w:cs="Arial"/>
          <w:b/>
          <w:color w:val="000000"/>
          <w:sz w:val="24"/>
        </w:rPr>
        <w:t>14.3 Licensing Model</w:t>
      </w:r>
      <w:bookmarkEnd w:id="106"/>
    </w:p>
    <w:p w14:paraId="0E18F185"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 xml:space="preserve">The solution relies on the </w:t>
      </w:r>
      <w:proofErr w:type="gramStart"/>
      <w:r w:rsidRPr="00431E43">
        <w:rPr>
          <w:rFonts w:ascii="Arial" w:eastAsia="Georgia" w:hAnsi="Arial" w:cs="Arial"/>
          <w:color w:val="000000"/>
        </w:rPr>
        <w:t>following license</w:t>
      </w:r>
      <w:proofErr w:type="gramEnd"/>
      <w:r w:rsidRPr="00431E43">
        <w:rPr>
          <w:rFonts w:ascii="Arial" w:eastAsia="Georgia" w:hAnsi="Arial" w:cs="Arial"/>
          <w:color w:val="000000"/>
        </w:rPr>
        <w:t xml:space="preserve"> categories:</w:t>
      </w:r>
    </w:p>
    <w:p w14:paraId="6DF627BF" w14:textId="77777777" w:rsidR="002B7F04" w:rsidRPr="00431E43" w:rsidRDefault="003B2F3E">
      <w:pPr>
        <w:numPr>
          <w:ilvl w:val="0"/>
          <w:numId w:val="34"/>
        </w:numPr>
        <w:spacing w:before="105" w:after="105" w:line="360" w:lineRule="auto"/>
        <w:rPr>
          <w:rFonts w:ascii="Arial" w:hAnsi="Arial" w:cs="Arial"/>
        </w:rPr>
      </w:pPr>
      <w:r w:rsidRPr="00431E43">
        <w:rPr>
          <w:rFonts w:ascii="Arial" w:eastAsia="Georgia" w:hAnsi="Arial" w:cs="Arial"/>
          <w:color w:val="000000"/>
        </w:rPr>
        <w:lastRenderedPageBreak/>
        <w:t>GLIMMORA™ AI Platform License – for orchestration, Next.js UI components, and microservice framework.</w:t>
      </w:r>
    </w:p>
    <w:p w14:paraId="175FCB14" w14:textId="77777777" w:rsidR="002B7F04" w:rsidRPr="00431E43" w:rsidRDefault="003B2F3E">
      <w:pPr>
        <w:numPr>
          <w:ilvl w:val="0"/>
          <w:numId w:val="34"/>
        </w:numPr>
        <w:spacing w:before="105" w:after="105" w:line="360" w:lineRule="auto"/>
        <w:rPr>
          <w:rFonts w:ascii="Arial" w:hAnsi="Arial" w:cs="Arial"/>
        </w:rPr>
      </w:pPr>
      <w:r w:rsidRPr="00431E43">
        <w:rPr>
          <w:rFonts w:ascii="Arial" w:eastAsia="Georgia" w:hAnsi="Arial" w:cs="Arial"/>
          <w:color w:val="000000"/>
        </w:rPr>
        <w:t>SAP Licenses (Client Responsibility) – SAP S/4HANA TRM, PSCD, SAP BTP services, SAP AI Core as required.</w:t>
      </w:r>
    </w:p>
    <w:p w14:paraId="50FE83B9" w14:textId="77777777" w:rsidR="002B7F04" w:rsidRPr="00431E43" w:rsidRDefault="003B2F3E">
      <w:pPr>
        <w:numPr>
          <w:ilvl w:val="0"/>
          <w:numId w:val="34"/>
        </w:numPr>
        <w:spacing w:before="105" w:after="105" w:line="360" w:lineRule="auto"/>
        <w:rPr>
          <w:rFonts w:ascii="Arial" w:hAnsi="Arial" w:cs="Arial"/>
        </w:rPr>
      </w:pPr>
      <w:r w:rsidRPr="00431E43">
        <w:rPr>
          <w:rFonts w:ascii="Arial" w:eastAsia="Georgia" w:hAnsi="Arial" w:cs="Arial"/>
          <w:color w:val="000000"/>
        </w:rPr>
        <w:t>AI Runtime Licenses – model hosting/LLM usage (SAP AI Core, third</w:t>
      </w:r>
      <w:r w:rsidRPr="00431E43">
        <w:rPr>
          <w:rFonts w:ascii="Cambria Math" w:eastAsia="Georgia" w:hAnsi="Cambria Math" w:cs="Cambria Math"/>
          <w:color w:val="000000"/>
        </w:rPr>
        <w:t>‑</w:t>
      </w:r>
      <w:r w:rsidRPr="00431E43">
        <w:rPr>
          <w:rFonts w:ascii="Arial" w:eastAsia="Georgia" w:hAnsi="Arial" w:cs="Arial"/>
          <w:color w:val="000000"/>
        </w:rPr>
        <w:t>party AI).</w:t>
      </w:r>
    </w:p>
    <w:p w14:paraId="4F1038A8" w14:textId="77777777" w:rsidR="002B7F04" w:rsidRPr="00431E43" w:rsidRDefault="003B2F3E">
      <w:pPr>
        <w:numPr>
          <w:ilvl w:val="0"/>
          <w:numId w:val="34"/>
        </w:numPr>
        <w:spacing w:before="105" w:after="105" w:line="360" w:lineRule="auto"/>
        <w:rPr>
          <w:rFonts w:ascii="Arial" w:hAnsi="Arial" w:cs="Arial"/>
        </w:rPr>
      </w:pPr>
      <w:r w:rsidRPr="00431E43">
        <w:rPr>
          <w:rFonts w:ascii="Arial" w:eastAsia="Georgia" w:hAnsi="Arial" w:cs="Arial"/>
          <w:color w:val="000000"/>
        </w:rPr>
        <w:t>Integration and Infrastructure – Kubernetes platform, managed PostgreSQL, observability stack, security tooling.</w:t>
      </w:r>
    </w:p>
    <w:p w14:paraId="3C5A66D0" w14:textId="317BEC74" w:rsidR="002B7F04" w:rsidRPr="00431E43" w:rsidRDefault="003B2F3E">
      <w:pPr>
        <w:spacing w:after="210" w:line="360" w:lineRule="auto"/>
        <w:rPr>
          <w:rFonts w:ascii="Arial" w:hAnsi="Arial" w:cs="Arial"/>
        </w:rPr>
      </w:pPr>
      <w:r w:rsidRPr="00431E43">
        <w:rPr>
          <w:rFonts w:ascii="Arial" w:eastAsia="Georgia" w:hAnsi="Arial" w:cs="Arial"/>
          <w:color w:val="000000"/>
        </w:rPr>
        <w:t>Details will be in the commercial annex.</w:t>
      </w:r>
      <w:bookmarkStart w:id="107" w:name="fnref1_63"/>
      <w:bookmarkEnd w:id="107"/>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732714F9" w14:textId="77777777" w:rsidR="002B7F04" w:rsidRPr="00431E43" w:rsidRDefault="00000000">
      <w:pPr>
        <w:spacing w:before="210" w:after="0" w:line="360" w:lineRule="auto"/>
        <w:rPr>
          <w:rFonts w:ascii="Arial" w:hAnsi="Arial" w:cs="Arial"/>
        </w:rPr>
      </w:pPr>
      <w:r>
        <w:rPr>
          <w:rFonts w:ascii="Arial" w:hAnsi="Arial" w:cs="Arial"/>
          <w:noProof/>
        </w:rPr>
      </w:r>
      <w:r>
        <w:rPr>
          <w:rFonts w:ascii="Arial" w:hAnsi="Arial" w:cs="Arial"/>
          <w:noProof/>
        </w:rPr>
        <w:pict w14:anchorId="080BD7D5">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D5C8560" w14:textId="7A2AF847" w:rsidR="002B7F04" w:rsidRPr="00431E43" w:rsidRDefault="003B2F3E" w:rsidP="009B3A4A">
      <w:pPr>
        <w:pStyle w:val="Heading2"/>
        <w:rPr>
          <w:rFonts w:ascii="Arial" w:eastAsia="Georgia" w:hAnsi="Arial" w:cs="Arial"/>
          <w:b/>
          <w:color w:val="000000"/>
          <w:sz w:val="24"/>
        </w:rPr>
      </w:pPr>
      <w:bookmarkStart w:id="108" w:name="_Toc223552887"/>
      <w:bookmarkStart w:id="109" w:name="bm_15_acceptance_criteria_and_suc_856157"/>
      <w:r w:rsidRPr="00431E43">
        <w:rPr>
          <w:rFonts w:ascii="Arial" w:eastAsia="Georgia" w:hAnsi="Arial" w:cs="Arial"/>
          <w:b/>
          <w:color w:val="000000"/>
          <w:sz w:val="24"/>
        </w:rPr>
        <w:t>15. Acceptance Criteria and Success Metrics</w:t>
      </w:r>
      <w:bookmarkEnd w:id="108"/>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109"/>
    </w:p>
    <w:p w14:paraId="21758387" w14:textId="77777777" w:rsidR="002B7F04" w:rsidRPr="00431E43" w:rsidRDefault="003B2F3E">
      <w:pPr>
        <w:spacing w:before="315" w:after="105" w:line="360" w:lineRule="auto"/>
        <w:ind w:left="-30"/>
        <w:rPr>
          <w:rFonts w:ascii="Arial" w:hAnsi="Arial" w:cs="Arial"/>
        </w:rPr>
      </w:pPr>
      <w:bookmarkStart w:id="110" w:name="bm_15_1_acceptance_criteria"/>
      <w:r w:rsidRPr="00431E43">
        <w:rPr>
          <w:rFonts w:ascii="Arial" w:eastAsia="Georgia" w:hAnsi="Arial" w:cs="Arial"/>
          <w:b/>
          <w:color w:val="000000"/>
          <w:sz w:val="24"/>
        </w:rPr>
        <w:t>15.1 Acceptance Criteria</w:t>
      </w:r>
      <w:bookmarkEnd w:id="110"/>
    </w:p>
    <w:p w14:paraId="344388BE" w14:textId="77777777" w:rsidR="002B7F04" w:rsidRPr="00431E43" w:rsidRDefault="003B2F3E">
      <w:pPr>
        <w:numPr>
          <w:ilvl w:val="0"/>
          <w:numId w:val="35"/>
        </w:numPr>
        <w:spacing w:before="105" w:after="105" w:line="360" w:lineRule="auto"/>
        <w:rPr>
          <w:rFonts w:ascii="Arial" w:hAnsi="Arial" w:cs="Arial"/>
        </w:rPr>
      </w:pPr>
      <w:r w:rsidRPr="00431E43">
        <w:rPr>
          <w:rFonts w:ascii="Arial" w:eastAsia="Georgia" w:hAnsi="Arial" w:cs="Arial"/>
          <w:color w:val="000000"/>
        </w:rPr>
        <w:t>All microservices and processes in Annexure A implemented, tested, and signed off.</w:t>
      </w:r>
    </w:p>
    <w:p w14:paraId="1DE1AB6E" w14:textId="77777777" w:rsidR="002B7F04" w:rsidRPr="00431E43" w:rsidRDefault="003B2F3E">
      <w:pPr>
        <w:numPr>
          <w:ilvl w:val="0"/>
          <w:numId w:val="35"/>
        </w:numPr>
        <w:spacing w:before="105" w:after="105" w:line="360" w:lineRule="auto"/>
        <w:rPr>
          <w:rFonts w:ascii="Arial" w:hAnsi="Arial" w:cs="Arial"/>
        </w:rPr>
      </w:pPr>
      <w:r w:rsidRPr="00431E43">
        <w:rPr>
          <w:rFonts w:ascii="Arial" w:eastAsia="Georgia" w:hAnsi="Arial" w:cs="Arial"/>
          <w:color w:val="000000"/>
        </w:rPr>
        <w:t>No open critical defects; high severity defects within agreed thresholds with remediation plan.</w:t>
      </w:r>
    </w:p>
    <w:p w14:paraId="757A5C98" w14:textId="7DCE9D63" w:rsidR="002B7F04" w:rsidRPr="00431E43" w:rsidRDefault="003B2F3E">
      <w:pPr>
        <w:numPr>
          <w:ilvl w:val="0"/>
          <w:numId w:val="35"/>
        </w:numPr>
        <w:spacing w:before="105" w:after="105" w:line="360" w:lineRule="auto"/>
        <w:rPr>
          <w:rFonts w:ascii="Arial" w:hAnsi="Arial" w:cs="Arial"/>
        </w:rPr>
      </w:pPr>
      <w:r w:rsidRPr="00431E43">
        <w:rPr>
          <w:rFonts w:ascii="Arial" w:eastAsia="Georgia" w:hAnsi="Arial" w:cs="Arial"/>
          <w:color w:val="000000"/>
        </w:rPr>
        <w:t>NFRs (performance, security, privacy, DR) validated and approved.</w:t>
      </w:r>
      <w:bookmarkStart w:id="111" w:name="fnref1_65"/>
      <w:bookmarkEnd w:id="111"/>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723F37EA" w14:textId="77777777" w:rsidR="002B7F04" w:rsidRPr="00431E43" w:rsidRDefault="003B2F3E">
      <w:pPr>
        <w:spacing w:before="315" w:after="105" w:line="360" w:lineRule="auto"/>
        <w:ind w:left="-30"/>
        <w:rPr>
          <w:rFonts w:ascii="Arial" w:hAnsi="Arial" w:cs="Arial"/>
        </w:rPr>
      </w:pPr>
      <w:bookmarkStart w:id="112" w:name="bm_15_2_quantified_program_kpis"/>
      <w:r w:rsidRPr="00431E43">
        <w:rPr>
          <w:rFonts w:ascii="Arial" w:eastAsia="Georgia" w:hAnsi="Arial" w:cs="Arial"/>
          <w:b/>
          <w:color w:val="000000"/>
          <w:sz w:val="24"/>
        </w:rPr>
        <w:t>15.2 Quantified Program KPIs</w:t>
      </w:r>
      <w:bookmarkEnd w:id="11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105"/>
        <w:gridCol w:w="5310"/>
      </w:tblGrid>
      <w:tr w:rsidR="00104061" w:rsidRPr="00431E43" w14:paraId="17C5B2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510038"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KPI</w:t>
            </w:r>
          </w:p>
        </w:tc>
        <w:tc>
          <w:tcPr>
            <w:tcW w:w="0" w:type="auto"/>
            <w:tcBorders>
              <w:top w:val="single" w:sz="1" w:space="0" w:color="000000"/>
              <w:bottom w:val="single" w:sz="1" w:space="0" w:color="000000"/>
            </w:tcBorders>
          </w:tcPr>
          <w:p w14:paraId="04825A0F"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Target</w:t>
            </w:r>
          </w:p>
        </w:tc>
      </w:tr>
      <w:tr w:rsidR="00104061" w:rsidRPr="00431E43" w14:paraId="201341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65D1FA"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Return filing digitization rate</w:t>
            </w:r>
          </w:p>
        </w:tc>
        <w:tc>
          <w:tcPr>
            <w:tcW w:w="0" w:type="auto"/>
            <w:tcBorders>
              <w:top w:val="single" w:sz="1" w:space="0" w:color="000000"/>
              <w:bottom w:val="single" w:sz="1" w:space="0" w:color="000000"/>
            </w:tcBorders>
          </w:tcPr>
          <w:p w14:paraId="5B351FD6"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&gt; 95% of returns filed electronically within 12–18 months of go</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live</w:t>
            </w:r>
          </w:p>
        </w:tc>
      </w:tr>
      <w:tr w:rsidR="00104061" w:rsidRPr="00431E43" w14:paraId="162BCF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C61B15"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Fraud / high</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risk case detection uplift</w:t>
            </w:r>
          </w:p>
        </w:tc>
        <w:tc>
          <w:tcPr>
            <w:tcW w:w="0" w:type="auto"/>
            <w:tcBorders>
              <w:top w:val="single" w:sz="1" w:space="0" w:color="000000"/>
              <w:bottom w:val="single" w:sz="1" w:space="0" w:color="000000"/>
            </w:tcBorders>
          </w:tcPr>
          <w:p w14:paraId="5409C733"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 40% improvement in hit</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rate over baseline</w:t>
            </w:r>
          </w:p>
        </w:tc>
      </w:tr>
      <w:tr w:rsidR="00104061" w:rsidRPr="00431E43" w14:paraId="76768B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D021B3"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Inspection cycle time reduction</w:t>
            </w:r>
          </w:p>
        </w:tc>
        <w:tc>
          <w:tcPr>
            <w:tcW w:w="0" w:type="auto"/>
            <w:tcBorders>
              <w:top w:val="single" w:sz="1" w:space="0" w:color="000000"/>
              <w:bottom w:val="single" w:sz="1" w:space="0" w:color="000000"/>
            </w:tcBorders>
          </w:tcPr>
          <w:p w14:paraId="30A9A047"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 30% reduction from case creation to assessment/closure</w:t>
            </w:r>
          </w:p>
        </w:tc>
      </w:tr>
      <w:tr w:rsidR="00104061" w:rsidRPr="00431E43" w14:paraId="48877F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E0E02D"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Revenue leakage reduction</w:t>
            </w:r>
          </w:p>
        </w:tc>
        <w:tc>
          <w:tcPr>
            <w:tcW w:w="0" w:type="auto"/>
            <w:tcBorders>
              <w:top w:val="single" w:sz="1" w:space="0" w:color="000000"/>
              <w:bottom w:val="single" w:sz="1" w:space="0" w:color="000000"/>
            </w:tcBorders>
          </w:tcPr>
          <w:p w14:paraId="1A04E30F"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 15% reduction in identified leakage in target segments</w:t>
            </w:r>
          </w:p>
        </w:tc>
      </w:tr>
      <w:tr w:rsidR="00104061" w:rsidRPr="00431E43" w14:paraId="2F10FF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363566"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Time to issue key notices</w:t>
            </w:r>
          </w:p>
        </w:tc>
        <w:tc>
          <w:tcPr>
            <w:tcW w:w="0" w:type="auto"/>
            <w:tcBorders>
              <w:top w:val="single" w:sz="1" w:space="0" w:color="000000"/>
              <w:bottom w:val="single" w:sz="1" w:space="0" w:color="000000"/>
            </w:tcBorders>
          </w:tcPr>
          <w:p w14:paraId="67AB3B5B"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 25% reduction</w:t>
            </w:r>
          </w:p>
        </w:tc>
      </w:tr>
      <w:tr w:rsidR="00104061" w:rsidRPr="00431E43" w14:paraId="3EEE37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3345D4"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Officer productivity</w:t>
            </w:r>
          </w:p>
        </w:tc>
        <w:tc>
          <w:tcPr>
            <w:tcW w:w="0" w:type="auto"/>
            <w:tcBorders>
              <w:top w:val="single" w:sz="1" w:space="0" w:color="000000"/>
              <w:bottom w:val="single" w:sz="1" w:space="0" w:color="000000"/>
              <w:right w:val="single" w:sz="1" w:space="0" w:color="000000"/>
            </w:tcBorders>
          </w:tcPr>
          <w:p w14:paraId="5C0A9960"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 20% improvement (cases handled per officer)</w:t>
            </w:r>
          </w:p>
        </w:tc>
      </w:tr>
    </w:tbl>
    <w:p w14:paraId="53D8C60C" w14:textId="77777777" w:rsidR="002B7F04" w:rsidRPr="00431E43" w:rsidRDefault="002B7F04">
      <w:pPr>
        <w:rPr>
          <w:rFonts w:ascii="Arial" w:hAnsi="Arial" w:cs="Arial"/>
        </w:rPr>
      </w:pPr>
    </w:p>
    <w:p w14:paraId="36692ED2" w14:textId="0B8ED581" w:rsidR="002B7F04" w:rsidRPr="00431E43" w:rsidRDefault="003B2F3E" w:rsidP="009B3A4A">
      <w:pPr>
        <w:pStyle w:val="Heading2"/>
        <w:rPr>
          <w:rFonts w:ascii="Arial" w:eastAsia="Georgia" w:hAnsi="Arial" w:cs="Arial"/>
          <w:b/>
          <w:color w:val="000000"/>
          <w:sz w:val="24"/>
        </w:rPr>
      </w:pPr>
      <w:bookmarkStart w:id="113" w:name="_Toc223552888"/>
      <w:bookmarkStart w:id="114" w:name="bm_16_change_management_operation_10ba50"/>
      <w:r w:rsidRPr="00431E43">
        <w:rPr>
          <w:rFonts w:ascii="Arial" w:eastAsia="Georgia" w:hAnsi="Arial" w:cs="Arial"/>
          <w:b/>
          <w:color w:val="000000"/>
          <w:sz w:val="24"/>
        </w:rPr>
        <w:t>16. Change Management, Operations &amp; Support</w:t>
      </w:r>
      <w:bookmarkEnd w:id="113"/>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114"/>
    </w:p>
    <w:p w14:paraId="7C35F64B" w14:textId="77777777" w:rsidR="002B7F04" w:rsidRPr="00431E43" w:rsidRDefault="003B2F3E">
      <w:pPr>
        <w:spacing w:before="315" w:after="105" w:line="360" w:lineRule="auto"/>
        <w:ind w:left="-30"/>
        <w:rPr>
          <w:rFonts w:ascii="Arial" w:hAnsi="Arial" w:cs="Arial"/>
        </w:rPr>
      </w:pPr>
      <w:bookmarkStart w:id="115" w:name="bm_16_1_production_support_model"/>
      <w:r w:rsidRPr="00431E43">
        <w:rPr>
          <w:rFonts w:ascii="Arial" w:eastAsia="Georgia" w:hAnsi="Arial" w:cs="Arial"/>
          <w:b/>
          <w:color w:val="000000"/>
          <w:sz w:val="24"/>
        </w:rPr>
        <w:t>16.1 Production Support Model</w:t>
      </w:r>
      <w:bookmarkEnd w:id="115"/>
    </w:p>
    <w:p w14:paraId="3D368A71"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Post</w:t>
      </w:r>
      <w:r w:rsidRPr="00431E43">
        <w:rPr>
          <w:rFonts w:ascii="Cambria Math" w:eastAsia="Georgia" w:hAnsi="Cambria Math" w:cs="Cambria Math"/>
          <w:color w:val="000000"/>
        </w:rPr>
        <w:t>‑</w:t>
      </w:r>
      <w:r w:rsidRPr="00431E43">
        <w:rPr>
          <w:rFonts w:ascii="Arial" w:eastAsia="Georgia" w:hAnsi="Arial" w:cs="Arial"/>
          <w:color w:val="000000"/>
        </w:rPr>
        <w:t>go</w:t>
      </w:r>
      <w:r w:rsidRPr="00431E43">
        <w:rPr>
          <w:rFonts w:ascii="Cambria Math" w:eastAsia="Georgia" w:hAnsi="Cambria Math" w:cs="Cambria Math"/>
          <w:color w:val="000000"/>
        </w:rPr>
        <w:t>‑</w:t>
      </w:r>
      <w:r w:rsidRPr="00431E43">
        <w:rPr>
          <w:rFonts w:ascii="Arial" w:eastAsia="Georgia" w:hAnsi="Arial" w:cs="Arial"/>
          <w:color w:val="000000"/>
        </w:rPr>
        <w:t>live support will be organized into three tiers: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49"/>
        <w:gridCol w:w="7355"/>
      </w:tblGrid>
      <w:tr w:rsidR="00104061" w:rsidRPr="00431E43" w14:paraId="48CDFE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69D9CE"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Support Tier</w:t>
            </w:r>
          </w:p>
        </w:tc>
        <w:tc>
          <w:tcPr>
            <w:tcW w:w="0" w:type="auto"/>
            <w:tcBorders>
              <w:top w:val="single" w:sz="1" w:space="0" w:color="000000"/>
              <w:bottom w:val="single" w:sz="1" w:space="0" w:color="000000"/>
            </w:tcBorders>
          </w:tcPr>
          <w:p w14:paraId="27D59BFD"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Scope</w:t>
            </w:r>
          </w:p>
        </w:tc>
      </w:tr>
      <w:tr w:rsidR="00104061" w:rsidRPr="00431E43" w14:paraId="4E66E3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BB4391"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lastRenderedPageBreak/>
              <w:t>L1 – Service Desk</w:t>
            </w:r>
          </w:p>
        </w:tc>
        <w:tc>
          <w:tcPr>
            <w:tcW w:w="0" w:type="auto"/>
            <w:tcBorders>
              <w:top w:val="single" w:sz="1" w:space="0" w:color="000000"/>
              <w:bottom w:val="single" w:sz="1" w:space="0" w:color="000000"/>
            </w:tcBorders>
          </w:tcPr>
          <w:p w14:paraId="281BD27E"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User incident intake, initial triage, basic how</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to queries, escalation to L2.</w:t>
            </w:r>
          </w:p>
        </w:tc>
      </w:tr>
      <w:tr w:rsidR="00104061" w:rsidRPr="00431E43" w14:paraId="0788B4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3EC408"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L2 – Application Support</w:t>
            </w:r>
          </w:p>
        </w:tc>
        <w:tc>
          <w:tcPr>
            <w:tcW w:w="0" w:type="auto"/>
            <w:tcBorders>
              <w:top w:val="single" w:sz="1" w:space="0" w:color="000000"/>
              <w:bottom w:val="single" w:sz="1" w:space="0" w:color="000000"/>
            </w:tcBorders>
          </w:tcPr>
          <w:p w14:paraId="6EF35174"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SAP TRM/PSCD configuration issues, GLIMMORA™ UI issues, microservice functional defects.</w:t>
            </w:r>
          </w:p>
        </w:tc>
      </w:tr>
      <w:tr w:rsidR="00104061" w:rsidRPr="00431E43" w14:paraId="4D4DC2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76A389"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L3 – Engineering</w:t>
            </w:r>
          </w:p>
        </w:tc>
        <w:tc>
          <w:tcPr>
            <w:tcW w:w="0" w:type="auto"/>
            <w:tcBorders>
              <w:top w:val="single" w:sz="1" w:space="0" w:color="000000"/>
              <w:bottom w:val="single" w:sz="1" w:space="0" w:color="000000"/>
              <w:right w:val="single" w:sz="1" w:space="0" w:color="000000"/>
            </w:tcBorders>
          </w:tcPr>
          <w:p w14:paraId="3C6C746B" w14:textId="77777777" w:rsidR="00104061" w:rsidRPr="00431E43" w:rsidRDefault="00104061">
            <w:pPr>
              <w:spacing w:line="360" w:lineRule="auto"/>
              <w:rPr>
                <w:rFonts w:ascii="Arial" w:hAnsi="Arial" w:cs="Arial"/>
              </w:rPr>
            </w:pPr>
            <w:r w:rsidRPr="00431E43">
              <w:rPr>
                <w:rFonts w:ascii="Arial" w:eastAsia="helvetica neue" w:hAnsi="Arial" w:cs="Arial"/>
                <w:color w:val="000000"/>
                <w:sz w:val="17"/>
              </w:rPr>
              <w:t>Complex defects, performance tuning, architecture changes, AI model issues.</w:t>
            </w:r>
          </w:p>
        </w:tc>
      </w:tr>
    </w:tbl>
    <w:p w14:paraId="3B1EC4B6" w14:textId="77777777" w:rsidR="002B7F04" w:rsidRPr="00431E43" w:rsidRDefault="002B7F04">
      <w:pPr>
        <w:rPr>
          <w:rFonts w:ascii="Arial" w:hAnsi="Arial" w:cs="Arial"/>
        </w:rPr>
      </w:pPr>
    </w:p>
    <w:p w14:paraId="266D52D6"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Key aspects:</w:t>
      </w:r>
    </w:p>
    <w:p w14:paraId="4B0F919E" w14:textId="77777777" w:rsidR="002B7F04" w:rsidRPr="00431E43" w:rsidRDefault="003B2F3E">
      <w:pPr>
        <w:numPr>
          <w:ilvl w:val="0"/>
          <w:numId w:val="36"/>
        </w:numPr>
        <w:spacing w:before="105" w:after="105" w:line="360" w:lineRule="auto"/>
        <w:rPr>
          <w:rFonts w:ascii="Arial" w:hAnsi="Arial" w:cs="Arial"/>
        </w:rPr>
      </w:pPr>
      <w:r w:rsidRPr="00431E43">
        <w:rPr>
          <w:rFonts w:ascii="Arial" w:eastAsia="Georgia" w:hAnsi="Arial" w:cs="Arial"/>
          <w:color w:val="000000"/>
        </w:rPr>
        <w:t>SLA</w:t>
      </w:r>
      <w:r w:rsidRPr="00431E43">
        <w:rPr>
          <w:rFonts w:ascii="Cambria Math" w:eastAsia="Georgia" w:hAnsi="Cambria Math" w:cs="Cambria Math"/>
          <w:color w:val="000000"/>
        </w:rPr>
        <w:t>‑</w:t>
      </w:r>
      <w:r w:rsidRPr="00431E43">
        <w:rPr>
          <w:rFonts w:ascii="Arial" w:eastAsia="Georgia" w:hAnsi="Arial" w:cs="Arial"/>
          <w:color w:val="000000"/>
        </w:rPr>
        <w:t>based response and resolution times by severity.</w:t>
      </w:r>
    </w:p>
    <w:p w14:paraId="2F5224E1" w14:textId="77777777" w:rsidR="002B7F04" w:rsidRPr="00431E43" w:rsidRDefault="003B2F3E">
      <w:pPr>
        <w:numPr>
          <w:ilvl w:val="0"/>
          <w:numId w:val="36"/>
        </w:numPr>
        <w:spacing w:before="105" w:after="105" w:line="360" w:lineRule="auto"/>
        <w:rPr>
          <w:rFonts w:ascii="Arial" w:hAnsi="Arial" w:cs="Arial"/>
        </w:rPr>
      </w:pPr>
      <w:r w:rsidRPr="00431E43">
        <w:rPr>
          <w:rFonts w:ascii="Arial" w:eastAsia="Georgia" w:hAnsi="Arial" w:cs="Arial"/>
          <w:color w:val="000000"/>
        </w:rPr>
        <w:t>Defined incident and problem management process, integrated with Client’s ITSM tool.</w:t>
      </w:r>
    </w:p>
    <w:p w14:paraId="7D5D9457" w14:textId="4F9547A1" w:rsidR="002B7F04" w:rsidRPr="00431E43" w:rsidRDefault="003B2F3E">
      <w:pPr>
        <w:numPr>
          <w:ilvl w:val="0"/>
          <w:numId w:val="36"/>
        </w:numPr>
        <w:spacing w:before="105" w:after="105" w:line="360" w:lineRule="auto"/>
        <w:rPr>
          <w:rFonts w:ascii="Arial" w:hAnsi="Arial" w:cs="Arial"/>
        </w:rPr>
      </w:pPr>
      <w:r w:rsidRPr="00431E43">
        <w:rPr>
          <w:rFonts w:ascii="Arial" w:eastAsia="Georgia" w:hAnsi="Arial" w:cs="Arial"/>
          <w:color w:val="000000"/>
        </w:rPr>
        <w:t>Patch and release management cycles coordinated with agile sprints and change windows.</w:t>
      </w:r>
      <w:bookmarkStart w:id="116" w:name="fnref1_69"/>
      <w:bookmarkEnd w:id="116"/>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0A10CE30" w14:textId="77777777" w:rsidR="002B7F04" w:rsidRPr="00431E43" w:rsidRDefault="003B2F3E">
      <w:pPr>
        <w:spacing w:before="315" w:after="105" w:line="360" w:lineRule="auto"/>
        <w:ind w:left="-30"/>
        <w:rPr>
          <w:rFonts w:ascii="Arial" w:hAnsi="Arial" w:cs="Arial"/>
        </w:rPr>
      </w:pPr>
      <w:bookmarkStart w:id="117" w:name="bm_16_2_change_request_governance"/>
      <w:r w:rsidRPr="00431E43">
        <w:rPr>
          <w:rFonts w:ascii="Arial" w:eastAsia="Georgia" w:hAnsi="Arial" w:cs="Arial"/>
          <w:b/>
          <w:color w:val="000000"/>
          <w:sz w:val="24"/>
        </w:rPr>
        <w:t>16.2 Change Request Governance</w:t>
      </w:r>
      <w:bookmarkEnd w:id="117"/>
    </w:p>
    <w:p w14:paraId="41C2AF3A"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Change requests (CRs) will follow a standard workflow:</w:t>
      </w:r>
    </w:p>
    <w:p w14:paraId="64C908DA" w14:textId="77777777" w:rsidR="002B7F04" w:rsidRPr="00431E43" w:rsidRDefault="003B2F3E">
      <w:pPr>
        <w:numPr>
          <w:ilvl w:val="0"/>
          <w:numId w:val="37"/>
        </w:numPr>
        <w:spacing w:before="105" w:after="105" w:line="360" w:lineRule="auto"/>
        <w:rPr>
          <w:rFonts w:ascii="Arial" w:hAnsi="Arial" w:cs="Arial"/>
        </w:rPr>
      </w:pPr>
      <w:r w:rsidRPr="00431E43">
        <w:rPr>
          <w:rFonts w:ascii="Arial" w:eastAsia="Georgia" w:hAnsi="Arial" w:cs="Arial"/>
          <w:color w:val="000000"/>
        </w:rPr>
        <w:t>CR submission via defined template (business need, scope, priority).</w:t>
      </w:r>
    </w:p>
    <w:p w14:paraId="0F6589A9" w14:textId="77777777" w:rsidR="002B7F04" w:rsidRPr="00431E43" w:rsidRDefault="003B2F3E">
      <w:pPr>
        <w:numPr>
          <w:ilvl w:val="0"/>
          <w:numId w:val="37"/>
        </w:numPr>
        <w:spacing w:before="105" w:after="105" w:line="360" w:lineRule="auto"/>
        <w:rPr>
          <w:rFonts w:ascii="Arial" w:hAnsi="Arial" w:cs="Arial"/>
        </w:rPr>
      </w:pPr>
      <w:r w:rsidRPr="00431E43">
        <w:rPr>
          <w:rFonts w:ascii="Arial" w:eastAsia="Georgia" w:hAnsi="Arial" w:cs="Arial"/>
          <w:color w:val="000000"/>
        </w:rPr>
        <w:t>Impact assessment (scope, effort, schedule, cost, risk) by GLIMMORA™ and Client IT.</w:t>
      </w:r>
    </w:p>
    <w:p w14:paraId="455ED28A" w14:textId="77777777" w:rsidR="002B7F04" w:rsidRPr="00431E43" w:rsidRDefault="003B2F3E">
      <w:pPr>
        <w:numPr>
          <w:ilvl w:val="0"/>
          <w:numId w:val="37"/>
        </w:numPr>
        <w:spacing w:before="105" w:after="105" w:line="360" w:lineRule="auto"/>
        <w:rPr>
          <w:rFonts w:ascii="Arial" w:hAnsi="Arial" w:cs="Arial"/>
        </w:rPr>
      </w:pPr>
      <w:r w:rsidRPr="00431E43">
        <w:rPr>
          <w:rFonts w:ascii="Arial" w:eastAsia="Georgia" w:hAnsi="Arial" w:cs="Arial"/>
          <w:color w:val="000000"/>
        </w:rPr>
        <w:t>Review and decision by Steering Committee / Change Control Board.</w:t>
      </w:r>
    </w:p>
    <w:p w14:paraId="61BFD02C" w14:textId="2CE9D537" w:rsidR="002B7F04" w:rsidRPr="00431E43" w:rsidRDefault="003B2F3E">
      <w:pPr>
        <w:numPr>
          <w:ilvl w:val="0"/>
          <w:numId w:val="37"/>
        </w:numPr>
        <w:spacing w:before="105" w:after="105" w:line="360" w:lineRule="auto"/>
        <w:rPr>
          <w:rFonts w:ascii="Arial" w:hAnsi="Arial" w:cs="Arial"/>
        </w:rPr>
      </w:pPr>
      <w:r w:rsidRPr="00431E43">
        <w:rPr>
          <w:rFonts w:ascii="Arial" w:eastAsia="Georgia" w:hAnsi="Arial" w:cs="Arial"/>
          <w:color w:val="000000"/>
        </w:rPr>
        <w:t>Implementation, testing, and deployment via standard DevOps processes.</w:t>
      </w:r>
      <w:bookmarkStart w:id="118" w:name="fnref1_70"/>
      <w:bookmarkEnd w:id="118"/>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16A2123C" w14:textId="77777777" w:rsidR="002B7F04" w:rsidRPr="00431E43" w:rsidRDefault="003B2F3E">
      <w:pPr>
        <w:spacing w:before="315" w:after="105" w:line="360" w:lineRule="auto"/>
        <w:ind w:left="-30"/>
        <w:rPr>
          <w:rFonts w:ascii="Arial" w:hAnsi="Arial" w:cs="Arial"/>
        </w:rPr>
      </w:pPr>
      <w:bookmarkStart w:id="119" w:name="bm_16_3_training_framework"/>
      <w:r w:rsidRPr="00431E43">
        <w:rPr>
          <w:rFonts w:ascii="Arial" w:eastAsia="Georgia" w:hAnsi="Arial" w:cs="Arial"/>
          <w:b/>
          <w:color w:val="000000"/>
          <w:sz w:val="24"/>
        </w:rPr>
        <w:t>16.3 Training Framework</w:t>
      </w:r>
      <w:bookmarkEnd w:id="119"/>
    </w:p>
    <w:p w14:paraId="62A25100"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The training program will cover:</w:t>
      </w:r>
    </w:p>
    <w:p w14:paraId="080A589A" w14:textId="77777777" w:rsidR="002B7F04" w:rsidRPr="00431E43" w:rsidRDefault="003B2F3E">
      <w:pPr>
        <w:numPr>
          <w:ilvl w:val="0"/>
          <w:numId w:val="38"/>
        </w:numPr>
        <w:spacing w:before="105" w:after="105" w:line="360" w:lineRule="auto"/>
        <w:rPr>
          <w:rFonts w:ascii="Arial" w:hAnsi="Arial" w:cs="Arial"/>
        </w:rPr>
      </w:pPr>
      <w:r w:rsidRPr="00431E43">
        <w:rPr>
          <w:rFonts w:ascii="Arial" w:eastAsia="Georgia" w:hAnsi="Arial" w:cs="Arial"/>
          <w:color w:val="000000"/>
        </w:rPr>
        <w:t>Inspector &amp; Enforcement Training – CT inspection workflows, evidence capture, legal processes.</w:t>
      </w:r>
    </w:p>
    <w:p w14:paraId="0FF5B921" w14:textId="77777777" w:rsidR="002B7F04" w:rsidRPr="00431E43" w:rsidRDefault="003B2F3E">
      <w:pPr>
        <w:numPr>
          <w:ilvl w:val="0"/>
          <w:numId w:val="38"/>
        </w:numPr>
        <w:spacing w:before="105" w:after="105" w:line="360" w:lineRule="auto"/>
        <w:rPr>
          <w:rFonts w:ascii="Arial" w:hAnsi="Arial" w:cs="Arial"/>
        </w:rPr>
      </w:pPr>
      <w:r w:rsidRPr="00431E43">
        <w:rPr>
          <w:rFonts w:ascii="Arial" w:eastAsia="Georgia" w:hAnsi="Arial" w:cs="Arial"/>
          <w:color w:val="000000"/>
        </w:rPr>
        <w:t>Taxpayer Portal Training – help content, videos, and support scripts for taxpayers and agents.</w:t>
      </w:r>
    </w:p>
    <w:p w14:paraId="60CBEEC5" w14:textId="77777777" w:rsidR="002B7F04" w:rsidRPr="00431E43" w:rsidRDefault="003B2F3E">
      <w:pPr>
        <w:numPr>
          <w:ilvl w:val="0"/>
          <w:numId w:val="38"/>
        </w:numPr>
        <w:spacing w:before="105" w:after="105" w:line="360" w:lineRule="auto"/>
        <w:rPr>
          <w:rFonts w:ascii="Arial" w:hAnsi="Arial" w:cs="Arial"/>
        </w:rPr>
      </w:pPr>
      <w:r w:rsidRPr="00431E43">
        <w:rPr>
          <w:rFonts w:ascii="Arial" w:eastAsia="Georgia" w:hAnsi="Arial" w:cs="Arial"/>
          <w:color w:val="000000"/>
        </w:rPr>
        <w:t>Business &amp; Caseworkers – officer workbench, risk dashboards, case management tools.</w:t>
      </w:r>
    </w:p>
    <w:p w14:paraId="0A93D5DC" w14:textId="77777777" w:rsidR="002B7F04" w:rsidRPr="00431E43" w:rsidRDefault="003B2F3E">
      <w:pPr>
        <w:numPr>
          <w:ilvl w:val="0"/>
          <w:numId w:val="38"/>
        </w:numPr>
        <w:spacing w:before="105" w:after="105" w:line="360" w:lineRule="auto"/>
        <w:rPr>
          <w:rFonts w:ascii="Arial" w:hAnsi="Arial" w:cs="Arial"/>
        </w:rPr>
      </w:pPr>
      <w:r w:rsidRPr="00431E43">
        <w:rPr>
          <w:rFonts w:ascii="Arial" w:eastAsia="Georgia" w:hAnsi="Arial" w:cs="Arial"/>
          <w:color w:val="000000"/>
        </w:rPr>
        <w:t>IT Operations &amp; Support – SAP operations, microservices, Kubernetes, observability, security, and DR procedures.</w:t>
      </w:r>
    </w:p>
    <w:p w14:paraId="648007AD" w14:textId="77777777" w:rsidR="002B7F04" w:rsidRPr="00431E43" w:rsidRDefault="003B2F3E">
      <w:pPr>
        <w:numPr>
          <w:ilvl w:val="0"/>
          <w:numId w:val="38"/>
        </w:numPr>
        <w:spacing w:before="105" w:after="105" w:line="360" w:lineRule="auto"/>
        <w:rPr>
          <w:rFonts w:ascii="Arial" w:hAnsi="Arial" w:cs="Arial"/>
        </w:rPr>
      </w:pPr>
      <w:r w:rsidRPr="00431E43">
        <w:rPr>
          <w:rFonts w:ascii="Arial" w:eastAsia="Georgia" w:hAnsi="Arial" w:cs="Arial"/>
          <w:color w:val="000000"/>
        </w:rPr>
        <w:t>AI Governance &amp; Data Teams – model lifecycle, monitoring, bias detection, and explainability.</w:t>
      </w:r>
    </w:p>
    <w:p w14:paraId="1EB35EE0" w14:textId="21A55DC6" w:rsidR="002B7F04" w:rsidRPr="00431E43" w:rsidRDefault="003B2F3E">
      <w:pPr>
        <w:spacing w:after="210" w:line="360" w:lineRule="auto"/>
        <w:rPr>
          <w:rFonts w:ascii="Arial" w:hAnsi="Arial" w:cs="Arial"/>
        </w:rPr>
      </w:pPr>
      <w:r w:rsidRPr="00431E43">
        <w:rPr>
          <w:rFonts w:ascii="Arial" w:eastAsia="Georgia" w:hAnsi="Arial" w:cs="Arial"/>
          <w:color w:val="000000"/>
        </w:rPr>
        <w:t>Training artefacts: user guides, quick</w:t>
      </w:r>
      <w:r w:rsidRPr="00431E43">
        <w:rPr>
          <w:rFonts w:ascii="Cambria Math" w:eastAsia="Georgia" w:hAnsi="Cambria Math" w:cs="Cambria Math"/>
          <w:color w:val="000000"/>
        </w:rPr>
        <w:t>‑</w:t>
      </w:r>
      <w:r w:rsidRPr="00431E43">
        <w:rPr>
          <w:rFonts w:ascii="Arial" w:eastAsia="Georgia" w:hAnsi="Arial" w:cs="Arial"/>
          <w:color w:val="000000"/>
        </w:rPr>
        <w:t>reference cards</w:t>
      </w:r>
      <w:proofErr w:type="gramStart"/>
      <w:r w:rsidRPr="00431E43">
        <w:rPr>
          <w:rFonts w:ascii="Arial" w:eastAsia="Georgia" w:hAnsi="Arial" w:cs="Arial"/>
          <w:color w:val="000000"/>
        </w:rPr>
        <w:t>, e</w:t>
      </w:r>
      <w:r w:rsidRPr="00431E43">
        <w:rPr>
          <w:rFonts w:ascii="Cambria Math" w:eastAsia="Georgia" w:hAnsi="Cambria Math" w:cs="Cambria Math"/>
          <w:color w:val="000000"/>
        </w:rPr>
        <w:t>‑</w:t>
      </w:r>
      <w:proofErr w:type="gramEnd"/>
      <w:r w:rsidRPr="00431E43">
        <w:rPr>
          <w:rFonts w:ascii="Arial" w:eastAsia="Georgia" w:hAnsi="Arial" w:cs="Arial"/>
          <w:color w:val="000000"/>
        </w:rPr>
        <w:t>learning modules, sandbox systems.</w:t>
      </w:r>
      <w:bookmarkStart w:id="120" w:name="fnref1_71"/>
      <w:bookmarkEnd w:id="120"/>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624B87D9" w14:textId="77777777" w:rsidR="002B7F04" w:rsidRPr="00431E43" w:rsidRDefault="003B2F3E">
      <w:pPr>
        <w:spacing w:before="315" w:after="105" w:line="360" w:lineRule="auto"/>
        <w:ind w:left="-30"/>
        <w:rPr>
          <w:rFonts w:ascii="Arial" w:hAnsi="Arial" w:cs="Arial"/>
        </w:rPr>
      </w:pPr>
      <w:bookmarkStart w:id="121" w:name="bm_16_4_knowledge_transfer"/>
      <w:r w:rsidRPr="00431E43">
        <w:rPr>
          <w:rFonts w:ascii="Arial" w:eastAsia="Georgia" w:hAnsi="Arial" w:cs="Arial"/>
          <w:b/>
          <w:color w:val="000000"/>
          <w:sz w:val="24"/>
        </w:rPr>
        <w:t>16.4 Knowledge Transfer</w:t>
      </w:r>
      <w:bookmarkEnd w:id="121"/>
    </w:p>
    <w:p w14:paraId="06A76CD2"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lastRenderedPageBreak/>
        <w:t>Knowledge transfer will include:</w:t>
      </w:r>
    </w:p>
    <w:p w14:paraId="600677B9" w14:textId="77777777" w:rsidR="002B7F04" w:rsidRPr="00431E43" w:rsidRDefault="003B2F3E">
      <w:pPr>
        <w:numPr>
          <w:ilvl w:val="0"/>
          <w:numId w:val="39"/>
        </w:numPr>
        <w:spacing w:before="105" w:after="105" w:line="360" w:lineRule="auto"/>
        <w:rPr>
          <w:rFonts w:ascii="Arial" w:hAnsi="Arial" w:cs="Arial"/>
        </w:rPr>
      </w:pPr>
      <w:r w:rsidRPr="00431E43">
        <w:rPr>
          <w:rFonts w:ascii="Arial" w:eastAsia="Georgia" w:hAnsi="Arial" w:cs="Arial"/>
          <w:color w:val="000000"/>
        </w:rPr>
        <w:t>Comprehensive technical and functional documentation (architecture, designs, code repositories, runbooks).</w:t>
      </w:r>
    </w:p>
    <w:p w14:paraId="732BE053" w14:textId="77777777" w:rsidR="002B7F04" w:rsidRPr="00431E43" w:rsidRDefault="003B2F3E">
      <w:pPr>
        <w:numPr>
          <w:ilvl w:val="0"/>
          <w:numId w:val="39"/>
        </w:numPr>
        <w:spacing w:before="105" w:after="105" w:line="360" w:lineRule="auto"/>
        <w:rPr>
          <w:rFonts w:ascii="Arial" w:hAnsi="Arial" w:cs="Arial"/>
        </w:rPr>
      </w:pPr>
      <w:r w:rsidRPr="00431E43">
        <w:rPr>
          <w:rFonts w:ascii="Arial" w:eastAsia="Georgia" w:hAnsi="Arial" w:cs="Arial"/>
          <w:color w:val="000000"/>
        </w:rPr>
        <w:t xml:space="preserve">Shadow support period during </w:t>
      </w:r>
      <w:proofErr w:type="spellStart"/>
      <w:r w:rsidRPr="00431E43">
        <w:rPr>
          <w:rFonts w:ascii="Arial" w:eastAsia="Georgia" w:hAnsi="Arial" w:cs="Arial"/>
          <w:color w:val="000000"/>
        </w:rPr>
        <w:t>hypercare</w:t>
      </w:r>
      <w:proofErr w:type="spellEnd"/>
      <w:r w:rsidRPr="00431E43">
        <w:rPr>
          <w:rFonts w:ascii="Arial" w:eastAsia="Georgia" w:hAnsi="Arial" w:cs="Arial"/>
          <w:color w:val="000000"/>
        </w:rPr>
        <w:t>, with Client teams shadowing GLIMMORA™ L2/L3.</w:t>
      </w:r>
    </w:p>
    <w:p w14:paraId="7549D479" w14:textId="77777777" w:rsidR="002B7F04" w:rsidRPr="00431E43" w:rsidRDefault="003B2F3E">
      <w:pPr>
        <w:numPr>
          <w:ilvl w:val="0"/>
          <w:numId w:val="39"/>
        </w:numPr>
        <w:spacing w:before="105" w:after="105" w:line="360" w:lineRule="auto"/>
        <w:rPr>
          <w:rFonts w:ascii="Arial" w:hAnsi="Arial" w:cs="Arial"/>
        </w:rPr>
      </w:pPr>
      <w:r w:rsidRPr="00431E43">
        <w:rPr>
          <w:rFonts w:ascii="Arial" w:eastAsia="Georgia" w:hAnsi="Arial" w:cs="Arial"/>
          <w:color w:val="000000"/>
        </w:rPr>
        <w:t>Joint DR drills and incident simulations.</w:t>
      </w:r>
    </w:p>
    <w:p w14:paraId="2C691DC5" w14:textId="600B30A5" w:rsidR="002B7F04" w:rsidRPr="00431E43" w:rsidRDefault="003B2F3E">
      <w:pPr>
        <w:numPr>
          <w:ilvl w:val="0"/>
          <w:numId w:val="39"/>
        </w:numPr>
        <w:spacing w:before="105" w:after="105" w:line="360" w:lineRule="auto"/>
        <w:rPr>
          <w:rFonts w:ascii="Arial" w:hAnsi="Arial" w:cs="Arial"/>
        </w:rPr>
      </w:pPr>
      <w:r w:rsidRPr="00431E43">
        <w:rPr>
          <w:rFonts w:ascii="Arial" w:eastAsia="Georgia" w:hAnsi="Arial" w:cs="Arial"/>
          <w:color w:val="000000"/>
        </w:rPr>
        <w:t>Formal handover checklists and sign</w:t>
      </w:r>
      <w:r w:rsidRPr="00431E43">
        <w:rPr>
          <w:rFonts w:ascii="Cambria Math" w:eastAsia="Georgia" w:hAnsi="Cambria Math" w:cs="Cambria Math"/>
          <w:color w:val="000000"/>
        </w:rPr>
        <w:t>‑</w:t>
      </w:r>
      <w:r w:rsidRPr="00431E43">
        <w:rPr>
          <w:rFonts w:ascii="Arial" w:eastAsia="Georgia" w:hAnsi="Arial" w:cs="Arial"/>
          <w:color w:val="000000"/>
        </w:rPr>
        <w:t>off for operations readiness.</w:t>
      </w:r>
      <w:bookmarkStart w:id="122" w:name="fnref1_72"/>
      <w:bookmarkEnd w:id="122"/>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57A7D320" w14:textId="77777777" w:rsidR="002B7F04" w:rsidRPr="00431E43" w:rsidRDefault="00000000">
      <w:pPr>
        <w:spacing w:before="210" w:after="0" w:line="360" w:lineRule="auto"/>
        <w:rPr>
          <w:rFonts w:ascii="Arial" w:hAnsi="Arial" w:cs="Arial"/>
        </w:rPr>
      </w:pPr>
      <w:r>
        <w:rPr>
          <w:rFonts w:ascii="Arial" w:hAnsi="Arial" w:cs="Arial"/>
          <w:noProof/>
        </w:rPr>
      </w:r>
      <w:r>
        <w:rPr>
          <w:rFonts w:ascii="Arial" w:hAnsi="Arial" w:cs="Arial"/>
          <w:noProof/>
        </w:rPr>
        <w:pict w14:anchorId="1E87A4AD">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C5B542E" w14:textId="2856213B" w:rsidR="002B7F04" w:rsidRPr="00431E43" w:rsidRDefault="003B2F3E" w:rsidP="009B3A4A">
      <w:pPr>
        <w:pStyle w:val="Heading2"/>
        <w:rPr>
          <w:rFonts w:ascii="Arial" w:eastAsia="Georgia" w:hAnsi="Arial" w:cs="Arial"/>
          <w:b/>
          <w:color w:val="000000"/>
          <w:sz w:val="24"/>
        </w:rPr>
      </w:pPr>
      <w:bookmarkStart w:id="123" w:name="_Toc223552889"/>
      <w:bookmarkStart w:id="124" w:name="bm_17_termination_and_exit_management"/>
      <w:r w:rsidRPr="00431E43">
        <w:rPr>
          <w:rFonts w:ascii="Arial" w:eastAsia="Georgia" w:hAnsi="Arial" w:cs="Arial"/>
          <w:b/>
          <w:color w:val="000000"/>
          <w:sz w:val="24"/>
        </w:rPr>
        <w:t>17. Termination and Exit Management</w:t>
      </w:r>
      <w:bookmarkEnd w:id="123"/>
      <w:r w:rsidRPr="00431E43">
        <w:rPr>
          <w:rFonts w:ascii="Arial" w:eastAsia="Georgia" w:hAnsi="Arial" w:cs="Arial"/>
          <w:b/>
          <w:color w:val="000000"/>
          <w:sz w:val="24"/>
        </w:rPr>
        <w:fldChar w:fldCharType="begin"/>
      </w:r>
      <w:r w:rsidRPr="00431E43">
        <w:rPr>
          <w:rFonts w:ascii="Arial" w:eastAsia="Georgia" w:hAnsi="Arial" w:cs="Arial"/>
          <w:b/>
          <w:color w:val="000000"/>
          <w:sz w:val="24"/>
        </w:rPr>
        <w:instrText>HYPERLINK \l "fn1" \h</w:instrText>
      </w:r>
      <w:r w:rsidRPr="00431E43">
        <w:rPr>
          <w:rFonts w:ascii="Arial" w:eastAsia="Georgia" w:hAnsi="Arial" w:cs="Arial"/>
          <w:b/>
          <w:color w:val="000000"/>
          <w:sz w:val="24"/>
        </w:rPr>
      </w:r>
      <w:r w:rsidRPr="00431E43">
        <w:rPr>
          <w:rFonts w:ascii="Arial" w:eastAsia="Georgia" w:hAnsi="Arial" w:cs="Arial"/>
          <w:b/>
          <w:color w:val="000000"/>
          <w:sz w:val="24"/>
        </w:rPr>
        <w:fldChar w:fldCharType="separate"/>
      </w:r>
      <w:r w:rsidRPr="00431E43">
        <w:rPr>
          <w:rFonts w:ascii="Arial" w:eastAsia="Georgia" w:hAnsi="Arial" w:cs="Arial"/>
          <w:b/>
          <w:color w:val="000000"/>
          <w:sz w:val="24"/>
        </w:rPr>
        <w:fldChar w:fldCharType="end"/>
      </w:r>
      <w:bookmarkEnd w:id="124"/>
    </w:p>
    <w:p w14:paraId="36B95595" w14:textId="77777777" w:rsidR="002B7F04" w:rsidRPr="00431E43" w:rsidRDefault="003B2F3E">
      <w:pPr>
        <w:spacing w:after="210" w:line="360" w:lineRule="auto"/>
        <w:rPr>
          <w:rFonts w:ascii="Arial" w:hAnsi="Arial" w:cs="Arial"/>
        </w:rPr>
      </w:pPr>
      <w:r w:rsidRPr="00431E43">
        <w:rPr>
          <w:rFonts w:ascii="Arial" w:eastAsia="Georgia" w:hAnsi="Arial" w:cs="Arial"/>
          <w:color w:val="000000"/>
        </w:rPr>
        <w:t>This section defines, at a high level, the principles for contract termination and exit:</w:t>
      </w:r>
    </w:p>
    <w:p w14:paraId="7F150C0B" w14:textId="77777777" w:rsidR="002B7F04" w:rsidRPr="00431E43" w:rsidRDefault="003B2F3E">
      <w:pPr>
        <w:numPr>
          <w:ilvl w:val="0"/>
          <w:numId w:val="40"/>
        </w:numPr>
        <w:spacing w:before="105" w:after="105" w:line="360" w:lineRule="auto"/>
        <w:rPr>
          <w:rFonts w:ascii="Arial" w:hAnsi="Arial" w:cs="Arial"/>
        </w:rPr>
      </w:pPr>
      <w:r w:rsidRPr="00431E43">
        <w:rPr>
          <w:rFonts w:ascii="Arial" w:eastAsia="Georgia" w:hAnsi="Arial" w:cs="Arial"/>
          <w:color w:val="000000"/>
        </w:rPr>
        <w:t>Conditions and notice periods for termination (for convenience and for cause) are defined in the main contract.</w:t>
      </w:r>
    </w:p>
    <w:p w14:paraId="657BF6CF" w14:textId="77777777" w:rsidR="002B7F04" w:rsidRPr="00431E43" w:rsidRDefault="003B2F3E">
      <w:pPr>
        <w:numPr>
          <w:ilvl w:val="0"/>
          <w:numId w:val="40"/>
        </w:numPr>
        <w:spacing w:before="105" w:after="105" w:line="360" w:lineRule="auto"/>
        <w:rPr>
          <w:rFonts w:ascii="Arial" w:hAnsi="Arial" w:cs="Arial"/>
        </w:rPr>
      </w:pPr>
      <w:r w:rsidRPr="00431E43">
        <w:rPr>
          <w:rFonts w:ascii="Arial" w:eastAsia="Georgia" w:hAnsi="Arial" w:cs="Arial"/>
          <w:color w:val="000000"/>
        </w:rPr>
        <w:t>In case of exit, GLIMMORA™ will support:</w:t>
      </w:r>
    </w:p>
    <w:p w14:paraId="5FB843EE" w14:textId="77777777" w:rsidR="002B7F04" w:rsidRPr="00431E43" w:rsidRDefault="003B2F3E">
      <w:pPr>
        <w:numPr>
          <w:ilvl w:val="1"/>
          <w:numId w:val="40"/>
        </w:numPr>
        <w:spacing w:before="105" w:after="105" w:line="360" w:lineRule="auto"/>
        <w:rPr>
          <w:rFonts w:ascii="Arial" w:hAnsi="Arial" w:cs="Arial"/>
        </w:rPr>
      </w:pPr>
      <w:r w:rsidRPr="00431E43">
        <w:rPr>
          <w:rFonts w:ascii="Arial" w:eastAsia="Georgia" w:hAnsi="Arial" w:cs="Arial"/>
          <w:color w:val="000000"/>
        </w:rPr>
        <w:t>Handover of documentation, configuration, and code developed for the Client.</w:t>
      </w:r>
    </w:p>
    <w:p w14:paraId="3B12EE68" w14:textId="77777777" w:rsidR="002B7F04" w:rsidRPr="00431E43" w:rsidRDefault="003B2F3E">
      <w:pPr>
        <w:numPr>
          <w:ilvl w:val="1"/>
          <w:numId w:val="40"/>
        </w:numPr>
        <w:spacing w:before="105" w:after="105" w:line="360" w:lineRule="auto"/>
        <w:rPr>
          <w:rFonts w:ascii="Arial" w:hAnsi="Arial" w:cs="Arial"/>
        </w:rPr>
      </w:pPr>
      <w:r w:rsidRPr="00431E43">
        <w:rPr>
          <w:rFonts w:ascii="Arial" w:eastAsia="Georgia" w:hAnsi="Arial" w:cs="Arial"/>
          <w:color w:val="000000"/>
        </w:rPr>
        <w:t>Data export procedures from microservices and GLIMMORA™ components.</w:t>
      </w:r>
    </w:p>
    <w:p w14:paraId="6050E9AA" w14:textId="77777777" w:rsidR="002B7F04" w:rsidRPr="00431E43" w:rsidRDefault="003B2F3E">
      <w:pPr>
        <w:numPr>
          <w:ilvl w:val="1"/>
          <w:numId w:val="40"/>
        </w:numPr>
        <w:spacing w:before="105" w:after="105" w:line="360" w:lineRule="auto"/>
        <w:rPr>
          <w:rFonts w:ascii="Arial" w:hAnsi="Arial" w:cs="Arial"/>
        </w:rPr>
      </w:pPr>
      <w:r w:rsidRPr="00431E43">
        <w:rPr>
          <w:rFonts w:ascii="Arial" w:eastAsia="Georgia" w:hAnsi="Arial" w:cs="Arial"/>
          <w:color w:val="000000"/>
        </w:rPr>
        <w:t>Transition support to a new supplier or internal team during an agreed exit period.</w:t>
      </w:r>
    </w:p>
    <w:p w14:paraId="1B210F74" w14:textId="5B3C8B76" w:rsidR="002B7F04" w:rsidRPr="00431E43" w:rsidRDefault="003B2F3E">
      <w:pPr>
        <w:spacing w:after="210" w:line="360" w:lineRule="auto"/>
        <w:rPr>
          <w:rFonts w:ascii="Arial" w:hAnsi="Arial" w:cs="Arial"/>
        </w:rPr>
      </w:pPr>
      <w:r w:rsidRPr="00431E43">
        <w:rPr>
          <w:rFonts w:ascii="Arial" w:eastAsia="Georgia" w:hAnsi="Arial" w:cs="Arial"/>
          <w:color w:val="000000"/>
        </w:rPr>
        <w:t>Specific legal clauses are to be included in the Master Services Agreement.</w:t>
      </w:r>
      <w:bookmarkStart w:id="125" w:name="fnref1_74"/>
      <w:bookmarkEnd w:id="125"/>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46F27B9E" w14:textId="3CBF15A5" w:rsidR="00255F06" w:rsidRPr="00431E43" w:rsidRDefault="00255F06" w:rsidP="009B3A4A">
      <w:pPr>
        <w:pStyle w:val="Heading3"/>
        <w:rPr>
          <w:rFonts w:ascii="Arial" w:hAnsi="Arial" w:cs="Arial"/>
        </w:rPr>
      </w:pPr>
      <w:bookmarkStart w:id="126" w:name="_Toc223552890"/>
      <w:bookmarkStart w:id="127" w:name="annexure_a_microservice_by_micros_61828f"/>
      <w:r w:rsidRPr="00431E43">
        <w:rPr>
          <w:rFonts w:ascii="Arial" w:eastAsia="Georgia" w:hAnsi="Arial" w:cs="Arial"/>
        </w:rPr>
        <w:t>Annexure A – Microservice</w:t>
      </w:r>
      <w:r w:rsidRPr="00431E43">
        <w:rPr>
          <w:rFonts w:ascii="Cambria Math" w:eastAsia="Georgia" w:hAnsi="Cambria Math" w:cs="Cambria Math"/>
        </w:rPr>
        <w:t>‑</w:t>
      </w:r>
      <w:r w:rsidRPr="00431E43">
        <w:rPr>
          <w:rFonts w:ascii="Arial" w:eastAsia="Georgia" w:hAnsi="Arial" w:cs="Arial"/>
        </w:rPr>
        <w:t>by</w:t>
      </w:r>
      <w:r w:rsidRPr="00431E43">
        <w:rPr>
          <w:rFonts w:ascii="Cambria Math" w:eastAsia="Georgia" w:hAnsi="Cambria Math" w:cs="Cambria Math"/>
        </w:rPr>
        <w:t>‑</w:t>
      </w:r>
      <w:r w:rsidRPr="00431E43">
        <w:rPr>
          <w:rFonts w:ascii="Arial" w:eastAsia="Georgia" w:hAnsi="Arial" w:cs="Arial"/>
        </w:rPr>
        <w:t>Microservice Scope &amp; Technical Design</w:t>
      </w:r>
      <w:bookmarkEnd w:id="126"/>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5F7D271A" w14:textId="09AE2460"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This annexure lists the key microservices grouped into domains A–H, aligned to BRD18 CT Inspection naming (INCD, INAS, INII, INVD, INSZ, INTC, INVP, INIF, INIA, INPE, INPA, INPT, INPR) and the broader TRM/PSCD solution.</w:t>
      </w:r>
      <w:hyperlink w:anchor="fn1"/>
    </w:p>
    <w:p w14:paraId="65229DDA" w14:textId="78B62AA6" w:rsidR="00255F06" w:rsidRPr="00431E43" w:rsidRDefault="00255F06" w:rsidP="00255F06">
      <w:pPr>
        <w:spacing w:before="315" w:after="105" w:line="360" w:lineRule="auto"/>
        <w:ind w:left="-30"/>
        <w:rPr>
          <w:rFonts w:ascii="Arial" w:hAnsi="Arial" w:cs="Arial"/>
        </w:rPr>
      </w:pPr>
      <w:r w:rsidRPr="00431E43">
        <w:rPr>
          <w:rFonts w:ascii="Arial" w:eastAsia="Georgia" w:hAnsi="Arial" w:cs="Arial"/>
          <w:b/>
          <w:color w:val="000000"/>
          <w:sz w:val="24"/>
        </w:rPr>
        <w:t>A. Digital Channels &amp; Experience (A1–A8)</w:t>
      </w:r>
      <w:hyperlink w:anchor="fn1"/>
    </w:p>
    <w:p w14:paraId="7C0EA9D4" w14:textId="77777777"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Use a Word table with columns: ID, Microservice, Business Purpose / BRD18 Link, Core SAP / BRD18 Objects, Design.</w:t>
      </w:r>
    </w:p>
    <w:p w14:paraId="599630F6"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A1 – Taxpayer Portal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49"/>
        <w:gridCol w:w="7255"/>
      </w:tblGrid>
      <w:tr w:rsidR="00255F06" w:rsidRPr="00431E43" w14:paraId="6A5A6AD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1E12C7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667324D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0A94788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9C155D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790687C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A1</w:t>
            </w:r>
          </w:p>
        </w:tc>
      </w:tr>
      <w:tr w:rsidR="00255F06" w:rsidRPr="00431E43" w14:paraId="3B8CFAC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CE0773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4A4B085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Taxpayer Portal Service</w:t>
            </w:r>
          </w:p>
        </w:tc>
      </w:tr>
      <w:tr w:rsidR="00255F06" w:rsidRPr="00431E43" w14:paraId="648379A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A7C9A9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Business Purpose / BRD18 Link</w:t>
            </w:r>
          </w:p>
        </w:tc>
        <w:tc>
          <w:tcPr>
            <w:tcW w:w="0" w:type="auto"/>
            <w:tcBorders>
              <w:top w:val="single" w:sz="1" w:space="0" w:color="000000"/>
              <w:bottom w:val="single" w:sz="1" w:space="0" w:color="000000"/>
            </w:tcBorders>
          </w:tcPr>
          <w:p w14:paraId="0942D8C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Unified taxpayer portal for registration, filing, payments, service requests, basic inspection case visibility.</w:t>
            </w:r>
          </w:p>
        </w:tc>
      </w:tr>
      <w:tr w:rsidR="00255F06" w:rsidRPr="00431E43" w14:paraId="541EF79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2DDCA7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31ACFAD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DFMCARETURN, BP master, basic TRM forms.</w:t>
            </w:r>
          </w:p>
        </w:tc>
      </w:tr>
      <w:tr w:rsidR="00255F06" w:rsidRPr="00431E43" w14:paraId="7B239FC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30E647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1A3194B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Next.js portal app (EN/AR); Python gateway API; Postgres for session, profile, personalization; SAP access via BTP OData/REST.</w:t>
            </w:r>
          </w:p>
        </w:tc>
      </w:tr>
    </w:tbl>
    <w:p w14:paraId="20B65B75" w14:textId="77777777" w:rsidR="00255F06" w:rsidRPr="00431E43" w:rsidRDefault="00255F06" w:rsidP="00255F06">
      <w:pPr>
        <w:rPr>
          <w:rFonts w:ascii="Arial" w:hAnsi="Arial" w:cs="Arial"/>
        </w:rPr>
      </w:pPr>
    </w:p>
    <w:p w14:paraId="0EDF6535"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A2 – Taxpayer Mobile / PWA</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77"/>
        <w:gridCol w:w="7027"/>
      </w:tblGrid>
      <w:tr w:rsidR="00255F06" w:rsidRPr="00431E43" w14:paraId="2654717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B3A639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7A0B80A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27DFD49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091F5E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4A93EC5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A2</w:t>
            </w:r>
          </w:p>
        </w:tc>
      </w:tr>
      <w:tr w:rsidR="00255F06" w:rsidRPr="00431E43" w14:paraId="75020D7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0EBD47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0243904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Taxpayer Mobile / PWA</w:t>
            </w:r>
          </w:p>
        </w:tc>
      </w:tr>
      <w:tr w:rsidR="00255F06" w:rsidRPr="00431E43" w14:paraId="5C3AB00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ACA7D3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7533B88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Mobile</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first and PWA access to key taxpayer services and inspection status.</w:t>
            </w:r>
          </w:p>
        </w:tc>
      </w:tr>
      <w:tr w:rsidR="00255F06" w:rsidRPr="00431E43" w14:paraId="7AE2714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28054D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204464F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Same as A1.</w:t>
            </w:r>
          </w:p>
        </w:tc>
      </w:tr>
      <w:tr w:rsidR="00255F06" w:rsidRPr="00431E43" w14:paraId="1A0A8FC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C1FD1C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4BBFD99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Next.js responsive/PWA; Python edge service; Postgres for cached offline data and queued submissions.</w:t>
            </w:r>
          </w:p>
        </w:tc>
      </w:tr>
    </w:tbl>
    <w:p w14:paraId="223B9C8B" w14:textId="77777777" w:rsidR="00255F06" w:rsidRPr="00431E43" w:rsidRDefault="00255F06" w:rsidP="00255F06">
      <w:pPr>
        <w:rPr>
          <w:rFonts w:ascii="Arial" w:hAnsi="Arial" w:cs="Arial"/>
        </w:rPr>
      </w:pPr>
    </w:p>
    <w:p w14:paraId="63F137A4"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A3 – Officer Workbench</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49"/>
        <w:gridCol w:w="7255"/>
      </w:tblGrid>
      <w:tr w:rsidR="00255F06" w:rsidRPr="00431E43" w14:paraId="5E54216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7F082C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20D6750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63F1332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C92251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6DA4BCF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A3</w:t>
            </w:r>
          </w:p>
        </w:tc>
      </w:tr>
      <w:tr w:rsidR="00255F06" w:rsidRPr="00431E43" w14:paraId="12D2845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743613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2EF547D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Officer Workbench</w:t>
            </w:r>
          </w:p>
        </w:tc>
      </w:tr>
      <w:tr w:rsidR="00255F06" w:rsidRPr="00431E43" w14:paraId="644D814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12BA0A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71BFC09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Role</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based cockpit for inspectors (L1–L4), fraud, collections and legal officers; provides worklists, KPIs, CT inspection case views.</w:t>
            </w:r>
          </w:p>
        </w:tc>
      </w:tr>
      <w:tr w:rsidR="00255F06" w:rsidRPr="00431E43" w14:paraId="1731E8B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C667CC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52CCD5C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SWWUSERWI; DFMCARETURN; INCD, INAS, INII, INVD, INSZ, INTC, INVP, INIF, INIA bundles; PSCD account views.</w:t>
            </w:r>
          </w:p>
        </w:tc>
      </w:tr>
      <w:tr w:rsidR="00255F06" w:rsidRPr="00431E43" w14:paraId="0C8FCAC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0B9A1E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1C83EFB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Next.js officer UI; Python worklist aggregator; Postgres for cached work items and personalization; events from SAP Event Mesh.</w:t>
            </w:r>
          </w:p>
        </w:tc>
      </w:tr>
    </w:tbl>
    <w:p w14:paraId="0363B800" w14:textId="77777777" w:rsidR="00255F06" w:rsidRPr="00431E43" w:rsidRDefault="00255F06" w:rsidP="00255F06">
      <w:pPr>
        <w:rPr>
          <w:rFonts w:ascii="Arial" w:hAnsi="Arial" w:cs="Arial"/>
        </w:rPr>
      </w:pPr>
    </w:p>
    <w:p w14:paraId="23967AD8"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A4 – Digital Forms Catalogue &amp; Renderer</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4"/>
        <w:gridCol w:w="7710"/>
      </w:tblGrid>
      <w:tr w:rsidR="00255F06" w:rsidRPr="00431E43" w14:paraId="7675B7F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EF375B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3CF74DF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694004B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D1F7F6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5C66A7C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A4</w:t>
            </w:r>
          </w:p>
        </w:tc>
      </w:tr>
      <w:tr w:rsidR="00255F06" w:rsidRPr="00431E43" w14:paraId="2334651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802B96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Microservice</w:t>
            </w:r>
          </w:p>
        </w:tc>
        <w:tc>
          <w:tcPr>
            <w:tcW w:w="0" w:type="auto"/>
            <w:tcBorders>
              <w:top w:val="single" w:sz="1" w:space="0" w:color="000000"/>
              <w:bottom w:val="single" w:sz="1" w:space="0" w:color="000000"/>
            </w:tcBorders>
          </w:tcPr>
          <w:p w14:paraId="7B8E753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Digital Forms Catalogue &amp; Renderer</w:t>
            </w:r>
          </w:p>
        </w:tc>
      </w:tr>
      <w:tr w:rsidR="00255F06" w:rsidRPr="00431E43" w14:paraId="2F8DBA5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C16617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71A7059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Catalogues and renders all ISR forms, including BRD18 CT inspection bundle and sub</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apps.</w:t>
            </w:r>
          </w:p>
        </w:tc>
      </w:tr>
      <w:tr w:rsidR="00255F06" w:rsidRPr="00431E43" w14:paraId="1AC466C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B32384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00A6D19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ISR scenarios INCD/INAS/INII/INVD/INSZ/INTC/INVP/INIF/INIA; bundles INPE/INPA/INPT/INPR; BRF+ app ZDBINPE; ZDCDDVL (drop</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downs); ZDCIFIC (field hints).</w:t>
            </w:r>
          </w:p>
        </w:tc>
      </w:tr>
      <w:tr w:rsidR="00255F06" w:rsidRPr="00431E43" w14:paraId="312B008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BA6B11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44E570F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metadata service with JSON schemas/layouts in Postgres; Next.js dynamic form renderer; validation via BRF+ through BTP; common error handling aligned to ZDMINPE messages.</w:t>
            </w:r>
          </w:p>
        </w:tc>
      </w:tr>
    </w:tbl>
    <w:p w14:paraId="59C11F1A" w14:textId="77777777" w:rsidR="00255F06" w:rsidRPr="00431E43" w:rsidRDefault="00255F06" w:rsidP="00255F06">
      <w:pPr>
        <w:rPr>
          <w:rFonts w:ascii="Arial" w:hAnsi="Arial" w:cs="Arial"/>
        </w:rPr>
      </w:pPr>
    </w:p>
    <w:p w14:paraId="60D30847"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A5 – e</w:t>
      </w:r>
      <w:r w:rsidRPr="00431E43">
        <w:rPr>
          <w:rFonts w:ascii="Cambria Math" w:eastAsia="Georgia" w:hAnsi="Cambria Math" w:cs="Cambria Math"/>
          <w:b/>
          <w:color w:val="000000"/>
        </w:rPr>
        <w:t>‑</w:t>
      </w:r>
      <w:r w:rsidRPr="00431E43">
        <w:rPr>
          <w:rFonts w:ascii="Arial" w:eastAsia="Georgia" w:hAnsi="Arial" w:cs="Arial"/>
          <w:b/>
          <w:color w:val="000000"/>
        </w:rPr>
        <w:t>Filing &amp; Case Submission Gateway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95"/>
        <w:gridCol w:w="7309"/>
      </w:tblGrid>
      <w:tr w:rsidR="00255F06" w:rsidRPr="00431E43" w14:paraId="6A195F3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AF171D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3BA9547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64B29DB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A67D8D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2CF5971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A5</w:t>
            </w:r>
          </w:p>
        </w:tc>
      </w:tr>
      <w:tr w:rsidR="00255F06" w:rsidRPr="00431E43" w14:paraId="0414B05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359EE3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1C159C2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e</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Filing &amp; Case Submission Gateway</w:t>
            </w:r>
          </w:p>
        </w:tc>
      </w:tr>
      <w:tr w:rsidR="00255F06" w:rsidRPr="00431E43" w14:paraId="1046F07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8BE564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29006C4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Accepts and orchestrates submissions for returns and all inspection forms (main and sub</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applications).</w:t>
            </w:r>
          </w:p>
        </w:tc>
      </w:tr>
      <w:tr w:rsidR="00255F06" w:rsidRPr="00431E43" w14:paraId="6F50C03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C846ED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4F9DAF0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 xml:space="preserve">DFMCARETURN; </w:t>
            </w:r>
            <w:proofErr w:type="spellStart"/>
            <w:r w:rsidRPr="00431E43">
              <w:rPr>
                <w:rFonts w:ascii="Arial" w:eastAsia="helvetica neue" w:hAnsi="Arial" w:cs="Arial"/>
                <w:color w:val="000000"/>
                <w:sz w:val="17"/>
              </w:rPr>
              <w:t>INxx</w:t>
            </w:r>
            <w:proofErr w:type="spellEnd"/>
            <w:r w:rsidRPr="00431E43">
              <w:rPr>
                <w:rFonts w:ascii="Arial" w:eastAsia="helvetica neue" w:hAnsi="Arial" w:cs="Arial"/>
                <w:color w:val="000000"/>
                <w:sz w:val="17"/>
              </w:rPr>
              <w:t xml:space="preserve"> TTF tables; attachments (I101–I119).</w:t>
            </w:r>
          </w:p>
        </w:tc>
      </w:tr>
      <w:tr w:rsidR="00255F06" w:rsidRPr="00431E43" w14:paraId="32111A0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7E9DC1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31AC179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ingestion service; async queue; Postgres submission log and technical statuses; Next.js submission flows; calls SAP posting APIs.</w:t>
            </w:r>
          </w:p>
        </w:tc>
      </w:tr>
    </w:tbl>
    <w:p w14:paraId="551F434C" w14:textId="77777777" w:rsidR="00255F06" w:rsidRPr="00431E43" w:rsidRDefault="00255F06" w:rsidP="00255F06">
      <w:pPr>
        <w:rPr>
          <w:rFonts w:ascii="Arial" w:hAnsi="Arial" w:cs="Arial"/>
        </w:rPr>
      </w:pPr>
    </w:p>
    <w:p w14:paraId="2B659786"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A6 – Omni</w:t>
      </w:r>
      <w:r w:rsidRPr="00431E43">
        <w:rPr>
          <w:rFonts w:ascii="Cambria Math" w:eastAsia="Georgia" w:hAnsi="Cambria Math" w:cs="Cambria Math"/>
          <w:b/>
          <w:color w:val="000000"/>
        </w:rPr>
        <w:t>‑</w:t>
      </w:r>
      <w:r w:rsidRPr="00431E43">
        <w:rPr>
          <w:rFonts w:ascii="Arial" w:eastAsia="Georgia" w:hAnsi="Arial" w:cs="Arial"/>
          <w:b/>
          <w:color w:val="000000"/>
        </w:rPr>
        <w:t>Channel Notification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69"/>
        <w:gridCol w:w="7135"/>
      </w:tblGrid>
      <w:tr w:rsidR="00255F06" w:rsidRPr="00431E43" w14:paraId="5124D24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372AC2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1142F7B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72065E3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CA5037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3182626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A6</w:t>
            </w:r>
          </w:p>
        </w:tc>
      </w:tr>
      <w:tr w:rsidR="00255F06" w:rsidRPr="00431E43" w14:paraId="356D389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959386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6ED67C5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Omni</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Channel Notification Service</w:t>
            </w:r>
          </w:p>
        </w:tc>
      </w:tr>
      <w:tr w:rsidR="00255F06" w:rsidRPr="00431E43" w14:paraId="308D289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A203BF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01A84C8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Manages email/SMS/portal notifications for workflow and SLA events (for example I001–I018, IA01–IA20).</w:t>
            </w:r>
          </w:p>
        </w:tc>
      </w:tr>
      <w:tr w:rsidR="00255F06" w:rsidRPr="00431E43" w14:paraId="2D79202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25C111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1109511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Correspondence types I001–I018, IA01–IA20; ZDCADHOCDUNN; ZDCWFCALL.</w:t>
            </w:r>
          </w:p>
        </w:tc>
      </w:tr>
      <w:tr w:rsidR="00255F06" w:rsidRPr="00431E43" w14:paraId="7BAA884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AD4831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65B569D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notification service; templates and preferences in Postgres; integration to SMS/ESP; events from SAP/BTP.</w:t>
            </w:r>
          </w:p>
        </w:tc>
      </w:tr>
    </w:tbl>
    <w:p w14:paraId="583AF73D" w14:textId="77777777" w:rsidR="00255F06" w:rsidRPr="00431E43" w:rsidRDefault="00255F06" w:rsidP="00255F06">
      <w:pPr>
        <w:rPr>
          <w:rFonts w:ascii="Arial" w:hAnsi="Arial" w:cs="Arial"/>
        </w:rPr>
      </w:pPr>
    </w:p>
    <w:p w14:paraId="692BCB48"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A7 – Chatbot / Virtual Assistant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26"/>
        <w:gridCol w:w="7178"/>
      </w:tblGrid>
      <w:tr w:rsidR="00255F06" w:rsidRPr="00431E43" w14:paraId="2C4C4A1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022671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Field</w:t>
            </w:r>
          </w:p>
        </w:tc>
        <w:tc>
          <w:tcPr>
            <w:tcW w:w="0" w:type="auto"/>
            <w:tcBorders>
              <w:top w:val="single" w:sz="1" w:space="0" w:color="000000"/>
              <w:bottom w:val="single" w:sz="1" w:space="0" w:color="000000"/>
            </w:tcBorders>
          </w:tcPr>
          <w:p w14:paraId="52DABB3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642F3EE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5C29DB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1629FF2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A7</w:t>
            </w:r>
          </w:p>
        </w:tc>
      </w:tr>
      <w:tr w:rsidR="00255F06" w:rsidRPr="00431E43" w14:paraId="5ECE8DA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38E2BA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002D241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Chatbot / Virtual Assistant</w:t>
            </w:r>
          </w:p>
        </w:tc>
      </w:tr>
      <w:tr w:rsidR="00255F06" w:rsidRPr="00431E43" w14:paraId="60AC3ED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51E015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5B26202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Provides conversational guidance for taxpayers and officers (for example CT inspection FAQs, “how to respond to INPR”).</w:t>
            </w:r>
          </w:p>
        </w:tc>
      </w:tr>
      <w:tr w:rsidR="00255F06" w:rsidRPr="00431E43" w14:paraId="3CF231B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AF3098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68C0866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Read</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only access to inspection and TRM status; BP data.</w:t>
            </w:r>
          </w:p>
        </w:tc>
      </w:tr>
      <w:tr w:rsidR="00255F06" w:rsidRPr="00431E43" w14:paraId="3D9282E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26AB1D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423670C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Next.js chat UI; Python AI</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bot microservice using LLM; Postgres for FAQs and logs; restricted SAP read via BTP.</w:t>
            </w:r>
          </w:p>
        </w:tc>
      </w:tr>
    </w:tbl>
    <w:p w14:paraId="38B49942" w14:textId="77777777" w:rsidR="00255F06" w:rsidRPr="00431E43" w:rsidRDefault="00255F06" w:rsidP="00255F06">
      <w:pPr>
        <w:rPr>
          <w:rFonts w:ascii="Arial" w:hAnsi="Arial" w:cs="Arial"/>
        </w:rPr>
      </w:pPr>
    </w:p>
    <w:p w14:paraId="03683B71"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A8 – Consent &amp; Communications Preference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20"/>
        <w:gridCol w:w="7084"/>
      </w:tblGrid>
      <w:tr w:rsidR="00255F06" w:rsidRPr="00431E43" w14:paraId="712B626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0BD15F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00FFD21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57554A6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86B873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402E9D4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A8</w:t>
            </w:r>
          </w:p>
        </w:tc>
      </w:tr>
      <w:tr w:rsidR="00255F06" w:rsidRPr="00431E43" w14:paraId="4D770EB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E14D49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002CB06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Consent &amp; Communications Preference Service</w:t>
            </w:r>
          </w:p>
        </w:tc>
      </w:tr>
      <w:tr w:rsidR="00255F06" w:rsidRPr="00431E43" w14:paraId="3E2FA95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B7D6DE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45ED5DA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Captures and enforces taxpayer/party consent and preferred channels.</w:t>
            </w:r>
          </w:p>
        </w:tc>
      </w:tr>
      <w:tr w:rsidR="00255F06" w:rsidRPr="00431E43" w14:paraId="4B5FAF6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57F386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3CA2C4A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BP communication attributes; consent Z</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tables.</w:t>
            </w:r>
          </w:p>
        </w:tc>
      </w:tr>
      <w:tr w:rsidR="00255F06" w:rsidRPr="00431E43" w14:paraId="375FC54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0D8259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6F269CF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consent service; Postgres consent ledger; checks used by A6 and all outbound flows; Next.js profile UI.</w:t>
            </w:r>
          </w:p>
        </w:tc>
      </w:tr>
    </w:tbl>
    <w:p w14:paraId="701F4A9E" w14:textId="77777777" w:rsidR="00255F06" w:rsidRPr="00431E43" w:rsidRDefault="00255F06" w:rsidP="00255F06">
      <w:pPr>
        <w:rPr>
          <w:rFonts w:ascii="Arial" w:hAnsi="Arial" w:cs="Arial"/>
        </w:rPr>
      </w:pPr>
    </w:p>
    <w:p w14:paraId="3F21923F" w14:textId="7F8F0FD9" w:rsidR="00255F06" w:rsidRPr="00431E43" w:rsidRDefault="00255F06" w:rsidP="00255F06">
      <w:pPr>
        <w:spacing w:before="315" w:after="105" w:line="360" w:lineRule="auto"/>
        <w:ind w:left="-30"/>
        <w:rPr>
          <w:rFonts w:ascii="Arial" w:hAnsi="Arial" w:cs="Arial"/>
        </w:rPr>
      </w:pPr>
      <w:bookmarkStart w:id="128" w:name="b_identity_access_trust_b1_b7"/>
      <w:r w:rsidRPr="00431E43">
        <w:rPr>
          <w:rFonts w:ascii="Arial" w:eastAsia="Georgia" w:hAnsi="Arial" w:cs="Arial"/>
          <w:b/>
          <w:color w:val="000000"/>
          <w:sz w:val="24"/>
        </w:rPr>
        <w:t>B. Identity, Access &amp; Trust (B1–B7)</w:t>
      </w:r>
      <w:hyperlink w:anchor="fn1"/>
      <w:bookmarkEnd w:id="128"/>
    </w:p>
    <w:p w14:paraId="05F44226"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B1 – Identity Federation &amp; SSO</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27"/>
        <w:gridCol w:w="7077"/>
      </w:tblGrid>
      <w:tr w:rsidR="00255F06" w:rsidRPr="00431E43" w14:paraId="318480F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69A555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69C7D00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460E481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353AD0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7C222C6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B1</w:t>
            </w:r>
          </w:p>
        </w:tc>
      </w:tr>
      <w:tr w:rsidR="00255F06" w:rsidRPr="00431E43" w14:paraId="7390777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CF101C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34DF3F6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Identity Federation &amp; SSO</w:t>
            </w:r>
          </w:p>
        </w:tc>
      </w:tr>
      <w:tr w:rsidR="00255F06" w:rsidRPr="00431E43" w14:paraId="3C47F43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844AFC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4E19511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SSO across SAP TRM, GLIMMORA™ UI, and AI tools for officers, taxpayers, external agencies.</w:t>
            </w:r>
          </w:p>
        </w:tc>
      </w:tr>
      <w:tr w:rsidR="00255F06" w:rsidRPr="00431E43" w14:paraId="71CA448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F7078D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08D86C9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SAP IAS/</w:t>
            </w:r>
            <w:proofErr w:type="spellStart"/>
            <w:r w:rsidRPr="00431E43">
              <w:rPr>
                <w:rFonts w:ascii="Arial" w:eastAsia="helvetica neue" w:hAnsi="Arial" w:cs="Arial"/>
                <w:color w:val="000000"/>
                <w:sz w:val="17"/>
              </w:rPr>
              <w:t>IdM</w:t>
            </w:r>
            <w:proofErr w:type="spellEnd"/>
            <w:r w:rsidRPr="00431E43">
              <w:rPr>
                <w:rFonts w:ascii="Arial" w:eastAsia="helvetica neue" w:hAnsi="Arial" w:cs="Arial"/>
                <w:color w:val="000000"/>
                <w:sz w:val="17"/>
              </w:rPr>
              <w:t>; BP–user mappings.</w:t>
            </w:r>
          </w:p>
        </w:tc>
      </w:tr>
      <w:tr w:rsidR="00255F06" w:rsidRPr="00431E43" w14:paraId="384C27E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7B2E16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247F076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auth gateway (OIDC/SAML); token services; Next.js route guards; tokens validated in all microservices.</w:t>
            </w:r>
          </w:p>
        </w:tc>
      </w:tr>
    </w:tbl>
    <w:p w14:paraId="5CA2A952" w14:textId="77777777" w:rsidR="00255F06" w:rsidRPr="00431E43" w:rsidRDefault="00255F06" w:rsidP="00255F06">
      <w:pPr>
        <w:rPr>
          <w:rFonts w:ascii="Arial" w:hAnsi="Arial" w:cs="Arial"/>
        </w:rPr>
      </w:pPr>
    </w:p>
    <w:p w14:paraId="67468CAC"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B2 – Role &amp; Authorization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61"/>
        <w:gridCol w:w="6943"/>
      </w:tblGrid>
      <w:tr w:rsidR="00255F06" w:rsidRPr="00431E43" w14:paraId="501799B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88F932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570E066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4EBEB84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4700F1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49FECB0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B2</w:t>
            </w:r>
          </w:p>
        </w:tc>
      </w:tr>
      <w:tr w:rsidR="00255F06" w:rsidRPr="00431E43" w14:paraId="3DB6C4F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5B18B7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074002C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Role &amp; Authorization Service</w:t>
            </w:r>
          </w:p>
        </w:tc>
      </w:tr>
      <w:tr w:rsidR="00255F06" w:rsidRPr="00431E43" w14:paraId="625CE61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7AEEE3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7CF51CC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RBAC/ABAC for L1–L5 roles, public prosecutor, other FTA departments, external entities.</w:t>
            </w:r>
          </w:p>
        </w:tc>
      </w:tr>
      <w:tr w:rsidR="00255F06" w:rsidRPr="00431E43" w14:paraId="204D7F3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0F4C3D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69092E9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SAP roles and org structure; Z</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config.</w:t>
            </w:r>
          </w:p>
        </w:tc>
      </w:tr>
      <w:tr w:rsidR="00255F06" w:rsidRPr="00431E43" w14:paraId="40D8939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81666C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6E72B00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auth service; Postgres policy store; role/attribute evaluation per request; integrated with B1.</w:t>
            </w:r>
          </w:p>
        </w:tc>
      </w:tr>
    </w:tbl>
    <w:p w14:paraId="4FA258BA" w14:textId="77777777" w:rsidR="00255F06" w:rsidRPr="00431E43" w:rsidRDefault="00255F06" w:rsidP="00255F06">
      <w:pPr>
        <w:rPr>
          <w:rFonts w:ascii="Arial" w:hAnsi="Arial" w:cs="Arial"/>
        </w:rPr>
      </w:pPr>
    </w:p>
    <w:p w14:paraId="2232A7BF"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B3 – Digital Signature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82"/>
        <w:gridCol w:w="7022"/>
      </w:tblGrid>
      <w:tr w:rsidR="00255F06" w:rsidRPr="00431E43" w14:paraId="17DB507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C5A0B8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7578016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734A417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3ABDDE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036C782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B3</w:t>
            </w:r>
          </w:p>
        </w:tc>
      </w:tr>
      <w:tr w:rsidR="00255F06" w:rsidRPr="00431E43" w14:paraId="401C868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2BE4F2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59EEFAE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Digital Signature Service</w:t>
            </w:r>
          </w:p>
        </w:tc>
      </w:tr>
      <w:tr w:rsidR="00255F06" w:rsidRPr="00431E43" w14:paraId="44734D4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161B74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3CC09DD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Capture of signatures for inspectors, witnesses, attendees (I110, I117) within INIF/INIA.</w:t>
            </w:r>
          </w:p>
        </w:tc>
      </w:tr>
      <w:tr w:rsidR="00255F06" w:rsidRPr="00431E43" w14:paraId="11ACD5B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6680A9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306AF10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I110 Witness Signature, I117 Attendee Signature; attachment framework.</w:t>
            </w:r>
          </w:p>
        </w:tc>
      </w:tr>
      <w:tr w:rsidR="00255F06" w:rsidRPr="00431E43" w14:paraId="4747E1E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E90586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729B34D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Next.js signature pad; Python signature API; object storage plus Postgres metadata; SAP link via FBNUM.</w:t>
            </w:r>
          </w:p>
        </w:tc>
      </w:tr>
    </w:tbl>
    <w:p w14:paraId="61D1DB94"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B4 – Evidence Capture &amp; Management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27"/>
        <w:gridCol w:w="7177"/>
      </w:tblGrid>
      <w:tr w:rsidR="00255F06" w:rsidRPr="00431E43" w14:paraId="250C5E6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AE1A7D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4DF0AC3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1F0852F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68F534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237A1F1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B4</w:t>
            </w:r>
          </w:p>
        </w:tc>
      </w:tr>
      <w:tr w:rsidR="00255F06" w:rsidRPr="00431E43" w14:paraId="6156B96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D6450E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2C80B97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Evidence Capture &amp; Management Service</w:t>
            </w:r>
          </w:p>
        </w:tc>
      </w:tr>
      <w:tr w:rsidR="00255F06" w:rsidRPr="00431E43" w14:paraId="5FAFF7B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7139BB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264928D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Manages evidence (photos, documents, reports) for seizures and incidents.</w:t>
            </w:r>
          </w:p>
        </w:tc>
      </w:tr>
      <w:tr w:rsidR="00255F06" w:rsidRPr="00431E43" w14:paraId="02F9065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CBF629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5535909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I105 Photo Evidence, I106 Seizure of Asset, I107 Seizure of Document, I114 Incident Report, I119 Supporting Evidence.</w:t>
            </w:r>
          </w:p>
        </w:tc>
      </w:tr>
      <w:tr w:rsidR="00255F06" w:rsidRPr="00431E43" w14:paraId="6D63B97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674F96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70905D9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Next.js upload components; Python evidence service; Postgres evidence index; S3</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style storage; references in TRM docs.</w:t>
            </w:r>
          </w:p>
        </w:tc>
      </w:tr>
    </w:tbl>
    <w:p w14:paraId="25CF8A1D" w14:textId="77777777" w:rsidR="00255F06" w:rsidRPr="00431E43" w:rsidRDefault="00255F06" w:rsidP="00255F06">
      <w:pPr>
        <w:rPr>
          <w:rFonts w:ascii="Arial" w:hAnsi="Arial" w:cs="Arial"/>
        </w:rPr>
      </w:pPr>
    </w:p>
    <w:p w14:paraId="25F239B4"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lastRenderedPageBreak/>
        <w:t>B5 – Audit Logging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59"/>
        <w:gridCol w:w="7145"/>
      </w:tblGrid>
      <w:tr w:rsidR="00255F06" w:rsidRPr="00431E43" w14:paraId="5AD4594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89C669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03186B2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758286E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F7251B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7FB59E3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B5</w:t>
            </w:r>
          </w:p>
        </w:tc>
      </w:tr>
      <w:tr w:rsidR="00255F06" w:rsidRPr="00431E43" w14:paraId="74E7547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B7F3D1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4B57731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Audit Logging Service</w:t>
            </w:r>
          </w:p>
        </w:tc>
      </w:tr>
      <w:tr w:rsidR="00255F06" w:rsidRPr="00431E43" w14:paraId="088D6C1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99FE63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364ECFF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Central audit trail for critical actions (INPE start/end, INPT approve, INPR route, payment postings).</w:t>
            </w:r>
          </w:p>
        </w:tc>
      </w:tr>
      <w:tr w:rsidR="00255F06" w:rsidRPr="00431E43" w14:paraId="7131260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47744C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5E97660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DFMCARETURN; form TTF; ZDCUSRSTATEXT.</w:t>
            </w:r>
          </w:p>
        </w:tc>
      </w:tr>
      <w:tr w:rsidR="00255F06" w:rsidRPr="00431E43" w14:paraId="1CE2C31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58CC97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0518A0F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logging service; structured JSON logs; stored in Postgres/log store; accessible for compliance and forensics.</w:t>
            </w:r>
          </w:p>
        </w:tc>
      </w:tr>
    </w:tbl>
    <w:p w14:paraId="42635A7E" w14:textId="77777777" w:rsidR="00255F06" w:rsidRPr="00431E43" w:rsidRDefault="00255F06" w:rsidP="00255F06">
      <w:pPr>
        <w:rPr>
          <w:rFonts w:ascii="Arial" w:hAnsi="Arial" w:cs="Arial"/>
        </w:rPr>
      </w:pPr>
    </w:p>
    <w:p w14:paraId="78936764"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B6 – Privacy &amp; Masking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24"/>
        <w:gridCol w:w="7080"/>
      </w:tblGrid>
      <w:tr w:rsidR="00255F06" w:rsidRPr="00431E43" w14:paraId="015CE6B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9F25C7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71D1314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454CB65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40B8D4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2A381A1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B6</w:t>
            </w:r>
          </w:p>
        </w:tc>
      </w:tr>
      <w:tr w:rsidR="00255F06" w:rsidRPr="00431E43" w14:paraId="2BE3E8A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AFD3D3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5021631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Privacy &amp; Masking Service</w:t>
            </w:r>
          </w:p>
        </w:tc>
      </w:tr>
      <w:tr w:rsidR="00255F06" w:rsidRPr="00431E43" w14:paraId="6A865B4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160894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4F7F87B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Masking/anonymization of PII in APIs and UI (Emirates ID, passport, contact data) based on role.</w:t>
            </w:r>
          </w:p>
        </w:tc>
      </w:tr>
      <w:tr w:rsidR="00255F06" w:rsidRPr="00431E43" w14:paraId="6F908D2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F68D74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3416F3B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BUT0ID; ADR2/ADR6; ZDCCONFIG settings.</w:t>
            </w:r>
          </w:p>
        </w:tc>
      </w:tr>
      <w:tr w:rsidR="00255F06" w:rsidRPr="00431E43" w14:paraId="3E656DC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78494B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544A387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masking middleware; Postgres rule definitions; used by all microservices and Next.js UI components.</w:t>
            </w:r>
          </w:p>
        </w:tc>
      </w:tr>
    </w:tbl>
    <w:p w14:paraId="5431FDE7" w14:textId="77777777" w:rsidR="00255F06" w:rsidRPr="00431E43" w:rsidRDefault="00255F06" w:rsidP="00255F06">
      <w:pPr>
        <w:rPr>
          <w:rFonts w:ascii="Arial" w:hAnsi="Arial" w:cs="Arial"/>
        </w:rPr>
      </w:pPr>
    </w:p>
    <w:p w14:paraId="1CE67C1C"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B7 – Fraud / Abuse Protection Gateway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83"/>
        <w:gridCol w:w="6921"/>
      </w:tblGrid>
      <w:tr w:rsidR="00255F06" w:rsidRPr="00431E43" w14:paraId="6DF9096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133F4F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5148B94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0650139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5EA6CC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0D5B657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B7</w:t>
            </w:r>
          </w:p>
        </w:tc>
      </w:tr>
      <w:tr w:rsidR="00255F06" w:rsidRPr="00431E43" w14:paraId="20474CE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90B884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5A76F2A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Fraud / Abuse Protection Gateway</w:t>
            </w:r>
          </w:p>
        </w:tc>
      </w:tr>
      <w:tr w:rsidR="00255F06" w:rsidRPr="00431E43" w14:paraId="7752AC4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A5F07A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5AB5463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API gateway protection for brute</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force, scraping, and DoS on public</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facing services.</w:t>
            </w:r>
          </w:p>
        </w:tc>
      </w:tr>
      <w:tr w:rsidR="00255F06" w:rsidRPr="00431E43" w14:paraId="29124BF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9A8F26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2167E03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N/A.</w:t>
            </w:r>
          </w:p>
        </w:tc>
      </w:tr>
      <w:tr w:rsidR="00255F06" w:rsidRPr="00431E43" w14:paraId="5C2190B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DF836D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765CAB3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Python/NGW gateway layer; rate limiting, IP reputation in Postgres; integrates with WAF and IdP.</w:t>
            </w:r>
          </w:p>
        </w:tc>
      </w:tr>
    </w:tbl>
    <w:p w14:paraId="0EBA4CD9" w14:textId="77777777" w:rsidR="00255F06" w:rsidRPr="00431E43" w:rsidRDefault="00255F06" w:rsidP="00255F06">
      <w:pPr>
        <w:rPr>
          <w:rFonts w:ascii="Arial" w:hAnsi="Arial" w:cs="Arial"/>
        </w:rPr>
      </w:pPr>
    </w:p>
    <w:p w14:paraId="00BBBAEB" w14:textId="2E5FE740" w:rsidR="00255F06" w:rsidRPr="00431E43" w:rsidRDefault="00255F06" w:rsidP="00255F06">
      <w:pPr>
        <w:spacing w:before="315" w:after="105" w:line="360" w:lineRule="auto"/>
        <w:ind w:left="-30"/>
        <w:rPr>
          <w:rFonts w:ascii="Arial" w:hAnsi="Arial" w:cs="Arial"/>
        </w:rPr>
      </w:pPr>
      <w:bookmarkStart w:id="129" w:name="c_taxpayer_party_master_data_c1_c10"/>
      <w:r w:rsidRPr="00431E43">
        <w:rPr>
          <w:rFonts w:ascii="Arial" w:eastAsia="Georgia" w:hAnsi="Arial" w:cs="Arial"/>
          <w:b/>
          <w:color w:val="000000"/>
          <w:sz w:val="24"/>
        </w:rPr>
        <w:lastRenderedPageBreak/>
        <w:t>C. Taxpayer &amp; Party Master Data (C1–C10)</w:t>
      </w:r>
      <w:hyperlink w:anchor="fn1"/>
      <w:bookmarkEnd w:id="129"/>
    </w:p>
    <w:p w14:paraId="3CFE6924"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C1 – Party Master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47"/>
        <w:gridCol w:w="5834"/>
      </w:tblGrid>
      <w:tr w:rsidR="00255F06" w:rsidRPr="00431E43" w14:paraId="09DB9AB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714648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34610A7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32A9D84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8CB921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44B0188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C1</w:t>
            </w:r>
          </w:p>
        </w:tc>
      </w:tr>
      <w:tr w:rsidR="00255F06" w:rsidRPr="00431E43" w14:paraId="67246AD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8DAB81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39D623B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Party Master Service</w:t>
            </w:r>
          </w:p>
        </w:tc>
      </w:tr>
      <w:tr w:rsidR="00255F06" w:rsidRPr="00431E43" w14:paraId="329BC1F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B23614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1758540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Canonical party/taxpayer API used in INCD (case details).</w:t>
            </w:r>
          </w:p>
        </w:tc>
      </w:tr>
      <w:tr w:rsidR="00255F06" w:rsidRPr="00431E43" w14:paraId="56FD97B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C6C260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7BFA939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BUT000, BUT0ID, BUT021FS, ADRC, ADR2, ADR6; ZZNAME2EN/AR.</w:t>
            </w:r>
          </w:p>
        </w:tc>
      </w:tr>
      <w:tr w:rsidR="00255F06" w:rsidRPr="00431E43" w14:paraId="423BB09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9B1613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04EAE40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API with caching; Postgres cache; used by forms and workbench.</w:t>
            </w:r>
          </w:p>
        </w:tc>
      </w:tr>
    </w:tbl>
    <w:p w14:paraId="06F2AA50" w14:textId="77777777" w:rsidR="00255F06" w:rsidRPr="00431E43" w:rsidRDefault="00255F06" w:rsidP="00255F06">
      <w:pPr>
        <w:rPr>
          <w:rFonts w:ascii="Arial" w:hAnsi="Arial" w:cs="Arial"/>
        </w:rPr>
      </w:pPr>
    </w:p>
    <w:p w14:paraId="267C728A"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C2 – Registration &amp; Forced Registration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32"/>
        <w:gridCol w:w="7072"/>
      </w:tblGrid>
      <w:tr w:rsidR="00255F06" w:rsidRPr="00431E43" w14:paraId="2FD5484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F42E9C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15105D3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04BC57B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443575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467B56C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C2</w:t>
            </w:r>
          </w:p>
        </w:tc>
      </w:tr>
      <w:tr w:rsidR="00255F06" w:rsidRPr="00431E43" w14:paraId="6A52320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87E28B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2AED3D3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Registration &amp; Forced Registration Service</w:t>
            </w:r>
          </w:p>
        </w:tc>
      </w:tr>
      <w:tr w:rsidR="00255F06" w:rsidRPr="00431E43" w14:paraId="67C8D7C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E57437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24C2FF4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Registration flows plus forced registration following inspections (portal user creation for unregistered taxpayer).</w:t>
            </w:r>
          </w:p>
        </w:tc>
      </w:tr>
      <w:tr w:rsidR="00255F06" w:rsidRPr="00431E43" w14:paraId="30A81E5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F09FC7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5D26B2D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BP creation; DFACTS obligations; TRM registration forms.</w:t>
            </w:r>
          </w:p>
        </w:tc>
      </w:tr>
      <w:tr w:rsidR="00255F06" w:rsidRPr="00431E43" w14:paraId="7F26518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CA03AC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69FBE25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Next.js journeys; Python orchestration; Postgres drafts; SAP commit via BTP.</w:t>
            </w:r>
          </w:p>
        </w:tc>
      </w:tr>
    </w:tbl>
    <w:p w14:paraId="7C13B8C2" w14:textId="77777777" w:rsidR="00255F06" w:rsidRPr="00431E43" w:rsidRDefault="00255F06" w:rsidP="00255F06">
      <w:pPr>
        <w:rPr>
          <w:rFonts w:ascii="Arial" w:hAnsi="Arial" w:cs="Arial"/>
        </w:rPr>
      </w:pPr>
    </w:p>
    <w:p w14:paraId="1BA3D434"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C3 – TIN/TRN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47"/>
        <w:gridCol w:w="6486"/>
      </w:tblGrid>
      <w:tr w:rsidR="00255F06" w:rsidRPr="00431E43" w14:paraId="15FB2E3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7108DC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511B0E2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3496083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02895F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100F435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C3</w:t>
            </w:r>
          </w:p>
        </w:tc>
      </w:tr>
      <w:tr w:rsidR="00255F06" w:rsidRPr="00431E43" w14:paraId="5F6C034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AC5E9A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15A1133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TIN/TRN Service</w:t>
            </w:r>
          </w:p>
        </w:tc>
      </w:tr>
      <w:tr w:rsidR="00255F06" w:rsidRPr="00431E43" w14:paraId="719F468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DC64E6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4BBB75B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Validation and lookup of TIN, VAT TRN, Excise TRN, CT TRN.</w:t>
            </w:r>
          </w:p>
        </w:tc>
      </w:tr>
      <w:tr w:rsidR="00255F06" w:rsidRPr="00431E43" w14:paraId="5D2E838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66124C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57CC8C4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DFMCARETURN</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TAXPAYER; DPSOBBPACC.</w:t>
            </w:r>
          </w:p>
        </w:tc>
      </w:tr>
      <w:tr w:rsidR="00255F06" w:rsidRPr="00431E43" w14:paraId="0A44AD1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C78453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0D04BFF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microservice; Postgres index; synchronous checks from all relevant forms.</w:t>
            </w:r>
          </w:p>
        </w:tc>
      </w:tr>
    </w:tbl>
    <w:p w14:paraId="07B1F13A" w14:textId="77777777" w:rsidR="00255F06" w:rsidRPr="00431E43" w:rsidRDefault="00255F06" w:rsidP="00255F06">
      <w:pPr>
        <w:rPr>
          <w:rFonts w:ascii="Arial" w:hAnsi="Arial" w:cs="Arial"/>
        </w:rPr>
      </w:pPr>
    </w:p>
    <w:p w14:paraId="508000AE"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C4 – Address &amp; Geo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47"/>
        <w:gridCol w:w="6014"/>
      </w:tblGrid>
      <w:tr w:rsidR="00255F06" w:rsidRPr="00431E43" w14:paraId="1DFD9C4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9A6FF6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76A11DB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053BD1E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561C6A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ID</w:t>
            </w:r>
          </w:p>
        </w:tc>
        <w:tc>
          <w:tcPr>
            <w:tcW w:w="0" w:type="auto"/>
            <w:tcBorders>
              <w:top w:val="single" w:sz="1" w:space="0" w:color="000000"/>
              <w:bottom w:val="single" w:sz="1" w:space="0" w:color="000000"/>
            </w:tcBorders>
          </w:tcPr>
          <w:p w14:paraId="330FEE7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C4</w:t>
            </w:r>
          </w:p>
        </w:tc>
      </w:tr>
      <w:tr w:rsidR="00255F06" w:rsidRPr="00431E43" w14:paraId="064243E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2F044C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368ACF5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Address &amp; Geo Service</w:t>
            </w:r>
          </w:p>
        </w:tc>
      </w:tr>
      <w:tr w:rsidR="00255F06" w:rsidRPr="00431E43" w14:paraId="7B321B8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732FCC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3A19648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Standardized address and Emirate/area mapping in inspection case details.</w:t>
            </w:r>
          </w:p>
        </w:tc>
      </w:tr>
      <w:tr w:rsidR="00255F06" w:rsidRPr="00431E43" w14:paraId="5EC2468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C57FD3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669AE14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ADRC, BUT021FS; ZDCDDVL (AEMIRATE, AADDAREA).</w:t>
            </w:r>
          </w:p>
        </w:tc>
      </w:tr>
      <w:tr w:rsidR="00255F06" w:rsidRPr="00431E43" w14:paraId="1FFBF5A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E177C2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4603EF3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geo service; Postgres reference tables; Next.js UI controls.</w:t>
            </w:r>
          </w:p>
        </w:tc>
      </w:tr>
    </w:tbl>
    <w:p w14:paraId="200BF31E" w14:textId="77777777" w:rsidR="00255F06" w:rsidRPr="00431E43" w:rsidRDefault="00255F06" w:rsidP="00255F06">
      <w:pPr>
        <w:rPr>
          <w:rFonts w:ascii="Arial" w:hAnsi="Arial" w:cs="Arial"/>
        </w:rPr>
      </w:pPr>
    </w:p>
    <w:p w14:paraId="057A8B83"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C5 – Activity Classification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47"/>
        <w:gridCol w:w="5654"/>
      </w:tblGrid>
      <w:tr w:rsidR="00255F06" w:rsidRPr="00431E43" w14:paraId="48A86B8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946CA4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3BC9D2C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1FE4880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0329D6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30CC123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C5</w:t>
            </w:r>
          </w:p>
        </w:tc>
      </w:tr>
      <w:tr w:rsidR="00255F06" w:rsidRPr="00431E43" w14:paraId="4CB34E9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D42480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12D33C0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Activity Classification Service</w:t>
            </w:r>
          </w:p>
        </w:tc>
      </w:tr>
      <w:tr w:rsidR="00255F06" w:rsidRPr="00431E43" w14:paraId="6C567E4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5DB7DA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206F63D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Industry/sector classification for risk and planning.</w:t>
            </w:r>
          </w:p>
        </w:tc>
      </w:tr>
      <w:tr w:rsidR="00255F06" w:rsidRPr="00431E43" w14:paraId="0F2115D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D37731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6345FDA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TB038B; BUT0IS (INDSECTOR).</w:t>
            </w:r>
          </w:p>
        </w:tc>
      </w:tr>
      <w:tr w:rsidR="00255F06" w:rsidRPr="00431E43" w14:paraId="0E27F9C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3506E1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3F9D3C8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service; Postgres classification dictionary; used for risk scoring.</w:t>
            </w:r>
          </w:p>
        </w:tc>
      </w:tr>
    </w:tbl>
    <w:p w14:paraId="2EA57BD7" w14:textId="77777777" w:rsidR="00255F06" w:rsidRPr="00431E43" w:rsidRDefault="00255F06" w:rsidP="00255F06">
      <w:pPr>
        <w:rPr>
          <w:rFonts w:ascii="Arial" w:hAnsi="Arial" w:cs="Arial"/>
        </w:rPr>
      </w:pPr>
    </w:p>
    <w:p w14:paraId="1D8CC452"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C6 – Relationship &amp; Violator Graph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47"/>
        <w:gridCol w:w="6477"/>
      </w:tblGrid>
      <w:tr w:rsidR="00255F06" w:rsidRPr="00431E43" w14:paraId="548A297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C542FC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04B951F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23B646D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3650DD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66D20FD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C6</w:t>
            </w:r>
          </w:p>
        </w:tc>
      </w:tr>
      <w:tr w:rsidR="00255F06" w:rsidRPr="00431E43" w14:paraId="5DF12C3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2C814C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70D2B18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Relationship &amp; Violator Graph Service</w:t>
            </w:r>
          </w:p>
        </w:tc>
      </w:tr>
      <w:tr w:rsidR="00255F06" w:rsidRPr="00431E43" w14:paraId="3A78CDB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83AC97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524EF77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Relationships between taxpayers, violators, witnesses, other contacts.</w:t>
            </w:r>
          </w:p>
        </w:tc>
      </w:tr>
      <w:tr w:rsidR="00255F06" w:rsidRPr="00431E43" w14:paraId="74B40BA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7791A3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0BEF419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BP relationships; INVD violator details; INIF attendees/contacts.</w:t>
            </w:r>
          </w:p>
        </w:tc>
      </w:tr>
      <w:tr w:rsidR="00255F06" w:rsidRPr="00431E43" w14:paraId="1CEF314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A2F0E2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3A3EF94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graph engine; Postgres graph representation; Next.js graph visualizations.</w:t>
            </w:r>
          </w:p>
        </w:tc>
      </w:tr>
    </w:tbl>
    <w:p w14:paraId="1F433C81" w14:textId="77777777" w:rsidR="00255F06" w:rsidRPr="00431E43" w:rsidRDefault="00255F06" w:rsidP="00255F06">
      <w:pPr>
        <w:rPr>
          <w:rFonts w:ascii="Arial" w:hAnsi="Arial" w:cs="Arial"/>
        </w:rPr>
      </w:pPr>
    </w:p>
    <w:p w14:paraId="7174D90F"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C7 – Obligation Determination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47"/>
        <w:gridCol w:w="5967"/>
      </w:tblGrid>
      <w:tr w:rsidR="00255F06" w:rsidRPr="00431E43" w14:paraId="3AD8F5F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AB7F72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6E908F5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22B195D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06014D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710D34D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C7</w:t>
            </w:r>
          </w:p>
        </w:tc>
      </w:tr>
      <w:tr w:rsidR="00255F06" w:rsidRPr="00431E43" w14:paraId="3EA813E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1CE42A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30E0E46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Obligation Determination Service</w:t>
            </w:r>
          </w:p>
        </w:tc>
      </w:tr>
      <w:tr w:rsidR="00255F06" w:rsidRPr="00431E43" w14:paraId="3D09B96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11114E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175BEFC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Determines obligations and accounts for assessment and penalty postings.</w:t>
            </w:r>
          </w:p>
        </w:tc>
      </w:tr>
      <w:tr w:rsidR="00255F06" w:rsidRPr="00431E43" w14:paraId="1C0B802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91A425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3F6EE31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DFACTS; PSCD contract accounts; BRF+ rules.</w:t>
            </w:r>
          </w:p>
        </w:tc>
      </w:tr>
      <w:tr w:rsidR="00255F06" w:rsidRPr="00431E43" w14:paraId="02E63AF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040A0A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Design</w:t>
            </w:r>
          </w:p>
        </w:tc>
        <w:tc>
          <w:tcPr>
            <w:tcW w:w="0" w:type="auto"/>
            <w:tcBorders>
              <w:top w:val="single" w:sz="1" w:space="0" w:color="000000"/>
              <w:bottom w:val="single" w:sz="1" w:space="0" w:color="000000"/>
            </w:tcBorders>
          </w:tcPr>
          <w:p w14:paraId="4A60E96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rules service; Postgres for outcomes; integration to PSCD.</w:t>
            </w:r>
          </w:p>
        </w:tc>
      </w:tr>
    </w:tbl>
    <w:p w14:paraId="55708F83" w14:textId="77777777" w:rsidR="00255F06" w:rsidRPr="00431E43" w:rsidRDefault="00255F06" w:rsidP="00255F06">
      <w:pPr>
        <w:rPr>
          <w:rFonts w:ascii="Arial" w:hAnsi="Arial" w:cs="Arial"/>
        </w:rPr>
      </w:pPr>
    </w:p>
    <w:p w14:paraId="5A3E6B82"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C8 – Agent / Representative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26"/>
        <w:gridCol w:w="6878"/>
      </w:tblGrid>
      <w:tr w:rsidR="00255F06" w:rsidRPr="00431E43" w14:paraId="4A26184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7AF3FA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092ACDC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4F44273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27E175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2A530DC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C8</w:t>
            </w:r>
          </w:p>
        </w:tc>
      </w:tr>
      <w:tr w:rsidR="00255F06" w:rsidRPr="00431E43" w14:paraId="2050FDC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4A245D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605E64E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Agent / Representative Service</w:t>
            </w:r>
          </w:p>
        </w:tc>
      </w:tr>
      <w:tr w:rsidR="00255F06" w:rsidRPr="00431E43" w14:paraId="7D6288F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E24A6A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3F1AACC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 xml:space="preserve">Agents and </w:t>
            </w:r>
            <w:proofErr w:type="gramStart"/>
            <w:r w:rsidRPr="00431E43">
              <w:rPr>
                <w:rFonts w:ascii="Arial" w:eastAsia="helvetica neue" w:hAnsi="Arial" w:cs="Arial"/>
                <w:color w:val="000000"/>
                <w:sz w:val="17"/>
              </w:rPr>
              <w:t>representatives</w:t>
            </w:r>
            <w:proofErr w:type="gramEnd"/>
            <w:r w:rsidRPr="00431E43">
              <w:rPr>
                <w:rFonts w:ascii="Arial" w:eastAsia="helvetica neue" w:hAnsi="Arial" w:cs="Arial"/>
                <w:color w:val="000000"/>
                <w:sz w:val="17"/>
              </w:rPr>
              <w:t xml:space="preserve"> management including inspection</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related contact.</w:t>
            </w:r>
          </w:p>
        </w:tc>
      </w:tr>
      <w:tr w:rsidR="00255F06" w:rsidRPr="00431E43" w14:paraId="0F59E55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82E04B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287799F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BP roles; agent relationships.</w:t>
            </w:r>
          </w:p>
        </w:tc>
      </w:tr>
      <w:tr w:rsidR="00255F06" w:rsidRPr="00431E43" w14:paraId="49DEFA3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6BFB07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02E2979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agent service; Postgres mandates; integrated into access control and communication.</w:t>
            </w:r>
          </w:p>
        </w:tc>
      </w:tr>
    </w:tbl>
    <w:p w14:paraId="0A32C358" w14:textId="77777777" w:rsidR="00255F06" w:rsidRPr="00431E43" w:rsidRDefault="00255F06" w:rsidP="00255F06">
      <w:pPr>
        <w:rPr>
          <w:rFonts w:ascii="Arial" w:hAnsi="Arial" w:cs="Arial"/>
        </w:rPr>
      </w:pPr>
    </w:p>
    <w:p w14:paraId="587CAE88"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C9 – Document Vault Index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47"/>
        <w:gridCol w:w="6354"/>
      </w:tblGrid>
      <w:tr w:rsidR="00255F06" w:rsidRPr="00431E43" w14:paraId="79D61F9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2406DA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3CBB55C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6AD484D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686A01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15B8BA6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C9</w:t>
            </w:r>
          </w:p>
        </w:tc>
      </w:tr>
      <w:tr w:rsidR="00255F06" w:rsidRPr="00431E43" w14:paraId="669DEEB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5F83FF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4FBB7C5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Document Vault Index Service</w:t>
            </w:r>
          </w:p>
        </w:tc>
      </w:tr>
      <w:tr w:rsidR="00255F06" w:rsidRPr="00431E43" w14:paraId="4C4ED6C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3DAFB6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12EA947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Unified index for all documents and reports (I300, I301, I303).</w:t>
            </w:r>
          </w:p>
        </w:tc>
      </w:tr>
      <w:tr w:rsidR="00255F06" w:rsidRPr="00431E43" w14:paraId="733688D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7933F1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36E7BC7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Attachment framework; I300, I301, I303 doc types.</w:t>
            </w:r>
          </w:p>
        </w:tc>
      </w:tr>
      <w:tr w:rsidR="00255F06" w:rsidRPr="00431E43" w14:paraId="6A3DB25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E2C3E8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5267914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indexer; Postgres document index; Next.js document search and viewer.</w:t>
            </w:r>
          </w:p>
        </w:tc>
      </w:tr>
    </w:tbl>
    <w:p w14:paraId="7D51B80F"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C10 – Master Data Quality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51"/>
        <w:gridCol w:w="7053"/>
      </w:tblGrid>
      <w:tr w:rsidR="00255F06" w:rsidRPr="00431E43" w14:paraId="6AD5946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30EFFF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317EDC4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2A9E9F6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EAB93A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374D46B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C10</w:t>
            </w:r>
          </w:p>
        </w:tc>
      </w:tr>
      <w:tr w:rsidR="00255F06" w:rsidRPr="00431E43" w14:paraId="079168A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256838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6C0143C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Master Data Quality Service</w:t>
            </w:r>
          </w:p>
        </w:tc>
      </w:tr>
      <w:tr w:rsidR="00255F06" w:rsidRPr="00431E43" w14:paraId="1918430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067CBC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590111E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Data quality monitoring (for example invalid IDs, incomplete contact data repeatedly surfaced in inspections).</w:t>
            </w:r>
          </w:p>
        </w:tc>
      </w:tr>
      <w:tr w:rsidR="00255F06" w:rsidRPr="00431E43" w14:paraId="2B8D7AF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2D120C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3BE3C1C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BP master; ZDCCONFIG thresholds.</w:t>
            </w:r>
          </w:p>
        </w:tc>
      </w:tr>
      <w:tr w:rsidR="00255F06" w:rsidRPr="00431E43" w14:paraId="642FF5E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DB3D5E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2722269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DQ jobs; Postgres rules and results; dashboards in Next.js.</w:t>
            </w:r>
          </w:p>
        </w:tc>
      </w:tr>
    </w:tbl>
    <w:p w14:paraId="1EFA7B56" w14:textId="77777777" w:rsidR="00255F06" w:rsidRPr="00431E43" w:rsidRDefault="00255F06" w:rsidP="00255F06">
      <w:pPr>
        <w:rPr>
          <w:rFonts w:ascii="Arial" w:hAnsi="Arial" w:cs="Arial"/>
        </w:rPr>
      </w:pPr>
    </w:p>
    <w:p w14:paraId="47CF0BDF" w14:textId="30375FFD" w:rsidR="00255F06" w:rsidRPr="00431E43" w:rsidRDefault="00255F06" w:rsidP="00255F06">
      <w:pPr>
        <w:spacing w:before="315" w:after="105" w:line="360" w:lineRule="auto"/>
        <w:ind w:left="-30"/>
        <w:rPr>
          <w:rFonts w:ascii="Arial" w:hAnsi="Arial" w:cs="Arial"/>
        </w:rPr>
      </w:pPr>
      <w:bookmarkStart w:id="130" w:name="d_returns_declarations_assessment_d1_d10"/>
      <w:r w:rsidRPr="00431E43">
        <w:rPr>
          <w:rFonts w:ascii="Arial" w:eastAsia="Georgia" w:hAnsi="Arial" w:cs="Arial"/>
          <w:b/>
          <w:color w:val="000000"/>
          <w:sz w:val="24"/>
        </w:rPr>
        <w:t>D. Returns, Declarations &amp; Assessment (D1–D10)</w:t>
      </w:r>
      <w:hyperlink w:anchor="fn1"/>
      <w:bookmarkEnd w:id="130"/>
    </w:p>
    <w:p w14:paraId="6D075322"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lastRenderedPageBreak/>
        <w:t>D1 – Return &amp; Case Type Catalogue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47"/>
        <w:gridCol w:w="6241"/>
      </w:tblGrid>
      <w:tr w:rsidR="00255F06" w:rsidRPr="00431E43" w14:paraId="69D787F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D0D397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0F6326E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52B696C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C87DCB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532BCF2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D1</w:t>
            </w:r>
          </w:p>
        </w:tc>
      </w:tr>
      <w:tr w:rsidR="00255F06" w:rsidRPr="00431E43" w14:paraId="3C1830F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1C3566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7DD6FF9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Return &amp; Case Type Catalogue</w:t>
            </w:r>
          </w:p>
        </w:tc>
      </w:tr>
      <w:tr w:rsidR="00255F06" w:rsidRPr="00431E43" w14:paraId="7B2B642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71AC61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292E958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Catalogue of tax returns and inspection bundle types.</w:t>
            </w:r>
          </w:p>
        </w:tc>
      </w:tr>
      <w:tr w:rsidR="00255F06" w:rsidRPr="00431E43" w14:paraId="779D765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AAF60D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452355C0" w14:textId="77777777" w:rsidR="00255F06" w:rsidRPr="00431E43" w:rsidRDefault="00255F06" w:rsidP="005454A6">
            <w:pPr>
              <w:spacing w:line="360" w:lineRule="auto"/>
              <w:rPr>
                <w:rFonts w:ascii="Arial" w:hAnsi="Arial" w:cs="Arial"/>
                <w:lang w:val="de-DE"/>
              </w:rPr>
            </w:pPr>
            <w:r w:rsidRPr="00431E43">
              <w:rPr>
                <w:rFonts w:ascii="Arial" w:eastAsia="helvetica neue" w:hAnsi="Arial" w:cs="Arial"/>
                <w:color w:val="000000"/>
                <w:sz w:val="17"/>
                <w:lang w:val="de-DE"/>
              </w:rPr>
              <w:t>Bundle types INPE/INPA/INPT/INPR; TRMGEN status profile.</w:t>
            </w:r>
          </w:p>
        </w:tc>
      </w:tr>
      <w:tr w:rsidR="00255F06" w:rsidRPr="00431E43" w14:paraId="0557AAB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ED1243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6868537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catalogue service; Postgres metadata; used by portals and workbench.</w:t>
            </w:r>
          </w:p>
        </w:tc>
      </w:tr>
    </w:tbl>
    <w:p w14:paraId="0F3D1330" w14:textId="77777777" w:rsidR="00255F06" w:rsidRPr="00431E43" w:rsidRDefault="00255F06" w:rsidP="00255F06">
      <w:pPr>
        <w:rPr>
          <w:rFonts w:ascii="Arial" w:hAnsi="Arial" w:cs="Arial"/>
        </w:rPr>
      </w:pPr>
    </w:p>
    <w:p w14:paraId="3515D0B6"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D2 – Draft &amp; Submission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47"/>
        <w:gridCol w:w="6132"/>
      </w:tblGrid>
      <w:tr w:rsidR="00255F06" w:rsidRPr="00431E43" w14:paraId="43DB142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0F4996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62ADE29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3E641BF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6A0C65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20E64EA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D2</w:t>
            </w:r>
          </w:p>
        </w:tc>
      </w:tr>
      <w:tr w:rsidR="00255F06" w:rsidRPr="00431E43" w14:paraId="4E56F45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19258A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0660E5A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Draft &amp; Submission Service</w:t>
            </w:r>
          </w:p>
        </w:tc>
      </w:tr>
      <w:tr w:rsidR="00255F06" w:rsidRPr="00431E43" w14:paraId="66BE444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8E94C3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291D5E7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Draft management and final submission for INCD–INIA, INPA, INPT, INPR.</w:t>
            </w:r>
          </w:p>
        </w:tc>
      </w:tr>
      <w:tr w:rsidR="00255F06" w:rsidRPr="00431E43" w14:paraId="3A8F61D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C4DA54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39CAF7C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 xml:space="preserve">All </w:t>
            </w:r>
            <w:proofErr w:type="spellStart"/>
            <w:r w:rsidRPr="00431E43">
              <w:rPr>
                <w:rFonts w:ascii="Arial" w:eastAsia="helvetica neue" w:hAnsi="Arial" w:cs="Arial"/>
                <w:color w:val="000000"/>
                <w:sz w:val="17"/>
              </w:rPr>
              <w:t>INxx</w:t>
            </w:r>
            <w:proofErr w:type="spellEnd"/>
            <w:r w:rsidRPr="00431E43">
              <w:rPr>
                <w:rFonts w:ascii="Arial" w:eastAsia="helvetica neue" w:hAnsi="Arial" w:cs="Arial"/>
                <w:color w:val="000000"/>
                <w:sz w:val="17"/>
              </w:rPr>
              <w:t xml:space="preserve"> scenarios; TTF tables; DFMCARETURN.</w:t>
            </w:r>
          </w:p>
        </w:tc>
      </w:tr>
      <w:tr w:rsidR="00255F06" w:rsidRPr="00431E43" w14:paraId="781F5C3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9A9F7F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789B47D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orchestration; Postgres draft store; Next.js wizards; BRF+ validations.</w:t>
            </w:r>
          </w:p>
        </w:tc>
      </w:tr>
    </w:tbl>
    <w:p w14:paraId="66219FD7" w14:textId="77777777" w:rsidR="00255F06" w:rsidRPr="00431E43" w:rsidRDefault="00255F06" w:rsidP="00255F06">
      <w:pPr>
        <w:rPr>
          <w:rFonts w:ascii="Arial" w:hAnsi="Arial" w:cs="Arial"/>
        </w:rPr>
      </w:pPr>
    </w:p>
    <w:p w14:paraId="32FDF0AB"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D3 – Validation &amp; Rules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19"/>
        <w:gridCol w:w="6885"/>
      </w:tblGrid>
      <w:tr w:rsidR="00255F06" w:rsidRPr="00431E43" w14:paraId="43415F5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306A9B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41AA746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41592D0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DF3CCC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4D04846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D3</w:t>
            </w:r>
          </w:p>
        </w:tc>
      </w:tr>
      <w:tr w:rsidR="00255F06" w:rsidRPr="00431E43" w14:paraId="5C1286B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52140C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37C001D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Validation &amp; Rules Service</w:t>
            </w:r>
          </w:p>
        </w:tc>
      </w:tr>
      <w:tr w:rsidR="00255F06" w:rsidRPr="00431E43" w14:paraId="2DE291F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DC7FC5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0C2977B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Encapsulates business rules and validations (for example mandatory fields, ZDMINPE codes).</w:t>
            </w:r>
          </w:p>
        </w:tc>
      </w:tr>
      <w:tr w:rsidR="00255F06" w:rsidRPr="00431E43" w14:paraId="7B655F3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8061BC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4D6373F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BRF+ ZDBINPE; ZDCCONFIG; processing reasons INPE0001–INPE0019.</w:t>
            </w:r>
          </w:p>
        </w:tc>
      </w:tr>
      <w:tr w:rsidR="00255F06" w:rsidRPr="00431E43" w14:paraId="739FCB7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B02A48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2F6FEB3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rules adapter calling BRF+; Postgres rule definitions.</w:t>
            </w:r>
          </w:p>
        </w:tc>
      </w:tr>
    </w:tbl>
    <w:p w14:paraId="544E55D2" w14:textId="77777777" w:rsidR="00255F06" w:rsidRPr="00431E43" w:rsidRDefault="00255F06" w:rsidP="00255F06">
      <w:pPr>
        <w:rPr>
          <w:rFonts w:ascii="Arial" w:hAnsi="Arial" w:cs="Arial"/>
        </w:rPr>
      </w:pPr>
    </w:p>
    <w:p w14:paraId="5C3F4A34"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D4 – Tax Calculation &amp; Assessment Orchestrator</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47"/>
        <w:gridCol w:w="6723"/>
      </w:tblGrid>
      <w:tr w:rsidR="00255F06" w:rsidRPr="00431E43" w14:paraId="2B5E81B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30EA2D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6389751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3717027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3A2884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6D537E0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D4</w:t>
            </w:r>
          </w:p>
        </w:tc>
      </w:tr>
      <w:tr w:rsidR="00255F06" w:rsidRPr="00431E43" w14:paraId="1A95227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8C6C8A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Microservice</w:t>
            </w:r>
          </w:p>
        </w:tc>
        <w:tc>
          <w:tcPr>
            <w:tcW w:w="0" w:type="auto"/>
            <w:tcBorders>
              <w:top w:val="single" w:sz="1" w:space="0" w:color="000000"/>
              <w:bottom w:val="single" w:sz="1" w:space="0" w:color="000000"/>
            </w:tcBorders>
          </w:tcPr>
          <w:p w14:paraId="4D0D843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Tax Calculation &amp; Assessment Orchestrator</w:t>
            </w:r>
          </w:p>
        </w:tc>
      </w:tr>
      <w:tr w:rsidR="00255F06" w:rsidRPr="00431E43" w14:paraId="0C25EF4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6591BA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0387CF3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Calculation of penalties and tax assessments resulting from inspections.</w:t>
            </w:r>
          </w:p>
        </w:tc>
      </w:tr>
      <w:tr w:rsidR="00255F06" w:rsidRPr="00431E43" w14:paraId="7FC56EC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659B01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59C543C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PSCD posting configuration; BLART DC; I303 Tax Assessment Report.</w:t>
            </w:r>
          </w:p>
        </w:tc>
      </w:tr>
      <w:tr w:rsidR="00255F06" w:rsidRPr="00431E43" w14:paraId="324D498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437811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70601D3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calculation engine; Postgres intermediate results; integration to PSCD BAPIs.</w:t>
            </w:r>
          </w:p>
        </w:tc>
      </w:tr>
    </w:tbl>
    <w:p w14:paraId="5A0AA0C6" w14:textId="77777777" w:rsidR="00255F06" w:rsidRPr="00431E43" w:rsidRDefault="00255F06" w:rsidP="00255F06">
      <w:pPr>
        <w:rPr>
          <w:rFonts w:ascii="Arial" w:hAnsi="Arial" w:cs="Arial"/>
        </w:rPr>
      </w:pPr>
    </w:p>
    <w:p w14:paraId="64C6B8E0"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D5 – Notice &amp; Correspondence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47"/>
        <w:gridCol w:w="6260"/>
      </w:tblGrid>
      <w:tr w:rsidR="00255F06" w:rsidRPr="00431E43" w14:paraId="25F3442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6AF474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7D4D9FA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0D3419C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08A6EB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59C59D6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D5</w:t>
            </w:r>
          </w:p>
        </w:tc>
      </w:tr>
      <w:tr w:rsidR="00255F06" w:rsidRPr="00431E43" w14:paraId="0E2D774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2CD2CA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3435C75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Notice &amp; Correspondence Service</w:t>
            </w:r>
          </w:p>
        </w:tc>
      </w:tr>
      <w:tr w:rsidR="00255F06" w:rsidRPr="00431E43" w14:paraId="0F0EB8E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1459F6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67003C1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Management of notices triggered by inspection outcomes and SLAs.</w:t>
            </w:r>
          </w:p>
        </w:tc>
      </w:tr>
      <w:tr w:rsidR="00255F06" w:rsidRPr="00431E43" w14:paraId="781210C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2D8DDE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14C581D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I001–I018, IA01–IA20 correspondence types; document types I001–I018.</w:t>
            </w:r>
          </w:p>
        </w:tc>
      </w:tr>
      <w:tr w:rsidR="00255F06" w:rsidRPr="00431E43" w14:paraId="0FD4ED0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81AAB0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6220652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service; Postgres correspondence log; used by A6 for channel delivery.</w:t>
            </w:r>
          </w:p>
        </w:tc>
      </w:tr>
    </w:tbl>
    <w:p w14:paraId="7694C115" w14:textId="77777777" w:rsidR="00255F06" w:rsidRPr="00431E43" w:rsidRDefault="00255F06" w:rsidP="00255F06">
      <w:pPr>
        <w:rPr>
          <w:rFonts w:ascii="Arial" w:hAnsi="Arial" w:cs="Arial"/>
        </w:rPr>
      </w:pPr>
    </w:p>
    <w:p w14:paraId="43C049A6"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D6 – SLA &amp; Escalation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46"/>
        <w:gridCol w:w="6858"/>
      </w:tblGrid>
      <w:tr w:rsidR="00255F06" w:rsidRPr="00431E43" w14:paraId="776147F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2D64B6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3218AAE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45BC72E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A13C09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12CFB76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D6</w:t>
            </w:r>
          </w:p>
        </w:tc>
      </w:tr>
      <w:tr w:rsidR="00255F06" w:rsidRPr="00431E43" w14:paraId="466FE98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9915C3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088A8DD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SLA &amp; Escalation Service</w:t>
            </w:r>
          </w:p>
        </w:tc>
      </w:tr>
      <w:tr w:rsidR="00255F06" w:rsidRPr="00431E43" w14:paraId="4EDA7AB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E5F1FB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3250550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SLA calculation and escalations for inspection assessments and fraud referrals.</w:t>
            </w:r>
          </w:p>
        </w:tc>
      </w:tr>
      <w:tr w:rsidR="00255F06" w:rsidRPr="00431E43" w14:paraId="0C09311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EA3309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458B4CA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IA13–IA20; status IP013–IP018; ZDCWFCALL.</w:t>
            </w:r>
          </w:p>
        </w:tc>
      </w:tr>
      <w:tr w:rsidR="00255F06" w:rsidRPr="00431E43" w14:paraId="772E42C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7ACE13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1E49257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SLA engine; Postgres SLA config; batch jobs; events to workbench and notifications.</w:t>
            </w:r>
          </w:p>
        </w:tc>
      </w:tr>
    </w:tbl>
    <w:p w14:paraId="44C5C21C" w14:textId="77777777" w:rsidR="00255F06" w:rsidRPr="00431E43" w:rsidRDefault="00255F06" w:rsidP="00255F06">
      <w:pPr>
        <w:rPr>
          <w:rFonts w:ascii="Arial" w:hAnsi="Arial" w:cs="Arial"/>
        </w:rPr>
      </w:pPr>
    </w:p>
    <w:p w14:paraId="71B48DF3"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D7 – Recommendation Orchestration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08"/>
        <w:gridCol w:w="7096"/>
      </w:tblGrid>
      <w:tr w:rsidR="00255F06" w:rsidRPr="00431E43" w14:paraId="0D78672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6B6A50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17E6D4A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6D7D1EE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F1A194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0747EDD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D7</w:t>
            </w:r>
          </w:p>
        </w:tc>
      </w:tr>
      <w:tr w:rsidR="00255F06" w:rsidRPr="00431E43" w14:paraId="2B3EF65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417B27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4C27BB0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Recommendation Orchestration Service</w:t>
            </w:r>
          </w:p>
        </w:tc>
      </w:tr>
      <w:tr w:rsidR="00255F06" w:rsidRPr="00431E43" w14:paraId="680BCFB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97DA95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54D770B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Handles INPR recommendations to other FTA departments.</w:t>
            </w:r>
          </w:p>
        </w:tc>
      </w:tr>
      <w:tr w:rsidR="00255F06" w:rsidRPr="00431E43" w14:paraId="71E9C2C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82D1C1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Core SAP / BRD18 Objects</w:t>
            </w:r>
          </w:p>
        </w:tc>
        <w:tc>
          <w:tcPr>
            <w:tcW w:w="0" w:type="auto"/>
            <w:tcBorders>
              <w:top w:val="single" w:sz="1" w:space="0" w:color="000000"/>
              <w:bottom w:val="single" w:sz="1" w:space="0" w:color="000000"/>
            </w:tcBorders>
          </w:tcPr>
          <w:p w14:paraId="659A779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INPR scenario; recommendation fields; workflows.</w:t>
            </w:r>
          </w:p>
        </w:tc>
      </w:tr>
      <w:tr w:rsidR="00255F06" w:rsidRPr="00431E43" w14:paraId="42FC26B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FE2229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11569E1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orchestration; Postgres recommendation registry; Next.js views for sending/receiving recommendations.</w:t>
            </w:r>
          </w:p>
        </w:tc>
      </w:tr>
    </w:tbl>
    <w:p w14:paraId="5E65D0BC" w14:textId="77777777" w:rsidR="00255F06" w:rsidRPr="00431E43" w:rsidRDefault="00255F06" w:rsidP="00255F06">
      <w:pPr>
        <w:rPr>
          <w:rFonts w:ascii="Arial" w:hAnsi="Arial" w:cs="Arial"/>
        </w:rPr>
      </w:pPr>
    </w:p>
    <w:p w14:paraId="0305941E"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D8 – Inspection Plan Impact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47"/>
        <w:gridCol w:w="5825"/>
      </w:tblGrid>
      <w:tr w:rsidR="00255F06" w:rsidRPr="00431E43" w14:paraId="4C6123C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80FF1E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66BF1A4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651A1A0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5A75B9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4071B42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D8</w:t>
            </w:r>
          </w:p>
        </w:tc>
      </w:tr>
      <w:tr w:rsidR="00255F06" w:rsidRPr="00431E43" w14:paraId="58E9593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5649BA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6FB39F0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Inspection Plan Impact Service</w:t>
            </w:r>
          </w:p>
        </w:tc>
      </w:tr>
      <w:tr w:rsidR="00255F06" w:rsidRPr="00431E43" w14:paraId="24033A3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B1156E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333F71F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Links outcomes to periodic/annual plans (BP03).</w:t>
            </w:r>
          </w:p>
        </w:tc>
      </w:tr>
      <w:tr w:rsidR="00255F06" w:rsidRPr="00431E43" w14:paraId="741F632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ADC252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5A89D0E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Plan IDs in INCD; BP03 tables.</w:t>
            </w:r>
          </w:p>
        </w:tc>
      </w:tr>
      <w:tr w:rsidR="00255F06" w:rsidRPr="00431E43" w14:paraId="4FD984D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32B2B4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5A281C7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analytics service; Postgres metrics; dashboards for management.</w:t>
            </w:r>
          </w:p>
        </w:tc>
      </w:tr>
    </w:tbl>
    <w:p w14:paraId="66CAAE28" w14:textId="77777777" w:rsidR="00255F06" w:rsidRPr="00431E43" w:rsidRDefault="00255F06" w:rsidP="00255F06">
      <w:pPr>
        <w:rPr>
          <w:rFonts w:ascii="Arial" w:hAnsi="Arial" w:cs="Arial"/>
        </w:rPr>
      </w:pPr>
    </w:p>
    <w:p w14:paraId="08882441"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D9 – Report Generation &amp; Delivery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51"/>
        <w:gridCol w:w="6953"/>
      </w:tblGrid>
      <w:tr w:rsidR="00255F06" w:rsidRPr="00431E43" w14:paraId="5B6836A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9E37E6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5775C08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1BCFCCA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805EB0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261557A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D9</w:t>
            </w:r>
          </w:p>
        </w:tc>
      </w:tr>
      <w:tr w:rsidR="00255F06" w:rsidRPr="00431E43" w14:paraId="141FFBE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DE9E9C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61B9132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Report Generation &amp; Delivery Service</w:t>
            </w:r>
          </w:p>
        </w:tc>
      </w:tr>
      <w:tr w:rsidR="00255F06" w:rsidRPr="00431E43" w14:paraId="62E2CF7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A0EE29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1817C4B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 xml:space="preserve">Triggers and tracks EFRM </w:t>
            </w:r>
            <w:proofErr w:type="gramStart"/>
            <w:r w:rsidRPr="00431E43">
              <w:rPr>
                <w:rFonts w:ascii="Arial" w:eastAsia="helvetica neue" w:hAnsi="Arial" w:cs="Arial"/>
                <w:color w:val="000000"/>
                <w:sz w:val="17"/>
              </w:rPr>
              <w:t>reports</w:t>
            </w:r>
            <w:proofErr w:type="gramEnd"/>
            <w:r w:rsidRPr="00431E43">
              <w:rPr>
                <w:rFonts w:ascii="Arial" w:eastAsia="helvetica neue" w:hAnsi="Arial" w:cs="Arial"/>
                <w:color w:val="000000"/>
                <w:sz w:val="17"/>
              </w:rPr>
              <w:t xml:space="preserve"> I300, I301, I303 based on INIF/INIA.</w:t>
            </w:r>
          </w:p>
        </w:tc>
      </w:tr>
      <w:tr w:rsidR="00255F06" w:rsidRPr="00431E43" w14:paraId="0063958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23CDA8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6399050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I300, I301, I303; related attachments.</w:t>
            </w:r>
          </w:p>
        </w:tc>
      </w:tr>
      <w:tr w:rsidR="00255F06" w:rsidRPr="00431E43" w14:paraId="6802581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76CDCD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766050A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report trigger service; Postgres for report log; integration to SAP forms; Next.js download UI.</w:t>
            </w:r>
          </w:p>
        </w:tc>
      </w:tr>
    </w:tbl>
    <w:p w14:paraId="3CFA6803" w14:textId="77777777" w:rsidR="00255F06" w:rsidRPr="00431E43" w:rsidRDefault="00255F06" w:rsidP="00255F06">
      <w:pPr>
        <w:rPr>
          <w:rFonts w:ascii="Arial" w:hAnsi="Arial" w:cs="Arial"/>
        </w:rPr>
      </w:pPr>
    </w:p>
    <w:p w14:paraId="6D750604"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D10 – Tax Fraud / Investigation Transfer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47"/>
        <w:gridCol w:w="5778"/>
      </w:tblGrid>
      <w:tr w:rsidR="00255F06" w:rsidRPr="00431E43" w14:paraId="49AB1BC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D74B9D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420B619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5E68EC1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455267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11B16B2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D10</w:t>
            </w:r>
          </w:p>
        </w:tc>
      </w:tr>
      <w:tr w:rsidR="00255F06" w:rsidRPr="00431E43" w14:paraId="26A4974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A372E2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31F1DC7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Tax Fraud / Investigation Transfer Service</w:t>
            </w:r>
          </w:p>
        </w:tc>
      </w:tr>
      <w:tr w:rsidR="00255F06" w:rsidRPr="00431E43" w14:paraId="6DC1DD7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34C5FE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 / BRD18 Link</w:t>
            </w:r>
          </w:p>
        </w:tc>
        <w:tc>
          <w:tcPr>
            <w:tcW w:w="0" w:type="auto"/>
            <w:tcBorders>
              <w:top w:val="single" w:sz="1" w:space="0" w:color="000000"/>
              <w:bottom w:val="single" w:sz="1" w:space="0" w:color="000000"/>
            </w:tcBorders>
          </w:tcPr>
          <w:p w14:paraId="7407E3F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Transfers potential fraud cases to Tax Fraud &amp; Investigation BU.</w:t>
            </w:r>
          </w:p>
        </w:tc>
      </w:tr>
      <w:tr w:rsidR="00255F06" w:rsidRPr="00431E43" w14:paraId="778C088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159EA9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3189339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INIA fields A08TAXFRAUD and justification; IA12; fraud case type.</w:t>
            </w:r>
          </w:p>
        </w:tc>
      </w:tr>
      <w:tr w:rsidR="00255F06" w:rsidRPr="00431E43" w14:paraId="3CCC81C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231295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430BF54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intake service; Postgres queue; integration to fraud case system.</w:t>
            </w:r>
          </w:p>
        </w:tc>
      </w:tr>
    </w:tbl>
    <w:p w14:paraId="0C9A7300" w14:textId="77777777" w:rsidR="00255F06" w:rsidRPr="00431E43" w:rsidRDefault="00255F06" w:rsidP="00255F06">
      <w:pPr>
        <w:rPr>
          <w:rFonts w:ascii="Arial" w:hAnsi="Arial" w:cs="Arial"/>
        </w:rPr>
      </w:pPr>
    </w:p>
    <w:p w14:paraId="1C3A8F15" w14:textId="5EABFDB9" w:rsidR="00255F06" w:rsidRPr="00431E43" w:rsidRDefault="00255F06" w:rsidP="00255F06">
      <w:pPr>
        <w:spacing w:before="210" w:after="0" w:line="360" w:lineRule="auto"/>
        <w:rPr>
          <w:rFonts w:ascii="Arial" w:hAnsi="Arial" w:cs="Arial"/>
        </w:rPr>
      </w:pPr>
      <w:r w:rsidRPr="00431E43">
        <w:rPr>
          <w:rFonts w:ascii="Arial" w:hAnsi="Arial" w:cs="Arial"/>
          <w:noProof/>
        </w:rPr>
        <w:lastRenderedPageBreak/>
        <mc:AlternateContent>
          <mc:Choice Requires="wps">
            <w:drawing>
              <wp:inline distT="0" distB="0" distL="0" distR="0" wp14:anchorId="6E02A0F9" wp14:editId="51DB21C9">
                <wp:extent cx="6038850" cy="635"/>
                <wp:effectExtent l="9525" t="15240" r="9525" b="12700"/>
                <wp:docPr id="205667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5295CBF" id="Rectangle 1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D8FE86E" w14:textId="576A294D" w:rsidR="00255F06" w:rsidRPr="00431E43" w:rsidRDefault="00255F06" w:rsidP="00255F06">
      <w:pPr>
        <w:spacing w:before="315" w:after="105" w:line="360" w:lineRule="auto"/>
        <w:ind w:left="-30"/>
        <w:rPr>
          <w:rFonts w:ascii="Arial" w:hAnsi="Arial" w:cs="Arial"/>
        </w:rPr>
      </w:pPr>
      <w:bookmarkStart w:id="131" w:name="e_billing_accounting_collections_c596b4"/>
      <w:r w:rsidRPr="00431E43">
        <w:rPr>
          <w:rFonts w:ascii="Arial" w:eastAsia="Georgia" w:hAnsi="Arial" w:cs="Arial"/>
          <w:b/>
          <w:color w:val="000000"/>
          <w:sz w:val="24"/>
        </w:rPr>
        <w:t>E. Billing, Accounting &amp; Collections (PSCD) (E1–E6)</w:t>
      </w:r>
      <w:hyperlink w:anchor="fn1"/>
      <w:bookmarkEnd w:id="131"/>
    </w:p>
    <w:p w14:paraId="64D48898"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E1 – Contract Account &amp; Posting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7"/>
        <w:gridCol w:w="5258"/>
      </w:tblGrid>
      <w:tr w:rsidR="00255F06" w:rsidRPr="00431E43" w14:paraId="7036CF3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88917B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4E60BCC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0C5D958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1B888A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1F5EA14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E1</w:t>
            </w:r>
          </w:p>
        </w:tc>
      </w:tr>
      <w:tr w:rsidR="00255F06" w:rsidRPr="00431E43" w14:paraId="08A60BB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D3F4FF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00EC69D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Contract Account &amp; Posting Service</w:t>
            </w:r>
          </w:p>
        </w:tc>
      </w:tr>
      <w:tr w:rsidR="00255F06" w:rsidRPr="00431E43" w14:paraId="4E1D5A5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51D444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2ED21FD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Creates contract account 90 and posts inspection</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origin liabilities.</w:t>
            </w:r>
          </w:p>
        </w:tc>
      </w:tr>
      <w:tr w:rsidR="00255F06" w:rsidRPr="00431E43" w14:paraId="4D9F07C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720B65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1D01156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PSCD open items; contract account 90; BLART DC.</w:t>
            </w:r>
          </w:p>
        </w:tc>
      </w:tr>
      <w:tr w:rsidR="00255F06" w:rsidRPr="00431E43" w14:paraId="4124CEC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8FA44B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642A2D9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orchestration; Postgres staging; PSCD BAPIs.</w:t>
            </w:r>
          </w:p>
        </w:tc>
      </w:tr>
    </w:tbl>
    <w:p w14:paraId="3C1D93F7" w14:textId="77777777" w:rsidR="00255F06" w:rsidRPr="00431E43" w:rsidRDefault="00255F06" w:rsidP="00255F06">
      <w:pPr>
        <w:rPr>
          <w:rFonts w:ascii="Arial" w:hAnsi="Arial" w:cs="Arial"/>
        </w:rPr>
      </w:pPr>
    </w:p>
    <w:p w14:paraId="55C2453E"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E2 – Payment Reference &amp; GIBAN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74"/>
        <w:gridCol w:w="7830"/>
      </w:tblGrid>
      <w:tr w:rsidR="00255F06" w:rsidRPr="00431E43" w14:paraId="428F744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8E7458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7B63E68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1D5D85C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46C9A4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2567E23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E2</w:t>
            </w:r>
          </w:p>
        </w:tc>
      </w:tr>
      <w:tr w:rsidR="00255F06" w:rsidRPr="00431E43" w14:paraId="5396F32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7E23FE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2DB9FFC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Payment Reference &amp; GIBAN Service</w:t>
            </w:r>
          </w:p>
        </w:tc>
      </w:tr>
      <w:tr w:rsidR="00255F06" w:rsidRPr="00431E43" w14:paraId="6A7F231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0FAE1E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13BA3B3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Sends payment reference details to central bank/payment network and tracks status (ZDRINPEPAY logic).</w:t>
            </w:r>
          </w:p>
        </w:tc>
      </w:tr>
      <w:tr w:rsidR="00255F06" w:rsidRPr="00431E43" w14:paraId="1AE574A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A732A3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1F2649A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ZDTINPEPAY; ZDTGIBANTRN; ZDTGIBANPREALL.</w:t>
            </w:r>
          </w:p>
        </w:tc>
      </w:tr>
      <w:tr w:rsidR="00255F06" w:rsidRPr="00431E43" w14:paraId="2DE894F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FB9C9D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45822C4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payment service; Postgres reference state; banking integration; hooks to E5 and A6.</w:t>
            </w:r>
          </w:p>
        </w:tc>
      </w:tr>
    </w:tbl>
    <w:p w14:paraId="4EA7183A" w14:textId="77777777" w:rsidR="00255F06" w:rsidRPr="00431E43" w:rsidRDefault="00255F06" w:rsidP="00255F06">
      <w:pPr>
        <w:rPr>
          <w:rFonts w:ascii="Arial" w:hAnsi="Arial" w:cs="Arial"/>
        </w:rPr>
      </w:pPr>
    </w:p>
    <w:p w14:paraId="7B593CC3"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E3 – Collections &amp; Dunning Strategy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7"/>
        <w:gridCol w:w="7347"/>
      </w:tblGrid>
      <w:tr w:rsidR="00255F06" w:rsidRPr="00431E43" w14:paraId="7ECAE18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97D00E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3B992FC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4052343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83AB1A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0EBE947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E3</w:t>
            </w:r>
          </w:p>
        </w:tc>
      </w:tr>
      <w:tr w:rsidR="00255F06" w:rsidRPr="00431E43" w14:paraId="626AB0D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CA997B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012E25B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Collections &amp; Dunning Strategy Service</w:t>
            </w:r>
          </w:p>
        </w:tc>
      </w:tr>
      <w:tr w:rsidR="00255F06" w:rsidRPr="00431E43" w14:paraId="326EEFA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20EA7C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774879A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Manages dunning sequences and collection strategies on inspection</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derived penalties.</w:t>
            </w:r>
          </w:p>
        </w:tc>
      </w:tr>
      <w:tr w:rsidR="00255F06" w:rsidRPr="00431E43" w14:paraId="2B0532F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4EBBAB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4268014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PSCD dunning config; ZDCADHOCDUNN.</w:t>
            </w:r>
          </w:p>
        </w:tc>
      </w:tr>
      <w:tr w:rsidR="00255F06" w:rsidRPr="00431E43" w14:paraId="3679EAF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1802BF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2D2318C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strategy engine; Postgres config; interacts with PSCD dunning and officer workbench.</w:t>
            </w:r>
          </w:p>
        </w:tc>
      </w:tr>
    </w:tbl>
    <w:p w14:paraId="7E383AA4" w14:textId="77777777" w:rsidR="00255F06" w:rsidRPr="00431E43" w:rsidRDefault="00255F06" w:rsidP="00255F06">
      <w:pPr>
        <w:rPr>
          <w:rFonts w:ascii="Arial" w:hAnsi="Arial" w:cs="Arial"/>
        </w:rPr>
      </w:pPr>
    </w:p>
    <w:p w14:paraId="4E2EA88D"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E4 – Refund &amp; Adjustment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7"/>
        <w:gridCol w:w="6458"/>
      </w:tblGrid>
      <w:tr w:rsidR="00255F06" w:rsidRPr="00431E43" w14:paraId="4C7A502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F05168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Field</w:t>
            </w:r>
          </w:p>
        </w:tc>
        <w:tc>
          <w:tcPr>
            <w:tcW w:w="0" w:type="auto"/>
            <w:tcBorders>
              <w:top w:val="single" w:sz="1" w:space="0" w:color="000000"/>
              <w:bottom w:val="single" w:sz="1" w:space="0" w:color="000000"/>
            </w:tcBorders>
          </w:tcPr>
          <w:p w14:paraId="313EACD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06941EE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B61FF6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498ECE7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E4</w:t>
            </w:r>
          </w:p>
        </w:tc>
      </w:tr>
      <w:tr w:rsidR="00255F06" w:rsidRPr="00431E43" w14:paraId="2FDA156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B722BB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6603838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Refund &amp; Adjustment Service</w:t>
            </w:r>
          </w:p>
        </w:tc>
      </w:tr>
      <w:tr w:rsidR="00255F06" w:rsidRPr="00431E43" w14:paraId="3AB5448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C7318A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4686C15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Supports refund/adjustment flows if assessments are revised.</w:t>
            </w:r>
          </w:p>
        </w:tc>
      </w:tr>
      <w:tr w:rsidR="00255F06" w:rsidRPr="00431E43" w14:paraId="0A474AC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71217C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6C26097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PSCD adjustments; TRM reversals.</w:t>
            </w:r>
          </w:p>
        </w:tc>
      </w:tr>
      <w:tr w:rsidR="00255F06" w:rsidRPr="00431E43" w14:paraId="0ED6794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C0D18B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4D7B50C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microservice; Postgres adjustment requests; integrated with D4 and TRM.</w:t>
            </w:r>
          </w:p>
        </w:tc>
      </w:tr>
    </w:tbl>
    <w:p w14:paraId="54F82962" w14:textId="77777777" w:rsidR="00255F06" w:rsidRPr="00431E43" w:rsidRDefault="00255F06" w:rsidP="00255F06">
      <w:pPr>
        <w:rPr>
          <w:rFonts w:ascii="Arial" w:hAnsi="Arial" w:cs="Arial"/>
        </w:rPr>
      </w:pPr>
    </w:p>
    <w:p w14:paraId="4F586719"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E5 – Payment Status Sync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7"/>
        <w:gridCol w:w="6183"/>
      </w:tblGrid>
      <w:tr w:rsidR="00255F06" w:rsidRPr="00431E43" w14:paraId="091BF7F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D78036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5027275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13F5122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1037DC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4DFD92C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E5</w:t>
            </w:r>
          </w:p>
        </w:tc>
      </w:tr>
      <w:tr w:rsidR="00255F06" w:rsidRPr="00431E43" w14:paraId="7056134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BC5E93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3290994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Payment Status Sync Service</w:t>
            </w:r>
          </w:p>
        </w:tc>
      </w:tr>
      <w:tr w:rsidR="00255F06" w:rsidRPr="00431E43" w14:paraId="11EB0F1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12DC79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444E7BA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Maintains microservice</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layer view of payment status for enforcement and risk.</w:t>
            </w:r>
          </w:p>
        </w:tc>
      </w:tr>
      <w:tr w:rsidR="00255F06" w:rsidRPr="00431E43" w14:paraId="40AF227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1AF83A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455A9FB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PSCD documents, clearing data.</w:t>
            </w:r>
          </w:p>
        </w:tc>
      </w:tr>
      <w:tr w:rsidR="00255F06" w:rsidRPr="00431E43" w14:paraId="2C59EF6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9C9923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64FBD65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sync jobs; Postgres cache; consumed by G1–G3.</w:t>
            </w:r>
          </w:p>
        </w:tc>
      </w:tr>
    </w:tbl>
    <w:p w14:paraId="1142975E" w14:textId="77777777" w:rsidR="00255F06" w:rsidRPr="00431E43" w:rsidRDefault="00255F06" w:rsidP="00255F06">
      <w:pPr>
        <w:rPr>
          <w:rFonts w:ascii="Arial" w:hAnsi="Arial" w:cs="Arial"/>
        </w:rPr>
      </w:pPr>
    </w:p>
    <w:p w14:paraId="42B5AD2B"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E6 – Collections Analytics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7"/>
        <w:gridCol w:w="5466"/>
      </w:tblGrid>
      <w:tr w:rsidR="00255F06" w:rsidRPr="00431E43" w14:paraId="343229D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EC1110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5FB8160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1BAFAD7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37BFD6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46B4A87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E6</w:t>
            </w:r>
          </w:p>
        </w:tc>
      </w:tr>
      <w:tr w:rsidR="00255F06" w:rsidRPr="00431E43" w14:paraId="3D4FC50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D9F0FC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1A2CA20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Collections Analytics Service</w:t>
            </w:r>
          </w:p>
        </w:tc>
      </w:tr>
      <w:tr w:rsidR="00255F06" w:rsidRPr="00431E43" w14:paraId="0EB4753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845532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569434A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Analytics on collection effectiveness for inspection</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origin liabilities.</w:t>
            </w:r>
          </w:p>
        </w:tc>
      </w:tr>
      <w:tr w:rsidR="00255F06" w:rsidRPr="00431E43" w14:paraId="46FD2B9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C0249B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Objects</w:t>
            </w:r>
          </w:p>
        </w:tc>
        <w:tc>
          <w:tcPr>
            <w:tcW w:w="0" w:type="auto"/>
            <w:tcBorders>
              <w:top w:val="single" w:sz="1" w:space="0" w:color="000000"/>
              <w:bottom w:val="single" w:sz="1" w:space="0" w:color="000000"/>
            </w:tcBorders>
          </w:tcPr>
          <w:p w14:paraId="3ED3309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PSCD, TRM, microservice logs.</w:t>
            </w:r>
          </w:p>
        </w:tc>
      </w:tr>
      <w:tr w:rsidR="00255F06" w:rsidRPr="00431E43" w14:paraId="7EEBB58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97EF66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16C0D65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analytics; Postgres reporting schema; dashboards in Next.js.</w:t>
            </w:r>
          </w:p>
        </w:tc>
      </w:tr>
    </w:tbl>
    <w:p w14:paraId="339FC16D" w14:textId="77777777" w:rsidR="00255F06" w:rsidRPr="00431E43" w:rsidRDefault="00255F06" w:rsidP="00255F06">
      <w:pPr>
        <w:rPr>
          <w:rFonts w:ascii="Arial" w:hAnsi="Arial" w:cs="Arial"/>
        </w:rPr>
      </w:pPr>
    </w:p>
    <w:p w14:paraId="12CC543B" w14:textId="1C6D3E33" w:rsidR="00255F06" w:rsidRPr="00431E43" w:rsidRDefault="00255F06" w:rsidP="00255F06">
      <w:pPr>
        <w:spacing w:before="210" w:after="0" w:line="360" w:lineRule="auto"/>
        <w:rPr>
          <w:rFonts w:ascii="Arial" w:hAnsi="Arial" w:cs="Arial"/>
        </w:rPr>
      </w:pPr>
      <w:r w:rsidRPr="00431E43">
        <w:rPr>
          <w:rFonts w:ascii="Arial" w:hAnsi="Arial" w:cs="Arial"/>
          <w:noProof/>
        </w:rPr>
        <mc:AlternateContent>
          <mc:Choice Requires="wps">
            <w:drawing>
              <wp:inline distT="0" distB="0" distL="0" distR="0" wp14:anchorId="75E65AC7" wp14:editId="421AE26D">
                <wp:extent cx="6038850" cy="635"/>
                <wp:effectExtent l="9525" t="6350" r="9525" b="12065"/>
                <wp:docPr id="178331420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6BE41A5" id="Rectangle 1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3C828E9" w14:textId="1EBF5840" w:rsidR="00255F06" w:rsidRPr="00431E43" w:rsidRDefault="00255F06" w:rsidP="00255F06">
      <w:pPr>
        <w:spacing w:before="315" w:after="105" w:line="360" w:lineRule="auto"/>
        <w:ind w:left="-30"/>
        <w:rPr>
          <w:rFonts w:ascii="Arial" w:hAnsi="Arial" w:cs="Arial"/>
        </w:rPr>
      </w:pPr>
      <w:bookmarkStart w:id="132" w:name="f_compliance_risk_audit_investiga_3ff0a6"/>
      <w:r w:rsidRPr="00431E43">
        <w:rPr>
          <w:rFonts w:ascii="Arial" w:eastAsia="Georgia" w:hAnsi="Arial" w:cs="Arial"/>
          <w:b/>
          <w:color w:val="000000"/>
          <w:sz w:val="24"/>
        </w:rPr>
        <w:t>F. Compliance, Risk, Audit &amp; Investigation (F1–F7)</w:t>
      </w:r>
      <w:hyperlink w:anchor="fn1"/>
      <w:bookmarkEnd w:id="132"/>
    </w:p>
    <w:p w14:paraId="70D64570"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F1 – Compliance Monitoring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02"/>
        <w:gridCol w:w="5485"/>
      </w:tblGrid>
      <w:tr w:rsidR="00255F06" w:rsidRPr="00431E43" w14:paraId="1A4C26F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732CEE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2337448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29B2B1D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67F8F3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ID</w:t>
            </w:r>
          </w:p>
        </w:tc>
        <w:tc>
          <w:tcPr>
            <w:tcW w:w="0" w:type="auto"/>
            <w:tcBorders>
              <w:top w:val="single" w:sz="1" w:space="0" w:color="000000"/>
              <w:bottom w:val="single" w:sz="1" w:space="0" w:color="000000"/>
            </w:tcBorders>
          </w:tcPr>
          <w:p w14:paraId="16A7429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F1</w:t>
            </w:r>
          </w:p>
        </w:tc>
      </w:tr>
      <w:tr w:rsidR="00255F06" w:rsidRPr="00431E43" w14:paraId="1BCA388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75D38C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5E591D6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Compliance Monitoring Service</w:t>
            </w:r>
          </w:p>
        </w:tc>
      </w:tr>
      <w:tr w:rsidR="00255F06" w:rsidRPr="00431E43" w14:paraId="07AF8BA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7E7AF1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4E35F97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Tracks compliance KPIs, repeat offenders, non</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compliance patterns.</w:t>
            </w:r>
          </w:p>
        </w:tc>
      </w:tr>
      <w:tr w:rsidR="00255F06" w:rsidRPr="00431E43" w14:paraId="774CC39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48DDF4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SAP/BRD18 Objects</w:t>
            </w:r>
          </w:p>
        </w:tc>
        <w:tc>
          <w:tcPr>
            <w:tcW w:w="0" w:type="auto"/>
            <w:tcBorders>
              <w:top w:val="single" w:sz="1" w:space="0" w:color="000000"/>
              <w:bottom w:val="single" w:sz="1" w:space="0" w:color="000000"/>
            </w:tcBorders>
          </w:tcPr>
          <w:p w14:paraId="01BAD367" w14:textId="77777777" w:rsidR="00255F06" w:rsidRPr="00431E43" w:rsidRDefault="00255F06" w:rsidP="005454A6">
            <w:pPr>
              <w:spacing w:line="360" w:lineRule="auto"/>
              <w:rPr>
                <w:rFonts w:ascii="Arial" w:hAnsi="Arial" w:cs="Arial"/>
              </w:rPr>
            </w:pPr>
            <w:proofErr w:type="spellStart"/>
            <w:r w:rsidRPr="00431E43">
              <w:rPr>
                <w:rFonts w:ascii="Arial" w:eastAsia="helvetica neue" w:hAnsi="Arial" w:cs="Arial"/>
                <w:color w:val="000000"/>
                <w:sz w:val="17"/>
              </w:rPr>
              <w:t>INxx</w:t>
            </w:r>
            <w:proofErr w:type="spellEnd"/>
            <w:r w:rsidRPr="00431E43">
              <w:rPr>
                <w:rFonts w:ascii="Arial" w:eastAsia="helvetica neue" w:hAnsi="Arial" w:cs="Arial"/>
                <w:color w:val="000000"/>
                <w:sz w:val="17"/>
              </w:rPr>
              <w:t xml:space="preserve"> data; TRM history; PSCD.</w:t>
            </w:r>
          </w:p>
        </w:tc>
      </w:tr>
      <w:tr w:rsidR="00255F06" w:rsidRPr="00431E43" w14:paraId="3A921C3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6F8B2B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1DED7AF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monitoring service; Postgres KPI layer; dashboards.</w:t>
            </w:r>
          </w:p>
        </w:tc>
      </w:tr>
    </w:tbl>
    <w:p w14:paraId="125100FD" w14:textId="77777777" w:rsidR="00255F06" w:rsidRPr="00431E43" w:rsidRDefault="00255F06" w:rsidP="00255F06">
      <w:pPr>
        <w:rPr>
          <w:rFonts w:ascii="Arial" w:hAnsi="Arial" w:cs="Arial"/>
        </w:rPr>
      </w:pPr>
    </w:p>
    <w:p w14:paraId="489F9452"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F2 – Risk Scoring Engine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57"/>
        <w:gridCol w:w="7247"/>
      </w:tblGrid>
      <w:tr w:rsidR="00255F06" w:rsidRPr="00431E43" w14:paraId="41C7BE0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D09E04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6EEE29D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5D306E1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6D0D5F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34AC9DD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F2</w:t>
            </w:r>
          </w:p>
        </w:tc>
      </w:tr>
      <w:tr w:rsidR="00255F06" w:rsidRPr="00431E43" w14:paraId="1784936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5FD380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7E5B818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Risk Scoring Engine</w:t>
            </w:r>
          </w:p>
        </w:tc>
      </w:tr>
      <w:tr w:rsidR="00255F06" w:rsidRPr="00431E43" w14:paraId="3BAA491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417800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249678F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Computes risk scores for taxpayers/inspections using BRD18 data and history.</w:t>
            </w:r>
          </w:p>
        </w:tc>
      </w:tr>
      <w:tr w:rsidR="00255F06" w:rsidRPr="00431E43" w14:paraId="0A564A5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EC37A5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SAP/BRD18 Objects</w:t>
            </w:r>
          </w:p>
        </w:tc>
        <w:tc>
          <w:tcPr>
            <w:tcW w:w="0" w:type="auto"/>
            <w:tcBorders>
              <w:top w:val="single" w:sz="1" w:space="0" w:color="000000"/>
              <w:bottom w:val="single" w:sz="1" w:space="0" w:color="000000"/>
            </w:tcBorders>
          </w:tcPr>
          <w:p w14:paraId="7C37F8F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Inspection data; sector; geography; previous cases.</w:t>
            </w:r>
          </w:p>
        </w:tc>
      </w:tr>
      <w:tr w:rsidR="00255F06" w:rsidRPr="00431E43" w14:paraId="25750BE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B6F7B5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6EDCBE1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ML models; Postgres feature store; AI Core deployment; scores surfaced in workbench.</w:t>
            </w:r>
          </w:p>
        </w:tc>
      </w:tr>
    </w:tbl>
    <w:p w14:paraId="1656D339" w14:textId="77777777" w:rsidR="00255F06" w:rsidRPr="00431E43" w:rsidRDefault="00255F06" w:rsidP="00255F06">
      <w:pPr>
        <w:rPr>
          <w:rFonts w:ascii="Arial" w:hAnsi="Arial" w:cs="Arial"/>
        </w:rPr>
      </w:pPr>
    </w:p>
    <w:p w14:paraId="1BF1E290"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F3 – Inspection Case Selection &amp; Allocation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02"/>
        <w:gridCol w:w="5977"/>
      </w:tblGrid>
      <w:tr w:rsidR="00255F06" w:rsidRPr="00431E43" w14:paraId="0341766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98D724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3265B79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223D6B6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168E12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2F927FC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F3</w:t>
            </w:r>
          </w:p>
        </w:tc>
      </w:tr>
      <w:tr w:rsidR="00255F06" w:rsidRPr="00431E43" w14:paraId="17F0E72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94F15B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5A01F3C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Inspection Case Selection &amp; Allocation Service</w:t>
            </w:r>
          </w:p>
        </w:tc>
      </w:tr>
      <w:tr w:rsidR="00255F06" w:rsidRPr="00431E43" w14:paraId="345C430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FE08F9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34F19E8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Supports periodic/annual plan creation and allocation (BP03).</w:t>
            </w:r>
          </w:p>
        </w:tc>
      </w:tr>
      <w:tr w:rsidR="00255F06" w:rsidRPr="00431E43" w14:paraId="1D75FF9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283C85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SAP/BRD18 Objects</w:t>
            </w:r>
          </w:p>
        </w:tc>
        <w:tc>
          <w:tcPr>
            <w:tcW w:w="0" w:type="auto"/>
            <w:tcBorders>
              <w:top w:val="single" w:sz="1" w:space="0" w:color="000000"/>
              <w:bottom w:val="single" w:sz="1" w:space="0" w:color="000000"/>
            </w:tcBorders>
          </w:tcPr>
          <w:p w14:paraId="24A9B44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BP03 tables; ZDCINPEOFFICER; SWWUSERWI.</w:t>
            </w:r>
          </w:p>
        </w:tc>
      </w:tr>
      <w:tr w:rsidR="00255F06" w:rsidRPr="00431E43" w14:paraId="398484D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2DBA1C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4EDAC35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selection/allocation engine; Postgres plan data; Next.js planning UI.</w:t>
            </w:r>
          </w:p>
        </w:tc>
      </w:tr>
    </w:tbl>
    <w:p w14:paraId="2BEA358E" w14:textId="77777777" w:rsidR="00255F06" w:rsidRPr="00431E43" w:rsidRDefault="00255F06" w:rsidP="00255F06">
      <w:pPr>
        <w:rPr>
          <w:rFonts w:ascii="Arial" w:hAnsi="Arial" w:cs="Arial"/>
        </w:rPr>
      </w:pPr>
    </w:p>
    <w:p w14:paraId="53155A8F"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F4 – CT Inspection Case Management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1"/>
        <w:gridCol w:w="7613"/>
      </w:tblGrid>
      <w:tr w:rsidR="00255F06" w:rsidRPr="00431E43" w14:paraId="0C076A7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53FEED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30BADEF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2C0064A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38B2EF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5D94AEB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F4</w:t>
            </w:r>
          </w:p>
        </w:tc>
      </w:tr>
      <w:tr w:rsidR="00255F06" w:rsidRPr="00431E43" w14:paraId="0E483DF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622F66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2654623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CT Inspection Case Management Service</w:t>
            </w:r>
          </w:p>
        </w:tc>
      </w:tr>
      <w:tr w:rsidR="00255F06" w:rsidRPr="00431E43" w14:paraId="65BE6B3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47E9EE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Business Purpose</w:t>
            </w:r>
          </w:p>
        </w:tc>
        <w:tc>
          <w:tcPr>
            <w:tcW w:w="0" w:type="auto"/>
            <w:tcBorders>
              <w:top w:val="single" w:sz="1" w:space="0" w:color="000000"/>
              <w:bottom w:val="single" w:sz="1" w:space="0" w:color="000000"/>
            </w:tcBorders>
          </w:tcPr>
          <w:p w14:paraId="08A2B9C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Overall orchestration of INPE/INPA/INPT/INPR lifecycles per BRD18, including creation, status changes, clarifications, approvals and closure.</w:t>
            </w:r>
          </w:p>
        </w:tc>
      </w:tr>
      <w:tr w:rsidR="00255F06" w:rsidRPr="00431E43" w14:paraId="103096F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52458A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SAP/BRD18 Objects</w:t>
            </w:r>
          </w:p>
        </w:tc>
        <w:tc>
          <w:tcPr>
            <w:tcW w:w="0" w:type="auto"/>
            <w:tcBorders>
              <w:top w:val="single" w:sz="1" w:space="0" w:color="000000"/>
              <w:bottom w:val="single" w:sz="1" w:space="0" w:color="000000"/>
            </w:tcBorders>
          </w:tcPr>
          <w:p w14:paraId="6E6ABF0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INCD, INAS, INII, INVD, INSZ, INTC, INVP, INIF, INIA; bundles INPE/INPA/INPT/INPR.</w:t>
            </w:r>
          </w:p>
        </w:tc>
      </w:tr>
      <w:tr w:rsidR="00255F06" w:rsidRPr="00431E43" w14:paraId="759D6B1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31C469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5ECCE5E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orchestration service; Postgres case state store; integration with A3 workbench, A4 forms, D</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series services and E</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series posting services.</w:t>
            </w:r>
          </w:p>
        </w:tc>
      </w:tr>
    </w:tbl>
    <w:p w14:paraId="33235CAE" w14:textId="77777777" w:rsidR="00255F06" w:rsidRPr="00431E43" w:rsidRDefault="00255F06" w:rsidP="00255F06">
      <w:pPr>
        <w:rPr>
          <w:rFonts w:ascii="Arial" w:hAnsi="Arial" w:cs="Arial"/>
        </w:rPr>
      </w:pPr>
    </w:p>
    <w:p w14:paraId="6EA73F92"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F5 – Seizure &amp; Violation Management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71"/>
        <w:gridCol w:w="7533"/>
      </w:tblGrid>
      <w:tr w:rsidR="00255F06" w:rsidRPr="00431E43" w14:paraId="5D665BA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13EC55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00266E6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2A20ABE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AD707A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664CC4A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F5</w:t>
            </w:r>
          </w:p>
        </w:tc>
      </w:tr>
      <w:tr w:rsidR="00255F06" w:rsidRPr="00431E43" w14:paraId="03D8D71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26FC57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54F6319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Seizure &amp; Violation Management Service</w:t>
            </w:r>
          </w:p>
        </w:tc>
      </w:tr>
      <w:tr w:rsidR="00255F06" w:rsidRPr="00431E43" w14:paraId="3C19D15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0BFEBB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4DC28FF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Manages seizures, violations, sanctions and related follow</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up actions.</w:t>
            </w:r>
          </w:p>
        </w:tc>
      </w:tr>
      <w:tr w:rsidR="00255F06" w:rsidRPr="00431E43" w14:paraId="0EF1807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580016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SAP/BRD18 Objects</w:t>
            </w:r>
          </w:p>
        </w:tc>
        <w:tc>
          <w:tcPr>
            <w:tcW w:w="0" w:type="auto"/>
            <w:tcBorders>
              <w:top w:val="single" w:sz="1" w:space="0" w:color="000000"/>
              <w:bottom w:val="single" w:sz="1" w:space="0" w:color="000000"/>
            </w:tcBorders>
          </w:tcPr>
          <w:p w14:paraId="5AC33C6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INVD violator details; INSZ seizure data; I106, I107 evidence links.</w:t>
            </w:r>
          </w:p>
        </w:tc>
      </w:tr>
      <w:tr w:rsidR="00255F06" w:rsidRPr="00431E43" w14:paraId="0678880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1DABD9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1FA7E13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service; Postgres seizure/violation schema; tightly integrated with B4 Evidence service and D4/E1 assessment/posting flows.</w:t>
            </w:r>
          </w:p>
        </w:tc>
      </w:tr>
    </w:tbl>
    <w:p w14:paraId="5908189D" w14:textId="77777777" w:rsidR="00255F06" w:rsidRPr="00431E43" w:rsidRDefault="00255F06" w:rsidP="00255F06">
      <w:pPr>
        <w:rPr>
          <w:rFonts w:ascii="Arial" w:hAnsi="Arial" w:cs="Arial"/>
        </w:rPr>
      </w:pPr>
    </w:p>
    <w:p w14:paraId="26A51A3A"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F6 – Legal Case &amp; Prosecution Interface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92"/>
        <w:gridCol w:w="7412"/>
      </w:tblGrid>
      <w:tr w:rsidR="00255F06" w:rsidRPr="00431E43" w14:paraId="4ED35BA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6EBD8B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40E5E6C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29FDF8E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D6EE23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41E930B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F6</w:t>
            </w:r>
          </w:p>
        </w:tc>
      </w:tr>
      <w:tr w:rsidR="00255F06" w:rsidRPr="00431E43" w14:paraId="3294DA9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F42806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054491A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Legal Case &amp; Prosecution Interface Service</w:t>
            </w:r>
          </w:p>
        </w:tc>
      </w:tr>
      <w:tr w:rsidR="00255F06" w:rsidRPr="00431E43" w14:paraId="5D85EFC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39360D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17F6437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Interfaces inspection outcomes to legal/court/prosecution systems, tracks status and feedback.</w:t>
            </w:r>
          </w:p>
        </w:tc>
      </w:tr>
      <w:tr w:rsidR="00255F06" w:rsidRPr="00431E43" w14:paraId="2640D8F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64CD28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SAP/BRD18 Objects</w:t>
            </w:r>
          </w:p>
        </w:tc>
        <w:tc>
          <w:tcPr>
            <w:tcW w:w="0" w:type="auto"/>
            <w:tcBorders>
              <w:top w:val="single" w:sz="1" w:space="0" w:color="000000"/>
              <w:bottom w:val="single" w:sz="1" w:space="0" w:color="000000"/>
            </w:tcBorders>
          </w:tcPr>
          <w:p w14:paraId="7C355D1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Legal case fields in INIA/INPR; IA</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series notices.</w:t>
            </w:r>
          </w:p>
        </w:tc>
      </w:tr>
      <w:tr w:rsidR="00255F06" w:rsidRPr="00431E43" w14:paraId="50D23C7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0CFD8E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60C06AE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integration microservice; Postgres legal interface log; integration with external court/prosecution systems.</w:t>
            </w:r>
          </w:p>
        </w:tc>
      </w:tr>
    </w:tbl>
    <w:p w14:paraId="2C65A60D" w14:textId="77777777" w:rsidR="00255F06" w:rsidRPr="00431E43" w:rsidRDefault="00255F06" w:rsidP="00255F06">
      <w:pPr>
        <w:rPr>
          <w:rFonts w:ascii="Arial" w:hAnsi="Arial" w:cs="Arial"/>
        </w:rPr>
      </w:pPr>
    </w:p>
    <w:p w14:paraId="52A002E2"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F7 – Audit &amp; Investigation Analytics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03"/>
        <w:gridCol w:w="7301"/>
      </w:tblGrid>
      <w:tr w:rsidR="00255F06" w:rsidRPr="00431E43" w14:paraId="1A8B405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F9B80D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6BAB027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723D6FA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B3015A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2EBBB5E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F7</w:t>
            </w:r>
          </w:p>
        </w:tc>
      </w:tr>
      <w:tr w:rsidR="00255F06" w:rsidRPr="00431E43" w14:paraId="798EC6E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9F1174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Microservice</w:t>
            </w:r>
          </w:p>
        </w:tc>
        <w:tc>
          <w:tcPr>
            <w:tcW w:w="0" w:type="auto"/>
            <w:tcBorders>
              <w:top w:val="single" w:sz="1" w:space="0" w:color="000000"/>
              <w:bottom w:val="single" w:sz="1" w:space="0" w:color="000000"/>
            </w:tcBorders>
          </w:tcPr>
          <w:p w14:paraId="711624C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Audit &amp; Investigation Analytics Service</w:t>
            </w:r>
          </w:p>
        </w:tc>
      </w:tr>
      <w:tr w:rsidR="00255F06" w:rsidRPr="00431E43" w14:paraId="7310F71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57184A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1EF9DFF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Analytics on inspection, fraud referrals and investigation outcomes to refine risk models and planning.</w:t>
            </w:r>
          </w:p>
        </w:tc>
      </w:tr>
      <w:tr w:rsidR="00255F06" w:rsidRPr="00431E43" w14:paraId="5874367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CE425B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SAP/BRD18 Objects</w:t>
            </w:r>
          </w:p>
        </w:tc>
        <w:tc>
          <w:tcPr>
            <w:tcW w:w="0" w:type="auto"/>
            <w:tcBorders>
              <w:top w:val="single" w:sz="1" w:space="0" w:color="000000"/>
              <w:bottom w:val="single" w:sz="1" w:space="0" w:color="000000"/>
            </w:tcBorders>
          </w:tcPr>
          <w:p w14:paraId="0786C65B" w14:textId="77777777" w:rsidR="00255F06" w:rsidRPr="00431E43" w:rsidRDefault="00255F06" w:rsidP="005454A6">
            <w:pPr>
              <w:spacing w:line="360" w:lineRule="auto"/>
              <w:rPr>
                <w:rFonts w:ascii="Arial" w:hAnsi="Arial" w:cs="Arial"/>
              </w:rPr>
            </w:pPr>
            <w:proofErr w:type="spellStart"/>
            <w:r w:rsidRPr="00431E43">
              <w:rPr>
                <w:rFonts w:ascii="Arial" w:eastAsia="helvetica neue" w:hAnsi="Arial" w:cs="Arial"/>
                <w:color w:val="000000"/>
                <w:sz w:val="17"/>
              </w:rPr>
              <w:t>INxx</w:t>
            </w:r>
            <w:proofErr w:type="spellEnd"/>
            <w:r w:rsidRPr="00431E43">
              <w:rPr>
                <w:rFonts w:ascii="Arial" w:eastAsia="helvetica neue" w:hAnsi="Arial" w:cs="Arial"/>
                <w:color w:val="000000"/>
                <w:sz w:val="17"/>
              </w:rPr>
              <w:t xml:space="preserve"> historical data; fraud transfer data from D10; PSCD collections.</w:t>
            </w:r>
          </w:p>
        </w:tc>
      </w:tr>
      <w:tr w:rsidR="00255F06" w:rsidRPr="00431E43" w14:paraId="62DDB43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D59A5C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7338BDF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analytics engine; Postgres analytical schema feeding BI/AI models.</w:t>
            </w:r>
          </w:p>
        </w:tc>
      </w:tr>
    </w:tbl>
    <w:p w14:paraId="6E58181E" w14:textId="77777777" w:rsidR="00255F06" w:rsidRPr="00431E43" w:rsidRDefault="00255F06" w:rsidP="00255F06">
      <w:pPr>
        <w:rPr>
          <w:rFonts w:ascii="Arial" w:hAnsi="Arial" w:cs="Arial"/>
        </w:rPr>
      </w:pPr>
    </w:p>
    <w:p w14:paraId="1C5FA6AF" w14:textId="2DA94A98" w:rsidR="00255F06" w:rsidRPr="00431E43" w:rsidRDefault="00255F06" w:rsidP="00255F06">
      <w:pPr>
        <w:spacing w:before="315" w:after="105" w:line="360" w:lineRule="auto"/>
        <w:ind w:left="-30"/>
        <w:rPr>
          <w:rFonts w:ascii="Arial" w:hAnsi="Arial" w:cs="Arial"/>
        </w:rPr>
      </w:pPr>
      <w:bookmarkStart w:id="133" w:name="g_integration_data_analytics_plat_9d7b29"/>
      <w:r w:rsidRPr="00431E43">
        <w:rPr>
          <w:rFonts w:ascii="Arial" w:eastAsia="Georgia" w:hAnsi="Arial" w:cs="Arial"/>
          <w:b/>
          <w:color w:val="000000"/>
          <w:sz w:val="24"/>
        </w:rPr>
        <w:t>G. Integration, Data &amp; Analytics Platform (G1–G7)</w:t>
      </w:r>
      <w:hyperlink w:anchor="fn1"/>
      <w:bookmarkEnd w:id="133"/>
    </w:p>
    <w:p w14:paraId="1C8A3DAD"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G1 – API Gateway &amp; Routing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65"/>
        <w:gridCol w:w="7439"/>
      </w:tblGrid>
      <w:tr w:rsidR="00255F06" w:rsidRPr="00431E43" w14:paraId="1E2881F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E6CCED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2F48FD4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22E4A1E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30E313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228351C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G1</w:t>
            </w:r>
          </w:p>
        </w:tc>
      </w:tr>
      <w:tr w:rsidR="00255F06" w:rsidRPr="00431E43" w14:paraId="5008D6A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824ACC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72054A8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API Gateway &amp; Routing Service</w:t>
            </w:r>
          </w:p>
        </w:tc>
      </w:tr>
      <w:tr w:rsidR="00255F06" w:rsidRPr="00431E43" w14:paraId="5F9850B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E20057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2D7E413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Provides single API entry</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point for external/internal consumers; routing, throttling, security.</w:t>
            </w:r>
          </w:p>
        </w:tc>
      </w:tr>
      <w:tr w:rsidR="00255F06" w:rsidRPr="00431E43" w14:paraId="2C4044E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15D5AB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256EF1D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N/A; fronts SAP/BTP/microservice APIs.</w:t>
            </w:r>
          </w:p>
        </w:tc>
      </w:tr>
      <w:tr w:rsidR="00255F06" w:rsidRPr="00431E43" w14:paraId="0CC2D29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89F570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53DAD24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Gateway layer (can be BTP API Management plus custom Python components); Postgres for API configs and usage metrics.</w:t>
            </w:r>
          </w:p>
        </w:tc>
      </w:tr>
    </w:tbl>
    <w:p w14:paraId="291636BD" w14:textId="77777777" w:rsidR="00255F06" w:rsidRPr="00431E43" w:rsidRDefault="00255F06" w:rsidP="00255F06">
      <w:pPr>
        <w:rPr>
          <w:rFonts w:ascii="Arial" w:hAnsi="Arial" w:cs="Arial"/>
        </w:rPr>
      </w:pPr>
    </w:p>
    <w:p w14:paraId="543EAD80"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G2 – Event Bus Orchestrator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93"/>
        <w:gridCol w:w="7311"/>
      </w:tblGrid>
      <w:tr w:rsidR="00255F06" w:rsidRPr="00431E43" w14:paraId="74BDF1A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392F43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37AFF7B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0E9E52F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5EB8D6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289C48B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G2</w:t>
            </w:r>
          </w:p>
        </w:tc>
      </w:tr>
      <w:tr w:rsidR="00255F06" w:rsidRPr="00431E43" w14:paraId="773D193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AE1E0A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7674BB2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Event Bus Orchestrator Service</w:t>
            </w:r>
          </w:p>
        </w:tc>
      </w:tr>
      <w:tr w:rsidR="00255F06" w:rsidRPr="00431E43" w14:paraId="6D3BBFB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DFC4C0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52FDCA03" w14:textId="77777777" w:rsidR="00255F06" w:rsidRPr="00431E43" w:rsidRDefault="00255F06" w:rsidP="005454A6">
            <w:pPr>
              <w:spacing w:line="360" w:lineRule="auto"/>
              <w:rPr>
                <w:rFonts w:ascii="Arial" w:hAnsi="Arial" w:cs="Arial"/>
              </w:rPr>
            </w:pPr>
            <w:proofErr w:type="gramStart"/>
            <w:r w:rsidRPr="00431E43">
              <w:rPr>
                <w:rFonts w:ascii="Arial" w:eastAsia="helvetica neue" w:hAnsi="Arial" w:cs="Arial"/>
                <w:color w:val="000000"/>
                <w:sz w:val="17"/>
              </w:rPr>
              <w:t>Manages</w:t>
            </w:r>
            <w:proofErr w:type="gramEnd"/>
            <w:r w:rsidRPr="00431E43">
              <w:rPr>
                <w:rFonts w:ascii="Arial" w:eastAsia="helvetica neue" w:hAnsi="Arial" w:cs="Arial"/>
                <w:color w:val="000000"/>
                <w:sz w:val="17"/>
              </w:rPr>
              <w:t xml:space="preserve"> business events across microservices and SAP (CT inspection events, payment events, risk events).</w:t>
            </w:r>
          </w:p>
        </w:tc>
      </w:tr>
      <w:tr w:rsidR="00255F06" w:rsidRPr="00431E43" w14:paraId="51F7836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836952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5105436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Event Mesh topics; inspection and posting events.</w:t>
            </w:r>
          </w:p>
        </w:tc>
      </w:tr>
      <w:tr w:rsidR="00255F06" w:rsidRPr="00431E43" w14:paraId="1DD84ED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F79277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05EADAC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event dispatcher; subscriptions; Postgres event catalog; integration with SAP Event Mesh.</w:t>
            </w:r>
          </w:p>
        </w:tc>
      </w:tr>
    </w:tbl>
    <w:p w14:paraId="0E54CD85" w14:textId="77777777" w:rsidR="00255F06" w:rsidRPr="00431E43" w:rsidRDefault="00255F06" w:rsidP="00255F06">
      <w:pPr>
        <w:rPr>
          <w:rFonts w:ascii="Arial" w:hAnsi="Arial" w:cs="Arial"/>
        </w:rPr>
      </w:pPr>
    </w:p>
    <w:p w14:paraId="665D2B20"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G3 – Data Ingestion &amp; ETL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52"/>
        <w:gridCol w:w="7152"/>
      </w:tblGrid>
      <w:tr w:rsidR="00255F06" w:rsidRPr="00431E43" w14:paraId="7B3AA5C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F4C533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Field</w:t>
            </w:r>
          </w:p>
        </w:tc>
        <w:tc>
          <w:tcPr>
            <w:tcW w:w="0" w:type="auto"/>
            <w:tcBorders>
              <w:top w:val="single" w:sz="1" w:space="0" w:color="000000"/>
              <w:bottom w:val="single" w:sz="1" w:space="0" w:color="000000"/>
            </w:tcBorders>
          </w:tcPr>
          <w:p w14:paraId="4E21A16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4FD5179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3F641D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6949D09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G3</w:t>
            </w:r>
          </w:p>
        </w:tc>
      </w:tr>
      <w:tr w:rsidR="00255F06" w:rsidRPr="00431E43" w14:paraId="7342E8C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CF7B03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052EE63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Data Ingestion &amp; ETL Service</w:t>
            </w:r>
          </w:p>
        </w:tc>
      </w:tr>
      <w:tr w:rsidR="00255F06" w:rsidRPr="00431E43" w14:paraId="309C9DF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8EA075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75289302" w14:textId="77777777" w:rsidR="00255F06" w:rsidRPr="00431E43" w:rsidRDefault="00255F06" w:rsidP="005454A6">
            <w:pPr>
              <w:spacing w:line="360" w:lineRule="auto"/>
              <w:rPr>
                <w:rFonts w:ascii="Arial" w:hAnsi="Arial" w:cs="Arial"/>
              </w:rPr>
            </w:pPr>
            <w:proofErr w:type="gramStart"/>
            <w:r w:rsidRPr="00431E43">
              <w:rPr>
                <w:rFonts w:ascii="Arial" w:eastAsia="helvetica neue" w:hAnsi="Arial" w:cs="Arial"/>
                <w:color w:val="000000"/>
                <w:sz w:val="17"/>
              </w:rPr>
              <w:t>Ingests</w:t>
            </w:r>
            <w:proofErr w:type="gramEnd"/>
            <w:r w:rsidRPr="00431E43">
              <w:rPr>
                <w:rFonts w:ascii="Arial" w:eastAsia="helvetica neue" w:hAnsi="Arial" w:cs="Arial"/>
                <w:color w:val="000000"/>
                <w:sz w:val="17"/>
              </w:rPr>
              <w:t xml:space="preserve"> data from SAP, external systems and files into tax data mart and feature stores.</w:t>
            </w:r>
          </w:p>
        </w:tc>
      </w:tr>
      <w:tr w:rsidR="00255F06" w:rsidRPr="00431E43" w14:paraId="412DB79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365492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5FB5168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 xml:space="preserve">TRM/PSCD tables; </w:t>
            </w:r>
            <w:proofErr w:type="spellStart"/>
            <w:r w:rsidRPr="00431E43">
              <w:rPr>
                <w:rFonts w:ascii="Arial" w:eastAsia="helvetica neue" w:hAnsi="Arial" w:cs="Arial"/>
                <w:color w:val="000000"/>
                <w:sz w:val="17"/>
              </w:rPr>
              <w:t>INxx</w:t>
            </w:r>
            <w:proofErr w:type="spellEnd"/>
            <w:r w:rsidRPr="00431E43">
              <w:rPr>
                <w:rFonts w:ascii="Arial" w:eastAsia="helvetica neue" w:hAnsi="Arial" w:cs="Arial"/>
                <w:color w:val="000000"/>
                <w:sz w:val="17"/>
              </w:rPr>
              <w:t xml:space="preserve"> data; external sources.</w:t>
            </w:r>
          </w:p>
        </w:tc>
      </w:tr>
      <w:tr w:rsidR="00255F06" w:rsidRPr="00431E43" w14:paraId="1204930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1EA174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5C8C6B7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ETL jobs; Postgres staging; load into BW/4HANA or Datasphere and AI feature stores.</w:t>
            </w:r>
          </w:p>
        </w:tc>
      </w:tr>
    </w:tbl>
    <w:p w14:paraId="5489F7C5" w14:textId="77777777" w:rsidR="00255F06" w:rsidRPr="00431E43" w:rsidRDefault="00255F06" w:rsidP="00255F06">
      <w:pPr>
        <w:rPr>
          <w:rFonts w:ascii="Arial" w:hAnsi="Arial" w:cs="Arial"/>
        </w:rPr>
      </w:pPr>
    </w:p>
    <w:p w14:paraId="4BF31430"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G4 – Search &amp; Indexing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80"/>
        <w:gridCol w:w="7224"/>
      </w:tblGrid>
      <w:tr w:rsidR="00255F06" w:rsidRPr="00431E43" w14:paraId="5087FEC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75A443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6CF6BB9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3A99397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C46E20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165AF5E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G4</w:t>
            </w:r>
          </w:p>
        </w:tc>
      </w:tr>
      <w:tr w:rsidR="00255F06" w:rsidRPr="00431E43" w14:paraId="5C1AF0E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33EAF8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36E075F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Search &amp; Indexing Service</w:t>
            </w:r>
          </w:p>
        </w:tc>
      </w:tr>
      <w:tr w:rsidR="00255F06" w:rsidRPr="00431E43" w14:paraId="30190075"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098BC2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4E766BF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Full</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text / faceted search across taxpayers, cases, documents, notices.</w:t>
            </w:r>
          </w:p>
        </w:tc>
      </w:tr>
      <w:tr w:rsidR="00255F06" w:rsidRPr="00431E43" w14:paraId="0A64D22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A33498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2C99267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BP master; inspection cases; I300/I301/I303 documents.</w:t>
            </w:r>
          </w:p>
        </w:tc>
      </w:tr>
      <w:tr w:rsidR="00255F06" w:rsidRPr="00431E43" w14:paraId="5EBE1E7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8DF343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05E2896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indexers; Postgres plus search engine (for example OpenSearch); APIs consumed by A1/A3.</w:t>
            </w:r>
          </w:p>
        </w:tc>
      </w:tr>
    </w:tbl>
    <w:p w14:paraId="3EA2AFB7" w14:textId="77777777" w:rsidR="00255F06" w:rsidRPr="00431E43" w:rsidRDefault="00255F06" w:rsidP="00255F06">
      <w:pPr>
        <w:rPr>
          <w:rFonts w:ascii="Arial" w:hAnsi="Arial" w:cs="Arial"/>
        </w:rPr>
      </w:pPr>
    </w:p>
    <w:p w14:paraId="023BD115"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G5 – Reporting &amp; BI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97"/>
        <w:gridCol w:w="6562"/>
      </w:tblGrid>
      <w:tr w:rsidR="00255F06" w:rsidRPr="00431E43" w14:paraId="2EEC2AE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BD0BEB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2230384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55717E8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536A65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0C989AA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G5</w:t>
            </w:r>
          </w:p>
        </w:tc>
      </w:tr>
      <w:tr w:rsidR="00255F06" w:rsidRPr="00431E43" w14:paraId="15D6B4D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E0F47D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2B451F8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Reporting &amp; BI Service</w:t>
            </w:r>
          </w:p>
        </w:tc>
      </w:tr>
      <w:tr w:rsidR="00255F06" w:rsidRPr="00431E43" w14:paraId="7EA6C9C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8E4642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1CE4553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Provides curated datasets and semantic models for BI tools (for example SAC).</w:t>
            </w:r>
          </w:p>
        </w:tc>
      </w:tr>
      <w:tr w:rsidR="00255F06" w:rsidRPr="00431E43" w14:paraId="554DCD1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F98594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72A594E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 xml:space="preserve">Tax data mart; </w:t>
            </w:r>
            <w:proofErr w:type="spellStart"/>
            <w:r w:rsidRPr="00431E43">
              <w:rPr>
                <w:rFonts w:ascii="Arial" w:eastAsia="helvetica neue" w:hAnsi="Arial" w:cs="Arial"/>
                <w:color w:val="000000"/>
                <w:sz w:val="17"/>
              </w:rPr>
              <w:t>INxx</w:t>
            </w:r>
            <w:proofErr w:type="spellEnd"/>
            <w:r w:rsidRPr="00431E43">
              <w:rPr>
                <w:rFonts w:ascii="Arial" w:eastAsia="helvetica neue" w:hAnsi="Arial" w:cs="Arial"/>
                <w:color w:val="000000"/>
                <w:sz w:val="17"/>
              </w:rPr>
              <w:t xml:space="preserve"> analytics; PSCD collections.</w:t>
            </w:r>
          </w:p>
        </w:tc>
      </w:tr>
      <w:tr w:rsidR="00255F06" w:rsidRPr="00431E43" w14:paraId="4D8C0EA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4C1B25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35E2816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Data models in BW/4HANA/Datasphere; Python helper services; exposed via BTP.</w:t>
            </w:r>
          </w:p>
        </w:tc>
      </w:tr>
    </w:tbl>
    <w:p w14:paraId="111C327C" w14:textId="77777777" w:rsidR="00255F06" w:rsidRPr="00431E43" w:rsidRDefault="00255F06" w:rsidP="00255F06">
      <w:pPr>
        <w:rPr>
          <w:rFonts w:ascii="Arial" w:hAnsi="Arial" w:cs="Arial"/>
        </w:rPr>
      </w:pPr>
    </w:p>
    <w:p w14:paraId="01C96989"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G6 – Forecasting &amp; Scenario Analytics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97"/>
        <w:gridCol w:w="6921"/>
      </w:tblGrid>
      <w:tr w:rsidR="00255F06" w:rsidRPr="00431E43" w14:paraId="6141A6E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6E25FD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5584C33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0FF4330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EAC3C1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ID</w:t>
            </w:r>
          </w:p>
        </w:tc>
        <w:tc>
          <w:tcPr>
            <w:tcW w:w="0" w:type="auto"/>
            <w:tcBorders>
              <w:top w:val="single" w:sz="1" w:space="0" w:color="000000"/>
              <w:bottom w:val="single" w:sz="1" w:space="0" w:color="000000"/>
            </w:tcBorders>
          </w:tcPr>
          <w:p w14:paraId="208B02B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G6</w:t>
            </w:r>
          </w:p>
        </w:tc>
      </w:tr>
      <w:tr w:rsidR="00255F06" w:rsidRPr="00431E43" w14:paraId="1A97667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65723E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78095F3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Forecasting &amp; Scenario Analytics Service</w:t>
            </w:r>
          </w:p>
        </w:tc>
      </w:tr>
      <w:tr w:rsidR="00255F06" w:rsidRPr="00431E43" w14:paraId="69AA42B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D431C8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52AA487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Revenue forecasting and scenario simulations using AI/time</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series models.</w:t>
            </w:r>
          </w:p>
        </w:tc>
      </w:tr>
      <w:tr w:rsidR="00255F06" w:rsidRPr="00431E43" w14:paraId="78232D7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3CE1F4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5592B47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Historical returns, collections, inspection outcomes.</w:t>
            </w:r>
          </w:p>
        </w:tc>
      </w:tr>
      <w:tr w:rsidR="00255F06" w:rsidRPr="00431E43" w14:paraId="6C1F571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89463C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6FC4CDF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Python/AI models; Postgres scenario store; integration with AI Core and BI dashboards.</w:t>
            </w:r>
          </w:p>
        </w:tc>
      </w:tr>
    </w:tbl>
    <w:p w14:paraId="095E35FA" w14:textId="77777777" w:rsidR="00255F06" w:rsidRPr="00431E43" w:rsidRDefault="00255F06" w:rsidP="00255F06">
      <w:pPr>
        <w:rPr>
          <w:rFonts w:ascii="Arial" w:hAnsi="Arial" w:cs="Arial"/>
        </w:rPr>
      </w:pPr>
    </w:p>
    <w:p w14:paraId="7E497914"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 xml:space="preserve">G7 – </w:t>
      </w:r>
      <w:proofErr w:type="spellStart"/>
      <w:r w:rsidRPr="00431E43">
        <w:rPr>
          <w:rFonts w:ascii="Arial" w:eastAsia="Georgia" w:hAnsi="Arial" w:cs="Arial"/>
          <w:b/>
          <w:color w:val="000000"/>
        </w:rPr>
        <w:t>MLOps</w:t>
      </w:r>
      <w:proofErr w:type="spellEnd"/>
      <w:r w:rsidRPr="00431E43">
        <w:rPr>
          <w:rFonts w:ascii="Arial" w:eastAsia="Georgia" w:hAnsi="Arial" w:cs="Arial"/>
          <w:b/>
          <w:color w:val="000000"/>
        </w:rPr>
        <w:t xml:space="preserve"> &amp; Model Registry Service (H7 in stack)</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99"/>
        <w:gridCol w:w="7305"/>
      </w:tblGrid>
      <w:tr w:rsidR="00255F06" w:rsidRPr="00431E43" w14:paraId="07F3192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3B6FC7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7E01039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5760E19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4181B9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7BE6914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G7</w:t>
            </w:r>
          </w:p>
        </w:tc>
      </w:tr>
      <w:tr w:rsidR="00255F06" w:rsidRPr="00431E43" w14:paraId="4C1E19C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ABBDEC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545E98F0" w14:textId="77777777" w:rsidR="00255F06" w:rsidRPr="00431E43" w:rsidRDefault="00255F06" w:rsidP="005454A6">
            <w:pPr>
              <w:spacing w:line="360" w:lineRule="auto"/>
              <w:rPr>
                <w:rFonts w:ascii="Arial" w:hAnsi="Arial" w:cs="Arial"/>
              </w:rPr>
            </w:pPr>
            <w:proofErr w:type="spellStart"/>
            <w:r w:rsidRPr="00431E43">
              <w:rPr>
                <w:rFonts w:ascii="Arial" w:eastAsia="helvetica neue" w:hAnsi="Arial" w:cs="Arial"/>
                <w:color w:val="000000"/>
                <w:sz w:val="17"/>
              </w:rPr>
              <w:t>MLOps</w:t>
            </w:r>
            <w:proofErr w:type="spellEnd"/>
            <w:r w:rsidRPr="00431E43">
              <w:rPr>
                <w:rFonts w:ascii="Arial" w:eastAsia="helvetica neue" w:hAnsi="Arial" w:cs="Arial"/>
                <w:color w:val="000000"/>
                <w:sz w:val="17"/>
              </w:rPr>
              <w:t xml:space="preserve"> &amp; Model Registry Service</w:t>
            </w:r>
          </w:p>
        </w:tc>
      </w:tr>
      <w:tr w:rsidR="00255F06" w:rsidRPr="00431E43" w14:paraId="715C0E2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9D1063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22E975E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Manages model lifecycle (versions, approvals, deployment status).</w:t>
            </w:r>
          </w:p>
        </w:tc>
      </w:tr>
      <w:tr w:rsidR="00255F06" w:rsidRPr="00431E43" w14:paraId="78E59C7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397F11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2707FF9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N/A; referenced by AI services and governance.</w:t>
            </w:r>
          </w:p>
        </w:tc>
      </w:tr>
      <w:tr w:rsidR="00255F06" w:rsidRPr="00431E43" w14:paraId="4FF7B6E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BB0AC8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63D726C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 xml:space="preserve">Python </w:t>
            </w:r>
            <w:proofErr w:type="spellStart"/>
            <w:r w:rsidRPr="00431E43">
              <w:rPr>
                <w:rFonts w:ascii="Arial" w:eastAsia="helvetica neue" w:hAnsi="Arial" w:cs="Arial"/>
                <w:color w:val="000000"/>
                <w:sz w:val="17"/>
              </w:rPr>
              <w:t>MLOps</w:t>
            </w:r>
            <w:proofErr w:type="spellEnd"/>
            <w:r w:rsidRPr="00431E43">
              <w:rPr>
                <w:rFonts w:ascii="Arial" w:eastAsia="helvetica neue" w:hAnsi="Arial" w:cs="Arial"/>
                <w:color w:val="000000"/>
                <w:sz w:val="17"/>
              </w:rPr>
              <w:t xml:space="preserve"> services; Postgres model registry; integration with SAP AI Core and Responsible AI workflows.</w:t>
            </w:r>
          </w:p>
        </w:tc>
      </w:tr>
    </w:tbl>
    <w:p w14:paraId="6D307323" w14:textId="77777777" w:rsidR="00255F06" w:rsidRPr="00431E43" w:rsidRDefault="00255F06" w:rsidP="00255F06">
      <w:pPr>
        <w:rPr>
          <w:rFonts w:ascii="Arial" w:hAnsi="Arial" w:cs="Arial"/>
        </w:rPr>
      </w:pPr>
    </w:p>
    <w:p w14:paraId="723542B4" w14:textId="529F7DAA" w:rsidR="00255F06" w:rsidRPr="00431E43" w:rsidRDefault="00255F06" w:rsidP="00255F06">
      <w:pPr>
        <w:spacing w:before="315" w:after="105" w:line="360" w:lineRule="auto"/>
        <w:ind w:left="-30"/>
        <w:rPr>
          <w:rFonts w:ascii="Arial" w:hAnsi="Arial" w:cs="Arial"/>
        </w:rPr>
      </w:pPr>
      <w:bookmarkStart w:id="134" w:name="h_cross_cutting_ai_security_dr_op_50b827"/>
      <w:r w:rsidRPr="00431E43">
        <w:rPr>
          <w:rFonts w:ascii="Arial" w:eastAsia="Georgia" w:hAnsi="Arial" w:cs="Arial"/>
          <w:b/>
          <w:color w:val="000000"/>
          <w:sz w:val="24"/>
        </w:rPr>
        <w:t>H. Cross</w:t>
      </w:r>
      <w:r w:rsidRPr="00431E43">
        <w:rPr>
          <w:rFonts w:ascii="Cambria Math" w:eastAsia="Georgia" w:hAnsi="Cambria Math" w:cs="Cambria Math"/>
          <w:b/>
          <w:color w:val="000000"/>
          <w:sz w:val="24"/>
        </w:rPr>
        <w:t>‑</w:t>
      </w:r>
      <w:r w:rsidRPr="00431E43">
        <w:rPr>
          <w:rFonts w:ascii="Arial" w:eastAsia="Georgia" w:hAnsi="Arial" w:cs="Arial"/>
          <w:b/>
          <w:color w:val="000000"/>
          <w:sz w:val="24"/>
        </w:rPr>
        <w:t>Cutting AI, Security, DR &amp; Operations (H1–H7)</w:t>
      </w:r>
      <w:hyperlink w:anchor="fn1"/>
      <w:bookmarkEnd w:id="134"/>
    </w:p>
    <w:p w14:paraId="004CFACA" w14:textId="4BA4B16F"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These are logical services supporting AI governance, monitoring, security and DR as reflected in Annexures E–H.</w:t>
      </w:r>
      <w:hyperlink w:anchor="fn1"/>
    </w:p>
    <w:p w14:paraId="243DD38D"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H1 – Central Monitoring &amp; Alerting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48"/>
        <w:gridCol w:w="7256"/>
      </w:tblGrid>
      <w:tr w:rsidR="00255F06" w:rsidRPr="00431E43" w14:paraId="55EE50A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2E99C9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0729495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604F80B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29951F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3EEB34A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H1</w:t>
            </w:r>
          </w:p>
        </w:tc>
      </w:tr>
      <w:tr w:rsidR="00255F06" w:rsidRPr="00431E43" w14:paraId="6FA01AA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50915F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289B79E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Central Monitoring &amp; Alerting Service</w:t>
            </w:r>
          </w:p>
        </w:tc>
      </w:tr>
      <w:tr w:rsidR="00255F06" w:rsidRPr="00431E43" w14:paraId="767B4CF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C2AADE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3C5DD32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Aggregates metrics, logs and traces; implements alert rules.</w:t>
            </w:r>
          </w:p>
        </w:tc>
      </w:tr>
      <w:tr w:rsidR="00255F06" w:rsidRPr="00431E43" w14:paraId="23625CA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344CE5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31ABB59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N/A; consumes telemetry from all layers.</w:t>
            </w:r>
          </w:p>
        </w:tc>
      </w:tr>
      <w:tr w:rsidR="00255F06" w:rsidRPr="00431E43" w14:paraId="7C9B4F4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F89B47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30DBD58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Uses observability stack (for example Prometheus/Grafana/ELK); Python adapters for custom metrics.</w:t>
            </w:r>
          </w:p>
        </w:tc>
      </w:tr>
    </w:tbl>
    <w:p w14:paraId="6D3DD360" w14:textId="77777777" w:rsidR="00255F06" w:rsidRPr="00431E43" w:rsidRDefault="00255F06" w:rsidP="00255F06">
      <w:pPr>
        <w:rPr>
          <w:rFonts w:ascii="Arial" w:hAnsi="Arial" w:cs="Arial"/>
        </w:rPr>
      </w:pPr>
    </w:p>
    <w:p w14:paraId="77E2EFB3"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H2 – Security Policy &amp; Config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02"/>
        <w:gridCol w:w="7402"/>
      </w:tblGrid>
      <w:tr w:rsidR="00255F06" w:rsidRPr="00431E43" w14:paraId="3153106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812A08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Field</w:t>
            </w:r>
          </w:p>
        </w:tc>
        <w:tc>
          <w:tcPr>
            <w:tcW w:w="0" w:type="auto"/>
            <w:tcBorders>
              <w:top w:val="single" w:sz="1" w:space="0" w:color="000000"/>
              <w:bottom w:val="single" w:sz="1" w:space="0" w:color="000000"/>
            </w:tcBorders>
          </w:tcPr>
          <w:p w14:paraId="5DA5810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1812281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AA82D3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00DC220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H2</w:t>
            </w:r>
          </w:p>
        </w:tc>
      </w:tr>
      <w:tr w:rsidR="00255F06" w:rsidRPr="00431E43" w14:paraId="0EBEC7F8"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B996B2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17B17AC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Security Policy &amp; Config Service</w:t>
            </w:r>
          </w:p>
        </w:tc>
      </w:tr>
      <w:tr w:rsidR="00255F06" w:rsidRPr="00431E43" w14:paraId="1802E2E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80A375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4AFAF12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Central management of security policies used by B</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 xml:space="preserve"> and E</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series services (password rules, IP allow/deny, crypto settings).</w:t>
            </w:r>
          </w:p>
        </w:tc>
      </w:tr>
      <w:tr w:rsidR="00255F06" w:rsidRPr="00431E43" w14:paraId="4309321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1C6869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78251E5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ZDCCONFIG; security</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related reference tables.</w:t>
            </w:r>
          </w:p>
        </w:tc>
      </w:tr>
      <w:tr w:rsidR="00255F06" w:rsidRPr="00431E43" w14:paraId="13D2CB2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2D3716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14B2361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config service; Postgres policy store; policies pushed to gateways and microservices.</w:t>
            </w:r>
          </w:p>
        </w:tc>
      </w:tr>
    </w:tbl>
    <w:p w14:paraId="18C78D9A" w14:textId="77777777" w:rsidR="00255F06" w:rsidRPr="00431E43" w:rsidRDefault="00255F06" w:rsidP="00255F06">
      <w:pPr>
        <w:rPr>
          <w:rFonts w:ascii="Arial" w:hAnsi="Arial" w:cs="Arial"/>
        </w:rPr>
      </w:pPr>
    </w:p>
    <w:p w14:paraId="3A9013E7"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H3 – DR Orchestration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07"/>
        <w:gridCol w:w="7297"/>
      </w:tblGrid>
      <w:tr w:rsidR="00255F06" w:rsidRPr="00431E43" w14:paraId="3DD7126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4585F4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0D4C293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2D69FB1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EEAD6C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123F9CA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H3</w:t>
            </w:r>
          </w:p>
        </w:tc>
      </w:tr>
      <w:tr w:rsidR="00255F06" w:rsidRPr="00431E43" w14:paraId="1A26F56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5D2EA0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17685F9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DR Orchestration Service</w:t>
            </w:r>
          </w:p>
        </w:tc>
      </w:tr>
      <w:tr w:rsidR="00255F06" w:rsidRPr="00431E43" w14:paraId="187944E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3A20F7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5B38434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Supports runbooks for failover/failback of microservice components (aligned with Annexure H).</w:t>
            </w:r>
          </w:p>
        </w:tc>
      </w:tr>
      <w:tr w:rsidR="00255F06" w:rsidRPr="00431E43" w14:paraId="22720DEF"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F55D49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1AC8BFC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N/A; coordinates infra</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level actions.</w:t>
            </w:r>
          </w:p>
        </w:tc>
      </w:tr>
      <w:tr w:rsidR="00255F06" w:rsidRPr="00431E43" w14:paraId="7A7B140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C8D5F1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2685EA5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 xml:space="preserve">Python service </w:t>
            </w:r>
            <w:proofErr w:type="gramStart"/>
            <w:r w:rsidRPr="00431E43">
              <w:rPr>
                <w:rFonts w:ascii="Arial" w:eastAsia="helvetica neue" w:hAnsi="Arial" w:cs="Arial"/>
                <w:color w:val="000000"/>
                <w:sz w:val="17"/>
              </w:rPr>
              <w:t>integrated</w:t>
            </w:r>
            <w:proofErr w:type="gramEnd"/>
            <w:r w:rsidRPr="00431E43">
              <w:rPr>
                <w:rFonts w:ascii="Arial" w:eastAsia="helvetica neue" w:hAnsi="Arial" w:cs="Arial"/>
                <w:color w:val="000000"/>
                <w:sz w:val="17"/>
              </w:rPr>
              <w:t xml:space="preserve"> with infra tooling (for example Kubernetes operators, DB tooling); logs to Postgres.</w:t>
            </w:r>
          </w:p>
        </w:tc>
      </w:tr>
    </w:tbl>
    <w:p w14:paraId="5EBBE18D" w14:textId="77777777" w:rsidR="00255F06" w:rsidRPr="00431E43" w:rsidRDefault="00255F06" w:rsidP="00255F06">
      <w:pPr>
        <w:rPr>
          <w:rFonts w:ascii="Arial" w:hAnsi="Arial" w:cs="Arial"/>
        </w:rPr>
      </w:pPr>
    </w:p>
    <w:p w14:paraId="68C8C10D"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H4 – Configuration &amp; Feature Flag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59"/>
        <w:gridCol w:w="7245"/>
      </w:tblGrid>
      <w:tr w:rsidR="00255F06" w:rsidRPr="00431E43" w14:paraId="32DAEC5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8A2FFF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2042845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1250648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3A8D7E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4F6FE27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H4</w:t>
            </w:r>
          </w:p>
        </w:tc>
      </w:tr>
      <w:tr w:rsidR="00255F06" w:rsidRPr="00431E43" w14:paraId="54364DB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12E1CD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5116012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Configuration &amp; Feature Flag Service</w:t>
            </w:r>
          </w:p>
        </w:tc>
      </w:tr>
      <w:tr w:rsidR="00255F06" w:rsidRPr="00431E43" w14:paraId="3887CB81"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24F5F0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79FEA18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Centralized configuration and feature toggles across services (used for phased rollout and A/B testing).</w:t>
            </w:r>
          </w:p>
        </w:tc>
      </w:tr>
      <w:tr w:rsidR="00255F06" w:rsidRPr="00431E43" w14:paraId="184E90F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C96D95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521C073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N/A.</w:t>
            </w:r>
          </w:p>
        </w:tc>
      </w:tr>
      <w:tr w:rsidR="00255F06" w:rsidRPr="00431E43" w14:paraId="73571E1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91B48F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46CAF64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config service; Postgres config store; SDKs for Next.js/Python clients.</w:t>
            </w:r>
          </w:p>
        </w:tc>
      </w:tr>
    </w:tbl>
    <w:p w14:paraId="702A54CF" w14:textId="77777777" w:rsidR="00255F06" w:rsidRPr="00431E43" w:rsidRDefault="00255F06" w:rsidP="00255F06">
      <w:pPr>
        <w:rPr>
          <w:rFonts w:ascii="Arial" w:hAnsi="Arial" w:cs="Arial"/>
        </w:rPr>
      </w:pPr>
    </w:p>
    <w:p w14:paraId="23047E2A"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H5 – Job Scheduling &amp; Batch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97"/>
        <w:gridCol w:w="6572"/>
      </w:tblGrid>
      <w:tr w:rsidR="00255F06" w:rsidRPr="00431E43" w14:paraId="2410CE17"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E68D98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Field</w:t>
            </w:r>
          </w:p>
        </w:tc>
        <w:tc>
          <w:tcPr>
            <w:tcW w:w="0" w:type="auto"/>
            <w:tcBorders>
              <w:top w:val="single" w:sz="1" w:space="0" w:color="000000"/>
              <w:bottom w:val="single" w:sz="1" w:space="0" w:color="000000"/>
            </w:tcBorders>
          </w:tcPr>
          <w:p w14:paraId="176F4E0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67A8CF0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33BF0BA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432E70C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H5</w:t>
            </w:r>
          </w:p>
        </w:tc>
      </w:tr>
      <w:tr w:rsidR="00255F06" w:rsidRPr="00431E43" w14:paraId="722AAA7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21BA98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0A441D7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Job Scheduling &amp; Batch Service</w:t>
            </w:r>
          </w:p>
        </w:tc>
      </w:tr>
      <w:tr w:rsidR="00255F06" w:rsidRPr="00431E43" w14:paraId="0A4144BA"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9DA10A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6DBD17A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Scheduling of batch jobs (data loads, SLA checks, dunning runs, analytics refresh).</w:t>
            </w:r>
          </w:p>
        </w:tc>
      </w:tr>
      <w:tr w:rsidR="00255F06" w:rsidRPr="00431E43" w14:paraId="164E51D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4F64C2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77D3E03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Links to SAP batch jobs via BTP integration.</w:t>
            </w:r>
          </w:p>
        </w:tc>
      </w:tr>
      <w:tr w:rsidR="00255F06" w:rsidRPr="00431E43" w14:paraId="5120BAA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5A74CB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0E36387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Python scheduler; Postgres job metadata; dashboards in monitoring stack.</w:t>
            </w:r>
          </w:p>
        </w:tc>
      </w:tr>
    </w:tbl>
    <w:p w14:paraId="6FA5131F" w14:textId="77777777" w:rsidR="00255F06" w:rsidRPr="00431E43" w:rsidRDefault="00255F06" w:rsidP="00255F06">
      <w:pPr>
        <w:rPr>
          <w:rFonts w:ascii="Arial" w:hAnsi="Arial" w:cs="Arial"/>
        </w:rPr>
      </w:pPr>
    </w:p>
    <w:p w14:paraId="2ADB7B88"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H6 – Knowledge Base &amp; Documentation Service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69"/>
        <w:gridCol w:w="7135"/>
      </w:tblGrid>
      <w:tr w:rsidR="00255F06" w:rsidRPr="00431E43" w14:paraId="11308DF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11EE03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588C15E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2B4C0FDE"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EC40BA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120029B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H6</w:t>
            </w:r>
          </w:p>
        </w:tc>
      </w:tr>
      <w:tr w:rsidR="00255F06" w:rsidRPr="00431E43" w14:paraId="4867F52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200983B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280E51E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Knowledge Base &amp; Documentation Service</w:t>
            </w:r>
          </w:p>
        </w:tc>
      </w:tr>
      <w:tr w:rsidR="00255F06" w:rsidRPr="00431E43" w14:paraId="23855AF2"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73415B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043294D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Central repository of user guides, runbooks, FAQs, linked to A7 chatbot and training content.</w:t>
            </w:r>
          </w:p>
        </w:tc>
      </w:tr>
      <w:tr w:rsidR="00255F06" w:rsidRPr="00431E43" w14:paraId="5B80913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4DFEB10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3EDA65C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N/A; may reference objects in documentation.</w:t>
            </w:r>
          </w:p>
        </w:tc>
      </w:tr>
      <w:tr w:rsidR="00255F06" w:rsidRPr="00431E43" w14:paraId="753ADF1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E509F3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25F9A4F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Next.js UI; Python content service; Postgres content index; integration with chatbot.</w:t>
            </w:r>
          </w:p>
        </w:tc>
      </w:tr>
    </w:tbl>
    <w:p w14:paraId="6E8E42A2" w14:textId="77777777" w:rsidR="00255F06" w:rsidRPr="00431E43" w:rsidRDefault="00255F06" w:rsidP="00255F06">
      <w:pPr>
        <w:rPr>
          <w:rFonts w:ascii="Arial" w:hAnsi="Arial" w:cs="Arial"/>
        </w:rPr>
      </w:pPr>
    </w:p>
    <w:p w14:paraId="629F3EA8"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H7 – AI Governance &amp; Audit Service</w:t>
      </w:r>
      <w:r w:rsidRPr="00431E43">
        <w:rPr>
          <w:rFonts w:ascii="Arial" w:eastAsia="Georgia" w:hAnsi="Arial" w:cs="Arial"/>
          <w:color w:val="000000"/>
        </w:rPr>
        <w:t xml:space="preserve"> (corresponds with model registry/governance referenced in main SOW)</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10"/>
        <w:gridCol w:w="7494"/>
      </w:tblGrid>
      <w:tr w:rsidR="00255F06" w:rsidRPr="00431E43" w14:paraId="7962D44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12338BF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Field</w:t>
            </w:r>
          </w:p>
        </w:tc>
        <w:tc>
          <w:tcPr>
            <w:tcW w:w="0" w:type="auto"/>
            <w:tcBorders>
              <w:top w:val="single" w:sz="1" w:space="0" w:color="000000"/>
              <w:bottom w:val="single" w:sz="1" w:space="0" w:color="000000"/>
            </w:tcBorders>
          </w:tcPr>
          <w:p w14:paraId="5E8D9A3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Description</w:t>
            </w:r>
          </w:p>
        </w:tc>
      </w:tr>
      <w:tr w:rsidR="00255F06" w:rsidRPr="00431E43" w14:paraId="0C500094"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F76718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ID</w:t>
            </w:r>
          </w:p>
        </w:tc>
        <w:tc>
          <w:tcPr>
            <w:tcW w:w="0" w:type="auto"/>
            <w:tcBorders>
              <w:top w:val="single" w:sz="1" w:space="0" w:color="000000"/>
              <w:bottom w:val="single" w:sz="1" w:space="0" w:color="000000"/>
            </w:tcBorders>
          </w:tcPr>
          <w:p w14:paraId="5DEDF15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H7</w:t>
            </w:r>
          </w:p>
        </w:tc>
      </w:tr>
      <w:tr w:rsidR="00255F06" w:rsidRPr="00431E43" w14:paraId="357EBF1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432F82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w:t>
            </w:r>
          </w:p>
        </w:tc>
        <w:tc>
          <w:tcPr>
            <w:tcW w:w="0" w:type="auto"/>
            <w:tcBorders>
              <w:top w:val="single" w:sz="1" w:space="0" w:color="000000"/>
              <w:bottom w:val="single" w:sz="1" w:space="0" w:color="000000"/>
            </w:tcBorders>
          </w:tcPr>
          <w:p w14:paraId="6267719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AI Governance &amp; Audit Service</w:t>
            </w:r>
          </w:p>
        </w:tc>
      </w:tr>
      <w:tr w:rsidR="00255F06" w:rsidRPr="00431E43" w14:paraId="2E3FFCC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5A75EFD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Business Purpose</w:t>
            </w:r>
          </w:p>
        </w:tc>
        <w:tc>
          <w:tcPr>
            <w:tcW w:w="0" w:type="auto"/>
            <w:tcBorders>
              <w:top w:val="single" w:sz="1" w:space="0" w:color="000000"/>
              <w:bottom w:val="single" w:sz="1" w:space="0" w:color="000000"/>
            </w:tcBorders>
          </w:tcPr>
          <w:p w14:paraId="797F933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Captures model approvals, AI</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DPIA references, bias/explainability reports, decision logs needed for regulatory audits.</w:t>
            </w:r>
          </w:p>
        </w:tc>
      </w:tr>
      <w:tr w:rsidR="00255F06" w:rsidRPr="00431E43" w14:paraId="5FAF6A8D"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7D1169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Core SAP / BRD18 Objects</w:t>
            </w:r>
          </w:p>
        </w:tc>
        <w:tc>
          <w:tcPr>
            <w:tcW w:w="0" w:type="auto"/>
            <w:tcBorders>
              <w:top w:val="single" w:sz="1" w:space="0" w:color="000000"/>
              <w:bottom w:val="single" w:sz="1" w:space="0" w:color="000000"/>
            </w:tcBorders>
          </w:tcPr>
          <w:p w14:paraId="5B5B7BF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N/A; bound to AI/inspection use</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cases conceptually.</w:t>
            </w:r>
          </w:p>
        </w:tc>
      </w:tr>
      <w:tr w:rsidR="00255F06" w:rsidRPr="00431E43" w14:paraId="356CCE6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797896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Design</w:t>
            </w:r>
          </w:p>
        </w:tc>
        <w:tc>
          <w:tcPr>
            <w:tcW w:w="0" w:type="auto"/>
            <w:tcBorders>
              <w:top w:val="single" w:sz="1" w:space="0" w:color="000000"/>
              <w:bottom w:val="single" w:sz="1" w:space="0" w:color="000000"/>
            </w:tcBorders>
          </w:tcPr>
          <w:p w14:paraId="3B7FEB2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 xml:space="preserve">Python governance service; Postgres governance store; integrates with G7 </w:t>
            </w:r>
            <w:proofErr w:type="spellStart"/>
            <w:r w:rsidRPr="00431E43">
              <w:rPr>
                <w:rFonts w:ascii="Arial" w:eastAsia="helvetica neue" w:hAnsi="Arial" w:cs="Arial"/>
                <w:color w:val="000000"/>
                <w:sz w:val="17"/>
              </w:rPr>
              <w:t>MLOps</w:t>
            </w:r>
            <w:proofErr w:type="spellEnd"/>
            <w:r w:rsidRPr="00431E43">
              <w:rPr>
                <w:rFonts w:ascii="Arial" w:eastAsia="helvetica neue" w:hAnsi="Arial" w:cs="Arial"/>
                <w:color w:val="000000"/>
                <w:sz w:val="17"/>
              </w:rPr>
              <w:t>, F2/F7 analytics, and Annexure G privacy processes.</w:t>
            </w:r>
          </w:p>
        </w:tc>
      </w:tr>
    </w:tbl>
    <w:p w14:paraId="46E499BA" w14:textId="77777777" w:rsidR="00D85B65" w:rsidRDefault="00D85B65" w:rsidP="00D85B65">
      <w:bookmarkStart w:id="135" w:name="annexure_b_raci_matrix_with_ai_mi_e73d97"/>
      <w:bookmarkEnd w:id="127"/>
    </w:p>
    <w:p w14:paraId="177EBE76" w14:textId="77777777" w:rsidR="00D85B65" w:rsidRDefault="00D85B65">
      <w:pPr>
        <w:rPr>
          <w:rFonts w:ascii="Arial" w:eastAsia="Georgia" w:hAnsi="Arial" w:cs="Arial"/>
          <w:color w:val="0A2F40" w:themeColor="accent1" w:themeShade="7F"/>
          <w:sz w:val="28"/>
          <w:szCs w:val="28"/>
        </w:rPr>
      </w:pPr>
      <w:r>
        <w:rPr>
          <w:rFonts w:ascii="Arial" w:eastAsia="Georgia" w:hAnsi="Arial" w:cs="Arial"/>
          <w:sz w:val="28"/>
          <w:szCs w:val="28"/>
        </w:rPr>
        <w:br w:type="page"/>
      </w:r>
    </w:p>
    <w:p w14:paraId="638F3159" w14:textId="4AEA3EF9" w:rsidR="00D85B65" w:rsidRDefault="00255F06" w:rsidP="009B3A4A">
      <w:pPr>
        <w:pStyle w:val="Heading3"/>
        <w:rPr>
          <w:rFonts w:ascii="Arial" w:eastAsia="Georgia" w:hAnsi="Arial" w:cs="Arial"/>
          <w:color w:val="000000"/>
          <w:sz w:val="21"/>
          <w:szCs w:val="22"/>
        </w:rPr>
      </w:pPr>
      <w:bookmarkStart w:id="136" w:name="_Toc223552891"/>
      <w:r w:rsidRPr="00D85B65">
        <w:rPr>
          <w:rFonts w:ascii="Arial" w:eastAsia="Georgia" w:hAnsi="Arial" w:cs="Arial"/>
          <w:sz w:val="28"/>
          <w:szCs w:val="28"/>
        </w:rPr>
        <w:lastRenderedPageBreak/>
        <w:t>Annexure B – RACI Matrix (with AI Microservices)</w:t>
      </w:r>
      <w:bookmarkEnd w:id="136"/>
    </w:p>
    <w:p w14:paraId="421C8FFB" w14:textId="49447D7E" w:rsidR="00255F06" w:rsidRPr="00D85B65" w:rsidRDefault="00255F06" w:rsidP="00D85B65">
      <w:hyperlink w:anchor="fn1"/>
      <w:bookmarkEnd w:id="135"/>
    </w:p>
    <w:p w14:paraId="5CCC6740" w14:textId="6AE6A906"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 xml:space="preserve">This annexure defines detailed responsibilities across Client and Partner for major workstreams, including AI microservices, Next.js, SAP TRM/PSCD, data, and </w:t>
      </w:r>
      <w:proofErr w:type="spellStart"/>
      <w:r w:rsidRPr="00431E43">
        <w:rPr>
          <w:rFonts w:ascii="Arial" w:eastAsia="Georgia" w:hAnsi="Arial" w:cs="Arial"/>
          <w:color w:val="000000"/>
        </w:rPr>
        <w:t>MLOps</w:t>
      </w:r>
      <w:proofErr w:type="spellEnd"/>
      <w:r w:rsidRPr="00431E43">
        <w:rPr>
          <w:rFonts w:ascii="Arial" w:eastAsia="Georgia" w:hAnsi="Arial" w:cs="Arial"/>
          <w:color w:val="000000"/>
        </w:rPr>
        <w:t>.</w:t>
      </w:r>
      <w:bookmarkStart w:id="137" w:name="fnref1_2"/>
      <w:bookmarkEnd w:id="137"/>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28A1DEA3" w14:textId="2DEF2A6A" w:rsidR="00255F06" w:rsidRPr="00431E43" w:rsidRDefault="00255F06" w:rsidP="00255F06">
      <w:pPr>
        <w:spacing w:before="315" w:after="105" w:line="360" w:lineRule="auto"/>
        <w:ind w:left="-30"/>
        <w:rPr>
          <w:rFonts w:ascii="Arial" w:hAnsi="Arial" w:cs="Arial"/>
        </w:rPr>
      </w:pPr>
      <w:bookmarkStart w:id="138" w:name="b_1_roles"/>
      <w:r w:rsidRPr="00431E43">
        <w:rPr>
          <w:rFonts w:ascii="Arial" w:eastAsia="Georgia" w:hAnsi="Arial" w:cs="Arial"/>
          <w:b/>
          <w:color w:val="000000"/>
          <w:sz w:val="24"/>
        </w:rPr>
        <w:t>B.1 Roles</w:t>
      </w:r>
      <w:hyperlink w:anchor="fn1"/>
      <w:bookmarkEnd w:id="138"/>
    </w:p>
    <w:p w14:paraId="64E6EBA1"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Client Roles</w:t>
      </w:r>
    </w:p>
    <w:p w14:paraId="09EA6638" w14:textId="77777777" w:rsidR="00255F06" w:rsidRPr="00431E43" w:rsidRDefault="00255F06" w:rsidP="00255F06">
      <w:pPr>
        <w:numPr>
          <w:ilvl w:val="0"/>
          <w:numId w:val="44"/>
        </w:numPr>
        <w:spacing w:before="105" w:after="105" w:line="360" w:lineRule="auto"/>
        <w:rPr>
          <w:rFonts w:ascii="Arial" w:hAnsi="Arial" w:cs="Arial"/>
        </w:rPr>
      </w:pPr>
      <w:r w:rsidRPr="00431E43">
        <w:rPr>
          <w:rFonts w:ascii="Arial" w:eastAsia="Georgia" w:hAnsi="Arial" w:cs="Arial"/>
          <w:color w:val="000000"/>
        </w:rPr>
        <w:t>CS – Client Sponsor</w:t>
      </w:r>
    </w:p>
    <w:p w14:paraId="006026F3" w14:textId="77777777" w:rsidR="00255F06" w:rsidRPr="00431E43" w:rsidRDefault="00255F06" w:rsidP="00255F06">
      <w:pPr>
        <w:numPr>
          <w:ilvl w:val="0"/>
          <w:numId w:val="44"/>
        </w:numPr>
        <w:spacing w:before="105" w:after="105" w:line="360" w:lineRule="auto"/>
        <w:rPr>
          <w:rFonts w:ascii="Arial" w:hAnsi="Arial" w:cs="Arial"/>
        </w:rPr>
      </w:pPr>
      <w:r w:rsidRPr="00431E43">
        <w:rPr>
          <w:rFonts w:ascii="Arial" w:eastAsia="Georgia" w:hAnsi="Arial" w:cs="Arial"/>
          <w:color w:val="000000"/>
        </w:rPr>
        <w:t>BPO – Business Process Owners (Tax, Collections, Inspection, Enforcement)</w:t>
      </w:r>
    </w:p>
    <w:p w14:paraId="03C2D906" w14:textId="77777777" w:rsidR="00255F06" w:rsidRPr="00431E43" w:rsidRDefault="00255F06" w:rsidP="00255F06">
      <w:pPr>
        <w:numPr>
          <w:ilvl w:val="0"/>
          <w:numId w:val="44"/>
        </w:numPr>
        <w:spacing w:before="105" w:after="105" w:line="360" w:lineRule="auto"/>
        <w:rPr>
          <w:rFonts w:ascii="Arial" w:hAnsi="Arial" w:cs="Arial"/>
        </w:rPr>
      </w:pPr>
      <w:r w:rsidRPr="00431E43">
        <w:rPr>
          <w:rFonts w:ascii="Arial" w:eastAsia="Georgia" w:hAnsi="Arial" w:cs="Arial"/>
          <w:color w:val="000000"/>
        </w:rPr>
        <w:t>CIT – Client IT (SAP/Basis, infrastructure, security)</w:t>
      </w:r>
    </w:p>
    <w:p w14:paraId="650C7D1E" w14:textId="77777777" w:rsidR="00255F06" w:rsidRPr="00431E43" w:rsidRDefault="00255F06" w:rsidP="00255F06">
      <w:pPr>
        <w:numPr>
          <w:ilvl w:val="0"/>
          <w:numId w:val="44"/>
        </w:numPr>
        <w:spacing w:before="105" w:after="105" w:line="360" w:lineRule="auto"/>
        <w:rPr>
          <w:rFonts w:ascii="Arial" w:hAnsi="Arial" w:cs="Arial"/>
        </w:rPr>
      </w:pPr>
      <w:r w:rsidRPr="00431E43">
        <w:rPr>
          <w:rFonts w:ascii="Arial" w:eastAsia="Georgia" w:hAnsi="Arial" w:cs="Arial"/>
          <w:color w:val="000000"/>
        </w:rPr>
        <w:t>CDR – Client Data &amp; Risk / Analytics Team</w:t>
      </w:r>
    </w:p>
    <w:p w14:paraId="2B28CA1E"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Partner Roles</w:t>
      </w:r>
    </w:p>
    <w:p w14:paraId="56DEA8E7" w14:textId="77777777" w:rsidR="00255F06" w:rsidRPr="00431E43" w:rsidRDefault="00255F06" w:rsidP="00255F06">
      <w:pPr>
        <w:numPr>
          <w:ilvl w:val="0"/>
          <w:numId w:val="45"/>
        </w:numPr>
        <w:spacing w:before="105" w:after="105" w:line="360" w:lineRule="auto"/>
        <w:rPr>
          <w:rFonts w:ascii="Arial" w:hAnsi="Arial" w:cs="Arial"/>
        </w:rPr>
      </w:pPr>
      <w:r w:rsidRPr="00431E43">
        <w:rPr>
          <w:rFonts w:ascii="Arial" w:eastAsia="Georgia" w:hAnsi="Arial" w:cs="Arial"/>
          <w:color w:val="000000"/>
        </w:rPr>
        <w:t>PM – Program/Project Manager</w:t>
      </w:r>
    </w:p>
    <w:p w14:paraId="3702951D" w14:textId="77777777" w:rsidR="00255F06" w:rsidRPr="00431E43" w:rsidRDefault="00255F06" w:rsidP="00255F06">
      <w:pPr>
        <w:numPr>
          <w:ilvl w:val="0"/>
          <w:numId w:val="45"/>
        </w:numPr>
        <w:spacing w:before="105" w:after="105" w:line="360" w:lineRule="auto"/>
        <w:rPr>
          <w:rFonts w:ascii="Arial" w:hAnsi="Arial" w:cs="Arial"/>
        </w:rPr>
      </w:pPr>
      <w:r w:rsidRPr="00431E43">
        <w:rPr>
          <w:rFonts w:ascii="Arial" w:eastAsia="Georgia" w:hAnsi="Arial" w:cs="Arial"/>
          <w:color w:val="000000"/>
        </w:rPr>
        <w:t>EA – Enterprise/Solution Architect</w:t>
      </w:r>
    </w:p>
    <w:p w14:paraId="791F424A" w14:textId="77777777" w:rsidR="00255F06" w:rsidRPr="00431E43" w:rsidRDefault="00255F06" w:rsidP="00255F06">
      <w:pPr>
        <w:numPr>
          <w:ilvl w:val="0"/>
          <w:numId w:val="45"/>
        </w:numPr>
        <w:spacing w:before="105" w:after="105" w:line="360" w:lineRule="auto"/>
        <w:rPr>
          <w:rFonts w:ascii="Arial" w:hAnsi="Arial" w:cs="Arial"/>
        </w:rPr>
      </w:pPr>
      <w:r w:rsidRPr="00431E43">
        <w:rPr>
          <w:rFonts w:ascii="Arial" w:eastAsia="Georgia" w:hAnsi="Arial" w:cs="Arial"/>
          <w:color w:val="000000"/>
        </w:rPr>
        <w:t>AIMA – AI &amp; Microservices Architect</w:t>
      </w:r>
    </w:p>
    <w:p w14:paraId="3F3EF909" w14:textId="77777777" w:rsidR="00255F06" w:rsidRPr="00431E43" w:rsidRDefault="00255F06" w:rsidP="00255F06">
      <w:pPr>
        <w:numPr>
          <w:ilvl w:val="0"/>
          <w:numId w:val="45"/>
        </w:numPr>
        <w:spacing w:before="105" w:after="105" w:line="360" w:lineRule="auto"/>
        <w:rPr>
          <w:rFonts w:ascii="Arial" w:hAnsi="Arial" w:cs="Arial"/>
        </w:rPr>
      </w:pPr>
      <w:r w:rsidRPr="00431E43">
        <w:rPr>
          <w:rFonts w:ascii="Arial" w:eastAsia="Georgia" w:hAnsi="Arial" w:cs="Arial"/>
          <w:color w:val="000000"/>
        </w:rPr>
        <w:t>NJL – Next.js Lead / Front</w:t>
      </w:r>
      <w:r w:rsidRPr="00431E43">
        <w:rPr>
          <w:rFonts w:ascii="Cambria Math" w:eastAsia="Georgia" w:hAnsi="Cambria Math" w:cs="Cambria Math"/>
          <w:color w:val="000000"/>
        </w:rPr>
        <w:t>‑</w:t>
      </w:r>
      <w:r w:rsidRPr="00431E43">
        <w:rPr>
          <w:rFonts w:ascii="Arial" w:eastAsia="Georgia" w:hAnsi="Arial" w:cs="Arial"/>
          <w:color w:val="000000"/>
        </w:rPr>
        <w:t>end Engineers</w:t>
      </w:r>
    </w:p>
    <w:p w14:paraId="6DE49453" w14:textId="77777777" w:rsidR="00255F06" w:rsidRPr="00431E43" w:rsidRDefault="00255F06" w:rsidP="00255F06">
      <w:pPr>
        <w:numPr>
          <w:ilvl w:val="0"/>
          <w:numId w:val="45"/>
        </w:numPr>
        <w:spacing w:before="105" w:after="105" w:line="360" w:lineRule="auto"/>
        <w:rPr>
          <w:rFonts w:ascii="Arial" w:hAnsi="Arial" w:cs="Arial"/>
        </w:rPr>
      </w:pPr>
      <w:r w:rsidRPr="00431E43">
        <w:rPr>
          <w:rFonts w:ascii="Arial" w:eastAsia="Georgia" w:hAnsi="Arial" w:cs="Arial"/>
          <w:color w:val="000000"/>
        </w:rPr>
        <w:t>PYL – Python Microservices Lead &amp; Developers</w:t>
      </w:r>
    </w:p>
    <w:p w14:paraId="751B2DFC" w14:textId="77777777" w:rsidR="00255F06" w:rsidRPr="00431E43" w:rsidRDefault="00255F06" w:rsidP="00255F06">
      <w:pPr>
        <w:numPr>
          <w:ilvl w:val="0"/>
          <w:numId w:val="45"/>
        </w:numPr>
        <w:spacing w:before="105" w:after="105" w:line="360" w:lineRule="auto"/>
        <w:rPr>
          <w:rFonts w:ascii="Arial" w:hAnsi="Arial" w:cs="Arial"/>
        </w:rPr>
      </w:pPr>
      <w:r w:rsidRPr="00431E43">
        <w:rPr>
          <w:rFonts w:ascii="Arial" w:eastAsia="Georgia" w:hAnsi="Arial" w:cs="Arial"/>
          <w:color w:val="000000"/>
        </w:rPr>
        <w:t>TRM – SAP TRM/PSCD Functional Lead &amp; Consultants</w:t>
      </w:r>
    </w:p>
    <w:p w14:paraId="2EC003E0" w14:textId="77777777" w:rsidR="00255F06" w:rsidRPr="00431E43" w:rsidRDefault="00255F06" w:rsidP="00255F06">
      <w:pPr>
        <w:numPr>
          <w:ilvl w:val="0"/>
          <w:numId w:val="45"/>
        </w:numPr>
        <w:spacing w:before="105" w:after="105" w:line="360" w:lineRule="auto"/>
        <w:rPr>
          <w:rFonts w:ascii="Arial" w:hAnsi="Arial" w:cs="Arial"/>
        </w:rPr>
      </w:pPr>
      <w:r w:rsidRPr="00431E43">
        <w:rPr>
          <w:rFonts w:ascii="Arial" w:eastAsia="Georgia" w:hAnsi="Arial" w:cs="Arial"/>
          <w:color w:val="000000"/>
        </w:rPr>
        <w:t>SAPT – SAP Technical Lead (ABAP, CDS, Fiori, BTP Integration)</w:t>
      </w:r>
    </w:p>
    <w:p w14:paraId="17616E70" w14:textId="77777777" w:rsidR="00255F06" w:rsidRPr="00431E43" w:rsidRDefault="00255F06" w:rsidP="00255F06">
      <w:pPr>
        <w:numPr>
          <w:ilvl w:val="0"/>
          <w:numId w:val="45"/>
        </w:numPr>
        <w:spacing w:before="105" w:after="105" w:line="360" w:lineRule="auto"/>
        <w:rPr>
          <w:rFonts w:ascii="Arial" w:hAnsi="Arial" w:cs="Arial"/>
        </w:rPr>
      </w:pPr>
      <w:r w:rsidRPr="00431E43">
        <w:rPr>
          <w:rFonts w:ascii="Arial" w:eastAsia="Georgia" w:hAnsi="Arial" w:cs="Arial"/>
          <w:color w:val="000000"/>
        </w:rPr>
        <w:t>DAL – Data &amp; Analytics Lead &amp; Engineers</w:t>
      </w:r>
    </w:p>
    <w:p w14:paraId="0FD66BCC" w14:textId="77777777" w:rsidR="00255F06" w:rsidRPr="00431E43" w:rsidRDefault="00255F06" w:rsidP="00255F06">
      <w:pPr>
        <w:numPr>
          <w:ilvl w:val="0"/>
          <w:numId w:val="45"/>
        </w:numPr>
        <w:spacing w:before="105" w:after="105" w:line="360" w:lineRule="auto"/>
        <w:rPr>
          <w:rFonts w:ascii="Arial" w:hAnsi="Arial" w:cs="Arial"/>
        </w:rPr>
      </w:pPr>
      <w:proofErr w:type="spellStart"/>
      <w:r w:rsidRPr="00431E43">
        <w:rPr>
          <w:rFonts w:ascii="Arial" w:eastAsia="Georgia" w:hAnsi="Arial" w:cs="Arial"/>
          <w:color w:val="000000"/>
        </w:rPr>
        <w:t>MLOps</w:t>
      </w:r>
      <w:proofErr w:type="spellEnd"/>
      <w:r w:rsidRPr="00431E43">
        <w:rPr>
          <w:rFonts w:ascii="Arial" w:eastAsia="Georgia" w:hAnsi="Arial" w:cs="Arial"/>
          <w:color w:val="000000"/>
        </w:rPr>
        <w:t xml:space="preserve"> – </w:t>
      </w:r>
      <w:proofErr w:type="spellStart"/>
      <w:r w:rsidRPr="00431E43">
        <w:rPr>
          <w:rFonts w:ascii="Arial" w:eastAsia="Georgia" w:hAnsi="Arial" w:cs="Arial"/>
          <w:color w:val="000000"/>
        </w:rPr>
        <w:t>MLOps</w:t>
      </w:r>
      <w:proofErr w:type="spellEnd"/>
      <w:r w:rsidRPr="00431E43">
        <w:rPr>
          <w:rFonts w:ascii="Arial" w:eastAsia="Georgia" w:hAnsi="Arial" w:cs="Arial"/>
          <w:color w:val="000000"/>
        </w:rPr>
        <w:t xml:space="preserve"> Engineer</w:t>
      </w:r>
    </w:p>
    <w:p w14:paraId="2FF231EC" w14:textId="77777777" w:rsidR="00255F06" w:rsidRPr="00431E43" w:rsidRDefault="00255F06" w:rsidP="00255F06">
      <w:pPr>
        <w:numPr>
          <w:ilvl w:val="0"/>
          <w:numId w:val="45"/>
        </w:numPr>
        <w:spacing w:before="105" w:after="105" w:line="360" w:lineRule="auto"/>
        <w:rPr>
          <w:rFonts w:ascii="Arial" w:hAnsi="Arial" w:cs="Arial"/>
        </w:rPr>
      </w:pPr>
      <w:r w:rsidRPr="00431E43">
        <w:rPr>
          <w:rFonts w:ascii="Arial" w:eastAsia="Georgia" w:hAnsi="Arial" w:cs="Arial"/>
          <w:color w:val="000000"/>
        </w:rPr>
        <w:t>QA – Test Manager &amp; Testers</w:t>
      </w:r>
    </w:p>
    <w:p w14:paraId="79720924" w14:textId="77777777" w:rsidR="00255F06" w:rsidRPr="00431E43" w:rsidRDefault="00255F06" w:rsidP="00255F06">
      <w:pPr>
        <w:numPr>
          <w:ilvl w:val="0"/>
          <w:numId w:val="45"/>
        </w:numPr>
        <w:spacing w:before="105" w:after="105" w:line="360" w:lineRule="auto"/>
        <w:rPr>
          <w:rFonts w:ascii="Arial" w:hAnsi="Arial" w:cs="Arial"/>
        </w:rPr>
      </w:pPr>
      <w:r w:rsidRPr="00431E43">
        <w:rPr>
          <w:rFonts w:ascii="Arial" w:eastAsia="Georgia" w:hAnsi="Arial" w:cs="Arial"/>
          <w:color w:val="000000"/>
        </w:rPr>
        <w:t>CTL – Change &amp; Training Lead</w:t>
      </w:r>
    </w:p>
    <w:p w14:paraId="26D5A530" w14:textId="51F8246F"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RACI legend: R = Responsible, A = Accountable, C = Consulted, I = Informed.</w:t>
      </w:r>
      <w:bookmarkStart w:id="139" w:name="fnref1_4"/>
      <w:bookmarkEnd w:id="139"/>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6D2EE6B2" w14:textId="379A92F0" w:rsidR="00255F06" w:rsidRPr="00431E43" w:rsidRDefault="00255F06" w:rsidP="00255F06">
      <w:pPr>
        <w:spacing w:before="315" w:after="105" w:line="360" w:lineRule="auto"/>
        <w:ind w:left="-30"/>
        <w:rPr>
          <w:rFonts w:ascii="Arial" w:hAnsi="Arial" w:cs="Arial"/>
        </w:rPr>
      </w:pPr>
      <w:bookmarkStart w:id="140" w:name="b_2_workstream_level_raci"/>
      <w:r w:rsidRPr="00431E43">
        <w:rPr>
          <w:rFonts w:ascii="Arial" w:eastAsia="Georgia" w:hAnsi="Arial" w:cs="Arial"/>
          <w:b/>
          <w:color w:val="000000"/>
          <w:sz w:val="24"/>
        </w:rPr>
        <w:t>B.2 Workstream</w:t>
      </w:r>
      <w:r w:rsidRPr="00431E43">
        <w:rPr>
          <w:rFonts w:ascii="Cambria Math" w:eastAsia="Georgia" w:hAnsi="Cambria Math" w:cs="Cambria Math"/>
          <w:b/>
          <w:color w:val="000000"/>
          <w:sz w:val="24"/>
        </w:rPr>
        <w:t>‑</w:t>
      </w:r>
      <w:r w:rsidRPr="00431E43">
        <w:rPr>
          <w:rFonts w:ascii="Arial" w:eastAsia="Georgia" w:hAnsi="Arial" w:cs="Arial"/>
          <w:b/>
          <w:color w:val="000000"/>
          <w:sz w:val="24"/>
        </w:rPr>
        <w:t>Level RACI</w:t>
      </w:r>
      <w:hyperlink w:anchor="fn1"/>
      <w:bookmarkEnd w:id="140"/>
    </w:p>
    <w:p w14:paraId="3B5526B6" w14:textId="77777777"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 xml:space="preserve">Use a Word table with columns: Workstream / Activity, CS, BPO, CIT, CDR, PM, EA, AIMA, NJL, PYL, TRM, SAPT, DAL, </w:t>
      </w:r>
      <w:proofErr w:type="spellStart"/>
      <w:r w:rsidRPr="00431E43">
        <w:rPr>
          <w:rFonts w:ascii="Arial" w:eastAsia="Georgia" w:hAnsi="Arial" w:cs="Arial"/>
          <w:color w:val="000000"/>
        </w:rPr>
        <w:t>MLOps</w:t>
      </w:r>
      <w:proofErr w:type="spellEnd"/>
      <w:r w:rsidRPr="00431E43">
        <w:rPr>
          <w:rFonts w:ascii="Arial" w:eastAsia="Georgia" w:hAnsi="Arial" w:cs="Arial"/>
          <w:color w:val="000000"/>
        </w:rPr>
        <w:t>, QA, CTL.</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481"/>
        <w:gridCol w:w="554"/>
        <w:gridCol w:w="509"/>
        <w:gridCol w:w="559"/>
        <w:gridCol w:w="509"/>
        <w:gridCol w:w="475"/>
        <w:gridCol w:w="587"/>
        <w:gridCol w:w="520"/>
        <w:gridCol w:w="531"/>
        <w:gridCol w:w="559"/>
        <w:gridCol w:w="604"/>
        <w:gridCol w:w="537"/>
        <w:gridCol w:w="666"/>
        <w:gridCol w:w="509"/>
        <w:gridCol w:w="531"/>
        <w:gridCol w:w="344"/>
      </w:tblGrid>
      <w:tr w:rsidR="00952C4D" w:rsidRPr="00431E43" w14:paraId="66FC3BD8" w14:textId="77777777" w:rsidTr="00952C4D">
        <w:trPr>
          <w:gridAfter w:val="1"/>
          <w:cantSplit/>
          <w:tblCellSpacing w:w="0" w:type="dxa"/>
          <w:jc w:val="center"/>
        </w:trPr>
        <w:tc>
          <w:tcPr>
            <w:tcW w:w="0" w:type="auto"/>
          </w:tcPr>
          <w:p w14:paraId="4CBAEB4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Workstream / Activity</w:t>
            </w:r>
          </w:p>
        </w:tc>
        <w:tc>
          <w:tcPr>
            <w:tcW w:w="0" w:type="auto"/>
          </w:tcPr>
          <w:p w14:paraId="39E0265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CS</w:t>
            </w:r>
          </w:p>
        </w:tc>
        <w:tc>
          <w:tcPr>
            <w:tcW w:w="0" w:type="auto"/>
          </w:tcPr>
          <w:p w14:paraId="672B5F2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BPO</w:t>
            </w:r>
          </w:p>
        </w:tc>
        <w:tc>
          <w:tcPr>
            <w:tcW w:w="0" w:type="auto"/>
          </w:tcPr>
          <w:p w14:paraId="05EF021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CIT</w:t>
            </w:r>
          </w:p>
        </w:tc>
        <w:tc>
          <w:tcPr>
            <w:tcW w:w="0" w:type="auto"/>
          </w:tcPr>
          <w:p w14:paraId="3D2FDD6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CDR</w:t>
            </w:r>
          </w:p>
        </w:tc>
        <w:tc>
          <w:tcPr>
            <w:tcW w:w="0" w:type="auto"/>
          </w:tcPr>
          <w:p w14:paraId="704EC43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PM</w:t>
            </w:r>
          </w:p>
        </w:tc>
        <w:tc>
          <w:tcPr>
            <w:tcW w:w="0" w:type="auto"/>
          </w:tcPr>
          <w:p w14:paraId="18C94F9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EA</w:t>
            </w:r>
          </w:p>
        </w:tc>
        <w:tc>
          <w:tcPr>
            <w:tcW w:w="0" w:type="auto"/>
          </w:tcPr>
          <w:p w14:paraId="7DFFFC5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AIMA</w:t>
            </w:r>
          </w:p>
        </w:tc>
        <w:tc>
          <w:tcPr>
            <w:tcW w:w="0" w:type="auto"/>
          </w:tcPr>
          <w:p w14:paraId="6080B2A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NJL</w:t>
            </w:r>
          </w:p>
        </w:tc>
        <w:tc>
          <w:tcPr>
            <w:tcW w:w="0" w:type="auto"/>
          </w:tcPr>
          <w:p w14:paraId="4452A61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PYL</w:t>
            </w:r>
          </w:p>
        </w:tc>
        <w:tc>
          <w:tcPr>
            <w:tcW w:w="0" w:type="auto"/>
          </w:tcPr>
          <w:p w14:paraId="31BA3F4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TRM</w:t>
            </w:r>
          </w:p>
        </w:tc>
        <w:tc>
          <w:tcPr>
            <w:tcW w:w="0" w:type="auto"/>
          </w:tcPr>
          <w:p w14:paraId="511B7EB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SAPT</w:t>
            </w:r>
          </w:p>
        </w:tc>
        <w:tc>
          <w:tcPr>
            <w:tcW w:w="0" w:type="auto"/>
          </w:tcPr>
          <w:p w14:paraId="26D8CAC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DAL</w:t>
            </w:r>
          </w:p>
        </w:tc>
        <w:tc>
          <w:tcPr>
            <w:tcW w:w="0" w:type="auto"/>
          </w:tcPr>
          <w:p w14:paraId="65E7489E" w14:textId="77777777" w:rsidR="00255F06" w:rsidRPr="00431E43" w:rsidRDefault="00255F06" w:rsidP="005454A6">
            <w:pPr>
              <w:spacing w:line="360" w:lineRule="auto"/>
              <w:rPr>
                <w:rFonts w:ascii="Arial" w:hAnsi="Arial" w:cs="Arial"/>
              </w:rPr>
            </w:pPr>
            <w:proofErr w:type="spellStart"/>
            <w:r w:rsidRPr="00431E43">
              <w:rPr>
                <w:rFonts w:ascii="Arial" w:eastAsia="helvetica neue" w:hAnsi="Arial" w:cs="Arial"/>
                <w:color w:val="000000"/>
                <w:sz w:val="17"/>
              </w:rPr>
              <w:t>MLOps</w:t>
            </w:r>
            <w:proofErr w:type="spellEnd"/>
          </w:p>
        </w:tc>
        <w:tc>
          <w:tcPr>
            <w:tcW w:w="0" w:type="auto"/>
          </w:tcPr>
          <w:p w14:paraId="74D9D4E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QA</w:t>
            </w:r>
          </w:p>
        </w:tc>
        <w:tc>
          <w:tcPr>
            <w:tcW w:w="0" w:type="auto"/>
          </w:tcPr>
          <w:p w14:paraId="63CA67C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CTL</w:t>
            </w:r>
          </w:p>
        </w:tc>
      </w:tr>
      <w:tr w:rsidR="00952C4D" w:rsidRPr="00431E43" w14:paraId="4544F0AF" w14:textId="77777777" w:rsidTr="00952C4D">
        <w:trPr>
          <w:gridAfter w:val="1"/>
          <w:cantSplit/>
          <w:tblCellSpacing w:w="0" w:type="dxa"/>
          <w:jc w:val="center"/>
        </w:trPr>
        <w:tc>
          <w:tcPr>
            <w:tcW w:w="0" w:type="auto"/>
          </w:tcPr>
          <w:p w14:paraId="7590C5A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Project governance &amp; steering</w:t>
            </w:r>
          </w:p>
        </w:tc>
        <w:tc>
          <w:tcPr>
            <w:tcW w:w="0" w:type="auto"/>
          </w:tcPr>
          <w:p w14:paraId="4DFB7EF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w:t>
            </w:r>
          </w:p>
        </w:tc>
        <w:tc>
          <w:tcPr>
            <w:tcW w:w="0" w:type="auto"/>
          </w:tcPr>
          <w:p w14:paraId="4443C2B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7690FA2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2D8D18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42EB068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w:t>
            </w:r>
          </w:p>
        </w:tc>
        <w:tc>
          <w:tcPr>
            <w:tcW w:w="0" w:type="auto"/>
          </w:tcPr>
          <w:p w14:paraId="4D6644C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768868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2FFE419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4826EF1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8AEDF6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07BE60E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2D97F42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97F4B0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636DF58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0C7024E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515C086F" w14:textId="77777777" w:rsidTr="00952C4D">
        <w:trPr>
          <w:gridAfter w:val="1"/>
          <w:cantSplit/>
          <w:tblCellSpacing w:w="0" w:type="dxa"/>
          <w:jc w:val="center"/>
        </w:trPr>
        <w:tc>
          <w:tcPr>
            <w:tcW w:w="0" w:type="auto"/>
          </w:tcPr>
          <w:p w14:paraId="00D254F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Scope definition &amp; prioritization</w:t>
            </w:r>
          </w:p>
        </w:tc>
        <w:tc>
          <w:tcPr>
            <w:tcW w:w="0" w:type="auto"/>
          </w:tcPr>
          <w:p w14:paraId="2011ACE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w:t>
            </w:r>
          </w:p>
        </w:tc>
        <w:tc>
          <w:tcPr>
            <w:tcW w:w="0" w:type="auto"/>
          </w:tcPr>
          <w:p w14:paraId="6123878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w:t>
            </w:r>
          </w:p>
        </w:tc>
        <w:tc>
          <w:tcPr>
            <w:tcW w:w="0" w:type="auto"/>
          </w:tcPr>
          <w:p w14:paraId="2B12B79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081B16B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2426C8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w:t>
            </w:r>
          </w:p>
        </w:tc>
        <w:tc>
          <w:tcPr>
            <w:tcW w:w="0" w:type="auto"/>
          </w:tcPr>
          <w:p w14:paraId="194A43E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11C762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BED593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B852CE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F19BA5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90F979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7636736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1F665E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04B011F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1AE937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11890BFB" w14:textId="77777777" w:rsidTr="00952C4D">
        <w:trPr>
          <w:gridAfter w:val="1"/>
          <w:cantSplit/>
          <w:tblCellSpacing w:w="0" w:type="dxa"/>
          <w:jc w:val="center"/>
        </w:trPr>
        <w:tc>
          <w:tcPr>
            <w:tcW w:w="0" w:type="auto"/>
          </w:tcPr>
          <w:p w14:paraId="52BC59D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Target architecture (SAP + AI stack)</w:t>
            </w:r>
          </w:p>
        </w:tc>
        <w:tc>
          <w:tcPr>
            <w:tcW w:w="0" w:type="auto"/>
          </w:tcPr>
          <w:p w14:paraId="1ECEC2C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D131EE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196C47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FFAE23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6C5368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6CA2EF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w:t>
            </w:r>
          </w:p>
        </w:tc>
        <w:tc>
          <w:tcPr>
            <w:tcW w:w="0" w:type="auto"/>
          </w:tcPr>
          <w:p w14:paraId="2578839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w:t>
            </w:r>
          </w:p>
        </w:tc>
        <w:tc>
          <w:tcPr>
            <w:tcW w:w="0" w:type="auto"/>
          </w:tcPr>
          <w:p w14:paraId="1B5DD54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79CB19C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7FA9724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291556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C85000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55F7A5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AE62FD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BC6B7E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2B677D70" w14:textId="77777777" w:rsidTr="00952C4D">
        <w:trPr>
          <w:gridAfter w:val="1"/>
          <w:cantSplit/>
          <w:tblCellSpacing w:w="0" w:type="dxa"/>
          <w:jc w:val="center"/>
        </w:trPr>
        <w:tc>
          <w:tcPr>
            <w:tcW w:w="0" w:type="auto"/>
          </w:tcPr>
          <w:p w14:paraId="519D5C8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TRM/PSCD functional design</w:t>
            </w:r>
          </w:p>
        </w:tc>
        <w:tc>
          <w:tcPr>
            <w:tcW w:w="0" w:type="auto"/>
          </w:tcPr>
          <w:p w14:paraId="1CF441D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618E02C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200CB4C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22800A2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511C45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5A73A5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B750C0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045BDAF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52EAF40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AA10F1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2FCC5E3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E481A2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F21569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D04A13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5A8E50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24DBAB2E" w14:textId="77777777" w:rsidTr="00952C4D">
        <w:trPr>
          <w:gridAfter w:val="1"/>
          <w:cantSplit/>
          <w:tblCellSpacing w:w="0" w:type="dxa"/>
          <w:jc w:val="center"/>
        </w:trPr>
        <w:tc>
          <w:tcPr>
            <w:tcW w:w="0" w:type="auto"/>
          </w:tcPr>
          <w:p w14:paraId="3C43EC2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TRM/PSCD config &amp; enhancements</w:t>
            </w:r>
          </w:p>
        </w:tc>
        <w:tc>
          <w:tcPr>
            <w:tcW w:w="0" w:type="auto"/>
          </w:tcPr>
          <w:p w14:paraId="14C6A1E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233DF4A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AE0A84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7A4894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E34433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760257B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2EBC1B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972CF1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0480524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49E0E68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53F88B2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w:t>
            </w:r>
          </w:p>
        </w:tc>
        <w:tc>
          <w:tcPr>
            <w:tcW w:w="0" w:type="auto"/>
          </w:tcPr>
          <w:p w14:paraId="00FE52C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7BA2AF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C0FA9B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FEF92B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09C05818" w14:textId="77777777" w:rsidTr="00952C4D">
        <w:trPr>
          <w:gridAfter w:val="1"/>
          <w:cantSplit/>
          <w:tblCellSpacing w:w="0" w:type="dxa"/>
          <w:jc w:val="center"/>
        </w:trPr>
        <w:tc>
          <w:tcPr>
            <w:tcW w:w="0" w:type="auto"/>
          </w:tcPr>
          <w:p w14:paraId="1A42C89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AI use</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case definition</w:t>
            </w:r>
          </w:p>
        </w:tc>
        <w:tc>
          <w:tcPr>
            <w:tcW w:w="0" w:type="auto"/>
          </w:tcPr>
          <w:p w14:paraId="0F15601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4214C83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3250FE9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68435A7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7AF36EB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7EC0FC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625BA9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w:t>
            </w:r>
          </w:p>
        </w:tc>
        <w:tc>
          <w:tcPr>
            <w:tcW w:w="0" w:type="auto"/>
          </w:tcPr>
          <w:p w14:paraId="50739A9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DFDFF4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437F72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211666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092C2C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947371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C185AC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D6012D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6BEA0CFA" w14:textId="77777777" w:rsidTr="00952C4D">
        <w:trPr>
          <w:gridAfter w:val="1"/>
          <w:cantSplit/>
          <w:tblCellSpacing w:w="0" w:type="dxa"/>
          <w:jc w:val="center"/>
        </w:trPr>
        <w:tc>
          <w:tcPr>
            <w:tcW w:w="0" w:type="auto"/>
          </w:tcPr>
          <w:p w14:paraId="33003FD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AI model design &amp; selection</w:t>
            </w:r>
          </w:p>
        </w:tc>
        <w:tc>
          <w:tcPr>
            <w:tcW w:w="0" w:type="auto"/>
          </w:tcPr>
          <w:p w14:paraId="2B9E4B5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2BD047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86174D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2DCB4E4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6B86667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E159BF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E0CA67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065A563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52A9ED3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5BFE5F8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8A2896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E7D9DA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4156E0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w:t>
            </w:r>
          </w:p>
        </w:tc>
        <w:tc>
          <w:tcPr>
            <w:tcW w:w="0" w:type="auto"/>
          </w:tcPr>
          <w:p w14:paraId="552AC70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6522322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30C6B0E8" w14:textId="77777777" w:rsidTr="00952C4D">
        <w:trPr>
          <w:gridAfter w:val="1"/>
          <w:cantSplit/>
          <w:tblCellSpacing w:w="0" w:type="dxa"/>
          <w:jc w:val="center"/>
        </w:trPr>
        <w:tc>
          <w:tcPr>
            <w:tcW w:w="0" w:type="auto"/>
          </w:tcPr>
          <w:p w14:paraId="0D00CFB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Microservices architecture &amp; patterns</w:t>
            </w:r>
          </w:p>
        </w:tc>
        <w:tc>
          <w:tcPr>
            <w:tcW w:w="0" w:type="auto"/>
          </w:tcPr>
          <w:p w14:paraId="732DE49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42A8574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4F28ABD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6550C4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67C5E4D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DE8605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6C50D2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10973ED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5522FC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w:t>
            </w:r>
          </w:p>
        </w:tc>
        <w:tc>
          <w:tcPr>
            <w:tcW w:w="0" w:type="auto"/>
          </w:tcPr>
          <w:p w14:paraId="0D00645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3168FD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7399C97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6DD3565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FA5102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5A6A082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0F6BAB04" w14:textId="77777777" w:rsidTr="00952C4D">
        <w:trPr>
          <w:gridAfter w:val="1"/>
          <w:cantSplit/>
          <w:tblCellSpacing w:w="0" w:type="dxa"/>
          <w:jc w:val="center"/>
        </w:trPr>
        <w:tc>
          <w:tcPr>
            <w:tcW w:w="0" w:type="auto"/>
          </w:tcPr>
          <w:p w14:paraId="517D82B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Implement domain microservices (A–H)</w:t>
            </w:r>
          </w:p>
        </w:tc>
        <w:tc>
          <w:tcPr>
            <w:tcW w:w="0" w:type="auto"/>
          </w:tcPr>
          <w:p w14:paraId="570D209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2DA826D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6E69B6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7E3EEE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7E5191E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A5801F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D4F7A7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D19904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48C1C3D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4C83288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EB7CFC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CAB4A0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6244D47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05981A8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73F389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2AF97D60" w14:textId="77777777" w:rsidTr="00952C4D">
        <w:trPr>
          <w:gridAfter w:val="1"/>
          <w:cantSplit/>
          <w:tblCellSpacing w:w="0" w:type="dxa"/>
          <w:jc w:val="center"/>
        </w:trPr>
        <w:tc>
          <w:tcPr>
            <w:tcW w:w="0" w:type="auto"/>
          </w:tcPr>
          <w:p w14:paraId="308C72F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Next.js UX design &amp; implementation</w:t>
            </w:r>
          </w:p>
        </w:tc>
        <w:tc>
          <w:tcPr>
            <w:tcW w:w="0" w:type="auto"/>
          </w:tcPr>
          <w:p w14:paraId="17238EF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4A30E27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506CBA4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63442A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DEF398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D7F810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F84F8B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B45D64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01392C5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0965FBD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87A32F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302930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44D01CF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EF4440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BE212D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r>
      <w:tr w:rsidR="00952C4D" w:rsidRPr="00431E43" w14:paraId="51EE89C5" w14:textId="77777777" w:rsidTr="00952C4D">
        <w:trPr>
          <w:gridAfter w:val="1"/>
          <w:cantSplit/>
          <w:tblCellSpacing w:w="0" w:type="dxa"/>
          <w:jc w:val="center"/>
        </w:trPr>
        <w:tc>
          <w:tcPr>
            <w:tcW w:w="0" w:type="auto"/>
          </w:tcPr>
          <w:p w14:paraId="404B996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SAP integration design &amp; build (BTP)</w:t>
            </w:r>
          </w:p>
        </w:tc>
        <w:tc>
          <w:tcPr>
            <w:tcW w:w="0" w:type="auto"/>
          </w:tcPr>
          <w:p w14:paraId="2F49C45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BFEEE7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E100EE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919419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28F5E6C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7CA2CDC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CBD770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B8C2DA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2BC0E91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2B9F2E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2A7D3C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0B73F63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AB9B16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40D7042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3C6EFE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202DA0D4" w14:textId="77777777" w:rsidTr="00952C4D">
        <w:trPr>
          <w:gridAfter w:val="1"/>
          <w:cantSplit/>
          <w:tblCellSpacing w:w="0" w:type="dxa"/>
          <w:jc w:val="center"/>
        </w:trPr>
        <w:tc>
          <w:tcPr>
            <w:tcW w:w="0" w:type="auto"/>
          </w:tcPr>
          <w:p w14:paraId="4728396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Data mart &amp; analytics implementation</w:t>
            </w:r>
          </w:p>
        </w:tc>
        <w:tc>
          <w:tcPr>
            <w:tcW w:w="0" w:type="auto"/>
          </w:tcPr>
          <w:p w14:paraId="6D2E573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25D5BBE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396EA7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FAE4EC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7D11A0F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85991D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F3D3BE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B30C3D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58D7148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4E3A988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8FAD3C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099A62F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02D44F8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25FB38F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1C6516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113840B8" w14:textId="77777777" w:rsidTr="00952C4D">
        <w:trPr>
          <w:gridAfter w:val="1"/>
          <w:cantSplit/>
          <w:tblCellSpacing w:w="0" w:type="dxa"/>
          <w:jc w:val="center"/>
        </w:trPr>
        <w:tc>
          <w:tcPr>
            <w:tcW w:w="0" w:type="auto"/>
          </w:tcPr>
          <w:p w14:paraId="117FB8A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Test strategy &amp; execution</w:t>
            </w:r>
          </w:p>
        </w:tc>
        <w:tc>
          <w:tcPr>
            <w:tcW w:w="0" w:type="auto"/>
          </w:tcPr>
          <w:p w14:paraId="6BDB13F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4E99C0E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7B8A0D3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A29289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8079C7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7709AF0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98CBC2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71AA33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3F3812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7FAE22F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6800BE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954D91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719D24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4A3BB3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2852F2C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2C17F9B4" w14:textId="77777777" w:rsidTr="00952C4D">
        <w:trPr>
          <w:gridAfter w:val="1"/>
          <w:cantSplit/>
          <w:tblCellSpacing w:w="0" w:type="dxa"/>
          <w:jc w:val="center"/>
        </w:trPr>
        <w:tc>
          <w:tcPr>
            <w:tcW w:w="0" w:type="auto"/>
          </w:tcPr>
          <w:p w14:paraId="36177B7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UAT support &amp; sign</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off</w:t>
            </w:r>
          </w:p>
        </w:tc>
        <w:tc>
          <w:tcPr>
            <w:tcW w:w="0" w:type="auto"/>
          </w:tcPr>
          <w:p w14:paraId="3DE7FC3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07C3931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74EF7DC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22B9F92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397A1A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7B20AF9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FFD621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6A7E5C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227586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A76BE4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86EB4B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A177AD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1CF6F7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5DF3929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w:t>
            </w:r>
          </w:p>
        </w:tc>
        <w:tc>
          <w:tcPr>
            <w:tcW w:w="0" w:type="auto"/>
          </w:tcPr>
          <w:p w14:paraId="644AFEA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r>
      <w:tr w:rsidR="00952C4D" w:rsidRPr="00431E43" w14:paraId="380F1C13" w14:textId="77777777" w:rsidTr="00952C4D">
        <w:trPr>
          <w:gridAfter w:val="1"/>
          <w:cantSplit/>
          <w:tblCellSpacing w:w="0" w:type="dxa"/>
          <w:jc w:val="center"/>
        </w:trPr>
        <w:tc>
          <w:tcPr>
            <w:tcW w:w="0" w:type="auto"/>
          </w:tcPr>
          <w:p w14:paraId="2ED3283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Training &amp; change management</w:t>
            </w:r>
          </w:p>
        </w:tc>
        <w:tc>
          <w:tcPr>
            <w:tcW w:w="0" w:type="auto"/>
          </w:tcPr>
          <w:p w14:paraId="75BB685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19E32E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1D12F65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B80890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D16625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EC8248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F2E6FB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37F9D9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1CC630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8FEA7A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C71A0E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E36C0D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58FF84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4F349A6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015313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r>
      <w:tr w:rsidR="00952C4D" w:rsidRPr="00431E43" w14:paraId="70B7A599" w14:textId="77777777" w:rsidTr="00952C4D">
        <w:trPr>
          <w:gridAfter w:val="1"/>
          <w:cantSplit/>
          <w:tblCellSpacing w:w="0" w:type="dxa"/>
          <w:jc w:val="center"/>
        </w:trPr>
        <w:tc>
          <w:tcPr>
            <w:tcW w:w="0" w:type="auto"/>
          </w:tcPr>
          <w:p w14:paraId="36B4C4B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Cutover &amp; Go</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Live</w:t>
            </w:r>
          </w:p>
        </w:tc>
        <w:tc>
          <w:tcPr>
            <w:tcW w:w="0" w:type="auto"/>
          </w:tcPr>
          <w:p w14:paraId="4FEC7D9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w:t>
            </w:r>
          </w:p>
        </w:tc>
        <w:tc>
          <w:tcPr>
            <w:tcW w:w="0" w:type="auto"/>
          </w:tcPr>
          <w:p w14:paraId="3E9A2DF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BE34EF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1A58ACC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6E9025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440CB33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643B0A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DDDAE1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C6BBE7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C775BA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A0345B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A96850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B7A279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84CF79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BC21BF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r>
      <w:tr w:rsidR="00952C4D" w:rsidRPr="00431E43" w14:paraId="1EA54FDF" w14:textId="77777777" w:rsidTr="00952C4D">
        <w:trPr>
          <w:cantSplit/>
          <w:tblCellSpacing w:w="0" w:type="dxa"/>
          <w:jc w:val="center"/>
        </w:trPr>
        <w:tc>
          <w:tcPr>
            <w:tcW w:w="0" w:type="auto"/>
          </w:tcPr>
          <w:p w14:paraId="5058DAB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lastRenderedPageBreak/>
              <w:t>Hypercare &amp; support transition</w:t>
            </w:r>
          </w:p>
        </w:tc>
        <w:tc>
          <w:tcPr>
            <w:tcW w:w="0" w:type="auto"/>
          </w:tcPr>
          <w:p w14:paraId="7BCC5DB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w:t>
            </w:r>
          </w:p>
        </w:tc>
        <w:tc>
          <w:tcPr>
            <w:tcW w:w="0" w:type="auto"/>
          </w:tcPr>
          <w:p w14:paraId="6A35677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DCF1C7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2D83F21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9EA8B8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75F6D47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940C13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440ACB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03018D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7034E64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874637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419260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3D5755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F02B84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663A44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77A20BA2" w14:textId="35F1AF1A" w:rsidR="00255F06" w:rsidRPr="00431E43" w:rsidRDefault="00255F06" w:rsidP="005454A6">
            <w:pPr>
              <w:spacing w:line="360" w:lineRule="auto"/>
              <w:rPr>
                <w:rFonts w:ascii="Arial" w:hAnsi="Arial" w:cs="Arial"/>
              </w:rPr>
            </w:pPr>
            <w:hyperlink w:anchor="fn1"/>
          </w:p>
        </w:tc>
      </w:tr>
    </w:tbl>
    <w:p w14:paraId="46F5E7F7" w14:textId="77777777" w:rsidR="00255F06" w:rsidRPr="00431E43" w:rsidRDefault="00255F06" w:rsidP="00255F06">
      <w:pPr>
        <w:rPr>
          <w:rFonts w:ascii="Arial" w:hAnsi="Arial" w:cs="Arial"/>
        </w:rPr>
      </w:pPr>
    </w:p>
    <w:p w14:paraId="62D0D348" w14:textId="13D73CEF" w:rsidR="00255F06" w:rsidRPr="00431E43" w:rsidRDefault="00255F06" w:rsidP="00255F06">
      <w:pPr>
        <w:spacing w:before="315" w:after="105" w:line="360" w:lineRule="auto"/>
        <w:ind w:left="-30"/>
        <w:rPr>
          <w:rFonts w:ascii="Arial" w:hAnsi="Arial" w:cs="Arial"/>
        </w:rPr>
      </w:pPr>
      <w:bookmarkStart w:id="141" w:name="b_3_ai_specific_activities_raci"/>
      <w:r w:rsidRPr="00431E43">
        <w:rPr>
          <w:rFonts w:ascii="Arial" w:eastAsia="Georgia" w:hAnsi="Arial" w:cs="Arial"/>
          <w:b/>
          <w:color w:val="000000"/>
          <w:sz w:val="24"/>
        </w:rPr>
        <w:t>B.3 AI</w:t>
      </w:r>
      <w:r w:rsidRPr="00431E43">
        <w:rPr>
          <w:rFonts w:ascii="Cambria Math" w:eastAsia="Georgia" w:hAnsi="Cambria Math" w:cs="Cambria Math"/>
          <w:b/>
          <w:color w:val="000000"/>
          <w:sz w:val="24"/>
        </w:rPr>
        <w:t>‑</w:t>
      </w:r>
      <w:r w:rsidRPr="00431E43">
        <w:rPr>
          <w:rFonts w:ascii="Arial" w:eastAsia="Georgia" w:hAnsi="Arial" w:cs="Arial"/>
          <w:b/>
          <w:color w:val="000000"/>
          <w:sz w:val="24"/>
        </w:rPr>
        <w:t>Specific Activities RACI</w:t>
      </w:r>
      <w:hyperlink w:anchor="fn1"/>
      <w:bookmarkEnd w:id="141"/>
    </w:p>
    <w:p w14:paraId="00466839" w14:textId="77777777"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Use a second table for AI</w:t>
      </w:r>
      <w:r w:rsidRPr="00431E43">
        <w:rPr>
          <w:rFonts w:ascii="Cambria Math" w:eastAsia="Georgia" w:hAnsi="Cambria Math" w:cs="Cambria Math"/>
          <w:color w:val="000000"/>
        </w:rPr>
        <w:t>‑</w:t>
      </w:r>
      <w:r w:rsidRPr="00431E43">
        <w:rPr>
          <w:rFonts w:ascii="Arial" w:eastAsia="Georgia" w:hAnsi="Arial" w:cs="Arial"/>
          <w:color w:val="000000"/>
        </w:rPr>
        <w:t>specific activities.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487"/>
        <w:gridCol w:w="564"/>
        <w:gridCol w:w="510"/>
        <w:gridCol w:w="569"/>
        <w:gridCol w:w="498"/>
        <w:gridCol w:w="481"/>
        <w:gridCol w:w="599"/>
        <w:gridCol w:w="528"/>
        <w:gridCol w:w="540"/>
        <w:gridCol w:w="569"/>
        <w:gridCol w:w="617"/>
        <w:gridCol w:w="546"/>
        <w:gridCol w:w="681"/>
        <w:gridCol w:w="493"/>
        <w:gridCol w:w="540"/>
        <w:gridCol w:w="344"/>
      </w:tblGrid>
      <w:tr w:rsidR="00952C4D" w:rsidRPr="00431E43" w14:paraId="70112303" w14:textId="77777777" w:rsidTr="00952C4D">
        <w:trPr>
          <w:gridAfter w:val="1"/>
          <w:cantSplit/>
          <w:tblCellSpacing w:w="0" w:type="dxa"/>
          <w:jc w:val="center"/>
        </w:trPr>
        <w:tc>
          <w:tcPr>
            <w:tcW w:w="0" w:type="auto"/>
          </w:tcPr>
          <w:p w14:paraId="2818F7E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AI / Microservice Activity</w:t>
            </w:r>
          </w:p>
        </w:tc>
        <w:tc>
          <w:tcPr>
            <w:tcW w:w="0" w:type="auto"/>
          </w:tcPr>
          <w:p w14:paraId="60EA037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CS</w:t>
            </w:r>
          </w:p>
        </w:tc>
        <w:tc>
          <w:tcPr>
            <w:tcW w:w="0" w:type="auto"/>
          </w:tcPr>
          <w:p w14:paraId="0C93280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BPO</w:t>
            </w:r>
          </w:p>
        </w:tc>
        <w:tc>
          <w:tcPr>
            <w:tcW w:w="0" w:type="auto"/>
          </w:tcPr>
          <w:p w14:paraId="047422F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CIT</w:t>
            </w:r>
          </w:p>
        </w:tc>
        <w:tc>
          <w:tcPr>
            <w:tcW w:w="0" w:type="auto"/>
          </w:tcPr>
          <w:p w14:paraId="766DFF9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CDR</w:t>
            </w:r>
          </w:p>
        </w:tc>
        <w:tc>
          <w:tcPr>
            <w:tcW w:w="0" w:type="auto"/>
          </w:tcPr>
          <w:p w14:paraId="74F36E5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PM</w:t>
            </w:r>
          </w:p>
        </w:tc>
        <w:tc>
          <w:tcPr>
            <w:tcW w:w="0" w:type="auto"/>
          </w:tcPr>
          <w:p w14:paraId="39DBFC4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EA</w:t>
            </w:r>
          </w:p>
        </w:tc>
        <w:tc>
          <w:tcPr>
            <w:tcW w:w="0" w:type="auto"/>
          </w:tcPr>
          <w:p w14:paraId="476939E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AIMA</w:t>
            </w:r>
          </w:p>
        </w:tc>
        <w:tc>
          <w:tcPr>
            <w:tcW w:w="0" w:type="auto"/>
          </w:tcPr>
          <w:p w14:paraId="2AE0440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NJL</w:t>
            </w:r>
          </w:p>
        </w:tc>
        <w:tc>
          <w:tcPr>
            <w:tcW w:w="0" w:type="auto"/>
          </w:tcPr>
          <w:p w14:paraId="789E1E2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PYL</w:t>
            </w:r>
          </w:p>
        </w:tc>
        <w:tc>
          <w:tcPr>
            <w:tcW w:w="0" w:type="auto"/>
          </w:tcPr>
          <w:p w14:paraId="64F789B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TRM</w:t>
            </w:r>
          </w:p>
        </w:tc>
        <w:tc>
          <w:tcPr>
            <w:tcW w:w="0" w:type="auto"/>
          </w:tcPr>
          <w:p w14:paraId="076A4F1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SAPT</w:t>
            </w:r>
          </w:p>
        </w:tc>
        <w:tc>
          <w:tcPr>
            <w:tcW w:w="0" w:type="auto"/>
          </w:tcPr>
          <w:p w14:paraId="14695F5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DAL</w:t>
            </w:r>
          </w:p>
        </w:tc>
        <w:tc>
          <w:tcPr>
            <w:tcW w:w="0" w:type="auto"/>
          </w:tcPr>
          <w:p w14:paraId="297AECEA" w14:textId="77777777" w:rsidR="00255F06" w:rsidRPr="00431E43" w:rsidRDefault="00255F06" w:rsidP="005454A6">
            <w:pPr>
              <w:spacing w:line="360" w:lineRule="auto"/>
              <w:rPr>
                <w:rFonts w:ascii="Arial" w:hAnsi="Arial" w:cs="Arial"/>
              </w:rPr>
            </w:pPr>
            <w:proofErr w:type="spellStart"/>
            <w:r w:rsidRPr="00431E43">
              <w:rPr>
                <w:rFonts w:ascii="Arial" w:eastAsia="helvetica neue" w:hAnsi="Arial" w:cs="Arial"/>
                <w:color w:val="000000"/>
                <w:sz w:val="17"/>
              </w:rPr>
              <w:t>MLOps</w:t>
            </w:r>
            <w:proofErr w:type="spellEnd"/>
          </w:p>
        </w:tc>
        <w:tc>
          <w:tcPr>
            <w:tcW w:w="0" w:type="auto"/>
          </w:tcPr>
          <w:p w14:paraId="6BDF86D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QA</w:t>
            </w:r>
          </w:p>
        </w:tc>
        <w:tc>
          <w:tcPr>
            <w:tcW w:w="0" w:type="auto"/>
          </w:tcPr>
          <w:p w14:paraId="79453BB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CTL</w:t>
            </w:r>
          </w:p>
        </w:tc>
      </w:tr>
      <w:tr w:rsidR="00952C4D" w:rsidRPr="00431E43" w14:paraId="7CD3AF8B" w14:textId="77777777" w:rsidTr="00952C4D">
        <w:trPr>
          <w:gridAfter w:val="1"/>
          <w:cantSplit/>
          <w:tblCellSpacing w:w="0" w:type="dxa"/>
          <w:jc w:val="center"/>
        </w:trPr>
        <w:tc>
          <w:tcPr>
            <w:tcW w:w="0" w:type="auto"/>
          </w:tcPr>
          <w:p w14:paraId="5C791F3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Define AI use</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cases &amp; KPIs</w:t>
            </w:r>
          </w:p>
        </w:tc>
        <w:tc>
          <w:tcPr>
            <w:tcW w:w="0" w:type="auto"/>
          </w:tcPr>
          <w:p w14:paraId="2DAEE42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2972C8D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338EB2F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0473D08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6A1359A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363459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272921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w:t>
            </w:r>
          </w:p>
        </w:tc>
        <w:tc>
          <w:tcPr>
            <w:tcW w:w="0" w:type="auto"/>
          </w:tcPr>
          <w:p w14:paraId="505B787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602832B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012F2C2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9BE273F"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5EF4432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BC0F50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148555E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5A3D4D8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3030B1A5" w14:textId="77777777" w:rsidTr="00952C4D">
        <w:trPr>
          <w:gridAfter w:val="1"/>
          <w:cantSplit/>
          <w:tblCellSpacing w:w="0" w:type="dxa"/>
          <w:jc w:val="center"/>
        </w:trPr>
        <w:tc>
          <w:tcPr>
            <w:tcW w:w="0" w:type="auto"/>
          </w:tcPr>
          <w:p w14:paraId="60026B9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Data sourcing &amp; feature design</w:t>
            </w:r>
          </w:p>
        </w:tc>
        <w:tc>
          <w:tcPr>
            <w:tcW w:w="0" w:type="auto"/>
          </w:tcPr>
          <w:p w14:paraId="57E6890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4224819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D8CCE8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DDC0C3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2DCDD83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CECE3B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6E9AC1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D7CC84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71CFDC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E41746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01C09B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EAD409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0794BB6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FE6155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68CD89E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0DAF8085" w14:textId="77777777" w:rsidTr="00952C4D">
        <w:trPr>
          <w:gridAfter w:val="1"/>
          <w:cantSplit/>
          <w:tblCellSpacing w:w="0" w:type="dxa"/>
          <w:jc w:val="center"/>
        </w:trPr>
        <w:tc>
          <w:tcPr>
            <w:tcW w:w="0" w:type="auto"/>
          </w:tcPr>
          <w:p w14:paraId="571BE66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Model training &amp; validation</w:t>
            </w:r>
          </w:p>
        </w:tc>
        <w:tc>
          <w:tcPr>
            <w:tcW w:w="0" w:type="auto"/>
          </w:tcPr>
          <w:p w14:paraId="6462C0A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B84B7B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D885EB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23A662A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4123884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B30871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FBBD2D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4393D57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9706CB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0907EE2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047BB5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2AEBA1E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CAFAAF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6A3F4DA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991E94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2A9A286A" w14:textId="77777777" w:rsidTr="00952C4D">
        <w:trPr>
          <w:gridAfter w:val="1"/>
          <w:cantSplit/>
          <w:tblCellSpacing w:w="0" w:type="dxa"/>
          <w:jc w:val="center"/>
        </w:trPr>
        <w:tc>
          <w:tcPr>
            <w:tcW w:w="0" w:type="auto"/>
          </w:tcPr>
          <w:p w14:paraId="20E2307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AI model deployment &amp; rollback</w:t>
            </w:r>
          </w:p>
        </w:tc>
        <w:tc>
          <w:tcPr>
            <w:tcW w:w="0" w:type="auto"/>
          </w:tcPr>
          <w:p w14:paraId="206AA11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5B206D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09BCE45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E8F76C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50CB8B9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BB76358"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56AFCF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4783D7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73DAE9F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04EFD4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615858F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559444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C9D6E7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5EA3FC8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541AFE4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r>
      <w:tr w:rsidR="00952C4D" w:rsidRPr="00431E43" w14:paraId="1EB15383" w14:textId="77777777" w:rsidTr="00952C4D">
        <w:trPr>
          <w:cantSplit/>
          <w:tblCellSpacing w:w="0" w:type="dxa"/>
          <w:jc w:val="center"/>
        </w:trPr>
        <w:tc>
          <w:tcPr>
            <w:tcW w:w="0" w:type="auto"/>
          </w:tcPr>
          <w:p w14:paraId="770D219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AI governance &amp; ethics reviews</w:t>
            </w:r>
          </w:p>
        </w:tc>
        <w:tc>
          <w:tcPr>
            <w:tcW w:w="0" w:type="auto"/>
          </w:tcPr>
          <w:p w14:paraId="4DCE180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w:t>
            </w:r>
          </w:p>
        </w:tc>
        <w:tc>
          <w:tcPr>
            <w:tcW w:w="0" w:type="auto"/>
          </w:tcPr>
          <w:p w14:paraId="767BFEA2"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0DE47B0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14F631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A/R</w:t>
            </w:r>
          </w:p>
        </w:tc>
        <w:tc>
          <w:tcPr>
            <w:tcW w:w="0" w:type="auto"/>
          </w:tcPr>
          <w:p w14:paraId="2D98B2F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56163FC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E99F99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4098540"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5C49CF33"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69EC766"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64544ECC"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115FD18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23F63E0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C</w:t>
            </w:r>
          </w:p>
        </w:tc>
        <w:tc>
          <w:tcPr>
            <w:tcW w:w="0" w:type="auto"/>
          </w:tcPr>
          <w:p w14:paraId="38B744ED"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69DC078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w:t>
            </w:r>
          </w:p>
        </w:tc>
        <w:tc>
          <w:tcPr>
            <w:tcW w:w="0" w:type="auto"/>
          </w:tcPr>
          <w:p w14:paraId="391967D6" w14:textId="35574183" w:rsidR="00255F06" w:rsidRPr="00431E43" w:rsidRDefault="00255F06" w:rsidP="005454A6">
            <w:pPr>
              <w:spacing w:line="360" w:lineRule="auto"/>
              <w:rPr>
                <w:rFonts w:ascii="Arial" w:hAnsi="Arial" w:cs="Arial"/>
              </w:rPr>
            </w:pPr>
            <w:hyperlink w:anchor="fn1"/>
          </w:p>
        </w:tc>
      </w:tr>
    </w:tbl>
    <w:p w14:paraId="1433F7A4" w14:textId="77777777" w:rsidR="00D85B65" w:rsidRDefault="00255F06" w:rsidP="009B3A4A">
      <w:pPr>
        <w:pStyle w:val="Heading3"/>
        <w:rPr>
          <w:rFonts w:ascii="Arial" w:eastAsia="Georgia" w:hAnsi="Arial" w:cs="Arial"/>
          <w:sz w:val="28"/>
          <w:szCs w:val="28"/>
        </w:rPr>
      </w:pPr>
      <w:bookmarkStart w:id="142" w:name="_Toc223552892"/>
      <w:bookmarkStart w:id="143" w:name="annexure_c_testing_strategy"/>
      <w:r w:rsidRPr="00D85B65">
        <w:rPr>
          <w:rFonts w:ascii="Arial" w:eastAsia="Georgia" w:hAnsi="Arial" w:cs="Arial"/>
          <w:sz w:val="28"/>
          <w:szCs w:val="28"/>
        </w:rPr>
        <w:lastRenderedPageBreak/>
        <w:t>Annexure C – Testing Strategy</w:t>
      </w:r>
      <w:bookmarkEnd w:id="142"/>
    </w:p>
    <w:p w14:paraId="4CDE7C32" w14:textId="761EBC8A" w:rsidR="00255F06" w:rsidRPr="00431E43" w:rsidRDefault="00255F06" w:rsidP="009B3A4A">
      <w:pPr>
        <w:pStyle w:val="Heading3"/>
        <w:rPr>
          <w:rFonts w:ascii="Arial" w:eastAsia="Georgia" w:hAnsi="Arial" w:cs="Arial"/>
        </w:rPr>
      </w:pPr>
      <w:hyperlink w:anchor="fn1"/>
      <w:bookmarkEnd w:id="143"/>
    </w:p>
    <w:p w14:paraId="0E4F7338" w14:textId="3CD7CB2B"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This annexure defines the testing strategy for SAP TRM/PSCD, GLIMMORA™ Next.js front</w:t>
      </w:r>
      <w:r w:rsidRPr="00431E43">
        <w:rPr>
          <w:rFonts w:ascii="Cambria Math" w:eastAsia="Georgia" w:hAnsi="Cambria Math" w:cs="Cambria Math"/>
          <w:color w:val="000000"/>
        </w:rPr>
        <w:t>‑</w:t>
      </w:r>
      <w:r w:rsidRPr="00431E43">
        <w:rPr>
          <w:rFonts w:ascii="Arial" w:eastAsia="Georgia" w:hAnsi="Arial" w:cs="Arial"/>
          <w:color w:val="000000"/>
        </w:rPr>
        <w:t>end, Python microservices, PostgreSQL, and AI models.</w:t>
      </w:r>
      <w:bookmarkStart w:id="144" w:name="fnref1_10"/>
      <w:bookmarkEnd w:id="144"/>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1903D1C9" w14:textId="3D9A0750"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Process Simulation Testing:</w:t>
      </w:r>
      <w:r w:rsidRPr="00431E43">
        <w:rPr>
          <w:rFonts w:ascii="Arial" w:eastAsia="Georgia" w:hAnsi="Arial" w:cs="Arial"/>
          <w:color w:val="000000"/>
        </w:rPr>
        <w:t xml:space="preserve"> Test packs include registration amendment workflow, certificate printing workflow, clearance certificate issuance, effective date modification, and maker</w:t>
      </w:r>
      <w:r w:rsidRPr="00431E43">
        <w:rPr>
          <w:rFonts w:ascii="Cambria Math" w:eastAsia="Georgia" w:hAnsi="Cambria Math" w:cs="Cambria Math"/>
          <w:color w:val="000000"/>
        </w:rPr>
        <w:t>‑</w:t>
      </w:r>
      <w:r w:rsidRPr="00431E43">
        <w:rPr>
          <w:rFonts w:ascii="Arial" w:eastAsia="Georgia" w:hAnsi="Arial" w:cs="Arial"/>
          <w:color w:val="000000"/>
        </w:rPr>
        <w:t>checker approval cycles.</w:t>
      </w:r>
      <w:hyperlink w:anchor="fn1"/>
    </w:p>
    <w:p w14:paraId="4293C677" w14:textId="591767F8" w:rsidR="00255F06" w:rsidRPr="00431E43" w:rsidRDefault="00255F06" w:rsidP="00255F06">
      <w:pPr>
        <w:spacing w:before="315" w:after="105" w:line="360" w:lineRule="auto"/>
        <w:ind w:left="-30"/>
        <w:rPr>
          <w:rFonts w:ascii="Arial" w:hAnsi="Arial" w:cs="Arial"/>
        </w:rPr>
      </w:pPr>
      <w:bookmarkStart w:id="145" w:name="c_1_objectives_and_principles"/>
      <w:r w:rsidRPr="00431E43">
        <w:rPr>
          <w:rFonts w:ascii="Arial" w:eastAsia="Georgia" w:hAnsi="Arial" w:cs="Arial"/>
          <w:b/>
          <w:color w:val="000000"/>
          <w:sz w:val="24"/>
        </w:rPr>
        <w:t>C.1 Objectives and Principles</w:t>
      </w:r>
      <w:hyperlink w:anchor="fn1"/>
      <w:bookmarkEnd w:id="145"/>
    </w:p>
    <w:p w14:paraId="3A3190C8" w14:textId="77777777" w:rsidR="00255F06" w:rsidRPr="00431E43" w:rsidRDefault="00255F06" w:rsidP="00255F06">
      <w:pPr>
        <w:numPr>
          <w:ilvl w:val="0"/>
          <w:numId w:val="46"/>
        </w:numPr>
        <w:spacing w:before="105" w:after="105" w:line="360" w:lineRule="auto"/>
        <w:rPr>
          <w:rFonts w:ascii="Arial" w:hAnsi="Arial" w:cs="Arial"/>
        </w:rPr>
      </w:pPr>
      <w:r w:rsidRPr="00431E43">
        <w:rPr>
          <w:rFonts w:ascii="Arial" w:eastAsia="Georgia" w:hAnsi="Arial" w:cs="Arial"/>
          <w:color w:val="000000"/>
        </w:rPr>
        <w:t>Verify end</w:t>
      </w:r>
      <w:r w:rsidRPr="00431E43">
        <w:rPr>
          <w:rFonts w:ascii="Cambria Math" w:eastAsia="Georgia" w:hAnsi="Cambria Math" w:cs="Cambria Math"/>
          <w:color w:val="000000"/>
        </w:rPr>
        <w:t>‑</w:t>
      </w:r>
      <w:r w:rsidRPr="00431E43">
        <w:rPr>
          <w:rFonts w:ascii="Arial" w:eastAsia="Georgia" w:hAnsi="Arial" w:cs="Arial"/>
          <w:color w:val="000000"/>
        </w:rPr>
        <w:t>to</w:t>
      </w:r>
      <w:r w:rsidRPr="00431E43">
        <w:rPr>
          <w:rFonts w:ascii="Cambria Math" w:eastAsia="Georgia" w:hAnsi="Cambria Math" w:cs="Cambria Math"/>
          <w:color w:val="000000"/>
        </w:rPr>
        <w:t>‑</w:t>
      </w:r>
      <w:r w:rsidRPr="00431E43">
        <w:rPr>
          <w:rFonts w:ascii="Arial" w:eastAsia="Georgia" w:hAnsi="Arial" w:cs="Arial"/>
          <w:color w:val="000000"/>
        </w:rPr>
        <w:t>end functional correctness across all tax journeys, including BRD18 CT Inspection and Enforcement.</w:t>
      </w:r>
    </w:p>
    <w:p w14:paraId="1A8C226C" w14:textId="77777777" w:rsidR="00255F06" w:rsidRPr="00431E43" w:rsidRDefault="00255F06" w:rsidP="00255F06">
      <w:pPr>
        <w:numPr>
          <w:ilvl w:val="0"/>
          <w:numId w:val="46"/>
        </w:numPr>
        <w:spacing w:before="105" w:after="105" w:line="360" w:lineRule="auto"/>
        <w:rPr>
          <w:rFonts w:ascii="Arial" w:hAnsi="Arial" w:cs="Arial"/>
        </w:rPr>
      </w:pPr>
      <w:r w:rsidRPr="00431E43">
        <w:rPr>
          <w:rFonts w:ascii="Arial" w:eastAsia="Georgia" w:hAnsi="Arial" w:cs="Arial"/>
          <w:color w:val="000000"/>
        </w:rPr>
        <w:t>Assure non</w:t>
      </w:r>
      <w:r w:rsidRPr="00431E43">
        <w:rPr>
          <w:rFonts w:ascii="Cambria Math" w:eastAsia="Georgia" w:hAnsi="Cambria Math" w:cs="Cambria Math"/>
          <w:color w:val="000000"/>
        </w:rPr>
        <w:t>‑</w:t>
      </w:r>
      <w:r w:rsidRPr="00431E43">
        <w:rPr>
          <w:rFonts w:ascii="Arial" w:eastAsia="Georgia" w:hAnsi="Arial" w:cs="Arial"/>
          <w:color w:val="000000"/>
        </w:rPr>
        <w:t>functional requirements (performance, security, usability, availability, DR) are met.</w:t>
      </w:r>
    </w:p>
    <w:p w14:paraId="0D1153F1" w14:textId="77777777" w:rsidR="00255F06" w:rsidRPr="00431E43" w:rsidRDefault="00255F06" w:rsidP="00255F06">
      <w:pPr>
        <w:numPr>
          <w:ilvl w:val="0"/>
          <w:numId w:val="46"/>
        </w:numPr>
        <w:spacing w:before="105" w:after="105" w:line="360" w:lineRule="auto"/>
        <w:rPr>
          <w:rFonts w:ascii="Arial" w:hAnsi="Arial" w:cs="Arial"/>
        </w:rPr>
      </w:pPr>
      <w:r w:rsidRPr="00431E43">
        <w:rPr>
          <w:rFonts w:ascii="Arial" w:eastAsia="Georgia" w:hAnsi="Arial" w:cs="Arial"/>
          <w:color w:val="000000"/>
        </w:rPr>
        <w:t>Apply “shift</w:t>
      </w:r>
      <w:r w:rsidRPr="00431E43">
        <w:rPr>
          <w:rFonts w:ascii="Cambria Math" w:eastAsia="Georgia" w:hAnsi="Cambria Math" w:cs="Cambria Math"/>
          <w:color w:val="000000"/>
        </w:rPr>
        <w:t>‑</w:t>
      </w:r>
      <w:r w:rsidRPr="00431E43">
        <w:rPr>
          <w:rFonts w:ascii="Arial" w:eastAsia="Georgia" w:hAnsi="Arial" w:cs="Arial"/>
          <w:color w:val="000000"/>
        </w:rPr>
        <w:t>left” testing with strong unit and service</w:t>
      </w:r>
      <w:r w:rsidRPr="00431E43">
        <w:rPr>
          <w:rFonts w:ascii="Cambria Math" w:eastAsia="Georgia" w:hAnsi="Cambria Math" w:cs="Cambria Math"/>
          <w:color w:val="000000"/>
        </w:rPr>
        <w:t>‑</w:t>
      </w:r>
      <w:r w:rsidRPr="00431E43">
        <w:rPr>
          <w:rFonts w:ascii="Arial" w:eastAsia="Georgia" w:hAnsi="Arial" w:cs="Arial"/>
          <w:color w:val="000000"/>
        </w:rPr>
        <w:t>level automation to reduce later</w:t>
      </w:r>
      <w:r w:rsidRPr="00431E43">
        <w:rPr>
          <w:rFonts w:ascii="Cambria Math" w:eastAsia="Georgia" w:hAnsi="Cambria Math" w:cs="Cambria Math"/>
          <w:color w:val="000000"/>
        </w:rPr>
        <w:t>‑</w:t>
      </w:r>
      <w:r w:rsidRPr="00431E43">
        <w:rPr>
          <w:rFonts w:ascii="Arial" w:eastAsia="Georgia" w:hAnsi="Arial" w:cs="Arial"/>
          <w:color w:val="000000"/>
        </w:rPr>
        <w:t>stage defects.</w:t>
      </w:r>
    </w:p>
    <w:p w14:paraId="6CCDFBB2" w14:textId="77777777" w:rsidR="00255F06" w:rsidRPr="00431E43" w:rsidRDefault="00255F06" w:rsidP="00255F06">
      <w:pPr>
        <w:numPr>
          <w:ilvl w:val="0"/>
          <w:numId w:val="46"/>
        </w:numPr>
        <w:spacing w:before="105" w:after="105" w:line="360" w:lineRule="auto"/>
        <w:rPr>
          <w:rFonts w:ascii="Arial" w:hAnsi="Arial" w:cs="Arial"/>
        </w:rPr>
      </w:pPr>
      <w:r w:rsidRPr="00431E43">
        <w:rPr>
          <w:rFonts w:ascii="Arial" w:eastAsia="Georgia" w:hAnsi="Arial" w:cs="Arial"/>
          <w:color w:val="000000"/>
        </w:rPr>
        <w:t>Ensure AI models are valid, fair and robust before production use.</w:t>
      </w:r>
    </w:p>
    <w:p w14:paraId="353DCFE1" w14:textId="23153425" w:rsidR="00255F06" w:rsidRPr="00431E43" w:rsidRDefault="00255F06" w:rsidP="00255F06">
      <w:pPr>
        <w:spacing w:before="315" w:after="105" w:line="360" w:lineRule="auto"/>
        <w:ind w:left="-30"/>
        <w:rPr>
          <w:rFonts w:ascii="Arial" w:hAnsi="Arial" w:cs="Arial"/>
        </w:rPr>
      </w:pPr>
      <w:bookmarkStart w:id="146" w:name="c_2_test_phases"/>
      <w:r w:rsidRPr="00431E43">
        <w:rPr>
          <w:rFonts w:ascii="Arial" w:eastAsia="Georgia" w:hAnsi="Arial" w:cs="Arial"/>
          <w:b/>
          <w:color w:val="000000"/>
          <w:sz w:val="24"/>
        </w:rPr>
        <w:t>C.2 Test Phases</w:t>
      </w:r>
      <w:hyperlink w:anchor="fn1"/>
      <w:bookmarkEnd w:id="146"/>
    </w:p>
    <w:p w14:paraId="1F5CBA17" w14:textId="77777777" w:rsidR="00255F06" w:rsidRPr="00431E43" w:rsidRDefault="00255F06" w:rsidP="00255F06">
      <w:pPr>
        <w:numPr>
          <w:ilvl w:val="0"/>
          <w:numId w:val="47"/>
        </w:numPr>
        <w:spacing w:after="210" w:line="360" w:lineRule="auto"/>
        <w:rPr>
          <w:rFonts w:ascii="Arial" w:hAnsi="Arial" w:cs="Arial"/>
        </w:rPr>
      </w:pPr>
      <w:r w:rsidRPr="00431E43">
        <w:rPr>
          <w:rFonts w:ascii="Arial" w:eastAsia="Georgia" w:hAnsi="Arial" w:cs="Arial"/>
          <w:color w:val="000000"/>
        </w:rPr>
        <w:t>Unit Testing</w:t>
      </w:r>
    </w:p>
    <w:p w14:paraId="435BC58B"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Python microservices: business logic with integrations mocked.</w:t>
      </w:r>
    </w:p>
    <w:p w14:paraId="32B64063"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Next.js components: rendering, validation, navigation.</w:t>
      </w:r>
    </w:p>
    <w:p w14:paraId="14D0D61B"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SAP ABAP/CDS/BRF+ logic: ABAP Unit, BRF+ function testing.</w:t>
      </w:r>
    </w:p>
    <w:p w14:paraId="2AB28FDE" w14:textId="77777777" w:rsidR="00255F06" w:rsidRPr="00431E43" w:rsidRDefault="00255F06" w:rsidP="00255F06">
      <w:pPr>
        <w:numPr>
          <w:ilvl w:val="0"/>
          <w:numId w:val="47"/>
        </w:numPr>
        <w:spacing w:after="210" w:line="360" w:lineRule="auto"/>
        <w:rPr>
          <w:rFonts w:ascii="Arial" w:hAnsi="Arial" w:cs="Arial"/>
        </w:rPr>
      </w:pPr>
      <w:r w:rsidRPr="00431E43">
        <w:rPr>
          <w:rFonts w:ascii="Arial" w:eastAsia="Georgia" w:hAnsi="Arial" w:cs="Arial"/>
          <w:color w:val="000000"/>
        </w:rPr>
        <w:t>Service &amp; Integration Testing</w:t>
      </w:r>
    </w:p>
    <w:p w14:paraId="1F460B1F"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Microservice ↔ Postgres interactions.</w:t>
      </w:r>
    </w:p>
    <w:p w14:paraId="5D256513"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Microservice ↔ BTP ↔ SAP TRM/PSCD flows.</w:t>
      </w:r>
    </w:p>
    <w:p w14:paraId="7EA3684F"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External integrations (payment gateways, ID services) using test endpoints.</w:t>
      </w:r>
    </w:p>
    <w:p w14:paraId="5DE599CE" w14:textId="77777777" w:rsidR="00255F06" w:rsidRPr="00431E43" w:rsidRDefault="00255F06" w:rsidP="00255F06">
      <w:pPr>
        <w:numPr>
          <w:ilvl w:val="0"/>
          <w:numId w:val="47"/>
        </w:numPr>
        <w:spacing w:after="210" w:line="360" w:lineRule="auto"/>
        <w:rPr>
          <w:rFonts w:ascii="Arial" w:hAnsi="Arial" w:cs="Arial"/>
        </w:rPr>
      </w:pPr>
      <w:r w:rsidRPr="00431E43">
        <w:rPr>
          <w:rFonts w:ascii="Arial" w:eastAsia="Georgia" w:hAnsi="Arial" w:cs="Arial"/>
          <w:color w:val="000000"/>
        </w:rPr>
        <w:t>System Integration Testing (SIT)</w:t>
      </w:r>
    </w:p>
    <w:p w14:paraId="4C4A5E75"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End</w:t>
      </w:r>
      <w:r w:rsidRPr="00431E43">
        <w:rPr>
          <w:rFonts w:ascii="Cambria Math" w:eastAsia="Georgia" w:hAnsi="Cambria Math" w:cs="Cambria Math"/>
          <w:color w:val="000000"/>
        </w:rPr>
        <w:t>‑</w:t>
      </w:r>
      <w:r w:rsidRPr="00431E43">
        <w:rPr>
          <w:rFonts w:ascii="Arial" w:eastAsia="Georgia" w:hAnsi="Arial" w:cs="Arial"/>
          <w:color w:val="000000"/>
        </w:rPr>
        <w:t>to</w:t>
      </w:r>
      <w:r w:rsidRPr="00431E43">
        <w:rPr>
          <w:rFonts w:ascii="Cambria Math" w:eastAsia="Georgia" w:hAnsi="Cambria Math" w:cs="Cambria Math"/>
          <w:color w:val="000000"/>
        </w:rPr>
        <w:t>‑</w:t>
      </w:r>
      <w:r w:rsidRPr="00431E43">
        <w:rPr>
          <w:rFonts w:ascii="Arial" w:eastAsia="Georgia" w:hAnsi="Arial" w:cs="Arial"/>
          <w:color w:val="000000"/>
        </w:rPr>
        <w:t>end flows across SAP, microservices, front</w:t>
      </w:r>
      <w:r w:rsidRPr="00431E43">
        <w:rPr>
          <w:rFonts w:ascii="Cambria Math" w:eastAsia="Georgia" w:hAnsi="Cambria Math" w:cs="Cambria Math"/>
          <w:color w:val="000000"/>
        </w:rPr>
        <w:t>‑</w:t>
      </w:r>
      <w:r w:rsidRPr="00431E43">
        <w:rPr>
          <w:rFonts w:ascii="Arial" w:eastAsia="Georgia" w:hAnsi="Arial" w:cs="Arial"/>
          <w:color w:val="000000"/>
        </w:rPr>
        <w:t>end, and external systems.</w:t>
      </w:r>
    </w:p>
    <w:p w14:paraId="5C169A8D"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Includes CT Inspection scenarios from BRD18 (INCD–INIA, INPE/INPA/INPT/INPR).</w:t>
      </w:r>
    </w:p>
    <w:p w14:paraId="6A33EA36" w14:textId="77777777" w:rsidR="00255F06" w:rsidRPr="00431E43" w:rsidRDefault="00255F06" w:rsidP="00255F06">
      <w:pPr>
        <w:numPr>
          <w:ilvl w:val="0"/>
          <w:numId w:val="47"/>
        </w:numPr>
        <w:spacing w:after="210" w:line="360" w:lineRule="auto"/>
        <w:rPr>
          <w:rFonts w:ascii="Arial" w:hAnsi="Arial" w:cs="Arial"/>
        </w:rPr>
      </w:pPr>
      <w:r w:rsidRPr="00431E43">
        <w:rPr>
          <w:rFonts w:ascii="Arial" w:eastAsia="Georgia" w:hAnsi="Arial" w:cs="Arial"/>
          <w:color w:val="000000"/>
        </w:rPr>
        <w:t>User Acceptance Testing (UAT)</w:t>
      </w:r>
    </w:p>
    <w:p w14:paraId="64AD1566"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lastRenderedPageBreak/>
        <w:t>Business validation of key journeys (registration, returns, collections, inspection/enforcement, disputes).</w:t>
      </w:r>
    </w:p>
    <w:p w14:paraId="5F1AC697"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Test scripts based on business scenarios and regulatory requirements.</w:t>
      </w:r>
    </w:p>
    <w:p w14:paraId="21417536" w14:textId="77777777" w:rsidR="00255F06" w:rsidRPr="00431E43" w:rsidRDefault="00255F06" w:rsidP="00255F06">
      <w:pPr>
        <w:numPr>
          <w:ilvl w:val="0"/>
          <w:numId w:val="47"/>
        </w:numPr>
        <w:spacing w:after="210" w:line="360" w:lineRule="auto"/>
        <w:rPr>
          <w:rFonts w:ascii="Arial" w:hAnsi="Arial" w:cs="Arial"/>
        </w:rPr>
      </w:pPr>
      <w:r w:rsidRPr="00431E43">
        <w:rPr>
          <w:rFonts w:ascii="Arial" w:eastAsia="Georgia" w:hAnsi="Arial" w:cs="Arial"/>
          <w:color w:val="000000"/>
        </w:rPr>
        <w:t>Regression Testing</w:t>
      </w:r>
    </w:p>
    <w:p w14:paraId="673A50BD" w14:textId="77777777" w:rsidR="00255F06" w:rsidRPr="00431E43" w:rsidRDefault="00255F06" w:rsidP="00255F06">
      <w:pPr>
        <w:numPr>
          <w:ilvl w:val="1"/>
          <w:numId w:val="47"/>
        </w:numPr>
        <w:spacing w:before="105" w:after="105" w:line="360" w:lineRule="auto"/>
        <w:rPr>
          <w:rFonts w:ascii="Arial" w:hAnsi="Arial" w:cs="Arial"/>
        </w:rPr>
      </w:pPr>
      <w:proofErr w:type="gramStart"/>
      <w:r w:rsidRPr="00431E43">
        <w:rPr>
          <w:rFonts w:ascii="Arial" w:eastAsia="Georgia" w:hAnsi="Arial" w:cs="Arial"/>
          <w:color w:val="000000"/>
        </w:rPr>
        <w:t>Ensures</w:t>
      </w:r>
      <w:proofErr w:type="gramEnd"/>
      <w:r w:rsidRPr="00431E43">
        <w:rPr>
          <w:rFonts w:ascii="Arial" w:eastAsia="Georgia" w:hAnsi="Arial" w:cs="Arial"/>
          <w:color w:val="000000"/>
        </w:rPr>
        <w:t xml:space="preserve"> existing functionality remains stable after changes.</w:t>
      </w:r>
    </w:p>
    <w:p w14:paraId="43383E5F"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 xml:space="preserve">Automated regression suite for microservices and </w:t>
      </w:r>
      <w:proofErr w:type="gramStart"/>
      <w:r w:rsidRPr="00431E43">
        <w:rPr>
          <w:rFonts w:ascii="Arial" w:eastAsia="Georgia" w:hAnsi="Arial" w:cs="Arial"/>
          <w:color w:val="000000"/>
        </w:rPr>
        <w:t>front</w:t>
      </w:r>
      <w:r w:rsidRPr="00431E43">
        <w:rPr>
          <w:rFonts w:ascii="Cambria Math" w:eastAsia="Georgia" w:hAnsi="Cambria Math" w:cs="Cambria Math"/>
          <w:color w:val="000000"/>
        </w:rPr>
        <w:t>‑</w:t>
      </w:r>
      <w:r w:rsidRPr="00431E43">
        <w:rPr>
          <w:rFonts w:ascii="Arial" w:eastAsia="Georgia" w:hAnsi="Arial" w:cs="Arial"/>
          <w:color w:val="000000"/>
        </w:rPr>
        <w:t>end</w:t>
      </w:r>
      <w:proofErr w:type="gramEnd"/>
      <w:r w:rsidRPr="00431E43">
        <w:rPr>
          <w:rFonts w:ascii="Arial" w:eastAsia="Georgia" w:hAnsi="Arial" w:cs="Arial"/>
          <w:color w:val="000000"/>
        </w:rPr>
        <w:t xml:space="preserve"> where feasible.</w:t>
      </w:r>
    </w:p>
    <w:p w14:paraId="5FBDA8F0" w14:textId="77777777" w:rsidR="00255F06" w:rsidRPr="00431E43" w:rsidRDefault="00255F06" w:rsidP="00255F06">
      <w:pPr>
        <w:numPr>
          <w:ilvl w:val="0"/>
          <w:numId w:val="47"/>
        </w:numPr>
        <w:spacing w:after="210" w:line="360" w:lineRule="auto"/>
        <w:rPr>
          <w:rFonts w:ascii="Arial" w:hAnsi="Arial" w:cs="Arial"/>
        </w:rPr>
      </w:pPr>
      <w:r w:rsidRPr="00431E43">
        <w:rPr>
          <w:rFonts w:ascii="Arial" w:eastAsia="Georgia" w:hAnsi="Arial" w:cs="Arial"/>
          <w:color w:val="000000"/>
        </w:rPr>
        <w:t>Performance &amp; Volume Testing</w:t>
      </w:r>
    </w:p>
    <w:p w14:paraId="0A06E4A5"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Load and stress tests for peak filing and inspection campaigns.</w:t>
      </w:r>
    </w:p>
    <w:p w14:paraId="457E3F2B"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Focus on critical APIs, microservices, and key SAP processes.</w:t>
      </w:r>
    </w:p>
    <w:p w14:paraId="174A3B6D" w14:textId="77777777" w:rsidR="00255F06" w:rsidRPr="00431E43" w:rsidRDefault="00255F06" w:rsidP="00255F06">
      <w:pPr>
        <w:numPr>
          <w:ilvl w:val="0"/>
          <w:numId w:val="47"/>
        </w:numPr>
        <w:spacing w:after="210" w:line="360" w:lineRule="auto"/>
        <w:rPr>
          <w:rFonts w:ascii="Arial" w:hAnsi="Arial" w:cs="Arial"/>
        </w:rPr>
      </w:pPr>
      <w:r w:rsidRPr="00431E43">
        <w:rPr>
          <w:rFonts w:ascii="Arial" w:eastAsia="Georgia" w:hAnsi="Arial" w:cs="Arial"/>
          <w:color w:val="000000"/>
        </w:rPr>
        <w:t>Security &amp; Penetration Testing</w:t>
      </w:r>
    </w:p>
    <w:p w14:paraId="15D6802B"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Application security (OWASP Top 10), API security and infrastructure security tests.</w:t>
      </w:r>
    </w:p>
    <w:p w14:paraId="60FFB49B"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Checks aligned with ISO 27001, NIST, NESA and local standards.</w:t>
      </w:r>
    </w:p>
    <w:p w14:paraId="4CC086FC" w14:textId="77777777" w:rsidR="00255F06" w:rsidRPr="00431E43" w:rsidRDefault="00255F06" w:rsidP="00255F06">
      <w:pPr>
        <w:numPr>
          <w:ilvl w:val="0"/>
          <w:numId w:val="47"/>
        </w:numPr>
        <w:spacing w:after="210" w:line="360" w:lineRule="auto"/>
        <w:rPr>
          <w:rFonts w:ascii="Arial" w:hAnsi="Arial" w:cs="Arial"/>
        </w:rPr>
      </w:pPr>
      <w:r w:rsidRPr="00431E43">
        <w:rPr>
          <w:rFonts w:ascii="Arial" w:eastAsia="Georgia" w:hAnsi="Arial" w:cs="Arial"/>
          <w:color w:val="000000"/>
        </w:rPr>
        <w:t xml:space="preserve">AI &amp; </w:t>
      </w:r>
      <w:proofErr w:type="spellStart"/>
      <w:r w:rsidRPr="00431E43">
        <w:rPr>
          <w:rFonts w:ascii="Arial" w:eastAsia="Georgia" w:hAnsi="Arial" w:cs="Arial"/>
          <w:color w:val="000000"/>
        </w:rPr>
        <w:t>MLOps</w:t>
      </w:r>
      <w:proofErr w:type="spellEnd"/>
      <w:r w:rsidRPr="00431E43">
        <w:rPr>
          <w:rFonts w:ascii="Arial" w:eastAsia="Georgia" w:hAnsi="Arial" w:cs="Arial"/>
          <w:color w:val="000000"/>
        </w:rPr>
        <w:t xml:space="preserve"> Testing</w:t>
      </w:r>
    </w:p>
    <w:p w14:paraId="110741E0"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Data pipeline tests (data quality, drift detection).</w:t>
      </w:r>
    </w:p>
    <w:p w14:paraId="5E76D70F"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Model performance validation (AUC, precision/recall, stability across segments).</w:t>
      </w:r>
    </w:p>
    <w:p w14:paraId="10254C7E" w14:textId="77777777" w:rsidR="00255F06" w:rsidRPr="00431E43" w:rsidRDefault="00255F06" w:rsidP="00255F06">
      <w:pPr>
        <w:numPr>
          <w:ilvl w:val="1"/>
          <w:numId w:val="47"/>
        </w:numPr>
        <w:spacing w:before="105" w:after="105" w:line="360" w:lineRule="auto"/>
        <w:rPr>
          <w:rFonts w:ascii="Arial" w:hAnsi="Arial" w:cs="Arial"/>
        </w:rPr>
      </w:pPr>
      <w:r w:rsidRPr="00431E43">
        <w:rPr>
          <w:rFonts w:ascii="Arial" w:eastAsia="Georgia" w:hAnsi="Arial" w:cs="Arial"/>
          <w:color w:val="000000"/>
        </w:rPr>
        <w:t>Fairness/bias testing and explainability checks.</w:t>
      </w:r>
    </w:p>
    <w:p w14:paraId="01F442C9" w14:textId="54E0165F" w:rsidR="00255F06" w:rsidRPr="00431E43" w:rsidRDefault="00255F06" w:rsidP="00255F06">
      <w:pPr>
        <w:spacing w:before="315" w:after="105" w:line="360" w:lineRule="auto"/>
        <w:ind w:left="-30"/>
        <w:rPr>
          <w:rFonts w:ascii="Arial" w:hAnsi="Arial" w:cs="Arial"/>
        </w:rPr>
      </w:pPr>
      <w:bookmarkStart w:id="147" w:name="c_3_test_deliverables"/>
      <w:r w:rsidRPr="00431E43">
        <w:rPr>
          <w:rFonts w:ascii="Arial" w:eastAsia="Georgia" w:hAnsi="Arial" w:cs="Arial"/>
          <w:b/>
          <w:color w:val="000000"/>
          <w:sz w:val="24"/>
        </w:rPr>
        <w:t>C.3 Test Deliverables</w:t>
      </w:r>
      <w:hyperlink w:anchor="fn1"/>
      <w:bookmarkEnd w:id="147"/>
    </w:p>
    <w:p w14:paraId="12B2D7AA" w14:textId="77777777" w:rsidR="00255F06" w:rsidRPr="00431E43" w:rsidRDefault="00255F06" w:rsidP="00255F06">
      <w:pPr>
        <w:numPr>
          <w:ilvl w:val="0"/>
          <w:numId w:val="48"/>
        </w:numPr>
        <w:spacing w:before="105" w:after="105" w:line="360" w:lineRule="auto"/>
        <w:rPr>
          <w:rFonts w:ascii="Arial" w:hAnsi="Arial" w:cs="Arial"/>
        </w:rPr>
      </w:pPr>
      <w:r w:rsidRPr="00431E43">
        <w:rPr>
          <w:rFonts w:ascii="Arial" w:eastAsia="Georgia" w:hAnsi="Arial" w:cs="Arial"/>
          <w:color w:val="000000"/>
        </w:rPr>
        <w:t>Master Test Strategy and detailed Test Plans per phase.</w:t>
      </w:r>
    </w:p>
    <w:p w14:paraId="7208428A" w14:textId="77777777" w:rsidR="00255F06" w:rsidRPr="00431E43" w:rsidRDefault="00255F06" w:rsidP="00255F06">
      <w:pPr>
        <w:numPr>
          <w:ilvl w:val="0"/>
          <w:numId w:val="48"/>
        </w:numPr>
        <w:spacing w:before="105" w:after="105" w:line="360" w:lineRule="auto"/>
        <w:rPr>
          <w:rFonts w:ascii="Arial" w:hAnsi="Arial" w:cs="Arial"/>
        </w:rPr>
      </w:pPr>
      <w:r w:rsidRPr="00431E43">
        <w:rPr>
          <w:rFonts w:ascii="Arial" w:eastAsia="Georgia" w:hAnsi="Arial" w:cs="Arial"/>
          <w:color w:val="000000"/>
        </w:rPr>
        <w:t>Test case and script repositories with traceability to requirements and BRD18.</w:t>
      </w:r>
    </w:p>
    <w:p w14:paraId="41ED984D" w14:textId="77777777" w:rsidR="00255F06" w:rsidRPr="00431E43" w:rsidRDefault="00255F06" w:rsidP="00255F06">
      <w:pPr>
        <w:numPr>
          <w:ilvl w:val="0"/>
          <w:numId w:val="48"/>
        </w:numPr>
        <w:spacing w:before="105" w:after="105" w:line="360" w:lineRule="auto"/>
        <w:rPr>
          <w:rFonts w:ascii="Arial" w:hAnsi="Arial" w:cs="Arial"/>
        </w:rPr>
      </w:pPr>
      <w:r w:rsidRPr="00431E43">
        <w:rPr>
          <w:rFonts w:ascii="Arial" w:eastAsia="Georgia" w:hAnsi="Arial" w:cs="Arial"/>
          <w:color w:val="000000"/>
        </w:rPr>
        <w:t xml:space="preserve">Automated test suites for microservices and </w:t>
      </w:r>
      <w:proofErr w:type="gramStart"/>
      <w:r w:rsidRPr="00431E43">
        <w:rPr>
          <w:rFonts w:ascii="Arial" w:eastAsia="Georgia" w:hAnsi="Arial" w:cs="Arial"/>
          <w:color w:val="000000"/>
        </w:rPr>
        <w:t>front</w:t>
      </w:r>
      <w:r w:rsidRPr="00431E43">
        <w:rPr>
          <w:rFonts w:ascii="Cambria Math" w:eastAsia="Georgia" w:hAnsi="Cambria Math" w:cs="Cambria Math"/>
          <w:color w:val="000000"/>
        </w:rPr>
        <w:t>‑</w:t>
      </w:r>
      <w:r w:rsidRPr="00431E43">
        <w:rPr>
          <w:rFonts w:ascii="Arial" w:eastAsia="Georgia" w:hAnsi="Arial" w:cs="Arial"/>
          <w:color w:val="000000"/>
        </w:rPr>
        <w:t>end</w:t>
      </w:r>
      <w:proofErr w:type="gramEnd"/>
      <w:r w:rsidRPr="00431E43">
        <w:rPr>
          <w:rFonts w:ascii="Arial" w:eastAsia="Georgia" w:hAnsi="Arial" w:cs="Arial"/>
          <w:color w:val="000000"/>
        </w:rPr>
        <w:t xml:space="preserve"> where appropriate.</w:t>
      </w:r>
    </w:p>
    <w:p w14:paraId="52F898AA" w14:textId="77777777" w:rsidR="00255F06" w:rsidRPr="00431E43" w:rsidRDefault="00255F06" w:rsidP="00255F06">
      <w:pPr>
        <w:numPr>
          <w:ilvl w:val="0"/>
          <w:numId w:val="48"/>
        </w:numPr>
        <w:spacing w:before="105" w:after="105" w:line="360" w:lineRule="auto"/>
        <w:rPr>
          <w:rFonts w:ascii="Arial" w:hAnsi="Arial" w:cs="Arial"/>
        </w:rPr>
      </w:pPr>
      <w:r w:rsidRPr="00431E43">
        <w:rPr>
          <w:rFonts w:ascii="Arial" w:eastAsia="Georgia" w:hAnsi="Arial" w:cs="Arial"/>
          <w:color w:val="000000"/>
        </w:rPr>
        <w:t>Test execution reports, defect reports and metrics (coverage, defect density).</w:t>
      </w:r>
    </w:p>
    <w:p w14:paraId="260591AB" w14:textId="77777777" w:rsidR="00255F06" w:rsidRPr="00431E43" w:rsidRDefault="00255F06" w:rsidP="00255F06">
      <w:pPr>
        <w:numPr>
          <w:ilvl w:val="0"/>
          <w:numId w:val="48"/>
        </w:numPr>
        <w:spacing w:before="105" w:after="105" w:line="360" w:lineRule="auto"/>
        <w:rPr>
          <w:rFonts w:ascii="Arial" w:hAnsi="Arial" w:cs="Arial"/>
        </w:rPr>
      </w:pPr>
      <w:proofErr w:type="gramStart"/>
      <w:r w:rsidRPr="00431E43">
        <w:rPr>
          <w:rFonts w:ascii="Arial" w:eastAsia="Georgia" w:hAnsi="Arial" w:cs="Arial"/>
          <w:color w:val="000000"/>
        </w:rPr>
        <w:t>Phase</w:t>
      </w:r>
      <w:r w:rsidRPr="00431E43">
        <w:rPr>
          <w:rFonts w:ascii="Cambria Math" w:eastAsia="Georgia" w:hAnsi="Cambria Math" w:cs="Cambria Math"/>
          <w:color w:val="000000"/>
        </w:rPr>
        <w:t>‑</w:t>
      </w:r>
      <w:r w:rsidRPr="00431E43">
        <w:rPr>
          <w:rFonts w:ascii="Arial" w:eastAsia="Georgia" w:hAnsi="Arial" w:cs="Arial"/>
          <w:color w:val="000000"/>
        </w:rPr>
        <w:t>end</w:t>
      </w:r>
      <w:proofErr w:type="gramEnd"/>
      <w:r w:rsidRPr="00431E43">
        <w:rPr>
          <w:rFonts w:ascii="Arial" w:eastAsia="Georgia" w:hAnsi="Arial" w:cs="Arial"/>
          <w:color w:val="000000"/>
        </w:rPr>
        <w:t xml:space="preserve"> Test Summary Reports (SIT, UAT, Performance) and formal sign</w:t>
      </w:r>
      <w:r w:rsidRPr="00431E43">
        <w:rPr>
          <w:rFonts w:ascii="Cambria Math" w:eastAsia="Georgia" w:hAnsi="Cambria Math" w:cs="Cambria Math"/>
          <w:color w:val="000000"/>
        </w:rPr>
        <w:t>‑</w:t>
      </w:r>
      <w:r w:rsidRPr="00431E43">
        <w:rPr>
          <w:rFonts w:ascii="Arial" w:eastAsia="Georgia" w:hAnsi="Arial" w:cs="Arial"/>
          <w:color w:val="000000"/>
        </w:rPr>
        <w:t>off.</w:t>
      </w:r>
    </w:p>
    <w:p w14:paraId="3EB213C7" w14:textId="7D479FA5" w:rsidR="00255F06" w:rsidRPr="00431E43" w:rsidRDefault="00255F06" w:rsidP="00255F06">
      <w:pPr>
        <w:spacing w:before="315" w:after="105" w:line="360" w:lineRule="auto"/>
        <w:ind w:left="-30"/>
        <w:rPr>
          <w:rFonts w:ascii="Arial" w:hAnsi="Arial" w:cs="Arial"/>
        </w:rPr>
      </w:pPr>
      <w:bookmarkStart w:id="148" w:name="c_4_environments_and_test_data"/>
      <w:r w:rsidRPr="00431E43">
        <w:rPr>
          <w:rFonts w:ascii="Arial" w:eastAsia="Georgia" w:hAnsi="Arial" w:cs="Arial"/>
          <w:b/>
          <w:color w:val="000000"/>
          <w:sz w:val="24"/>
        </w:rPr>
        <w:t>C.4 Environments and Test Data</w:t>
      </w:r>
      <w:hyperlink w:anchor="fn1"/>
      <w:bookmarkEnd w:id="148"/>
    </w:p>
    <w:p w14:paraId="50AD9E25" w14:textId="77777777" w:rsidR="00255F06" w:rsidRPr="00431E43" w:rsidRDefault="00255F06" w:rsidP="00255F06">
      <w:pPr>
        <w:numPr>
          <w:ilvl w:val="0"/>
          <w:numId w:val="49"/>
        </w:numPr>
        <w:spacing w:before="105" w:after="105" w:line="360" w:lineRule="auto"/>
        <w:rPr>
          <w:rFonts w:ascii="Arial" w:hAnsi="Arial" w:cs="Arial"/>
        </w:rPr>
      </w:pPr>
      <w:r w:rsidRPr="00431E43">
        <w:rPr>
          <w:rFonts w:ascii="Arial" w:eastAsia="Georgia" w:hAnsi="Arial" w:cs="Arial"/>
          <w:color w:val="000000"/>
        </w:rPr>
        <w:t>Dedicated environments: DEV, SIT/QA, UAT, Performance, PRE</w:t>
      </w:r>
      <w:r w:rsidRPr="00431E43">
        <w:rPr>
          <w:rFonts w:ascii="Cambria Math" w:eastAsia="Georgia" w:hAnsi="Cambria Math" w:cs="Cambria Math"/>
          <w:color w:val="000000"/>
        </w:rPr>
        <w:t>‑</w:t>
      </w:r>
      <w:r w:rsidRPr="00431E43">
        <w:rPr>
          <w:rFonts w:ascii="Arial" w:eastAsia="Georgia" w:hAnsi="Arial" w:cs="Arial"/>
          <w:color w:val="000000"/>
        </w:rPr>
        <w:t>PROD.</w:t>
      </w:r>
    </w:p>
    <w:p w14:paraId="2F98DE04" w14:textId="77777777" w:rsidR="00255F06" w:rsidRPr="00431E43" w:rsidRDefault="00255F06" w:rsidP="00255F06">
      <w:pPr>
        <w:numPr>
          <w:ilvl w:val="0"/>
          <w:numId w:val="49"/>
        </w:numPr>
        <w:spacing w:before="105" w:after="105" w:line="360" w:lineRule="auto"/>
        <w:rPr>
          <w:rFonts w:ascii="Arial" w:hAnsi="Arial" w:cs="Arial"/>
        </w:rPr>
      </w:pPr>
      <w:r w:rsidRPr="00431E43">
        <w:rPr>
          <w:rFonts w:ascii="Arial" w:eastAsia="Georgia" w:hAnsi="Arial" w:cs="Arial"/>
          <w:color w:val="000000"/>
        </w:rPr>
        <w:t>Realistic, anonymized data sets across tax types, industries, geographies and CT inspection scenarios.</w:t>
      </w:r>
    </w:p>
    <w:p w14:paraId="1689FA80" w14:textId="77777777" w:rsidR="00255F06" w:rsidRPr="00431E43" w:rsidRDefault="00255F06" w:rsidP="00255F06">
      <w:pPr>
        <w:numPr>
          <w:ilvl w:val="0"/>
          <w:numId w:val="49"/>
        </w:numPr>
        <w:spacing w:before="105" w:after="105" w:line="360" w:lineRule="auto"/>
        <w:rPr>
          <w:rFonts w:ascii="Arial" w:hAnsi="Arial" w:cs="Arial"/>
        </w:rPr>
      </w:pPr>
      <w:r w:rsidRPr="00431E43">
        <w:rPr>
          <w:rFonts w:ascii="Arial" w:eastAsia="Georgia" w:hAnsi="Arial" w:cs="Arial"/>
          <w:color w:val="000000"/>
        </w:rPr>
        <w:lastRenderedPageBreak/>
        <w:t>Synthetic data generation for AI model training and testing where production data cannot be used.</w:t>
      </w:r>
    </w:p>
    <w:p w14:paraId="465BB912" w14:textId="236F221C" w:rsidR="00255F06" w:rsidRPr="00431E43" w:rsidRDefault="00255F06" w:rsidP="00255F06">
      <w:pPr>
        <w:spacing w:before="315" w:after="105" w:line="360" w:lineRule="auto"/>
        <w:ind w:left="-30"/>
        <w:rPr>
          <w:rFonts w:ascii="Arial" w:hAnsi="Arial" w:cs="Arial"/>
        </w:rPr>
      </w:pPr>
      <w:bookmarkStart w:id="149" w:name="c_5_roles_and_responsibilities"/>
      <w:r w:rsidRPr="00431E43">
        <w:rPr>
          <w:rFonts w:ascii="Arial" w:eastAsia="Georgia" w:hAnsi="Arial" w:cs="Arial"/>
          <w:b/>
          <w:color w:val="000000"/>
          <w:sz w:val="24"/>
        </w:rPr>
        <w:t>C.5 Roles and Responsibilities</w:t>
      </w:r>
      <w:hyperlink w:anchor="fn1"/>
      <w:bookmarkEnd w:id="149"/>
    </w:p>
    <w:p w14:paraId="47D7C6B3" w14:textId="77777777" w:rsidR="00255F06" w:rsidRPr="00431E43" w:rsidRDefault="00255F06" w:rsidP="00255F06">
      <w:pPr>
        <w:numPr>
          <w:ilvl w:val="0"/>
          <w:numId w:val="50"/>
        </w:numPr>
        <w:spacing w:before="105" w:after="105" w:line="360" w:lineRule="auto"/>
        <w:rPr>
          <w:rFonts w:ascii="Arial" w:hAnsi="Arial" w:cs="Arial"/>
        </w:rPr>
      </w:pPr>
      <w:r w:rsidRPr="00431E43">
        <w:rPr>
          <w:rFonts w:ascii="Arial" w:eastAsia="Georgia" w:hAnsi="Arial" w:cs="Arial"/>
          <w:color w:val="000000"/>
        </w:rPr>
        <w:t>Test Manager (QA) – owns overall test strategy, planning and execution oversight.</w:t>
      </w:r>
    </w:p>
    <w:p w14:paraId="3BEE8EBB" w14:textId="77777777" w:rsidR="00255F06" w:rsidRPr="00431E43" w:rsidRDefault="00255F06" w:rsidP="00255F06">
      <w:pPr>
        <w:numPr>
          <w:ilvl w:val="0"/>
          <w:numId w:val="50"/>
        </w:numPr>
        <w:spacing w:before="105" w:after="105" w:line="360" w:lineRule="auto"/>
        <w:rPr>
          <w:rFonts w:ascii="Arial" w:hAnsi="Arial" w:cs="Arial"/>
        </w:rPr>
      </w:pPr>
      <w:r w:rsidRPr="00431E43">
        <w:rPr>
          <w:rFonts w:ascii="Arial" w:eastAsia="Georgia" w:hAnsi="Arial" w:cs="Arial"/>
          <w:color w:val="000000"/>
        </w:rPr>
        <w:t xml:space="preserve">Technical Leads (SAP TRM/PSCD, Next.js, Python, Data, </w:t>
      </w:r>
      <w:proofErr w:type="spellStart"/>
      <w:r w:rsidRPr="00431E43">
        <w:rPr>
          <w:rFonts w:ascii="Arial" w:eastAsia="Georgia" w:hAnsi="Arial" w:cs="Arial"/>
          <w:color w:val="000000"/>
        </w:rPr>
        <w:t>MLOps</w:t>
      </w:r>
      <w:proofErr w:type="spellEnd"/>
      <w:r w:rsidRPr="00431E43">
        <w:rPr>
          <w:rFonts w:ascii="Arial" w:eastAsia="Georgia" w:hAnsi="Arial" w:cs="Arial"/>
          <w:color w:val="000000"/>
        </w:rPr>
        <w:t>) – own unit/service tests and technical support.</w:t>
      </w:r>
    </w:p>
    <w:p w14:paraId="49E65D45" w14:textId="77777777" w:rsidR="00255F06" w:rsidRPr="00431E43" w:rsidRDefault="00255F06" w:rsidP="00255F06">
      <w:pPr>
        <w:numPr>
          <w:ilvl w:val="0"/>
          <w:numId w:val="50"/>
        </w:numPr>
        <w:spacing w:before="105" w:after="105" w:line="360" w:lineRule="auto"/>
        <w:rPr>
          <w:rFonts w:ascii="Arial" w:hAnsi="Arial" w:cs="Arial"/>
        </w:rPr>
      </w:pPr>
      <w:r w:rsidRPr="00431E43">
        <w:rPr>
          <w:rFonts w:ascii="Arial" w:eastAsia="Georgia" w:hAnsi="Arial" w:cs="Arial"/>
          <w:color w:val="000000"/>
        </w:rPr>
        <w:t>Client BPOs – execute UAT scripts and provide final acceptance.</w:t>
      </w:r>
    </w:p>
    <w:p w14:paraId="259508E5" w14:textId="77777777" w:rsidR="00255F06" w:rsidRPr="00431E43" w:rsidRDefault="00255F06" w:rsidP="00255F06">
      <w:pPr>
        <w:numPr>
          <w:ilvl w:val="0"/>
          <w:numId w:val="50"/>
        </w:numPr>
        <w:spacing w:before="105" w:after="105" w:line="360" w:lineRule="auto"/>
        <w:rPr>
          <w:rFonts w:ascii="Arial" w:hAnsi="Arial" w:cs="Arial"/>
        </w:rPr>
      </w:pPr>
      <w:r w:rsidRPr="00431E43">
        <w:rPr>
          <w:rFonts w:ascii="Arial" w:eastAsia="Georgia" w:hAnsi="Arial" w:cs="Arial"/>
          <w:color w:val="000000"/>
        </w:rPr>
        <w:t>Security Team – runs security and penetration testing.</w:t>
      </w:r>
    </w:p>
    <w:p w14:paraId="6182F116" w14:textId="0AA385AC" w:rsidR="00255F06" w:rsidRPr="00431E43" w:rsidRDefault="00255F06" w:rsidP="00255F06">
      <w:pPr>
        <w:spacing w:before="315" w:after="105" w:line="360" w:lineRule="auto"/>
        <w:ind w:left="-30"/>
        <w:rPr>
          <w:rFonts w:ascii="Arial" w:hAnsi="Arial" w:cs="Arial"/>
        </w:rPr>
      </w:pPr>
      <w:bookmarkStart w:id="150" w:name="c_6_defect_management_framework"/>
      <w:r w:rsidRPr="00431E43">
        <w:rPr>
          <w:rFonts w:ascii="Arial" w:eastAsia="Georgia" w:hAnsi="Arial" w:cs="Arial"/>
          <w:b/>
          <w:color w:val="000000"/>
          <w:sz w:val="24"/>
        </w:rPr>
        <w:t>C.6 Defect Management Framework</w:t>
      </w:r>
      <w:hyperlink w:anchor="fn1"/>
      <w:bookmarkEnd w:id="150"/>
    </w:p>
    <w:p w14:paraId="7767C629"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Severity Levels</w:t>
      </w:r>
    </w:p>
    <w:p w14:paraId="632A05AF" w14:textId="77777777" w:rsidR="00255F06" w:rsidRPr="00431E43" w:rsidRDefault="00255F06" w:rsidP="00255F06">
      <w:pPr>
        <w:numPr>
          <w:ilvl w:val="0"/>
          <w:numId w:val="51"/>
        </w:numPr>
        <w:spacing w:before="105" w:after="105" w:line="360" w:lineRule="auto"/>
        <w:rPr>
          <w:rFonts w:ascii="Arial" w:hAnsi="Arial" w:cs="Arial"/>
        </w:rPr>
      </w:pPr>
      <w:r w:rsidRPr="00431E43">
        <w:rPr>
          <w:rFonts w:ascii="Arial" w:eastAsia="Georgia" w:hAnsi="Arial" w:cs="Arial"/>
          <w:color w:val="000000"/>
        </w:rPr>
        <w:t>Sev 1 – Critical outage or major SIT/UAT blocker with no workaround.</w:t>
      </w:r>
    </w:p>
    <w:p w14:paraId="5E28EEE7" w14:textId="77777777" w:rsidR="00255F06" w:rsidRPr="00431E43" w:rsidRDefault="00255F06" w:rsidP="00255F06">
      <w:pPr>
        <w:numPr>
          <w:ilvl w:val="0"/>
          <w:numId w:val="51"/>
        </w:numPr>
        <w:spacing w:before="105" w:after="105" w:line="360" w:lineRule="auto"/>
        <w:rPr>
          <w:rFonts w:ascii="Arial" w:hAnsi="Arial" w:cs="Arial"/>
        </w:rPr>
      </w:pPr>
      <w:r w:rsidRPr="00431E43">
        <w:rPr>
          <w:rFonts w:ascii="Arial" w:eastAsia="Georgia" w:hAnsi="Arial" w:cs="Arial"/>
          <w:color w:val="000000"/>
        </w:rPr>
        <w:t>Sev 2 – Major functionality impaired; workaround exists but not sustainable.</w:t>
      </w:r>
    </w:p>
    <w:p w14:paraId="6361F612" w14:textId="77777777" w:rsidR="00255F06" w:rsidRPr="00431E43" w:rsidRDefault="00255F06" w:rsidP="00255F06">
      <w:pPr>
        <w:numPr>
          <w:ilvl w:val="0"/>
          <w:numId w:val="51"/>
        </w:numPr>
        <w:spacing w:before="105" w:after="105" w:line="360" w:lineRule="auto"/>
        <w:rPr>
          <w:rFonts w:ascii="Arial" w:hAnsi="Arial" w:cs="Arial"/>
        </w:rPr>
      </w:pPr>
      <w:r w:rsidRPr="00431E43">
        <w:rPr>
          <w:rFonts w:ascii="Arial" w:eastAsia="Georgia" w:hAnsi="Arial" w:cs="Arial"/>
          <w:color w:val="000000"/>
        </w:rPr>
        <w:t>Sev 3 – Minor functional issues; acceptable for go</w:t>
      </w:r>
      <w:r w:rsidRPr="00431E43">
        <w:rPr>
          <w:rFonts w:ascii="Cambria Math" w:eastAsia="Georgia" w:hAnsi="Cambria Math" w:cs="Cambria Math"/>
          <w:color w:val="000000"/>
        </w:rPr>
        <w:t>‑</w:t>
      </w:r>
      <w:r w:rsidRPr="00431E43">
        <w:rPr>
          <w:rFonts w:ascii="Arial" w:eastAsia="Georgia" w:hAnsi="Arial" w:cs="Arial"/>
          <w:color w:val="000000"/>
        </w:rPr>
        <w:t>live with plan to resolve.</w:t>
      </w:r>
    </w:p>
    <w:p w14:paraId="402A0ECB" w14:textId="77777777" w:rsidR="00255F06" w:rsidRPr="00431E43" w:rsidRDefault="00255F06" w:rsidP="00255F06">
      <w:pPr>
        <w:numPr>
          <w:ilvl w:val="0"/>
          <w:numId w:val="51"/>
        </w:numPr>
        <w:spacing w:before="105" w:after="105" w:line="360" w:lineRule="auto"/>
        <w:rPr>
          <w:rFonts w:ascii="Arial" w:hAnsi="Arial" w:cs="Arial"/>
        </w:rPr>
      </w:pPr>
      <w:r w:rsidRPr="00431E43">
        <w:rPr>
          <w:rFonts w:ascii="Arial" w:eastAsia="Georgia" w:hAnsi="Arial" w:cs="Arial"/>
          <w:color w:val="000000"/>
        </w:rPr>
        <w:t>Sev 4 – Cosmetic issues; no process impact.</w:t>
      </w:r>
    </w:p>
    <w:p w14:paraId="28865E0F"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Defect Lifecycle</w:t>
      </w:r>
      <w:r w:rsidRPr="00431E43">
        <w:rPr>
          <w:rFonts w:ascii="Arial" w:eastAsia="Georgia" w:hAnsi="Arial" w:cs="Arial"/>
          <w:color w:val="000000"/>
        </w:rPr>
        <w:br/>
        <w:t>New → Triaged → Assigned → In Progress → Resolved → Verified → Closed / Reopened</w:t>
      </w:r>
    </w:p>
    <w:p w14:paraId="45D336E5"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Resolution SLAs (illustrative)</w:t>
      </w:r>
    </w:p>
    <w:p w14:paraId="52EDDA0A" w14:textId="77777777" w:rsidR="00255F06" w:rsidRPr="00431E43" w:rsidRDefault="00255F06" w:rsidP="00255F06">
      <w:pPr>
        <w:numPr>
          <w:ilvl w:val="0"/>
          <w:numId w:val="52"/>
        </w:numPr>
        <w:spacing w:before="105" w:after="105" w:line="360" w:lineRule="auto"/>
        <w:rPr>
          <w:rFonts w:ascii="Arial" w:hAnsi="Arial" w:cs="Arial"/>
        </w:rPr>
      </w:pPr>
      <w:r w:rsidRPr="00431E43">
        <w:rPr>
          <w:rFonts w:ascii="Arial" w:eastAsia="Georgia" w:hAnsi="Arial" w:cs="Arial"/>
          <w:color w:val="000000"/>
        </w:rPr>
        <w:t>SIT/UAT Sev 1 – fix and re</w:t>
      </w:r>
      <w:r w:rsidRPr="00431E43">
        <w:rPr>
          <w:rFonts w:ascii="Cambria Math" w:eastAsia="Georgia" w:hAnsi="Cambria Math" w:cs="Cambria Math"/>
          <w:color w:val="000000"/>
        </w:rPr>
        <w:t>‑</w:t>
      </w:r>
      <w:r w:rsidRPr="00431E43">
        <w:rPr>
          <w:rFonts w:ascii="Arial" w:eastAsia="Georgia" w:hAnsi="Arial" w:cs="Arial"/>
          <w:color w:val="000000"/>
        </w:rPr>
        <w:t>test within 24 hours.</w:t>
      </w:r>
    </w:p>
    <w:p w14:paraId="09D28C3A" w14:textId="77777777" w:rsidR="00255F06" w:rsidRPr="00431E43" w:rsidRDefault="00255F06" w:rsidP="00255F06">
      <w:pPr>
        <w:numPr>
          <w:ilvl w:val="0"/>
          <w:numId w:val="52"/>
        </w:numPr>
        <w:spacing w:before="105" w:after="105" w:line="360" w:lineRule="auto"/>
        <w:rPr>
          <w:rFonts w:ascii="Arial" w:hAnsi="Arial" w:cs="Arial"/>
        </w:rPr>
      </w:pPr>
      <w:r w:rsidRPr="00431E43">
        <w:rPr>
          <w:rFonts w:ascii="Arial" w:eastAsia="Georgia" w:hAnsi="Arial" w:cs="Arial"/>
          <w:color w:val="000000"/>
        </w:rPr>
        <w:t>SIT/UAT Sev 2 – fix within 3 business days.</w:t>
      </w:r>
    </w:p>
    <w:p w14:paraId="6D5A3155" w14:textId="77777777" w:rsidR="00255F06" w:rsidRPr="00431E43" w:rsidRDefault="00255F06" w:rsidP="00255F06">
      <w:pPr>
        <w:numPr>
          <w:ilvl w:val="0"/>
          <w:numId w:val="52"/>
        </w:numPr>
        <w:spacing w:before="105" w:after="105" w:line="360" w:lineRule="auto"/>
        <w:rPr>
          <w:rFonts w:ascii="Arial" w:hAnsi="Arial" w:cs="Arial"/>
        </w:rPr>
      </w:pPr>
      <w:r w:rsidRPr="00431E43">
        <w:rPr>
          <w:rFonts w:ascii="Arial" w:eastAsia="Georgia" w:hAnsi="Arial" w:cs="Arial"/>
          <w:color w:val="000000"/>
        </w:rPr>
        <w:t>Sev 3/4 – per agreed release cadence.</w:t>
      </w:r>
    </w:p>
    <w:p w14:paraId="382386C9" w14:textId="77777777"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Tooling &amp; Integration</w:t>
      </w:r>
    </w:p>
    <w:p w14:paraId="45F69F11" w14:textId="77777777" w:rsidR="00255F06" w:rsidRPr="00431E43" w:rsidRDefault="00255F06" w:rsidP="00255F06">
      <w:pPr>
        <w:numPr>
          <w:ilvl w:val="0"/>
          <w:numId w:val="53"/>
        </w:numPr>
        <w:spacing w:before="105" w:after="105" w:line="360" w:lineRule="auto"/>
        <w:rPr>
          <w:rFonts w:ascii="Arial" w:hAnsi="Arial" w:cs="Arial"/>
        </w:rPr>
      </w:pPr>
      <w:r w:rsidRPr="00431E43">
        <w:rPr>
          <w:rFonts w:ascii="Arial" w:eastAsia="Georgia" w:hAnsi="Arial" w:cs="Arial"/>
          <w:color w:val="000000"/>
        </w:rPr>
        <w:t>Defects tracked in Client’s ALM tool (for example JIRA, Azure DevOps, Solution Manager).</w:t>
      </w:r>
    </w:p>
    <w:p w14:paraId="2141250C" w14:textId="77777777" w:rsidR="00255F06" w:rsidRPr="00431E43" w:rsidRDefault="00255F06" w:rsidP="00255F06">
      <w:pPr>
        <w:numPr>
          <w:ilvl w:val="0"/>
          <w:numId w:val="53"/>
        </w:numPr>
        <w:spacing w:before="105" w:after="105" w:line="360" w:lineRule="auto"/>
        <w:rPr>
          <w:rFonts w:ascii="Arial" w:hAnsi="Arial" w:cs="Arial"/>
        </w:rPr>
      </w:pPr>
      <w:r w:rsidRPr="00431E43">
        <w:rPr>
          <w:rFonts w:ascii="Arial" w:eastAsia="Georgia" w:hAnsi="Arial" w:cs="Arial"/>
          <w:color w:val="000000"/>
        </w:rPr>
        <w:t>Integration with CI/CD pipelines to link builds and tests.</w:t>
      </w:r>
    </w:p>
    <w:p w14:paraId="5B36F6FA" w14:textId="430B1CA1" w:rsidR="00255F06" w:rsidRPr="00431E43" w:rsidRDefault="00255F06" w:rsidP="00255F06">
      <w:pPr>
        <w:spacing w:before="210" w:after="0" w:line="360" w:lineRule="auto"/>
        <w:rPr>
          <w:rFonts w:ascii="Arial" w:hAnsi="Arial" w:cs="Arial"/>
        </w:rPr>
      </w:pPr>
    </w:p>
    <w:p w14:paraId="32D063B8" w14:textId="77777777" w:rsidR="00D85B65" w:rsidRDefault="00D85B65">
      <w:pPr>
        <w:rPr>
          <w:rFonts w:ascii="Arial" w:eastAsia="Georgia" w:hAnsi="Arial" w:cs="Arial"/>
          <w:color w:val="0A2F40" w:themeColor="accent1" w:themeShade="7F"/>
          <w:sz w:val="24"/>
          <w:szCs w:val="24"/>
        </w:rPr>
      </w:pPr>
      <w:bookmarkStart w:id="151" w:name="annexure_d_deployment_strategy"/>
      <w:r>
        <w:rPr>
          <w:rFonts w:ascii="Arial" w:eastAsia="Georgia" w:hAnsi="Arial" w:cs="Arial"/>
        </w:rPr>
        <w:br w:type="page"/>
      </w:r>
    </w:p>
    <w:p w14:paraId="33FF8CC4" w14:textId="77777777" w:rsidR="00104061" w:rsidRDefault="00255F06" w:rsidP="006D5F81">
      <w:pPr>
        <w:pStyle w:val="Heading3"/>
        <w:rPr>
          <w:rFonts w:ascii="Arial" w:eastAsia="Georgia" w:hAnsi="Arial" w:cs="Arial"/>
          <w:color w:val="000000"/>
          <w:sz w:val="21"/>
          <w:szCs w:val="22"/>
        </w:rPr>
      </w:pPr>
      <w:bookmarkStart w:id="152" w:name="_Toc223552893"/>
      <w:r w:rsidRPr="00104061">
        <w:rPr>
          <w:rFonts w:ascii="Arial" w:eastAsia="Georgia" w:hAnsi="Arial" w:cs="Arial"/>
          <w:sz w:val="28"/>
          <w:szCs w:val="28"/>
        </w:rPr>
        <w:lastRenderedPageBreak/>
        <w:t>Annexure D – Deployment Strategy</w:t>
      </w:r>
      <w:bookmarkEnd w:id="152"/>
    </w:p>
    <w:p w14:paraId="66ADC8CF" w14:textId="00ED8B24" w:rsidR="00255F06" w:rsidRPr="00104061" w:rsidRDefault="00255F06" w:rsidP="00104061">
      <w:hyperlink w:anchor="fn1"/>
      <w:bookmarkEnd w:id="151"/>
    </w:p>
    <w:p w14:paraId="33FD8DEF" w14:textId="6330A7EF"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This annexure describes how SAP TRM/PSCD, BTP, Kubernetes, Postgres and AI stack components are built, deployed and promoted through environments.</w:t>
      </w:r>
      <w:hyperlink w:anchor="fn1"/>
    </w:p>
    <w:p w14:paraId="213AD069" w14:textId="5CA75896" w:rsidR="00255F06" w:rsidRPr="00431E43" w:rsidRDefault="00255F06" w:rsidP="00255F06">
      <w:pPr>
        <w:spacing w:before="315" w:after="105" w:line="360" w:lineRule="auto"/>
        <w:ind w:left="-30"/>
        <w:rPr>
          <w:rFonts w:ascii="Arial" w:hAnsi="Arial" w:cs="Arial"/>
        </w:rPr>
      </w:pPr>
      <w:bookmarkStart w:id="153" w:name="d_1_landscape_and_environments"/>
      <w:r w:rsidRPr="00431E43">
        <w:rPr>
          <w:rFonts w:ascii="Arial" w:eastAsia="Georgia" w:hAnsi="Arial" w:cs="Arial"/>
          <w:b/>
          <w:color w:val="000000"/>
          <w:sz w:val="24"/>
        </w:rPr>
        <w:t>D.1 Landscape and Environments</w:t>
      </w:r>
      <w:hyperlink w:anchor="fn1"/>
      <w:bookmarkEnd w:id="153"/>
    </w:p>
    <w:p w14:paraId="685A03AA" w14:textId="77777777" w:rsidR="00255F06" w:rsidRPr="00431E43" w:rsidRDefault="00255F06" w:rsidP="00255F06">
      <w:pPr>
        <w:numPr>
          <w:ilvl w:val="0"/>
          <w:numId w:val="54"/>
        </w:numPr>
        <w:spacing w:before="105" w:after="105" w:line="360" w:lineRule="auto"/>
        <w:rPr>
          <w:rFonts w:ascii="Arial" w:hAnsi="Arial" w:cs="Arial"/>
        </w:rPr>
      </w:pPr>
      <w:r w:rsidRPr="00431E43">
        <w:rPr>
          <w:rFonts w:ascii="Arial" w:eastAsia="Georgia" w:hAnsi="Arial" w:cs="Arial"/>
          <w:color w:val="000000"/>
        </w:rPr>
        <w:t>SAP: DEV, QA/SIT, PRE</w:t>
      </w:r>
      <w:r w:rsidRPr="00431E43">
        <w:rPr>
          <w:rFonts w:ascii="Cambria Math" w:eastAsia="Georgia" w:hAnsi="Cambria Math" w:cs="Cambria Math"/>
          <w:color w:val="000000"/>
        </w:rPr>
        <w:t>‑</w:t>
      </w:r>
      <w:r w:rsidRPr="00431E43">
        <w:rPr>
          <w:rFonts w:ascii="Arial" w:eastAsia="Georgia" w:hAnsi="Arial" w:cs="Arial"/>
          <w:color w:val="000000"/>
        </w:rPr>
        <w:t>PROD, PROD.</w:t>
      </w:r>
    </w:p>
    <w:p w14:paraId="604B8173" w14:textId="77777777" w:rsidR="00255F06" w:rsidRPr="00431E43" w:rsidRDefault="00255F06" w:rsidP="00255F06">
      <w:pPr>
        <w:numPr>
          <w:ilvl w:val="0"/>
          <w:numId w:val="54"/>
        </w:numPr>
        <w:spacing w:before="105" w:after="105" w:line="360" w:lineRule="auto"/>
        <w:rPr>
          <w:rFonts w:ascii="Arial" w:hAnsi="Arial" w:cs="Arial"/>
        </w:rPr>
      </w:pPr>
      <w:r w:rsidRPr="00431E43">
        <w:rPr>
          <w:rFonts w:ascii="Arial" w:eastAsia="Georgia" w:hAnsi="Arial" w:cs="Arial"/>
          <w:color w:val="000000"/>
        </w:rPr>
        <w:t>BTP subaccounts per environment, aligned with SAP landscape.</w:t>
      </w:r>
    </w:p>
    <w:p w14:paraId="4BB1F9CF" w14:textId="77777777" w:rsidR="00255F06" w:rsidRPr="00431E43" w:rsidRDefault="00255F06" w:rsidP="00255F06">
      <w:pPr>
        <w:numPr>
          <w:ilvl w:val="0"/>
          <w:numId w:val="54"/>
        </w:numPr>
        <w:spacing w:before="105" w:after="105" w:line="360" w:lineRule="auto"/>
        <w:rPr>
          <w:rFonts w:ascii="Arial" w:hAnsi="Arial" w:cs="Arial"/>
        </w:rPr>
      </w:pPr>
      <w:r w:rsidRPr="00431E43">
        <w:rPr>
          <w:rFonts w:ascii="Arial" w:eastAsia="Georgia" w:hAnsi="Arial" w:cs="Arial"/>
          <w:color w:val="000000"/>
        </w:rPr>
        <w:t>Kubernetes clusters and managed Postgres per environment; separate AI Core workspaces per landscape.</w:t>
      </w:r>
    </w:p>
    <w:p w14:paraId="05C95CA9" w14:textId="7209D648" w:rsidR="00255F06" w:rsidRPr="00431E43" w:rsidRDefault="00255F06" w:rsidP="00255F06">
      <w:pPr>
        <w:spacing w:before="315" w:after="105" w:line="360" w:lineRule="auto"/>
        <w:ind w:left="-30"/>
        <w:rPr>
          <w:rFonts w:ascii="Arial" w:hAnsi="Arial" w:cs="Arial"/>
        </w:rPr>
      </w:pPr>
      <w:bookmarkStart w:id="154" w:name="d_2_ci_cd_pipelines"/>
      <w:r w:rsidRPr="00431E43">
        <w:rPr>
          <w:rFonts w:ascii="Arial" w:eastAsia="Georgia" w:hAnsi="Arial" w:cs="Arial"/>
          <w:b/>
          <w:color w:val="000000"/>
          <w:sz w:val="24"/>
        </w:rPr>
        <w:t>D.2 CI/CD Pipelines</w:t>
      </w:r>
      <w:hyperlink w:anchor="fn1"/>
      <w:bookmarkEnd w:id="154"/>
    </w:p>
    <w:p w14:paraId="18F4666F" w14:textId="77777777" w:rsidR="00255F06" w:rsidRPr="00431E43" w:rsidRDefault="00255F06" w:rsidP="00255F06">
      <w:pPr>
        <w:numPr>
          <w:ilvl w:val="0"/>
          <w:numId w:val="55"/>
        </w:numPr>
        <w:spacing w:before="105" w:after="105" w:line="360" w:lineRule="auto"/>
        <w:rPr>
          <w:rFonts w:ascii="Arial" w:hAnsi="Arial" w:cs="Arial"/>
        </w:rPr>
      </w:pPr>
      <w:r w:rsidRPr="00431E43">
        <w:rPr>
          <w:rFonts w:ascii="Arial" w:eastAsia="Georgia" w:hAnsi="Arial" w:cs="Arial"/>
          <w:color w:val="000000"/>
        </w:rPr>
        <w:t>Source control in Git with branching policies and pull requests.</w:t>
      </w:r>
    </w:p>
    <w:p w14:paraId="730A7C26" w14:textId="77777777" w:rsidR="00255F06" w:rsidRPr="00431E43" w:rsidRDefault="00255F06" w:rsidP="00255F06">
      <w:pPr>
        <w:numPr>
          <w:ilvl w:val="0"/>
          <w:numId w:val="55"/>
        </w:numPr>
        <w:spacing w:before="105" w:after="105" w:line="360" w:lineRule="auto"/>
        <w:rPr>
          <w:rFonts w:ascii="Arial" w:hAnsi="Arial" w:cs="Arial"/>
        </w:rPr>
      </w:pPr>
      <w:r w:rsidRPr="00431E43">
        <w:rPr>
          <w:rFonts w:ascii="Arial" w:eastAsia="Georgia" w:hAnsi="Arial" w:cs="Arial"/>
          <w:color w:val="000000"/>
        </w:rPr>
        <w:t>Separate pipelines per component type (Next.js, Python microservices, AI models, infra manifests).</w:t>
      </w:r>
    </w:p>
    <w:p w14:paraId="7449B71C" w14:textId="77777777" w:rsidR="00255F06" w:rsidRPr="00431E43" w:rsidRDefault="00255F06" w:rsidP="00255F06">
      <w:pPr>
        <w:numPr>
          <w:ilvl w:val="0"/>
          <w:numId w:val="55"/>
        </w:numPr>
        <w:spacing w:before="105" w:after="105" w:line="360" w:lineRule="auto"/>
        <w:rPr>
          <w:rFonts w:ascii="Arial" w:hAnsi="Arial" w:cs="Arial"/>
        </w:rPr>
      </w:pPr>
      <w:r w:rsidRPr="00431E43">
        <w:rPr>
          <w:rFonts w:ascii="Arial" w:eastAsia="Georgia" w:hAnsi="Arial" w:cs="Arial"/>
          <w:color w:val="000000"/>
        </w:rPr>
        <w:t>Automated build, static analysis, unit tests and container image creation.</w:t>
      </w:r>
    </w:p>
    <w:p w14:paraId="4B02B05F" w14:textId="77777777" w:rsidR="00255F06" w:rsidRPr="00431E43" w:rsidRDefault="00255F06" w:rsidP="00255F06">
      <w:pPr>
        <w:numPr>
          <w:ilvl w:val="0"/>
          <w:numId w:val="55"/>
        </w:numPr>
        <w:spacing w:before="105" w:after="105" w:line="360" w:lineRule="auto"/>
        <w:rPr>
          <w:rFonts w:ascii="Arial" w:hAnsi="Arial" w:cs="Arial"/>
        </w:rPr>
      </w:pPr>
      <w:r w:rsidRPr="00431E43">
        <w:rPr>
          <w:rFonts w:ascii="Arial" w:eastAsia="Georgia" w:hAnsi="Arial" w:cs="Arial"/>
          <w:color w:val="000000"/>
        </w:rPr>
        <w:t xml:space="preserve">SAP transports </w:t>
      </w:r>
      <w:proofErr w:type="gramStart"/>
      <w:r w:rsidRPr="00431E43">
        <w:rPr>
          <w:rFonts w:ascii="Arial" w:eastAsia="Georgia" w:hAnsi="Arial" w:cs="Arial"/>
          <w:color w:val="000000"/>
        </w:rPr>
        <w:t>managed</w:t>
      </w:r>
      <w:proofErr w:type="gramEnd"/>
      <w:r w:rsidRPr="00431E43">
        <w:rPr>
          <w:rFonts w:ascii="Arial" w:eastAsia="Georgia" w:hAnsi="Arial" w:cs="Arial"/>
          <w:color w:val="000000"/>
        </w:rPr>
        <w:t xml:space="preserve"> via Client tooling (</w:t>
      </w:r>
      <w:proofErr w:type="spellStart"/>
      <w:r w:rsidRPr="00431E43">
        <w:rPr>
          <w:rFonts w:ascii="Arial" w:eastAsia="Georgia" w:hAnsi="Arial" w:cs="Arial"/>
          <w:color w:val="000000"/>
        </w:rPr>
        <w:t>ChaRM</w:t>
      </w:r>
      <w:proofErr w:type="spellEnd"/>
      <w:r w:rsidRPr="00431E43">
        <w:rPr>
          <w:rFonts w:ascii="Arial" w:eastAsia="Georgia" w:hAnsi="Arial" w:cs="Arial"/>
          <w:color w:val="000000"/>
        </w:rPr>
        <w:t>/Solution Manager or equivalent).</w:t>
      </w:r>
    </w:p>
    <w:p w14:paraId="41350873" w14:textId="23B8E216" w:rsidR="00255F06" w:rsidRPr="00431E43" w:rsidRDefault="00255F06" w:rsidP="00255F06">
      <w:pPr>
        <w:spacing w:before="315" w:after="105" w:line="360" w:lineRule="auto"/>
        <w:ind w:left="-30"/>
        <w:rPr>
          <w:rFonts w:ascii="Arial" w:hAnsi="Arial" w:cs="Arial"/>
        </w:rPr>
      </w:pPr>
      <w:bookmarkStart w:id="155" w:name="d_3_deployment_patterns"/>
      <w:r w:rsidRPr="00431E43">
        <w:rPr>
          <w:rFonts w:ascii="Arial" w:eastAsia="Georgia" w:hAnsi="Arial" w:cs="Arial"/>
          <w:b/>
          <w:color w:val="000000"/>
          <w:sz w:val="24"/>
        </w:rPr>
        <w:t>D.3 Deployment Patterns</w:t>
      </w:r>
      <w:hyperlink w:anchor="fn1"/>
      <w:bookmarkEnd w:id="155"/>
    </w:p>
    <w:p w14:paraId="2A91F8BF" w14:textId="77777777" w:rsidR="00255F06" w:rsidRPr="00431E43" w:rsidRDefault="00255F06" w:rsidP="00255F06">
      <w:pPr>
        <w:numPr>
          <w:ilvl w:val="0"/>
          <w:numId w:val="56"/>
        </w:numPr>
        <w:spacing w:before="105" w:after="105" w:line="360" w:lineRule="auto"/>
        <w:rPr>
          <w:rFonts w:ascii="Arial" w:hAnsi="Arial" w:cs="Arial"/>
        </w:rPr>
      </w:pPr>
      <w:r w:rsidRPr="00431E43">
        <w:rPr>
          <w:rFonts w:ascii="Arial" w:eastAsia="Georgia" w:hAnsi="Arial" w:cs="Arial"/>
          <w:color w:val="000000"/>
        </w:rPr>
        <w:t>Blue</w:t>
      </w:r>
      <w:r w:rsidRPr="00431E43">
        <w:rPr>
          <w:rFonts w:ascii="Cambria Math" w:eastAsia="Georgia" w:hAnsi="Cambria Math" w:cs="Cambria Math"/>
          <w:color w:val="000000"/>
        </w:rPr>
        <w:t>‑</w:t>
      </w:r>
      <w:r w:rsidRPr="00431E43">
        <w:rPr>
          <w:rFonts w:ascii="Arial" w:eastAsia="Georgia" w:hAnsi="Arial" w:cs="Arial"/>
          <w:color w:val="000000"/>
        </w:rPr>
        <w:t>green or canary deployments for microservices and front</w:t>
      </w:r>
      <w:r w:rsidRPr="00431E43">
        <w:rPr>
          <w:rFonts w:ascii="Cambria Math" w:eastAsia="Georgia" w:hAnsi="Cambria Math" w:cs="Cambria Math"/>
          <w:color w:val="000000"/>
        </w:rPr>
        <w:t>‑</w:t>
      </w:r>
      <w:r w:rsidRPr="00431E43">
        <w:rPr>
          <w:rFonts w:ascii="Arial" w:eastAsia="Georgia" w:hAnsi="Arial" w:cs="Arial"/>
          <w:color w:val="000000"/>
        </w:rPr>
        <w:t>end with health checks and automatic rollbacks.</w:t>
      </w:r>
    </w:p>
    <w:p w14:paraId="3D00907A" w14:textId="77777777" w:rsidR="00255F06" w:rsidRPr="00431E43" w:rsidRDefault="00255F06" w:rsidP="00255F06">
      <w:pPr>
        <w:numPr>
          <w:ilvl w:val="0"/>
          <w:numId w:val="56"/>
        </w:numPr>
        <w:spacing w:before="105" w:after="105" w:line="360" w:lineRule="auto"/>
        <w:rPr>
          <w:rFonts w:ascii="Arial" w:hAnsi="Arial" w:cs="Arial"/>
        </w:rPr>
      </w:pPr>
      <w:r w:rsidRPr="00431E43">
        <w:rPr>
          <w:rFonts w:ascii="Arial" w:eastAsia="Georgia" w:hAnsi="Arial" w:cs="Arial"/>
          <w:color w:val="000000"/>
        </w:rPr>
        <w:t>Transport waves and controlled cutover for SAP TRM/PSCD.</w:t>
      </w:r>
    </w:p>
    <w:p w14:paraId="59B37109" w14:textId="77777777" w:rsidR="00255F06" w:rsidRPr="00431E43" w:rsidRDefault="00255F06" w:rsidP="00255F06">
      <w:pPr>
        <w:numPr>
          <w:ilvl w:val="0"/>
          <w:numId w:val="56"/>
        </w:numPr>
        <w:spacing w:before="105" w:after="105" w:line="360" w:lineRule="auto"/>
        <w:rPr>
          <w:rFonts w:ascii="Arial" w:hAnsi="Arial" w:cs="Arial"/>
        </w:rPr>
      </w:pPr>
      <w:r w:rsidRPr="00431E43">
        <w:rPr>
          <w:rFonts w:ascii="Arial" w:eastAsia="Georgia" w:hAnsi="Arial" w:cs="Arial"/>
          <w:color w:val="000000"/>
        </w:rPr>
        <w:t>Versioned AI model releases, including shadow testing and rollback.</w:t>
      </w:r>
    </w:p>
    <w:p w14:paraId="54044281" w14:textId="3D27E646" w:rsidR="00255F06" w:rsidRPr="00431E43" w:rsidRDefault="00255F06" w:rsidP="00255F06">
      <w:pPr>
        <w:spacing w:before="315" w:after="105" w:line="360" w:lineRule="auto"/>
        <w:ind w:left="-30"/>
        <w:rPr>
          <w:rFonts w:ascii="Arial" w:hAnsi="Arial" w:cs="Arial"/>
        </w:rPr>
      </w:pPr>
      <w:bookmarkStart w:id="156" w:name="d_4_cutover_and_rollback"/>
      <w:r w:rsidRPr="00431E43">
        <w:rPr>
          <w:rFonts w:ascii="Arial" w:eastAsia="Georgia" w:hAnsi="Arial" w:cs="Arial"/>
          <w:b/>
          <w:color w:val="000000"/>
          <w:sz w:val="24"/>
        </w:rPr>
        <w:t>D.4 Cutover and Rollback</w:t>
      </w:r>
      <w:hyperlink w:anchor="fn1"/>
      <w:bookmarkEnd w:id="156"/>
    </w:p>
    <w:p w14:paraId="42783FB5" w14:textId="77777777" w:rsidR="00255F06" w:rsidRPr="00431E43" w:rsidRDefault="00255F06" w:rsidP="00255F06">
      <w:pPr>
        <w:numPr>
          <w:ilvl w:val="0"/>
          <w:numId w:val="57"/>
        </w:numPr>
        <w:spacing w:before="105" w:after="105" w:line="360" w:lineRule="auto"/>
        <w:rPr>
          <w:rFonts w:ascii="Arial" w:hAnsi="Arial" w:cs="Arial"/>
        </w:rPr>
      </w:pPr>
      <w:r w:rsidRPr="00431E43">
        <w:rPr>
          <w:rFonts w:ascii="Arial" w:eastAsia="Georgia" w:hAnsi="Arial" w:cs="Arial"/>
          <w:color w:val="000000"/>
        </w:rPr>
        <w:t>Detailed cutover runbook: task sequence, responsibilities, checkpoints, and go/no</w:t>
      </w:r>
      <w:r w:rsidRPr="00431E43">
        <w:rPr>
          <w:rFonts w:ascii="Cambria Math" w:eastAsia="Georgia" w:hAnsi="Cambria Math" w:cs="Cambria Math"/>
          <w:color w:val="000000"/>
        </w:rPr>
        <w:t>‑</w:t>
      </w:r>
      <w:r w:rsidRPr="00431E43">
        <w:rPr>
          <w:rFonts w:ascii="Arial" w:eastAsia="Georgia" w:hAnsi="Arial" w:cs="Arial"/>
          <w:color w:val="000000"/>
        </w:rPr>
        <w:t>go criteria.</w:t>
      </w:r>
    </w:p>
    <w:p w14:paraId="1A30CB5D" w14:textId="77777777" w:rsidR="00255F06" w:rsidRPr="00431E43" w:rsidRDefault="00255F06" w:rsidP="00255F06">
      <w:pPr>
        <w:numPr>
          <w:ilvl w:val="0"/>
          <w:numId w:val="57"/>
        </w:numPr>
        <w:spacing w:before="105" w:after="105" w:line="360" w:lineRule="auto"/>
        <w:rPr>
          <w:rFonts w:ascii="Arial" w:hAnsi="Arial" w:cs="Arial"/>
        </w:rPr>
      </w:pPr>
      <w:r w:rsidRPr="00431E43">
        <w:rPr>
          <w:rFonts w:ascii="Arial" w:eastAsia="Georgia" w:hAnsi="Arial" w:cs="Arial"/>
          <w:color w:val="000000"/>
        </w:rPr>
        <w:t>Rollback plans</w:t>
      </w:r>
      <w:proofErr w:type="gramStart"/>
      <w:r w:rsidRPr="00431E43">
        <w:rPr>
          <w:rFonts w:ascii="Arial" w:eastAsia="Georgia" w:hAnsi="Arial" w:cs="Arial"/>
          <w:color w:val="000000"/>
        </w:rPr>
        <w:t>: re</w:t>
      </w:r>
      <w:r w:rsidRPr="00431E43">
        <w:rPr>
          <w:rFonts w:ascii="Cambria Math" w:eastAsia="Georgia" w:hAnsi="Cambria Math" w:cs="Cambria Math"/>
          <w:color w:val="000000"/>
        </w:rPr>
        <w:t>‑</w:t>
      </w:r>
      <w:r w:rsidRPr="00431E43">
        <w:rPr>
          <w:rFonts w:ascii="Arial" w:eastAsia="Georgia" w:hAnsi="Arial" w:cs="Arial"/>
          <w:color w:val="000000"/>
        </w:rPr>
        <w:t>deploy</w:t>
      </w:r>
      <w:proofErr w:type="gramEnd"/>
      <w:r w:rsidRPr="00431E43">
        <w:rPr>
          <w:rFonts w:ascii="Arial" w:eastAsia="Georgia" w:hAnsi="Arial" w:cs="Arial"/>
          <w:color w:val="000000"/>
        </w:rPr>
        <w:t xml:space="preserve"> previous app images, restore databases (where safe), revert model versions.</w:t>
      </w:r>
    </w:p>
    <w:p w14:paraId="5CF662A2" w14:textId="77777777" w:rsidR="00255F06" w:rsidRPr="00431E43" w:rsidRDefault="00255F06" w:rsidP="00255F06">
      <w:pPr>
        <w:numPr>
          <w:ilvl w:val="0"/>
          <w:numId w:val="57"/>
        </w:numPr>
        <w:spacing w:before="105" w:after="105" w:line="360" w:lineRule="auto"/>
        <w:rPr>
          <w:rFonts w:ascii="Arial" w:hAnsi="Arial" w:cs="Arial"/>
        </w:rPr>
      </w:pPr>
      <w:r w:rsidRPr="00431E43">
        <w:rPr>
          <w:rFonts w:ascii="Arial" w:eastAsia="Georgia" w:hAnsi="Arial" w:cs="Arial"/>
          <w:color w:val="000000"/>
        </w:rPr>
        <w:t>Communication plan for cutover including stakeholder notifications and war</w:t>
      </w:r>
      <w:r w:rsidRPr="00431E43">
        <w:rPr>
          <w:rFonts w:ascii="Cambria Math" w:eastAsia="Georgia" w:hAnsi="Cambria Math" w:cs="Cambria Math"/>
          <w:color w:val="000000"/>
        </w:rPr>
        <w:t>‑</w:t>
      </w:r>
      <w:r w:rsidRPr="00431E43">
        <w:rPr>
          <w:rFonts w:ascii="Arial" w:eastAsia="Georgia" w:hAnsi="Arial" w:cs="Arial"/>
          <w:color w:val="000000"/>
        </w:rPr>
        <w:t>room structure.</w:t>
      </w:r>
    </w:p>
    <w:p w14:paraId="7332D55D" w14:textId="61F423A0" w:rsidR="00255F06" w:rsidRPr="00431E43" w:rsidRDefault="00255F06" w:rsidP="00255F06">
      <w:pPr>
        <w:spacing w:before="210" w:after="0" w:line="360" w:lineRule="auto"/>
        <w:rPr>
          <w:rFonts w:ascii="Arial" w:hAnsi="Arial" w:cs="Arial"/>
        </w:rPr>
      </w:pPr>
      <w:r w:rsidRPr="00431E43">
        <w:rPr>
          <w:rFonts w:ascii="Arial" w:hAnsi="Arial" w:cs="Arial"/>
          <w:noProof/>
        </w:rPr>
        <mc:AlternateContent>
          <mc:Choice Requires="wps">
            <w:drawing>
              <wp:inline distT="0" distB="0" distL="0" distR="0" wp14:anchorId="18F9C650" wp14:editId="46E8899D">
                <wp:extent cx="6038850" cy="635"/>
                <wp:effectExtent l="9525" t="12700" r="9525" b="15240"/>
                <wp:docPr id="7456170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EFFDA99" id="Rectangle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1038E42" w14:textId="77777777" w:rsidR="006D5F81" w:rsidRPr="00104061" w:rsidRDefault="00255F06" w:rsidP="006D5F81">
      <w:pPr>
        <w:pStyle w:val="Heading3"/>
        <w:rPr>
          <w:rFonts w:ascii="Arial" w:eastAsia="Georgia" w:hAnsi="Arial" w:cs="Arial"/>
          <w:sz w:val="26"/>
          <w:szCs w:val="26"/>
        </w:rPr>
      </w:pPr>
      <w:bookmarkStart w:id="157" w:name="_Toc223552894"/>
      <w:bookmarkStart w:id="158" w:name="annexure_e_monitoring_logging_strategy"/>
      <w:r w:rsidRPr="00104061">
        <w:rPr>
          <w:rFonts w:ascii="Arial" w:eastAsia="Georgia" w:hAnsi="Arial" w:cs="Arial"/>
          <w:sz w:val="26"/>
          <w:szCs w:val="26"/>
        </w:rPr>
        <w:lastRenderedPageBreak/>
        <w:t>Annexure E – Monitoring &amp; Logging Strategy</w:t>
      </w:r>
      <w:bookmarkEnd w:id="157"/>
    </w:p>
    <w:p w14:paraId="00303BF0" w14:textId="13CB1579" w:rsidR="00255F06" w:rsidRPr="00431E43" w:rsidRDefault="00255F06" w:rsidP="006D5F81">
      <w:pPr>
        <w:rPr>
          <w:rFonts w:ascii="Arial" w:hAnsi="Arial" w:cs="Arial"/>
        </w:rPr>
      </w:pPr>
      <w:hyperlink w:anchor="fn1"/>
      <w:bookmarkEnd w:id="158"/>
    </w:p>
    <w:p w14:paraId="55781012" w14:textId="02C74D99"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Defines the observability strategy across SAP, BTP, Kubernetes, Postgres, microservices, Next.js, and AI.</w:t>
      </w:r>
      <w:bookmarkStart w:id="159" w:name="fnref1_25"/>
      <w:bookmarkEnd w:id="159"/>
      <w:r w:rsidRPr="00431E43">
        <w:rPr>
          <w:rFonts w:ascii="Arial" w:hAnsi="Arial" w:cs="Arial"/>
        </w:rPr>
        <w:fldChar w:fldCharType="begin"/>
      </w:r>
      <w:r w:rsidRPr="00431E43">
        <w:rPr>
          <w:rFonts w:ascii="Arial" w:hAnsi="Arial" w:cs="Arial"/>
        </w:rPr>
        <w:instrText>HYPERLINK \l "fn1" \h</w:instrText>
      </w:r>
      <w:r w:rsidRPr="00431E43">
        <w:rPr>
          <w:rFonts w:ascii="Arial" w:hAnsi="Arial" w:cs="Arial"/>
        </w:rPr>
      </w:r>
      <w:r w:rsidRPr="00431E43">
        <w:rPr>
          <w:rFonts w:ascii="Arial" w:hAnsi="Arial" w:cs="Arial"/>
        </w:rPr>
        <w:fldChar w:fldCharType="separate"/>
      </w:r>
      <w:r w:rsidRPr="00431E43">
        <w:rPr>
          <w:rFonts w:ascii="Arial" w:hAnsi="Arial" w:cs="Arial"/>
        </w:rPr>
        <w:fldChar w:fldCharType="end"/>
      </w:r>
    </w:p>
    <w:p w14:paraId="7A0D70FB" w14:textId="32F89484" w:rsidR="00255F06" w:rsidRPr="00431E43" w:rsidRDefault="00255F06" w:rsidP="00255F06">
      <w:pPr>
        <w:spacing w:before="315" w:after="105" w:line="360" w:lineRule="auto"/>
        <w:ind w:left="-30"/>
        <w:rPr>
          <w:rFonts w:ascii="Arial" w:hAnsi="Arial" w:cs="Arial"/>
        </w:rPr>
      </w:pPr>
      <w:bookmarkStart w:id="160" w:name="e_1_observability_pillars"/>
      <w:r w:rsidRPr="00431E43">
        <w:rPr>
          <w:rFonts w:ascii="Arial" w:eastAsia="Georgia" w:hAnsi="Arial" w:cs="Arial"/>
          <w:b/>
          <w:color w:val="000000"/>
          <w:sz w:val="24"/>
        </w:rPr>
        <w:t>E.1 Observability Pillars</w:t>
      </w:r>
      <w:hyperlink w:anchor="fn1"/>
      <w:bookmarkEnd w:id="160"/>
    </w:p>
    <w:p w14:paraId="70B451BB" w14:textId="77777777" w:rsidR="00255F06" w:rsidRPr="00431E43" w:rsidRDefault="00255F06" w:rsidP="00255F06">
      <w:pPr>
        <w:numPr>
          <w:ilvl w:val="0"/>
          <w:numId w:val="58"/>
        </w:numPr>
        <w:spacing w:before="105" w:after="105" w:line="360" w:lineRule="auto"/>
        <w:rPr>
          <w:rFonts w:ascii="Arial" w:hAnsi="Arial" w:cs="Arial"/>
        </w:rPr>
      </w:pPr>
      <w:r w:rsidRPr="00431E43">
        <w:rPr>
          <w:rFonts w:ascii="Arial" w:eastAsia="Georgia" w:hAnsi="Arial" w:cs="Arial"/>
          <w:color w:val="000000"/>
        </w:rPr>
        <w:t>Logs – structured JSON logs for microservices, web access logs, SAP app/system logs, with PII</w:t>
      </w:r>
      <w:r w:rsidRPr="00431E43">
        <w:rPr>
          <w:rFonts w:ascii="Cambria Math" w:eastAsia="Georgia" w:hAnsi="Cambria Math" w:cs="Cambria Math"/>
          <w:color w:val="000000"/>
        </w:rPr>
        <w:t>‑</w:t>
      </w:r>
      <w:r w:rsidRPr="00431E43">
        <w:rPr>
          <w:rFonts w:ascii="Arial" w:eastAsia="Georgia" w:hAnsi="Arial" w:cs="Arial"/>
          <w:color w:val="000000"/>
        </w:rPr>
        <w:t>aware logging practices.</w:t>
      </w:r>
    </w:p>
    <w:p w14:paraId="50B05936" w14:textId="77777777" w:rsidR="00255F06" w:rsidRPr="00431E43" w:rsidRDefault="00255F06" w:rsidP="00255F06">
      <w:pPr>
        <w:numPr>
          <w:ilvl w:val="0"/>
          <w:numId w:val="58"/>
        </w:numPr>
        <w:spacing w:before="105" w:after="105" w:line="360" w:lineRule="auto"/>
        <w:rPr>
          <w:rFonts w:ascii="Arial" w:hAnsi="Arial" w:cs="Arial"/>
        </w:rPr>
      </w:pPr>
      <w:r w:rsidRPr="00431E43">
        <w:rPr>
          <w:rFonts w:ascii="Arial" w:eastAsia="Georgia" w:hAnsi="Arial" w:cs="Arial"/>
          <w:color w:val="000000"/>
        </w:rPr>
        <w:t>Metrics – infra metrics, service SLIs (latency, error rate, throughput), DB metrics, AI model performance metrics.</w:t>
      </w:r>
    </w:p>
    <w:p w14:paraId="185B4436" w14:textId="77777777" w:rsidR="00255F06" w:rsidRPr="00431E43" w:rsidRDefault="00255F06" w:rsidP="00255F06">
      <w:pPr>
        <w:numPr>
          <w:ilvl w:val="0"/>
          <w:numId w:val="58"/>
        </w:numPr>
        <w:spacing w:before="105" w:after="105" w:line="360" w:lineRule="auto"/>
        <w:rPr>
          <w:rFonts w:ascii="Arial" w:hAnsi="Arial" w:cs="Arial"/>
        </w:rPr>
      </w:pPr>
      <w:r w:rsidRPr="00431E43">
        <w:rPr>
          <w:rFonts w:ascii="Arial" w:eastAsia="Georgia" w:hAnsi="Arial" w:cs="Arial"/>
          <w:color w:val="000000"/>
        </w:rPr>
        <w:t xml:space="preserve">Traces – distributed traces for key user journeys across Next.js, microservices, BTP, SAP via </w:t>
      </w:r>
      <w:proofErr w:type="spellStart"/>
      <w:r w:rsidRPr="00431E43">
        <w:rPr>
          <w:rFonts w:ascii="Arial" w:eastAsia="Georgia" w:hAnsi="Arial" w:cs="Arial"/>
          <w:color w:val="000000"/>
        </w:rPr>
        <w:t>OpenTelemetry</w:t>
      </w:r>
      <w:proofErr w:type="spellEnd"/>
      <w:r w:rsidRPr="00431E43">
        <w:rPr>
          <w:rFonts w:ascii="Arial" w:eastAsia="Georgia" w:hAnsi="Arial" w:cs="Arial"/>
          <w:color w:val="000000"/>
        </w:rPr>
        <w:t>.</w:t>
      </w:r>
    </w:p>
    <w:p w14:paraId="00548C0F" w14:textId="4E79B19A" w:rsidR="00255F06" w:rsidRPr="00431E43" w:rsidRDefault="00255F06" w:rsidP="00255F06">
      <w:pPr>
        <w:spacing w:before="315" w:after="105" w:line="360" w:lineRule="auto"/>
        <w:ind w:left="-30"/>
        <w:rPr>
          <w:rFonts w:ascii="Arial" w:hAnsi="Arial" w:cs="Arial"/>
        </w:rPr>
      </w:pPr>
      <w:bookmarkStart w:id="161" w:name="e_2_architecture"/>
      <w:r w:rsidRPr="00431E43">
        <w:rPr>
          <w:rFonts w:ascii="Arial" w:eastAsia="Georgia" w:hAnsi="Arial" w:cs="Arial"/>
          <w:b/>
          <w:color w:val="000000"/>
          <w:sz w:val="24"/>
        </w:rPr>
        <w:t>E.2 Architecture</w:t>
      </w:r>
      <w:hyperlink w:anchor="fn1"/>
      <w:bookmarkEnd w:id="161"/>
    </w:p>
    <w:p w14:paraId="468DD704" w14:textId="77777777" w:rsidR="00255F06" w:rsidRPr="00431E43" w:rsidRDefault="00255F06" w:rsidP="00255F06">
      <w:pPr>
        <w:numPr>
          <w:ilvl w:val="0"/>
          <w:numId w:val="59"/>
        </w:numPr>
        <w:spacing w:before="105" w:after="105" w:line="360" w:lineRule="auto"/>
        <w:rPr>
          <w:rFonts w:ascii="Arial" w:hAnsi="Arial" w:cs="Arial"/>
        </w:rPr>
      </w:pPr>
      <w:r w:rsidRPr="00431E43">
        <w:rPr>
          <w:rFonts w:ascii="Arial" w:eastAsia="Georgia" w:hAnsi="Arial" w:cs="Arial"/>
          <w:color w:val="000000"/>
        </w:rPr>
        <w:t>Cluster</w:t>
      </w:r>
      <w:r w:rsidRPr="00431E43">
        <w:rPr>
          <w:rFonts w:ascii="Cambria Math" w:eastAsia="Georgia" w:hAnsi="Cambria Math" w:cs="Cambria Math"/>
          <w:color w:val="000000"/>
        </w:rPr>
        <w:t>‑</w:t>
      </w:r>
      <w:r w:rsidRPr="00431E43">
        <w:rPr>
          <w:rFonts w:ascii="Arial" w:eastAsia="Georgia" w:hAnsi="Arial" w:cs="Arial"/>
          <w:color w:val="000000"/>
        </w:rPr>
        <w:t>level log collectors on Kubernetes shipping to central log storage/SIEM.</w:t>
      </w:r>
    </w:p>
    <w:p w14:paraId="4A7E9DCE" w14:textId="77777777" w:rsidR="00255F06" w:rsidRPr="00431E43" w:rsidRDefault="00255F06" w:rsidP="00255F06">
      <w:pPr>
        <w:numPr>
          <w:ilvl w:val="0"/>
          <w:numId w:val="59"/>
        </w:numPr>
        <w:spacing w:before="105" w:after="105" w:line="360" w:lineRule="auto"/>
        <w:rPr>
          <w:rFonts w:ascii="Arial" w:hAnsi="Arial" w:cs="Arial"/>
        </w:rPr>
      </w:pPr>
      <w:r w:rsidRPr="00431E43">
        <w:rPr>
          <w:rFonts w:ascii="Arial" w:eastAsia="Georgia" w:hAnsi="Arial" w:cs="Arial"/>
          <w:color w:val="000000"/>
        </w:rPr>
        <w:t>Prometheus</w:t>
      </w:r>
      <w:r w:rsidRPr="00431E43">
        <w:rPr>
          <w:rFonts w:ascii="Cambria Math" w:eastAsia="Georgia" w:hAnsi="Cambria Math" w:cs="Cambria Math"/>
          <w:color w:val="000000"/>
        </w:rPr>
        <w:t>‑</w:t>
      </w:r>
      <w:r w:rsidRPr="00431E43">
        <w:rPr>
          <w:rFonts w:ascii="Arial" w:eastAsia="Georgia" w:hAnsi="Arial" w:cs="Arial"/>
          <w:color w:val="000000"/>
        </w:rPr>
        <w:t>style metrics collection and dashboards (for example Grafana).</w:t>
      </w:r>
    </w:p>
    <w:p w14:paraId="7678B888" w14:textId="77777777" w:rsidR="00255F06" w:rsidRPr="00431E43" w:rsidRDefault="00255F06" w:rsidP="00255F06">
      <w:pPr>
        <w:numPr>
          <w:ilvl w:val="0"/>
          <w:numId w:val="59"/>
        </w:numPr>
        <w:spacing w:before="105" w:after="105" w:line="360" w:lineRule="auto"/>
        <w:rPr>
          <w:rFonts w:ascii="Arial" w:hAnsi="Arial" w:cs="Arial"/>
        </w:rPr>
      </w:pPr>
      <w:r w:rsidRPr="00431E43">
        <w:rPr>
          <w:rFonts w:ascii="Arial" w:eastAsia="Georgia" w:hAnsi="Arial" w:cs="Arial"/>
          <w:color w:val="000000"/>
        </w:rPr>
        <w:t xml:space="preserve">Trace backend (Jaeger/Tempo/Service Map) integrated with microservices and </w:t>
      </w:r>
      <w:proofErr w:type="gramStart"/>
      <w:r w:rsidRPr="00431E43">
        <w:rPr>
          <w:rFonts w:ascii="Arial" w:eastAsia="Georgia" w:hAnsi="Arial" w:cs="Arial"/>
          <w:color w:val="000000"/>
        </w:rPr>
        <w:t>front</w:t>
      </w:r>
      <w:r w:rsidRPr="00431E43">
        <w:rPr>
          <w:rFonts w:ascii="Cambria Math" w:eastAsia="Georgia" w:hAnsi="Cambria Math" w:cs="Cambria Math"/>
          <w:color w:val="000000"/>
        </w:rPr>
        <w:t>‑</w:t>
      </w:r>
      <w:r w:rsidRPr="00431E43">
        <w:rPr>
          <w:rFonts w:ascii="Arial" w:eastAsia="Georgia" w:hAnsi="Arial" w:cs="Arial"/>
          <w:color w:val="000000"/>
        </w:rPr>
        <w:t>end</w:t>
      </w:r>
      <w:proofErr w:type="gramEnd"/>
      <w:r w:rsidRPr="00431E43">
        <w:rPr>
          <w:rFonts w:ascii="Arial" w:eastAsia="Georgia" w:hAnsi="Arial" w:cs="Arial"/>
          <w:color w:val="000000"/>
        </w:rPr>
        <w:t>.</w:t>
      </w:r>
    </w:p>
    <w:p w14:paraId="104C2B4D" w14:textId="77777777" w:rsidR="00255F06" w:rsidRPr="00431E43" w:rsidRDefault="00255F06" w:rsidP="00255F06">
      <w:pPr>
        <w:numPr>
          <w:ilvl w:val="0"/>
          <w:numId w:val="59"/>
        </w:numPr>
        <w:spacing w:before="105" w:after="105" w:line="360" w:lineRule="auto"/>
        <w:rPr>
          <w:rFonts w:ascii="Arial" w:hAnsi="Arial" w:cs="Arial"/>
        </w:rPr>
      </w:pPr>
      <w:r w:rsidRPr="00431E43">
        <w:rPr>
          <w:rFonts w:ascii="Arial" w:eastAsia="Georgia" w:hAnsi="Arial" w:cs="Arial"/>
          <w:color w:val="000000"/>
        </w:rPr>
        <w:t>SAP monitored via existing tools (Solution Manager/CCMS/Fiori), with integration to central dashboards where feasible.</w:t>
      </w:r>
    </w:p>
    <w:p w14:paraId="5525E00B" w14:textId="2E03C660" w:rsidR="00255F06" w:rsidRPr="00431E43" w:rsidRDefault="00255F06" w:rsidP="00255F06">
      <w:pPr>
        <w:spacing w:before="315" w:after="105" w:line="360" w:lineRule="auto"/>
        <w:ind w:left="-30"/>
        <w:rPr>
          <w:rFonts w:ascii="Arial" w:hAnsi="Arial" w:cs="Arial"/>
        </w:rPr>
      </w:pPr>
      <w:bookmarkStart w:id="162" w:name="e_3_ai_monitoring"/>
      <w:r w:rsidRPr="00431E43">
        <w:rPr>
          <w:rFonts w:ascii="Arial" w:eastAsia="Georgia" w:hAnsi="Arial" w:cs="Arial"/>
          <w:b/>
          <w:color w:val="000000"/>
          <w:sz w:val="24"/>
        </w:rPr>
        <w:t>E.3 AI Monitoring</w:t>
      </w:r>
      <w:hyperlink w:anchor="fn1"/>
      <w:bookmarkEnd w:id="162"/>
    </w:p>
    <w:p w14:paraId="2910F33E" w14:textId="77777777" w:rsidR="00255F06" w:rsidRPr="00431E43" w:rsidRDefault="00255F06" w:rsidP="00255F06">
      <w:pPr>
        <w:numPr>
          <w:ilvl w:val="0"/>
          <w:numId w:val="60"/>
        </w:numPr>
        <w:spacing w:before="105" w:after="105" w:line="360" w:lineRule="auto"/>
        <w:rPr>
          <w:rFonts w:ascii="Arial" w:hAnsi="Arial" w:cs="Arial"/>
        </w:rPr>
      </w:pPr>
      <w:r w:rsidRPr="00431E43">
        <w:rPr>
          <w:rFonts w:ascii="Arial" w:eastAsia="Georgia" w:hAnsi="Arial" w:cs="Arial"/>
          <w:color w:val="000000"/>
        </w:rPr>
        <w:t>Capture of model</w:t>
      </w:r>
      <w:r w:rsidRPr="00431E43">
        <w:rPr>
          <w:rFonts w:ascii="Cambria Math" w:eastAsia="Georgia" w:hAnsi="Cambria Math" w:cs="Cambria Math"/>
          <w:color w:val="000000"/>
        </w:rPr>
        <w:t>‑</w:t>
      </w:r>
      <w:r w:rsidRPr="00431E43">
        <w:rPr>
          <w:rFonts w:ascii="Arial" w:eastAsia="Georgia" w:hAnsi="Arial" w:cs="Arial"/>
          <w:color w:val="000000"/>
        </w:rPr>
        <w:t>level metrics (accuracy, drift, latency, input distributions).</w:t>
      </w:r>
    </w:p>
    <w:p w14:paraId="0A5064EC" w14:textId="77777777" w:rsidR="00255F06" w:rsidRPr="00431E43" w:rsidRDefault="00255F06" w:rsidP="00255F06">
      <w:pPr>
        <w:numPr>
          <w:ilvl w:val="0"/>
          <w:numId w:val="60"/>
        </w:numPr>
        <w:spacing w:before="105" w:after="105" w:line="360" w:lineRule="auto"/>
        <w:rPr>
          <w:rFonts w:ascii="Arial" w:hAnsi="Arial" w:cs="Arial"/>
        </w:rPr>
      </w:pPr>
      <w:r w:rsidRPr="00431E43">
        <w:rPr>
          <w:rFonts w:ascii="Arial" w:eastAsia="Georgia" w:hAnsi="Arial" w:cs="Arial"/>
          <w:color w:val="000000"/>
        </w:rPr>
        <w:t>Alerts when thresholds breach (for example performance degradation, unexpected drift).</w:t>
      </w:r>
    </w:p>
    <w:p w14:paraId="493C6B94" w14:textId="77777777" w:rsidR="00255F06" w:rsidRPr="00431E43" w:rsidRDefault="00255F06" w:rsidP="00255F06">
      <w:pPr>
        <w:numPr>
          <w:ilvl w:val="0"/>
          <w:numId w:val="60"/>
        </w:numPr>
        <w:spacing w:before="105" w:after="105" w:line="360" w:lineRule="auto"/>
        <w:rPr>
          <w:rFonts w:ascii="Arial" w:hAnsi="Arial" w:cs="Arial"/>
        </w:rPr>
      </w:pPr>
      <w:r w:rsidRPr="00431E43">
        <w:rPr>
          <w:rFonts w:ascii="Arial" w:eastAsia="Georgia" w:hAnsi="Arial" w:cs="Arial"/>
          <w:color w:val="000000"/>
        </w:rPr>
        <w:t>Dashboards tailored for AI Governance Board and risk teams.</w:t>
      </w:r>
    </w:p>
    <w:p w14:paraId="2DF7EF4C" w14:textId="50850F93" w:rsidR="00255F06" w:rsidRPr="00431E43" w:rsidRDefault="00255F06" w:rsidP="00255F06">
      <w:pPr>
        <w:spacing w:before="315" w:after="105" w:line="360" w:lineRule="auto"/>
        <w:ind w:left="-30"/>
        <w:rPr>
          <w:rFonts w:ascii="Arial" w:hAnsi="Arial" w:cs="Arial"/>
        </w:rPr>
      </w:pPr>
      <w:bookmarkStart w:id="163" w:name="e_4_slos_alerting"/>
      <w:r w:rsidRPr="00431E43">
        <w:rPr>
          <w:rFonts w:ascii="Arial" w:eastAsia="Georgia" w:hAnsi="Arial" w:cs="Arial"/>
          <w:b/>
          <w:color w:val="000000"/>
          <w:sz w:val="24"/>
        </w:rPr>
        <w:t>E.4 SLOs &amp; Alerting</w:t>
      </w:r>
      <w:hyperlink w:anchor="fn1"/>
      <w:bookmarkEnd w:id="163"/>
    </w:p>
    <w:p w14:paraId="1BA40AFB" w14:textId="77777777" w:rsidR="00255F06" w:rsidRPr="00431E43" w:rsidRDefault="00255F06" w:rsidP="00255F06">
      <w:pPr>
        <w:numPr>
          <w:ilvl w:val="0"/>
          <w:numId w:val="61"/>
        </w:numPr>
        <w:spacing w:before="105" w:after="105" w:line="360" w:lineRule="auto"/>
        <w:rPr>
          <w:rFonts w:ascii="Arial" w:hAnsi="Arial" w:cs="Arial"/>
        </w:rPr>
      </w:pPr>
      <w:r w:rsidRPr="00431E43">
        <w:rPr>
          <w:rFonts w:ascii="Arial" w:eastAsia="Georgia" w:hAnsi="Arial" w:cs="Arial"/>
          <w:color w:val="000000"/>
        </w:rPr>
        <w:t xml:space="preserve">SLIs and SLOs </w:t>
      </w:r>
      <w:proofErr w:type="gramStart"/>
      <w:r w:rsidRPr="00431E43">
        <w:rPr>
          <w:rFonts w:ascii="Arial" w:eastAsia="Georgia" w:hAnsi="Arial" w:cs="Arial"/>
          <w:color w:val="000000"/>
        </w:rPr>
        <w:t>defined</w:t>
      </w:r>
      <w:proofErr w:type="gramEnd"/>
      <w:r w:rsidRPr="00431E43">
        <w:rPr>
          <w:rFonts w:ascii="Arial" w:eastAsia="Georgia" w:hAnsi="Arial" w:cs="Arial"/>
          <w:color w:val="000000"/>
        </w:rPr>
        <w:t xml:space="preserve"> for critical APIs and user journeys, with alerts when SLOs are at risk.</w:t>
      </w:r>
    </w:p>
    <w:p w14:paraId="7F4606E3" w14:textId="77777777" w:rsidR="00255F06" w:rsidRPr="00431E43" w:rsidRDefault="00255F06" w:rsidP="00255F06">
      <w:pPr>
        <w:numPr>
          <w:ilvl w:val="0"/>
          <w:numId w:val="61"/>
        </w:numPr>
        <w:spacing w:before="105" w:after="105" w:line="360" w:lineRule="auto"/>
        <w:rPr>
          <w:rFonts w:ascii="Arial" w:hAnsi="Arial" w:cs="Arial"/>
        </w:rPr>
      </w:pPr>
      <w:r w:rsidRPr="00431E43">
        <w:rPr>
          <w:rFonts w:ascii="Arial" w:eastAsia="Georgia" w:hAnsi="Arial" w:cs="Arial"/>
          <w:color w:val="000000"/>
        </w:rPr>
        <w:t>On</w:t>
      </w:r>
      <w:r w:rsidRPr="00431E43">
        <w:rPr>
          <w:rFonts w:ascii="Cambria Math" w:eastAsia="Georgia" w:hAnsi="Cambria Math" w:cs="Cambria Math"/>
          <w:color w:val="000000"/>
        </w:rPr>
        <w:t>‑</w:t>
      </w:r>
      <w:r w:rsidRPr="00431E43">
        <w:rPr>
          <w:rFonts w:ascii="Arial" w:eastAsia="Georgia" w:hAnsi="Arial" w:cs="Arial"/>
          <w:color w:val="000000"/>
        </w:rPr>
        <w:t>call schedules and escalation procedures integrated with incident management.</w:t>
      </w:r>
    </w:p>
    <w:p w14:paraId="3C832C26" w14:textId="066DADDD" w:rsidR="00D10A23" w:rsidRDefault="00D10A23">
      <w:pPr>
        <w:rPr>
          <w:rFonts w:ascii="Arial" w:hAnsi="Arial" w:cs="Arial"/>
        </w:rPr>
      </w:pPr>
      <w:r>
        <w:rPr>
          <w:rFonts w:ascii="Arial" w:hAnsi="Arial" w:cs="Arial"/>
        </w:rPr>
        <w:br w:type="page"/>
      </w:r>
    </w:p>
    <w:p w14:paraId="28E579DA" w14:textId="77777777" w:rsidR="00104061" w:rsidRDefault="00255F06" w:rsidP="006D5F81">
      <w:pPr>
        <w:pStyle w:val="Heading3"/>
        <w:rPr>
          <w:rFonts w:ascii="Arial" w:eastAsia="Georgia" w:hAnsi="Arial" w:cs="Arial"/>
          <w:color w:val="000000"/>
          <w:sz w:val="21"/>
          <w:szCs w:val="22"/>
        </w:rPr>
      </w:pPr>
      <w:bookmarkStart w:id="164" w:name="_Toc223552895"/>
      <w:bookmarkStart w:id="165" w:name="annexure_f_security_compliance_strategy"/>
      <w:r w:rsidRPr="00104061">
        <w:rPr>
          <w:rFonts w:ascii="Arial" w:eastAsia="Georgia" w:hAnsi="Arial" w:cs="Arial"/>
          <w:sz w:val="26"/>
          <w:szCs w:val="26"/>
        </w:rPr>
        <w:lastRenderedPageBreak/>
        <w:t>Annexure F – Security &amp; Compliance Strategy</w:t>
      </w:r>
      <w:bookmarkEnd w:id="164"/>
    </w:p>
    <w:p w14:paraId="0F41870C" w14:textId="4D17E628" w:rsidR="00255F06" w:rsidRPr="00104061" w:rsidRDefault="00255F06" w:rsidP="00104061">
      <w:hyperlink w:anchor="fn1"/>
      <w:bookmarkEnd w:id="165"/>
    </w:p>
    <w:p w14:paraId="5FE697A5" w14:textId="70E681DB"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 xml:space="preserve">Overall security architecture across </w:t>
      </w:r>
      <w:proofErr w:type="gramStart"/>
      <w:r w:rsidRPr="00431E43">
        <w:rPr>
          <w:rFonts w:ascii="Arial" w:eastAsia="Georgia" w:hAnsi="Arial" w:cs="Arial"/>
          <w:color w:val="000000"/>
        </w:rPr>
        <w:t>application</w:t>
      </w:r>
      <w:proofErr w:type="gramEnd"/>
      <w:r w:rsidRPr="00431E43">
        <w:rPr>
          <w:rFonts w:ascii="Arial" w:eastAsia="Georgia" w:hAnsi="Arial" w:cs="Arial"/>
          <w:color w:val="000000"/>
        </w:rPr>
        <w:t>, data, infrastructure and AI, aligned to recognized standards.</w:t>
      </w:r>
      <w:hyperlink w:anchor="fn1"/>
    </w:p>
    <w:p w14:paraId="2C548F4D" w14:textId="5610B26E" w:rsidR="00255F06" w:rsidRPr="00431E43" w:rsidRDefault="00255F06" w:rsidP="00255F06">
      <w:pPr>
        <w:spacing w:after="210" w:line="360" w:lineRule="auto"/>
        <w:rPr>
          <w:rFonts w:ascii="Arial" w:hAnsi="Arial" w:cs="Arial"/>
        </w:rPr>
      </w:pPr>
      <w:r w:rsidRPr="00431E43">
        <w:rPr>
          <w:rFonts w:ascii="Arial" w:eastAsia="Georgia" w:hAnsi="Arial" w:cs="Arial"/>
          <w:b/>
          <w:color w:val="000000"/>
        </w:rPr>
        <w:t>Role</w:t>
      </w:r>
      <w:r w:rsidRPr="00431E43">
        <w:rPr>
          <w:rFonts w:ascii="Cambria Math" w:eastAsia="Georgia" w:hAnsi="Cambria Math" w:cs="Cambria Math"/>
          <w:b/>
          <w:color w:val="000000"/>
        </w:rPr>
        <w:t>‑</w:t>
      </w:r>
      <w:r w:rsidRPr="00431E43">
        <w:rPr>
          <w:rFonts w:ascii="Arial" w:eastAsia="Georgia" w:hAnsi="Arial" w:cs="Arial"/>
          <w:b/>
          <w:color w:val="000000"/>
        </w:rPr>
        <w:t>Based Access Control Enhancements:</w:t>
      </w:r>
      <w:r w:rsidRPr="00431E43">
        <w:rPr>
          <w:rFonts w:ascii="Arial" w:eastAsia="Georgia" w:hAnsi="Arial" w:cs="Arial"/>
          <w:color w:val="000000"/>
        </w:rPr>
        <w:t xml:space="preserve"> Roles include Taxpayer, Tax Officer, Supervisor, Auditor, and Administrator with granular permissions.</w:t>
      </w:r>
      <w:hyperlink w:anchor="fn1"/>
    </w:p>
    <w:p w14:paraId="430A4833" w14:textId="599A1A2C" w:rsidR="00255F06" w:rsidRPr="00431E43" w:rsidRDefault="00255F06" w:rsidP="00255F06">
      <w:pPr>
        <w:spacing w:before="315" w:after="105" w:line="360" w:lineRule="auto"/>
        <w:ind w:left="-30"/>
        <w:rPr>
          <w:rFonts w:ascii="Arial" w:hAnsi="Arial" w:cs="Arial"/>
        </w:rPr>
      </w:pPr>
      <w:bookmarkStart w:id="166" w:name="f_1_security_architecture_controls"/>
      <w:r w:rsidRPr="00431E43">
        <w:rPr>
          <w:rFonts w:ascii="Arial" w:eastAsia="Georgia" w:hAnsi="Arial" w:cs="Arial"/>
          <w:b/>
          <w:color w:val="000000"/>
          <w:sz w:val="24"/>
        </w:rPr>
        <w:t>F.1 Security Architecture &amp; Controls</w:t>
      </w:r>
      <w:hyperlink w:anchor="fn1"/>
      <w:bookmarkEnd w:id="166"/>
    </w:p>
    <w:p w14:paraId="7C80B473" w14:textId="77777777" w:rsidR="00255F06" w:rsidRPr="00431E43" w:rsidRDefault="00255F06" w:rsidP="00255F06">
      <w:pPr>
        <w:numPr>
          <w:ilvl w:val="0"/>
          <w:numId w:val="62"/>
        </w:numPr>
        <w:spacing w:before="105" w:after="105" w:line="360" w:lineRule="auto"/>
        <w:rPr>
          <w:rFonts w:ascii="Arial" w:hAnsi="Arial" w:cs="Arial"/>
        </w:rPr>
      </w:pPr>
      <w:r w:rsidRPr="00431E43">
        <w:rPr>
          <w:rFonts w:ascii="Arial" w:eastAsia="Georgia" w:hAnsi="Arial" w:cs="Arial"/>
          <w:color w:val="000000"/>
        </w:rPr>
        <w:t>Application Security (Next.js &amp; Python): secure coding, input validation, CSRF/XSS defenses, output encoding, secure cookies.</w:t>
      </w:r>
    </w:p>
    <w:p w14:paraId="70979D81" w14:textId="77777777" w:rsidR="00255F06" w:rsidRPr="00431E43" w:rsidRDefault="00255F06" w:rsidP="00255F06">
      <w:pPr>
        <w:numPr>
          <w:ilvl w:val="0"/>
          <w:numId w:val="62"/>
        </w:numPr>
        <w:spacing w:before="105" w:after="105" w:line="360" w:lineRule="auto"/>
        <w:rPr>
          <w:rFonts w:ascii="Arial" w:hAnsi="Arial" w:cs="Arial"/>
        </w:rPr>
      </w:pPr>
      <w:r w:rsidRPr="00431E43">
        <w:rPr>
          <w:rFonts w:ascii="Arial" w:eastAsia="Georgia" w:hAnsi="Arial" w:cs="Arial"/>
          <w:color w:val="000000"/>
        </w:rPr>
        <w:t>API Security: OAuth2/OIDC tokens, mutual TLS, rate limiting, schema validation.</w:t>
      </w:r>
    </w:p>
    <w:p w14:paraId="03825647" w14:textId="77777777" w:rsidR="00255F06" w:rsidRPr="00431E43" w:rsidRDefault="00255F06" w:rsidP="00255F06">
      <w:pPr>
        <w:numPr>
          <w:ilvl w:val="0"/>
          <w:numId w:val="62"/>
        </w:numPr>
        <w:spacing w:before="105" w:after="105" w:line="360" w:lineRule="auto"/>
        <w:rPr>
          <w:rFonts w:ascii="Arial" w:hAnsi="Arial" w:cs="Arial"/>
        </w:rPr>
      </w:pPr>
      <w:r w:rsidRPr="00431E43">
        <w:rPr>
          <w:rFonts w:ascii="Arial" w:eastAsia="Georgia" w:hAnsi="Arial" w:cs="Arial"/>
          <w:color w:val="000000"/>
        </w:rPr>
        <w:t>Data Security (SAP &amp; Postgres): encryption at rest/in transit, strong authentication, row/column</w:t>
      </w:r>
      <w:r w:rsidRPr="00431E43">
        <w:rPr>
          <w:rFonts w:ascii="Cambria Math" w:eastAsia="Georgia" w:hAnsi="Cambria Math" w:cs="Cambria Math"/>
          <w:color w:val="000000"/>
        </w:rPr>
        <w:t>‑</w:t>
      </w:r>
      <w:r w:rsidRPr="00431E43">
        <w:rPr>
          <w:rFonts w:ascii="Arial" w:eastAsia="Georgia" w:hAnsi="Arial" w:cs="Arial"/>
          <w:color w:val="000000"/>
        </w:rPr>
        <w:t>level controls, secured backups.</w:t>
      </w:r>
    </w:p>
    <w:p w14:paraId="3A349160" w14:textId="77777777" w:rsidR="00255F06" w:rsidRPr="00431E43" w:rsidRDefault="00255F06" w:rsidP="00255F06">
      <w:pPr>
        <w:numPr>
          <w:ilvl w:val="0"/>
          <w:numId w:val="62"/>
        </w:numPr>
        <w:spacing w:before="105" w:after="105" w:line="360" w:lineRule="auto"/>
        <w:rPr>
          <w:rFonts w:ascii="Arial" w:hAnsi="Arial" w:cs="Arial"/>
        </w:rPr>
      </w:pPr>
      <w:r w:rsidRPr="00431E43">
        <w:rPr>
          <w:rFonts w:ascii="Arial" w:eastAsia="Georgia" w:hAnsi="Arial" w:cs="Arial"/>
          <w:color w:val="000000"/>
        </w:rPr>
        <w:t>Infrastructure Security: hardened Kubernetes nodes, RBAC, network policies, secrets management, image scanning.</w:t>
      </w:r>
    </w:p>
    <w:p w14:paraId="0DB9D077" w14:textId="77777777" w:rsidR="00255F06" w:rsidRPr="00431E43" w:rsidRDefault="00255F06" w:rsidP="00255F06">
      <w:pPr>
        <w:numPr>
          <w:ilvl w:val="0"/>
          <w:numId w:val="62"/>
        </w:numPr>
        <w:spacing w:before="105" w:after="105" w:line="360" w:lineRule="auto"/>
        <w:rPr>
          <w:rFonts w:ascii="Arial" w:hAnsi="Arial" w:cs="Arial"/>
        </w:rPr>
      </w:pPr>
      <w:r w:rsidRPr="00431E43">
        <w:rPr>
          <w:rFonts w:ascii="Arial" w:eastAsia="Georgia" w:hAnsi="Arial" w:cs="Arial"/>
          <w:color w:val="000000"/>
        </w:rPr>
        <w:t>AI Security: protection against data poisoning, prompt injection, model theft; strict access control on model endpoints.</w:t>
      </w:r>
    </w:p>
    <w:p w14:paraId="2C7F2EBD" w14:textId="2A95F0E6" w:rsidR="00255F06" w:rsidRPr="00431E43" w:rsidRDefault="00255F06" w:rsidP="00255F06">
      <w:pPr>
        <w:spacing w:before="315" w:after="105" w:line="360" w:lineRule="auto"/>
        <w:ind w:left="-30"/>
        <w:rPr>
          <w:rFonts w:ascii="Arial" w:hAnsi="Arial" w:cs="Arial"/>
        </w:rPr>
      </w:pPr>
      <w:bookmarkStart w:id="167" w:name="f_2_compliance_standards"/>
      <w:r w:rsidRPr="00431E43">
        <w:rPr>
          <w:rFonts w:ascii="Arial" w:eastAsia="Georgia" w:hAnsi="Arial" w:cs="Arial"/>
          <w:b/>
          <w:color w:val="000000"/>
          <w:sz w:val="24"/>
        </w:rPr>
        <w:t>F.2 Compliance Standards</w:t>
      </w:r>
      <w:hyperlink w:anchor="fn1"/>
      <w:bookmarkEnd w:id="167"/>
    </w:p>
    <w:p w14:paraId="2630C368" w14:textId="77777777" w:rsidR="00255F06" w:rsidRPr="00431E43" w:rsidRDefault="00255F06" w:rsidP="00255F06">
      <w:pPr>
        <w:numPr>
          <w:ilvl w:val="0"/>
          <w:numId w:val="63"/>
        </w:numPr>
        <w:spacing w:before="105" w:after="105" w:line="360" w:lineRule="auto"/>
        <w:rPr>
          <w:rFonts w:ascii="Arial" w:hAnsi="Arial" w:cs="Arial"/>
        </w:rPr>
      </w:pPr>
      <w:r w:rsidRPr="00431E43">
        <w:rPr>
          <w:rFonts w:ascii="Arial" w:eastAsia="Georgia" w:hAnsi="Arial" w:cs="Arial"/>
          <w:color w:val="000000"/>
        </w:rPr>
        <w:t>ISO 27001 – information security management framework and mapped controls.</w:t>
      </w:r>
    </w:p>
    <w:p w14:paraId="37C52FD8" w14:textId="77777777" w:rsidR="00255F06" w:rsidRPr="00431E43" w:rsidRDefault="00255F06" w:rsidP="00255F06">
      <w:pPr>
        <w:numPr>
          <w:ilvl w:val="0"/>
          <w:numId w:val="63"/>
        </w:numPr>
        <w:spacing w:before="105" w:after="105" w:line="360" w:lineRule="auto"/>
        <w:rPr>
          <w:rFonts w:ascii="Arial" w:hAnsi="Arial" w:cs="Arial"/>
        </w:rPr>
      </w:pPr>
      <w:r w:rsidRPr="00431E43">
        <w:rPr>
          <w:rFonts w:ascii="Arial" w:eastAsia="Georgia" w:hAnsi="Arial" w:cs="Arial"/>
          <w:color w:val="000000"/>
        </w:rPr>
        <w:t>NIST Cybersecurity Framework – controls mapped to Identify/Protect/Detect/Respond/Recover.</w:t>
      </w:r>
    </w:p>
    <w:p w14:paraId="22C93AC0" w14:textId="77777777" w:rsidR="00255F06" w:rsidRPr="00431E43" w:rsidRDefault="00255F06" w:rsidP="00255F06">
      <w:pPr>
        <w:numPr>
          <w:ilvl w:val="0"/>
          <w:numId w:val="63"/>
        </w:numPr>
        <w:spacing w:before="105" w:after="105" w:line="360" w:lineRule="auto"/>
        <w:rPr>
          <w:rFonts w:ascii="Arial" w:hAnsi="Arial" w:cs="Arial"/>
        </w:rPr>
      </w:pPr>
      <w:r w:rsidRPr="00431E43">
        <w:rPr>
          <w:rFonts w:ascii="Arial" w:eastAsia="Georgia" w:hAnsi="Arial" w:cs="Arial"/>
          <w:color w:val="000000"/>
        </w:rPr>
        <w:t>UAE NESA / local government frameworks – mandated controls for government entities (where applicable).</w:t>
      </w:r>
    </w:p>
    <w:p w14:paraId="1CDFA3F4" w14:textId="77777777" w:rsidR="00255F06" w:rsidRPr="00431E43" w:rsidRDefault="00255F06" w:rsidP="00255F06">
      <w:pPr>
        <w:numPr>
          <w:ilvl w:val="0"/>
          <w:numId w:val="63"/>
        </w:numPr>
        <w:spacing w:before="105" w:after="105" w:line="360" w:lineRule="auto"/>
        <w:rPr>
          <w:rFonts w:ascii="Arial" w:hAnsi="Arial" w:cs="Arial"/>
        </w:rPr>
      </w:pPr>
      <w:r w:rsidRPr="00431E43">
        <w:rPr>
          <w:rFonts w:ascii="Arial" w:eastAsia="Georgia" w:hAnsi="Arial" w:cs="Arial"/>
          <w:color w:val="000000"/>
        </w:rPr>
        <w:t xml:space="preserve">GDPR &amp; Data Residency – GDPR principles and local data laws, in conjunction with Annexure G (for example </w:t>
      </w:r>
      <w:proofErr w:type="spellStart"/>
      <w:r w:rsidRPr="00431E43">
        <w:rPr>
          <w:rFonts w:ascii="Arial" w:eastAsia="Georgia" w:hAnsi="Arial" w:cs="Arial"/>
          <w:color w:val="000000"/>
        </w:rPr>
        <w:t>minimisation</w:t>
      </w:r>
      <w:proofErr w:type="spellEnd"/>
      <w:r w:rsidRPr="00431E43">
        <w:rPr>
          <w:rFonts w:ascii="Arial" w:eastAsia="Georgia" w:hAnsi="Arial" w:cs="Arial"/>
          <w:color w:val="000000"/>
        </w:rPr>
        <w:t xml:space="preserve">, lawful basis, </w:t>
      </w:r>
      <w:proofErr w:type="spellStart"/>
      <w:r w:rsidRPr="00431E43">
        <w:rPr>
          <w:rFonts w:ascii="Arial" w:eastAsia="Georgia" w:hAnsi="Arial" w:cs="Arial"/>
          <w:color w:val="000000"/>
        </w:rPr>
        <w:t>RoPA</w:t>
      </w:r>
      <w:proofErr w:type="spellEnd"/>
      <w:r w:rsidRPr="00431E43">
        <w:rPr>
          <w:rFonts w:ascii="Arial" w:eastAsia="Georgia" w:hAnsi="Arial" w:cs="Arial"/>
          <w:color w:val="000000"/>
        </w:rPr>
        <w:t>, DPIA).</w:t>
      </w:r>
    </w:p>
    <w:p w14:paraId="4AA19710" w14:textId="11FD08C2" w:rsidR="00255F06" w:rsidRPr="00431E43" w:rsidRDefault="00255F06" w:rsidP="00255F06">
      <w:pPr>
        <w:spacing w:before="315" w:after="105" w:line="360" w:lineRule="auto"/>
        <w:ind w:left="-30"/>
        <w:rPr>
          <w:rFonts w:ascii="Arial" w:hAnsi="Arial" w:cs="Arial"/>
        </w:rPr>
      </w:pPr>
      <w:bookmarkStart w:id="168" w:name="f_3_devsecops_security_governance"/>
      <w:r w:rsidRPr="00431E43">
        <w:rPr>
          <w:rFonts w:ascii="Arial" w:eastAsia="Georgia" w:hAnsi="Arial" w:cs="Arial"/>
          <w:b/>
          <w:color w:val="000000"/>
          <w:sz w:val="24"/>
        </w:rPr>
        <w:t xml:space="preserve">F.3 </w:t>
      </w:r>
      <w:proofErr w:type="spellStart"/>
      <w:r w:rsidRPr="00431E43">
        <w:rPr>
          <w:rFonts w:ascii="Arial" w:eastAsia="Georgia" w:hAnsi="Arial" w:cs="Arial"/>
          <w:b/>
          <w:color w:val="000000"/>
          <w:sz w:val="24"/>
        </w:rPr>
        <w:t>DevSecOps</w:t>
      </w:r>
      <w:proofErr w:type="spellEnd"/>
      <w:r w:rsidRPr="00431E43">
        <w:rPr>
          <w:rFonts w:ascii="Arial" w:eastAsia="Georgia" w:hAnsi="Arial" w:cs="Arial"/>
          <w:b/>
          <w:color w:val="000000"/>
          <w:sz w:val="24"/>
        </w:rPr>
        <w:t xml:space="preserve"> &amp; Security Governance</w:t>
      </w:r>
      <w:hyperlink w:anchor="fn1"/>
      <w:bookmarkEnd w:id="168"/>
    </w:p>
    <w:p w14:paraId="342D2F55" w14:textId="77777777" w:rsidR="00255F06" w:rsidRPr="00431E43" w:rsidRDefault="00255F06" w:rsidP="00255F06">
      <w:pPr>
        <w:numPr>
          <w:ilvl w:val="0"/>
          <w:numId w:val="64"/>
        </w:numPr>
        <w:spacing w:before="105" w:after="105" w:line="360" w:lineRule="auto"/>
        <w:rPr>
          <w:rFonts w:ascii="Arial" w:hAnsi="Arial" w:cs="Arial"/>
        </w:rPr>
      </w:pPr>
      <w:r w:rsidRPr="00431E43">
        <w:rPr>
          <w:rFonts w:ascii="Arial" w:eastAsia="Georgia" w:hAnsi="Arial" w:cs="Arial"/>
          <w:color w:val="000000"/>
        </w:rPr>
        <w:t xml:space="preserve">SAST, SCA and container scanning </w:t>
      </w:r>
      <w:proofErr w:type="gramStart"/>
      <w:r w:rsidRPr="00431E43">
        <w:rPr>
          <w:rFonts w:ascii="Arial" w:eastAsia="Georgia" w:hAnsi="Arial" w:cs="Arial"/>
          <w:color w:val="000000"/>
        </w:rPr>
        <w:t>integrated</w:t>
      </w:r>
      <w:proofErr w:type="gramEnd"/>
      <w:r w:rsidRPr="00431E43">
        <w:rPr>
          <w:rFonts w:ascii="Arial" w:eastAsia="Georgia" w:hAnsi="Arial" w:cs="Arial"/>
          <w:color w:val="000000"/>
        </w:rPr>
        <w:t xml:space="preserve"> into CI/CD pipelines.</w:t>
      </w:r>
    </w:p>
    <w:p w14:paraId="447DA6A5" w14:textId="77777777" w:rsidR="00255F06" w:rsidRPr="00431E43" w:rsidRDefault="00255F06" w:rsidP="00255F06">
      <w:pPr>
        <w:numPr>
          <w:ilvl w:val="0"/>
          <w:numId w:val="64"/>
        </w:numPr>
        <w:spacing w:before="105" w:after="105" w:line="360" w:lineRule="auto"/>
        <w:rPr>
          <w:rFonts w:ascii="Arial" w:hAnsi="Arial" w:cs="Arial"/>
        </w:rPr>
      </w:pPr>
      <w:r w:rsidRPr="00431E43">
        <w:rPr>
          <w:rFonts w:ascii="Arial" w:eastAsia="Georgia" w:hAnsi="Arial" w:cs="Arial"/>
          <w:color w:val="000000"/>
        </w:rPr>
        <w:t>Regular penetration tests and vulnerability assessments.</w:t>
      </w:r>
    </w:p>
    <w:p w14:paraId="236EEED2" w14:textId="77777777" w:rsidR="00255F06" w:rsidRPr="00431E43" w:rsidRDefault="00255F06" w:rsidP="00255F06">
      <w:pPr>
        <w:numPr>
          <w:ilvl w:val="0"/>
          <w:numId w:val="64"/>
        </w:numPr>
        <w:spacing w:before="105" w:after="105" w:line="360" w:lineRule="auto"/>
        <w:rPr>
          <w:rFonts w:ascii="Arial" w:hAnsi="Arial" w:cs="Arial"/>
        </w:rPr>
      </w:pPr>
      <w:r w:rsidRPr="00431E43">
        <w:rPr>
          <w:rFonts w:ascii="Arial" w:eastAsia="Georgia" w:hAnsi="Arial" w:cs="Arial"/>
          <w:color w:val="000000"/>
        </w:rPr>
        <w:t>Security incident response processes with defined roles and playbooks.</w:t>
      </w:r>
    </w:p>
    <w:p w14:paraId="71CCB0D3" w14:textId="77777777" w:rsidR="00255F06" w:rsidRPr="00431E43" w:rsidRDefault="00255F06" w:rsidP="00255F06">
      <w:pPr>
        <w:numPr>
          <w:ilvl w:val="0"/>
          <w:numId w:val="64"/>
        </w:numPr>
        <w:spacing w:before="105" w:after="105" w:line="360" w:lineRule="auto"/>
        <w:rPr>
          <w:rFonts w:ascii="Arial" w:hAnsi="Arial" w:cs="Arial"/>
        </w:rPr>
      </w:pPr>
      <w:r w:rsidRPr="00431E43">
        <w:rPr>
          <w:rFonts w:ascii="Arial" w:eastAsia="Georgia" w:hAnsi="Arial" w:cs="Arial"/>
          <w:color w:val="000000"/>
        </w:rPr>
        <w:t>Periodic security reviews and audits for SAP and microservice layers.</w:t>
      </w:r>
    </w:p>
    <w:p w14:paraId="161639BA" w14:textId="77777777" w:rsidR="00104061" w:rsidRPr="00104061" w:rsidRDefault="00255F06" w:rsidP="006D5F81">
      <w:pPr>
        <w:pStyle w:val="Heading3"/>
        <w:rPr>
          <w:rFonts w:ascii="Arial" w:eastAsia="Georgia" w:hAnsi="Arial" w:cs="Arial"/>
          <w:sz w:val="26"/>
          <w:szCs w:val="26"/>
        </w:rPr>
      </w:pPr>
      <w:bookmarkStart w:id="169" w:name="_Toc223552896"/>
      <w:bookmarkStart w:id="170" w:name="annexure_g_data_privacy_gdpr_compliance"/>
      <w:r w:rsidRPr="00104061">
        <w:rPr>
          <w:rFonts w:ascii="Arial" w:eastAsia="Georgia" w:hAnsi="Arial" w:cs="Arial"/>
          <w:sz w:val="26"/>
          <w:szCs w:val="26"/>
        </w:rPr>
        <w:lastRenderedPageBreak/>
        <w:t>Annexure G – Data Privacy &amp; GDPR Compliance</w:t>
      </w:r>
      <w:bookmarkEnd w:id="169"/>
    </w:p>
    <w:p w14:paraId="5D7267DC" w14:textId="20D7E919" w:rsidR="00255F06" w:rsidRPr="00431E43" w:rsidRDefault="00255F06" w:rsidP="00104061">
      <w:hyperlink w:anchor="fn1"/>
      <w:bookmarkEnd w:id="170"/>
    </w:p>
    <w:p w14:paraId="09075D0F" w14:textId="2326A3EE"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This annexure describes the privacy framework, focusing on GDPR and local data protection requirements.</w:t>
      </w:r>
      <w:hyperlink w:anchor="fn1"/>
    </w:p>
    <w:p w14:paraId="7A89BEC5" w14:textId="1C6B952A" w:rsidR="00255F06" w:rsidRPr="00431E43" w:rsidRDefault="00255F06" w:rsidP="00255F06">
      <w:pPr>
        <w:spacing w:before="315" w:after="105" w:line="360" w:lineRule="auto"/>
        <w:ind w:left="-30"/>
        <w:rPr>
          <w:rFonts w:ascii="Arial" w:hAnsi="Arial" w:cs="Arial"/>
        </w:rPr>
      </w:pPr>
      <w:bookmarkStart w:id="171" w:name="g_1_gdpr_framework"/>
      <w:r w:rsidRPr="00431E43">
        <w:rPr>
          <w:rFonts w:ascii="Arial" w:eastAsia="Georgia" w:hAnsi="Arial" w:cs="Arial"/>
          <w:b/>
          <w:color w:val="000000"/>
          <w:sz w:val="24"/>
        </w:rPr>
        <w:t>G.1 GDPR Framework</w:t>
      </w:r>
      <w:hyperlink w:anchor="fn1"/>
      <w:bookmarkEnd w:id="171"/>
    </w:p>
    <w:p w14:paraId="11687FDC" w14:textId="77777777" w:rsidR="00255F06" w:rsidRPr="00431E43" w:rsidRDefault="00255F06" w:rsidP="00255F06">
      <w:pPr>
        <w:numPr>
          <w:ilvl w:val="0"/>
          <w:numId w:val="65"/>
        </w:numPr>
        <w:spacing w:before="105" w:after="105" w:line="360" w:lineRule="auto"/>
        <w:rPr>
          <w:rFonts w:ascii="Arial" w:hAnsi="Arial" w:cs="Arial"/>
        </w:rPr>
      </w:pPr>
      <w:r w:rsidRPr="00431E43">
        <w:rPr>
          <w:rFonts w:ascii="Arial" w:eastAsia="Georgia" w:hAnsi="Arial" w:cs="Arial"/>
          <w:color w:val="000000"/>
        </w:rPr>
        <w:t>Roles – clear definition of Controller and Processor roles; appointment of a DPO.</w:t>
      </w:r>
    </w:p>
    <w:p w14:paraId="70FDCACC" w14:textId="77777777" w:rsidR="00255F06" w:rsidRPr="00431E43" w:rsidRDefault="00255F06" w:rsidP="00255F06">
      <w:pPr>
        <w:numPr>
          <w:ilvl w:val="0"/>
          <w:numId w:val="65"/>
        </w:numPr>
        <w:spacing w:before="105" w:after="105" w:line="360" w:lineRule="auto"/>
        <w:rPr>
          <w:rFonts w:ascii="Arial" w:hAnsi="Arial" w:cs="Arial"/>
        </w:rPr>
      </w:pPr>
      <w:r w:rsidRPr="00431E43">
        <w:rPr>
          <w:rFonts w:ascii="Arial" w:eastAsia="Georgia" w:hAnsi="Arial" w:cs="Arial"/>
          <w:color w:val="000000"/>
        </w:rPr>
        <w:t>Lawful Bases &amp; Purpose Limitation – defined per processing activity; purposes limited to tax administration and related legal obligations.</w:t>
      </w:r>
    </w:p>
    <w:p w14:paraId="5359F6EF" w14:textId="77777777" w:rsidR="00255F06" w:rsidRPr="00431E43" w:rsidRDefault="00255F06" w:rsidP="00255F06">
      <w:pPr>
        <w:numPr>
          <w:ilvl w:val="0"/>
          <w:numId w:val="65"/>
        </w:numPr>
        <w:spacing w:before="105" w:after="105" w:line="360" w:lineRule="auto"/>
        <w:rPr>
          <w:rFonts w:ascii="Arial" w:hAnsi="Arial" w:cs="Arial"/>
        </w:rPr>
      </w:pPr>
      <w:r w:rsidRPr="00431E43">
        <w:rPr>
          <w:rFonts w:ascii="Arial" w:eastAsia="Georgia" w:hAnsi="Arial" w:cs="Arial"/>
          <w:color w:val="000000"/>
        </w:rPr>
        <w:t xml:space="preserve">Data </w:t>
      </w:r>
      <w:proofErr w:type="spellStart"/>
      <w:r w:rsidRPr="00431E43">
        <w:rPr>
          <w:rFonts w:ascii="Arial" w:eastAsia="Georgia" w:hAnsi="Arial" w:cs="Arial"/>
          <w:color w:val="000000"/>
        </w:rPr>
        <w:t>Minimisation</w:t>
      </w:r>
      <w:proofErr w:type="spellEnd"/>
      <w:r w:rsidRPr="00431E43">
        <w:rPr>
          <w:rFonts w:ascii="Arial" w:eastAsia="Georgia" w:hAnsi="Arial" w:cs="Arial"/>
          <w:color w:val="000000"/>
        </w:rPr>
        <w:t xml:space="preserve"> &amp; Storage Limitation – collection/retention limited to what is necessary; minimized data to AI functions where possible.</w:t>
      </w:r>
    </w:p>
    <w:p w14:paraId="3D630E5C" w14:textId="77777777" w:rsidR="00255F06" w:rsidRPr="00431E43" w:rsidRDefault="00255F06" w:rsidP="00255F06">
      <w:pPr>
        <w:numPr>
          <w:ilvl w:val="0"/>
          <w:numId w:val="65"/>
        </w:numPr>
        <w:spacing w:before="105" w:after="105" w:line="360" w:lineRule="auto"/>
        <w:rPr>
          <w:rFonts w:ascii="Arial" w:hAnsi="Arial" w:cs="Arial"/>
        </w:rPr>
      </w:pPr>
      <w:r w:rsidRPr="00431E43">
        <w:rPr>
          <w:rFonts w:ascii="Arial" w:eastAsia="Georgia" w:hAnsi="Arial" w:cs="Arial"/>
          <w:color w:val="000000"/>
        </w:rPr>
        <w:t>Data Subject Rights – processes and APIs for access, rectification, erasure, restriction, portability and objection, including inspection</w:t>
      </w:r>
      <w:r w:rsidRPr="00431E43">
        <w:rPr>
          <w:rFonts w:ascii="Cambria Math" w:eastAsia="Georgia" w:hAnsi="Cambria Math" w:cs="Cambria Math"/>
          <w:color w:val="000000"/>
        </w:rPr>
        <w:t>‑</w:t>
      </w:r>
      <w:r w:rsidRPr="00431E43">
        <w:rPr>
          <w:rFonts w:ascii="Arial" w:eastAsia="Georgia" w:hAnsi="Arial" w:cs="Arial"/>
          <w:color w:val="000000"/>
        </w:rPr>
        <w:t>related records.</w:t>
      </w:r>
    </w:p>
    <w:p w14:paraId="1C2AA99A" w14:textId="77777777" w:rsidR="00255F06" w:rsidRPr="00431E43" w:rsidRDefault="00255F06" w:rsidP="00255F06">
      <w:pPr>
        <w:numPr>
          <w:ilvl w:val="0"/>
          <w:numId w:val="65"/>
        </w:numPr>
        <w:spacing w:before="105" w:after="105" w:line="360" w:lineRule="auto"/>
        <w:rPr>
          <w:rFonts w:ascii="Arial" w:hAnsi="Arial" w:cs="Arial"/>
        </w:rPr>
      </w:pPr>
      <w:r w:rsidRPr="00431E43">
        <w:rPr>
          <w:rFonts w:ascii="Arial" w:eastAsia="Georgia" w:hAnsi="Arial" w:cs="Arial"/>
          <w:color w:val="000000"/>
        </w:rPr>
        <w:t>DPIA &amp; AI</w:t>
      </w:r>
      <w:r w:rsidRPr="00431E43">
        <w:rPr>
          <w:rFonts w:ascii="Cambria Math" w:eastAsia="Georgia" w:hAnsi="Cambria Math" w:cs="Cambria Math"/>
          <w:color w:val="000000"/>
        </w:rPr>
        <w:t>‑</w:t>
      </w:r>
      <w:r w:rsidRPr="00431E43">
        <w:rPr>
          <w:rFonts w:ascii="Arial" w:eastAsia="Georgia" w:hAnsi="Arial" w:cs="Arial"/>
          <w:color w:val="000000"/>
        </w:rPr>
        <w:t>DPIA – impact assessments for high</w:t>
      </w:r>
      <w:r w:rsidRPr="00431E43">
        <w:rPr>
          <w:rFonts w:ascii="Cambria Math" w:eastAsia="Georgia" w:hAnsi="Cambria Math" w:cs="Cambria Math"/>
          <w:color w:val="000000"/>
        </w:rPr>
        <w:t>‑</w:t>
      </w:r>
      <w:r w:rsidRPr="00431E43">
        <w:rPr>
          <w:rFonts w:ascii="Arial" w:eastAsia="Georgia" w:hAnsi="Arial" w:cs="Arial"/>
          <w:color w:val="000000"/>
        </w:rPr>
        <w:t>risk processing and AI use</w:t>
      </w:r>
      <w:r w:rsidRPr="00431E43">
        <w:rPr>
          <w:rFonts w:ascii="Cambria Math" w:eastAsia="Georgia" w:hAnsi="Cambria Math" w:cs="Cambria Math"/>
          <w:color w:val="000000"/>
        </w:rPr>
        <w:t>‑</w:t>
      </w:r>
      <w:r w:rsidRPr="00431E43">
        <w:rPr>
          <w:rFonts w:ascii="Arial" w:eastAsia="Georgia" w:hAnsi="Arial" w:cs="Arial"/>
          <w:color w:val="000000"/>
        </w:rPr>
        <w:t>cases (CT inspections, risk scoring).</w:t>
      </w:r>
    </w:p>
    <w:p w14:paraId="2BB94C0B" w14:textId="77777777" w:rsidR="00255F06" w:rsidRPr="00431E43" w:rsidRDefault="00255F06" w:rsidP="00255F06">
      <w:pPr>
        <w:numPr>
          <w:ilvl w:val="0"/>
          <w:numId w:val="65"/>
        </w:numPr>
        <w:spacing w:before="105" w:after="105" w:line="360" w:lineRule="auto"/>
        <w:rPr>
          <w:rFonts w:ascii="Arial" w:hAnsi="Arial" w:cs="Arial"/>
        </w:rPr>
      </w:pPr>
      <w:proofErr w:type="spellStart"/>
      <w:r w:rsidRPr="00431E43">
        <w:rPr>
          <w:rFonts w:ascii="Arial" w:eastAsia="Georgia" w:hAnsi="Arial" w:cs="Arial"/>
          <w:color w:val="000000"/>
        </w:rPr>
        <w:t>RoPA</w:t>
      </w:r>
      <w:proofErr w:type="spellEnd"/>
      <w:r w:rsidRPr="00431E43">
        <w:rPr>
          <w:rFonts w:ascii="Arial" w:eastAsia="Georgia" w:hAnsi="Arial" w:cs="Arial"/>
          <w:color w:val="000000"/>
        </w:rPr>
        <w:t xml:space="preserve"> &amp; Data Transfers – Records of Processing Activities and safeguards for cross</w:t>
      </w:r>
      <w:r w:rsidRPr="00431E43">
        <w:rPr>
          <w:rFonts w:ascii="Cambria Math" w:eastAsia="Georgia" w:hAnsi="Cambria Math" w:cs="Cambria Math"/>
          <w:color w:val="000000"/>
        </w:rPr>
        <w:t>‑</w:t>
      </w:r>
      <w:r w:rsidRPr="00431E43">
        <w:rPr>
          <w:rFonts w:ascii="Arial" w:eastAsia="Georgia" w:hAnsi="Arial" w:cs="Arial"/>
          <w:color w:val="000000"/>
        </w:rPr>
        <w:t>border transfers.</w:t>
      </w:r>
    </w:p>
    <w:p w14:paraId="7EA70654" w14:textId="07754FA6" w:rsidR="00255F06" w:rsidRPr="00431E43" w:rsidRDefault="00255F06" w:rsidP="00255F06">
      <w:pPr>
        <w:spacing w:before="315" w:after="105" w:line="360" w:lineRule="auto"/>
        <w:ind w:left="-30"/>
        <w:rPr>
          <w:rFonts w:ascii="Arial" w:hAnsi="Arial" w:cs="Arial"/>
        </w:rPr>
      </w:pPr>
      <w:bookmarkStart w:id="172" w:name="g_2_data_retention_policy"/>
      <w:r w:rsidRPr="00431E43">
        <w:rPr>
          <w:rFonts w:ascii="Arial" w:eastAsia="Georgia" w:hAnsi="Arial" w:cs="Arial"/>
          <w:b/>
          <w:color w:val="000000"/>
          <w:sz w:val="24"/>
        </w:rPr>
        <w:t>G.2 Data Retention Policy</w:t>
      </w:r>
      <w:hyperlink w:anchor="fn1"/>
      <w:bookmarkEnd w:id="172"/>
    </w:p>
    <w:p w14:paraId="68AAB787" w14:textId="77777777"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Use a Word table as below.</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90"/>
        <w:gridCol w:w="4531"/>
      </w:tblGrid>
      <w:tr w:rsidR="00255F06" w:rsidRPr="00431E43" w14:paraId="38AA198C"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84FAF5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Data Type</w:t>
            </w:r>
          </w:p>
        </w:tc>
        <w:tc>
          <w:tcPr>
            <w:tcW w:w="0" w:type="auto"/>
            <w:tcBorders>
              <w:top w:val="single" w:sz="1" w:space="0" w:color="000000"/>
              <w:bottom w:val="single" w:sz="1" w:space="0" w:color="000000"/>
            </w:tcBorders>
          </w:tcPr>
          <w:p w14:paraId="2406EC7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Retention</w:t>
            </w:r>
          </w:p>
        </w:tc>
      </w:tr>
      <w:tr w:rsidR="00255F06" w:rsidRPr="00431E43" w14:paraId="28A8866B"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0A2EFEA"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Tax Returns &amp; Assessments</w:t>
            </w:r>
          </w:p>
        </w:tc>
        <w:tc>
          <w:tcPr>
            <w:tcW w:w="0" w:type="auto"/>
            <w:tcBorders>
              <w:top w:val="single" w:sz="1" w:space="0" w:color="000000"/>
              <w:bottom w:val="single" w:sz="1" w:space="0" w:color="000000"/>
            </w:tcBorders>
          </w:tcPr>
          <w:p w14:paraId="35DADEF7"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10 years from end of tax period</w:t>
            </w:r>
          </w:p>
        </w:tc>
      </w:tr>
      <w:tr w:rsidR="00255F06" w:rsidRPr="00431E43" w14:paraId="0EEBC529"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643984C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Inspection Records &amp; Evidence</w:t>
            </w:r>
          </w:p>
        </w:tc>
        <w:tc>
          <w:tcPr>
            <w:tcW w:w="0" w:type="auto"/>
            <w:tcBorders>
              <w:top w:val="single" w:sz="1" w:space="0" w:color="000000"/>
              <w:bottom w:val="single" w:sz="1" w:space="0" w:color="000000"/>
            </w:tcBorders>
          </w:tcPr>
          <w:p w14:paraId="0DA85C5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7 years from case closure (or longer per law)</w:t>
            </w:r>
          </w:p>
        </w:tc>
      </w:tr>
      <w:tr w:rsidR="00255F06" w:rsidRPr="00431E43" w14:paraId="071D0760"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05F76EEB"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Payment &amp; Transaction Logs</w:t>
            </w:r>
          </w:p>
        </w:tc>
        <w:tc>
          <w:tcPr>
            <w:tcW w:w="0" w:type="auto"/>
            <w:tcBorders>
              <w:top w:val="single" w:sz="1" w:space="0" w:color="000000"/>
              <w:bottom w:val="single" w:sz="1" w:space="0" w:color="000000"/>
            </w:tcBorders>
          </w:tcPr>
          <w:p w14:paraId="0066E99E"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10 years</w:t>
            </w:r>
          </w:p>
        </w:tc>
      </w:tr>
      <w:tr w:rsidR="00255F06" w:rsidRPr="00431E43" w14:paraId="42132843"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FB0B175"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AI Model Logs and Decisions</w:t>
            </w:r>
          </w:p>
        </w:tc>
        <w:tc>
          <w:tcPr>
            <w:tcW w:w="0" w:type="auto"/>
            <w:tcBorders>
              <w:top w:val="single" w:sz="1" w:space="0" w:color="000000"/>
              <w:bottom w:val="single" w:sz="1" w:space="0" w:color="000000"/>
            </w:tcBorders>
          </w:tcPr>
          <w:p w14:paraId="3894DDF1"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5–7 years for auditability, subject to policy</w:t>
            </w:r>
          </w:p>
        </w:tc>
      </w:tr>
      <w:tr w:rsidR="00255F06" w:rsidRPr="00431E43" w14:paraId="474ABC56" w14:textId="77777777" w:rsidTr="005454A6">
        <w:trPr>
          <w:cantSplit/>
          <w:tblCellSpacing w:w="0" w:type="dxa"/>
          <w:jc w:val="center"/>
        </w:trPr>
        <w:tc>
          <w:tcPr>
            <w:tcW w:w="0" w:type="auto"/>
            <w:tcBorders>
              <w:top w:val="single" w:sz="1" w:space="0" w:color="000000"/>
              <w:bottom w:val="single" w:sz="1" w:space="0" w:color="000000"/>
              <w:right w:val="single" w:sz="1" w:space="0" w:color="000000"/>
            </w:tcBorders>
          </w:tcPr>
          <w:p w14:paraId="73FC77A4"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Operational Logs (non</w:t>
            </w:r>
            <w:r w:rsidRPr="00431E43">
              <w:rPr>
                <w:rFonts w:ascii="Cambria Math" w:eastAsia="helvetica neue" w:hAnsi="Cambria Math" w:cs="Cambria Math"/>
                <w:color w:val="000000"/>
                <w:sz w:val="17"/>
              </w:rPr>
              <w:t>‑</w:t>
            </w:r>
            <w:r w:rsidRPr="00431E43">
              <w:rPr>
                <w:rFonts w:ascii="Arial" w:eastAsia="helvetica neue" w:hAnsi="Arial" w:cs="Arial"/>
                <w:color w:val="000000"/>
                <w:sz w:val="17"/>
              </w:rPr>
              <w:t>PII)</w:t>
            </w:r>
          </w:p>
        </w:tc>
        <w:tc>
          <w:tcPr>
            <w:tcW w:w="0" w:type="auto"/>
            <w:tcBorders>
              <w:top w:val="single" w:sz="1" w:space="0" w:color="000000"/>
              <w:bottom w:val="single" w:sz="1" w:space="0" w:color="000000"/>
            </w:tcBorders>
          </w:tcPr>
          <w:p w14:paraId="3786BE99" w14:textId="77777777" w:rsidR="00255F06" w:rsidRPr="00431E43" w:rsidRDefault="00255F06" w:rsidP="005454A6">
            <w:pPr>
              <w:spacing w:line="360" w:lineRule="auto"/>
              <w:rPr>
                <w:rFonts w:ascii="Arial" w:hAnsi="Arial" w:cs="Arial"/>
              </w:rPr>
            </w:pPr>
            <w:r w:rsidRPr="00431E43">
              <w:rPr>
                <w:rFonts w:ascii="Arial" w:eastAsia="helvetica neue" w:hAnsi="Arial" w:cs="Arial"/>
                <w:color w:val="000000"/>
                <w:sz w:val="17"/>
              </w:rPr>
              <w:t xml:space="preserve">1–3 years, with aggregation or </w:t>
            </w:r>
            <w:proofErr w:type="spellStart"/>
            <w:r w:rsidRPr="00431E43">
              <w:rPr>
                <w:rFonts w:ascii="Arial" w:eastAsia="helvetica neue" w:hAnsi="Arial" w:cs="Arial"/>
                <w:color w:val="000000"/>
                <w:sz w:val="17"/>
              </w:rPr>
              <w:t>anonymisation</w:t>
            </w:r>
            <w:proofErr w:type="spellEnd"/>
            <w:r w:rsidRPr="00431E43">
              <w:rPr>
                <w:rFonts w:ascii="Arial" w:eastAsia="helvetica neue" w:hAnsi="Arial" w:cs="Arial"/>
                <w:color w:val="000000"/>
                <w:sz w:val="17"/>
              </w:rPr>
              <w:t xml:space="preserve"> thereafter</w:t>
            </w:r>
          </w:p>
        </w:tc>
      </w:tr>
    </w:tbl>
    <w:p w14:paraId="19281765" w14:textId="77777777" w:rsidR="00255F06" w:rsidRPr="00431E43" w:rsidRDefault="00255F06" w:rsidP="006D5F81">
      <w:pPr>
        <w:rPr>
          <w:rFonts w:ascii="Arial" w:hAnsi="Arial" w:cs="Arial"/>
        </w:rPr>
      </w:pPr>
    </w:p>
    <w:p w14:paraId="2C3D743C" w14:textId="77777777" w:rsidR="006D5F81" w:rsidRPr="00431E43" w:rsidRDefault="006D5F81" w:rsidP="006D5F81">
      <w:pPr>
        <w:rPr>
          <w:rFonts w:ascii="Arial" w:eastAsia="Georgia" w:hAnsi="Arial" w:cs="Arial"/>
        </w:rPr>
      </w:pPr>
      <w:bookmarkStart w:id="173" w:name="annexure_h_disaster_recovery_busi_5bee16"/>
    </w:p>
    <w:p w14:paraId="490F0CFF" w14:textId="77777777" w:rsidR="006D5F81" w:rsidRPr="00431E43" w:rsidRDefault="006D5F81" w:rsidP="006D5F81">
      <w:pPr>
        <w:rPr>
          <w:rFonts w:ascii="Arial" w:eastAsia="Georgia" w:hAnsi="Arial" w:cs="Arial"/>
        </w:rPr>
      </w:pPr>
    </w:p>
    <w:p w14:paraId="00675716" w14:textId="77777777" w:rsidR="006D5F81" w:rsidRPr="00431E43" w:rsidRDefault="006D5F81" w:rsidP="006D5F81">
      <w:pPr>
        <w:rPr>
          <w:rFonts w:ascii="Arial" w:eastAsia="Georgia" w:hAnsi="Arial" w:cs="Arial"/>
        </w:rPr>
      </w:pPr>
    </w:p>
    <w:p w14:paraId="51BDE91E" w14:textId="77777777" w:rsidR="006D5F81" w:rsidRPr="00431E43" w:rsidRDefault="006D5F81" w:rsidP="006D5F81">
      <w:pPr>
        <w:rPr>
          <w:rFonts w:ascii="Arial" w:eastAsia="Georgia" w:hAnsi="Arial" w:cs="Arial"/>
        </w:rPr>
      </w:pPr>
    </w:p>
    <w:p w14:paraId="37487339" w14:textId="77777777" w:rsidR="00104061" w:rsidRDefault="00255F06" w:rsidP="006D5F81">
      <w:pPr>
        <w:pStyle w:val="Heading3"/>
        <w:rPr>
          <w:rFonts w:ascii="Arial" w:eastAsia="Georgia" w:hAnsi="Arial" w:cs="Arial"/>
          <w:color w:val="000000"/>
          <w:sz w:val="21"/>
          <w:szCs w:val="22"/>
        </w:rPr>
      </w:pPr>
      <w:bookmarkStart w:id="174" w:name="_Toc223552897"/>
      <w:r w:rsidRPr="00104061">
        <w:rPr>
          <w:rFonts w:ascii="Arial" w:eastAsia="Georgia" w:hAnsi="Arial" w:cs="Arial"/>
          <w:sz w:val="26"/>
          <w:szCs w:val="26"/>
        </w:rPr>
        <w:lastRenderedPageBreak/>
        <w:t>Annexure H – Disaster Recovery &amp; Business Continuity</w:t>
      </w:r>
      <w:bookmarkEnd w:id="174"/>
    </w:p>
    <w:p w14:paraId="1B2C307B" w14:textId="758981E0" w:rsidR="00255F06" w:rsidRPr="00104061" w:rsidRDefault="00255F06" w:rsidP="00104061">
      <w:hyperlink w:anchor="fn1"/>
      <w:bookmarkEnd w:id="173"/>
    </w:p>
    <w:p w14:paraId="094CA7BE" w14:textId="38A43601"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Defines DR/BC targets, architecture, procedures, testing, and training, including content of H.1 DR Procedures Training Guide.</w:t>
      </w:r>
      <w:hyperlink w:anchor="fn1"/>
    </w:p>
    <w:p w14:paraId="5CCBDB52" w14:textId="0EB8A58C" w:rsidR="00255F06" w:rsidRPr="00431E43" w:rsidRDefault="00255F06" w:rsidP="00255F06">
      <w:pPr>
        <w:spacing w:before="315" w:after="105" w:line="360" w:lineRule="auto"/>
        <w:ind w:left="-30"/>
        <w:rPr>
          <w:rFonts w:ascii="Arial" w:hAnsi="Arial" w:cs="Arial"/>
        </w:rPr>
      </w:pPr>
      <w:bookmarkStart w:id="175" w:name="h_1_objectives_scope_rto_rpo"/>
      <w:r w:rsidRPr="00431E43">
        <w:rPr>
          <w:rFonts w:ascii="Arial" w:eastAsia="Georgia" w:hAnsi="Arial" w:cs="Arial"/>
          <w:b/>
          <w:color w:val="000000"/>
          <w:sz w:val="24"/>
        </w:rPr>
        <w:t>H.1 Objectives, Scope, RTO/RPO</w:t>
      </w:r>
      <w:hyperlink w:anchor="fn1"/>
      <w:bookmarkEnd w:id="175"/>
    </w:p>
    <w:p w14:paraId="13A9B494" w14:textId="77777777" w:rsidR="00255F06" w:rsidRPr="00431E43" w:rsidRDefault="00255F06" w:rsidP="00255F06">
      <w:pPr>
        <w:numPr>
          <w:ilvl w:val="0"/>
          <w:numId w:val="66"/>
        </w:numPr>
        <w:spacing w:before="105" w:after="105" w:line="360" w:lineRule="auto"/>
        <w:rPr>
          <w:rFonts w:ascii="Arial" w:hAnsi="Arial" w:cs="Arial"/>
        </w:rPr>
      </w:pPr>
      <w:r w:rsidRPr="00431E43">
        <w:rPr>
          <w:rFonts w:ascii="Arial" w:eastAsia="Georgia" w:hAnsi="Arial" w:cs="Arial"/>
          <w:color w:val="000000"/>
        </w:rPr>
        <w:t>Scope: SAP TRM/PSCD, BTP integrations, Kubernetes/Next.js/Python, Postgres, AI runtimes, and key external integrations.</w:t>
      </w:r>
    </w:p>
    <w:p w14:paraId="708158CC" w14:textId="77777777" w:rsidR="00255F06" w:rsidRPr="00431E43" w:rsidRDefault="00255F06" w:rsidP="00255F06">
      <w:pPr>
        <w:numPr>
          <w:ilvl w:val="0"/>
          <w:numId w:val="66"/>
        </w:numPr>
        <w:spacing w:before="105" w:after="105" w:line="360" w:lineRule="auto"/>
        <w:rPr>
          <w:rFonts w:ascii="Arial" w:hAnsi="Arial" w:cs="Arial"/>
        </w:rPr>
      </w:pPr>
      <w:r w:rsidRPr="00431E43">
        <w:rPr>
          <w:rFonts w:ascii="Arial" w:eastAsia="Georgia" w:hAnsi="Arial" w:cs="Arial"/>
          <w:color w:val="000000"/>
        </w:rPr>
        <w:t>RTO/RPO targets defined per system tier (for example SAP core vs analytics/reporting).</w:t>
      </w:r>
    </w:p>
    <w:p w14:paraId="2D386B71" w14:textId="26C6706F" w:rsidR="00255F06" w:rsidRPr="00431E43" w:rsidRDefault="00255F06" w:rsidP="00255F06">
      <w:pPr>
        <w:spacing w:before="315" w:after="105" w:line="360" w:lineRule="auto"/>
        <w:ind w:left="-30"/>
        <w:rPr>
          <w:rFonts w:ascii="Arial" w:hAnsi="Arial" w:cs="Arial"/>
        </w:rPr>
      </w:pPr>
      <w:bookmarkStart w:id="176" w:name="h_2_dr_architecture"/>
      <w:r w:rsidRPr="00431E43">
        <w:rPr>
          <w:rFonts w:ascii="Arial" w:eastAsia="Georgia" w:hAnsi="Arial" w:cs="Arial"/>
          <w:b/>
          <w:color w:val="000000"/>
          <w:sz w:val="24"/>
        </w:rPr>
        <w:t>H.2 DR Architecture</w:t>
      </w:r>
      <w:hyperlink w:anchor="fn1"/>
      <w:bookmarkEnd w:id="176"/>
    </w:p>
    <w:p w14:paraId="687EA617" w14:textId="77777777" w:rsidR="00255F06" w:rsidRPr="00431E43" w:rsidRDefault="00255F06" w:rsidP="00255F06">
      <w:pPr>
        <w:numPr>
          <w:ilvl w:val="0"/>
          <w:numId w:val="67"/>
        </w:numPr>
        <w:spacing w:before="105" w:after="105" w:line="360" w:lineRule="auto"/>
        <w:rPr>
          <w:rFonts w:ascii="Arial" w:hAnsi="Arial" w:cs="Arial"/>
        </w:rPr>
      </w:pPr>
      <w:r w:rsidRPr="00431E43">
        <w:rPr>
          <w:rFonts w:ascii="Arial" w:eastAsia="Georgia" w:hAnsi="Arial" w:cs="Arial"/>
          <w:color w:val="000000"/>
        </w:rPr>
        <w:t>SAP HANA replication or backup/restore strategy per Client standards.</w:t>
      </w:r>
    </w:p>
    <w:p w14:paraId="5DB6AA9A" w14:textId="77777777" w:rsidR="00255F06" w:rsidRPr="00431E43" w:rsidRDefault="00255F06" w:rsidP="00255F06">
      <w:pPr>
        <w:numPr>
          <w:ilvl w:val="0"/>
          <w:numId w:val="67"/>
        </w:numPr>
        <w:spacing w:before="105" w:after="105" w:line="360" w:lineRule="auto"/>
        <w:rPr>
          <w:rFonts w:ascii="Arial" w:hAnsi="Arial" w:cs="Arial"/>
        </w:rPr>
      </w:pPr>
      <w:r w:rsidRPr="00431E43">
        <w:rPr>
          <w:rFonts w:ascii="Arial" w:eastAsia="Georgia" w:hAnsi="Arial" w:cs="Arial"/>
          <w:color w:val="000000"/>
        </w:rPr>
        <w:t>Active/passive DR setup for Kubernetes clusters and managed Postgres across regions/data centers.</w:t>
      </w:r>
    </w:p>
    <w:p w14:paraId="43BBC583" w14:textId="77777777" w:rsidR="00255F06" w:rsidRPr="00431E43" w:rsidRDefault="00255F06" w:rsidP="00255F06">
      <w:pPr>
        <w:numPr>
          <w:ilvl w:val="0"/>
          <w:numId w:val="67"/>
        </w:numPr>
        <w:spacing w:before="105" w:after="105" w:line="360" w:lineRule="auto"/>
        <w:rPr>
          <w:rFonts w:ascii="Arial" w:hAnsi="Arial" w:cs="Arial"/>
        </w:rPr>
      </w:pPr>
      <w:r w:rsidRPr="00431E43">
        <w:rPr>
          <w:rFonts w:ascii="Arial" w:eastAsia="Georgia" w:hAnsi="Arial" w:cs="Arial"/>
          <w:color w:val="000000"/>
        </w:rPr>
        <w:t>Backup and replication for AI models, configuration, and artefacts.</w:t>
      </w:r>
    </w:p>
    <w:p w14:paraId="15951E31" w14:textId="31267D53" w:rsidR="00255F06" w:rsidRPr="00431E43" w:rsidRDefault="00255F06" w:rsidP="00255F06">
      <w:pPr>
        <w:spacing w:before="315" w:after="105" w:line="360" w:lineRule="auto"/>
        <w:ind w:left="-30"/>
        <w:rPr>
          <w:rFonts w:ascii="Arial" w:hAnsi="Arial" w:cs="Arial"/>
        </w:rPr>
      </w:pPr>
      <w:bookmarkStart w:id="177" w:name="h_3_dr_procedures"/>
      <w:r w:rsidRPr="00431E43">
        <w:rPr>
          <w:rFonts w:ascii="Arial" w:eastAsia="Georgia" w:hAnsi="Arial" w:cs="Arial"/>
          <w:b/>
          <w:color w:val="000000"/>
          <w:sz w:val="24"/>
        </w:rPr>
        <w:t>H.3 DR Procedures</w:t>
      </w:r>
      <w:hyperlink w:anchor="fn1"/>
      <w:bookmarkEnd w:id="177"/>
    </w:p>
    <w:p w14:paraId="14B3EAFC" w14:textId="77777777" w:rsidR="00255F06" w:rsidRPr="00431E43" w:rsidRDefault="00255F06" w:rsidP="00255F06">
      <w:pPr>
        <w:numPr>
          <w:ilvl w:val="0"/>
          <w:numId w:val="68"/>
        </w:numPr>
        <w:spacing w:before="105" w:after="105" w:line="360" w:lineRule="auto"/>
        <w:rPr>
          <w:rFonts w:ascii="Arial" w:hAnsi="Arial" w:cs="Arial"/>
        </w:rPr>
      </w:pPr>
      <w:r w:rsidRPr="00431E43">
        <w:rPr>
          <w:rFonts w:ascii="Arial" w:eastAsia="Georgia" w:hAnsi="Arial" w:cs="Arial"/>
          <w:color w:val="000000"/>
        </w:rPr>
        <w:t>Disaster declaration criteria and authority.</w:t>
      </w:r>
    </w:p>
    <w:p w14:paraId="554A8D54" w14:textId="77777777" w:rsidR="00255F06" w:rsidRPr="00431E43" w:rsidRDefault="00255F06" w:rsidP="00255F06">
      <w:pPr>
        <w:numPr>
          <w:ilvl w:val="0"/>
          <w:numId w:val="68"/>
        </w:numPr>
        <w:spacing w:before="105" w:after="105" w:line="360" w:lineRule="auto"/>
        <w:rPr>
          <w:rFonts w:ascii="Arial" w:hAnsi="Arial" w:cs="Arial"/>
        </w:rPr>
      </w:pPr>
      <w:r w:rsidRPr="00431E43">
        <w:rPr>
          <w:rFonts w:ascii="Arial" w:eastAsia="Georgia" w:hAnsi="Arial" w:cs="Arial"/>
          <w:color w:val="000000"/>
        </w:rPr>
        <w:t>Failover sequence across SAP, databases, microservices, and integrations, with verification steps.</w:t>
      </w:r>
    </w:p>
    <w:p w14:paraId="281CA9CE" w14:textId="77777777" w:rsidR="00255F06" w:rsidRPr="00431E43" w:rsidRDefault="00255F06" w:rsidP="00255F06">
      <w:pPr>
        <w:numPr>
          <w:ilvl w:val="0"/>
          <w:numId w:val="68"/>
        </w:numPr>
        <w:spacing w:before="105" w:after="105" w:line="360" w:lineRule="auto"/>
        <w:rPr>
          <w:rFonts w:ascii="Arial" w:hAnsi="Arial" w:cs="Arial"/>
        </w:rPr>
      </w:pPr>
      <w:r w:rsidRPr="00431E43">
        <w:rPr>
          <w:rFonts w:ascii="Arial" w:eastAsia="Georgia" w:hAnsi="Arial" w:cs="Arial"/>
          <w:color w:val="000000"/>
        </w:rPr>
        <w:t>Return</w:t>
      </w:r>
      <w:r w:rsidRPr="00431E43">
        <w:rPr>
          <w:rFonts w:ascii="Cambria Math" w:eastAsia="Georgia" w:hAnsi="Cambria Math" w:cs="Cambria Math"/>
          <w:color w:val="000000"/>
        </w:rPr>
        <w:t>‑</w:t>
      </w:r>
      <w:r w:rsidRPr="00431E43">
        <w:rPr>
          <w:rFonts w:ascii="Arial" w:eastAsia="Georgia" w:hAnsi="Arial" w:cs="Arial"/>
          <w:color w:val="000000"/>
        </w:rPr>
        <w:t>to</w:t>
      </w:r>
      <w:r w:rsidRPr="00431E43">
        <w:rPr>
          <w:rFonts w:ascii="Cambria Math" w:eastAsia="Georgia" w:hAnsi="Cambria Math" w:cs="Cambria Math"/>
          <w:color w:val="000000"/>
        </w:rPr>
        <w:t>‑</w:t>
      </w:r>
      <w:r w:rsidRPr="00431E43">
        <w:rPr>
          <w:rFonts w:ascii="Arial" w:eastAsia="Georgia" w:hAnsi="Arial" w:cs="Arial"/>
          <w:color w:val="000000"/>
        </w:rPr>
        <w:t>normal (failback) process once the primary site is restored.</w:t>
      </w:r>
    </w:p>
    <w:p w14:paraId="6EAB18F4" w14:textId="5E3100FD" w:rsidR="00255F06" w:rsidRPr="00431E43" w:rsidRDefault="00255F06" w:rsidP="00255F06">
      <w:pPr>
        <w:spacing w:before="315" w:after="105" w:line="360" w:lineRule="auto"/>
        <w:ind w:left="-30"/>
        <w:rPr>
          <w:rFonts w:ascii="Arial" w:hAnsi="Arial" w:cs="Arial"/>
        </w:rPr>
      </w:pPr>
      <w:bookmarkStart w:id="178" w:name="h_4_business_continuity"/>
      <w:r w:rsidRPr="00431E43">
        <w:rPr>
          <w:rFonts w:ascii="Arial" w:eastAsia="Georgia" w:hAnsi="Arial" w:cs="Arial"/>
          <w:b/>
          <w:color w:val="000000"/>
          <w:sz w:val="24"/>
        </w:rPr>
        <w:t>H.4 Business Continuity</w:t>
      </w:r>
      <w:hyperlink w:anchor="fn1"/>
      <w:bookmarkEnd w:id="178"/>
    </w:p>
    <w:p w14:paraId="34E92FAB" w14:textId="77777777" w:rsidR="00255F06" w:rsidRPr="00431E43" w:rsidRDefault="00255F06" w:rsidP="00255F06">
      <w:pPr>
        <w:numPr>
          <w:ilvl w:val="0"/>
          <w:numId w:val="69"/>
        </w:numPr>
        <w:spacing w:before="105" w:after="105" w:line="360" w:lineRule="auto"/>
        <w:rPr>
          <w:rFonts w:ascii="Arial" w:hAnsi="Arial" w:cs="Arial"/>
        </w:rPr>
      </w:pPr>
      <w:r w:rsidRPr="00431E43">
        <w:rPr>
          <w:rFonts w:ascii="Arial" w:eastAsia="Georgia" w:hAnsi="Arial" w:cs="Arial"/>
          <w:color w:val="000000"/>
        </w:rPr>
        <w:t>Minimal viable operations defined for critical processes (for example accepting returns, receiving payments, high</w:t>
      </w:r>
      <w:r w:rsidRPr="00431E43">
        <w:rPr>
          <w:rFonts w:ascii="Cambria Math" w:eastAsia="Georgia" w:hAnsi="Cambria Math" w:cs="Cambria Math"/>
          <w:color w:val="000000"/>
        </w:rPr>
        <w:t>‑</w:t>
      </w:r>
      <w:r w:rsidRPr="00431E43">
        <w:rPr>
          <w:rFonts w:ascii="Arial" w:eastAsia="Georgia" w:hAnsi="Arial" w:cs="Arial"/>
          <w:color w:val="000000"/>
        </w:rPr>
        <w:t>priority enforcement) in prolonged outages.</w:t>
      </w:r>
    </w:p>
    <w:p w14:paraId="70D683AB" w14:textId="77777777" w:rsidR="00255F06" w:rsidRPr="00431E43" w:rsidRDefault="00255F06" w:rsidP="00255F06">
      <w:pPr>
        <w:numPr>
          <w:ilvl w:val="0"/>
          <w:numId w:val="69"/>
        </w:numPr>
        <w:spacing w:before="105" w:after="105" w:line="360" w:lineRule="auto"/>
        <w:rPr>
          <w:rFonts w:ascii="Arial" w:hAnsi="Arial" w:cs="Arial"/>
        </w:rPr>
      </w:pPr>
      <w:r w:rsidRPr="00431E43">
        <w:rPr>
          <w:rFonts w:ascii="Arial" w:eastAsia="Georgia" w:hAnsi="Arial" w:cs="Arial"/>
          <w:color w:val="000000"/>
        </w:rPr>
        <w:t>Documented manual workarounds and offline procedures where relevant.</w:t>
      </w:r>
    </w:p>
    <w:p w14:paraId="70861B13" w14:textId="69750BD6" w:rsidR="00255F06" w:rsidRPr="00431E43" w:rsidRDefault="00255F06" w:rsidP="00255F06">
      <w:pPr>
        <w:spacing w:before="315" w:after="105" w:line="360" w:lineRule="auto"/>
        <w:ind w:left="-30"/>
        <w:rPr>
          <w:rFonts w:ascii="Arial" w:hAnsi="Arial" w:cs="Arial"/>
        </w:rPr>
      </w:pPr>
      <w:bookmarkStart w:id="179" w:name="h_5_dr_testing_training_h_1_guide"/>
      <w:r w:rsidRPr="00431E43">
        <w:rPr>
          <w:rFonts w:ascii="Arial" w:eastAsia="Georgia" w:hAnsi="Arial" w:cs="Arial"/>
          <w:b/>
          <w:color w:val="000000"/>
          <w:sz w:val="24"/>
        </w:rPr>
        <w:t>H.5 DR Testing &amp; Training (H.1 Guide)</w:t>
      </w:r>
      <w:hyperlink w:anchor="fn1"/>
      <w:bookmarkEnd w:id="179"/>
    </w:p>
    <w:p w14:paraId="63C98DBA" w14:textId="77777777" w:rsidR="00255F06" w:rsidRPr="00431E43" w:rsidRDefault="00255F06" w:rsidP="00255F06">
      <w:pPr>
        <w:numPr>
          <w:ilvl w:val="0"/>
          <w:numId w:val="70"/>
        </w:numPr>
        <w:spacing w:before="105" w:after="105" w:line="360" w:lineRule="auto"/>
        <w:rPr>
          <w:rFonts w:ascii="Arial" w:hAnsi="Arial" w:cs="Arial"/>
        </w:rPr>
      </w:pPr>
      <w:r w:rsidRPr="00431E43">
        <w:rPr>
          <w:rFonts w:ascii="Arial" w:eastAsia="Georgia" w:hAnsi="Arial" w:cs="Arial"/>
          <w:color w:val="000000"/>
        </w:rPr>
        <w:t>Periodic DR drills simulating different failure modes.</w:t>
      </w:r>
    </w:p>
    <w:p w14:paraId="464F1314" w14:textId="77777777" w:rsidR="00255F06" w:rsidRPr="00431E43" w:rsidRDefault="00255F06" w:rsidP="00255F06">
      <w:pPr>
        <w:numPr>
          <w:ilvl w:val="0"/>
          <w:numId w:val="70"/>
        </w:numPr>
        <w:spacing w:before="105" w:after="105" w:line="360" w:lineRule="auto"/>
        <w:rPr>
          <w:rFonts w:ascii="Arial" w:hAnsi="Arial" w:cs="Arial"/>
        </w:rPr>
      </w:pPr>
      <w:r w:rsidRPr="00431E43">
        <w:rPr>
          <w:rFonts w:ascii="Arial" w:eastAsia="Georgia" w:hAnsi="Arial" w:cs="Arial"/>
          <w:color w:val="000000"/>
        </w:rPr>
        <w:t xml:space="preserve">Training sessions for key roles (Crisis Incident Commander, SAP DR Lead, GLIMMORA™ DR Lead, DBA, DevOps, </w:t>
      </w:r>
      <w:proofErr w:type="spellStart"/>
      <w:r w:rsidRPr="00431E43">
        <w:rPr>
          <w:rFonts w:ascii="Arial" w:eastAsia="Georgia" w:hAnsi="Arial" w:cs="Arial"/>
          <w:color w:val="000000"/>
        </w:rPr>
        <w:t>MLOps</w:t>
      </w:r>
      <w:proofErr w:type="spellEnd"/>
      <w:r w:rsidRPr="00431E43">
        <w:rPr>
          <w:rFonts w:ascii="Arial" w:eastAsia="Georgia" w:hAnsi="Arial" w:cs="Arial"/>
          <w:color w:val="000000"/>
        </w:rPr>
        <w:t>).</w:t>
      </w:r>
    </w:p>
    <w:p w14:paraId="629BBF6E" w14:textId="77777777" w:rsidR="00255F06" w:rsidRPr="00431E43" w:rsidRDefault="00255F06" w:rsidP="00255F06">
      <w:pPr>
        <w:numPr>
          <w:ilvl w:val="0"/>
          <w:numId w:val="70"/>
        </w:numPr>
        <w:spacing w:before="105" w:after="105" w:line="360" w:lineRule="auto"/>
        <w:rPr>
          <w:rFonts w:ascii="Arial" w:hAnsi="Arial" w:cs="Arial"/>
        </w:rPr>
      </w:pPr>
      <w:r w:rsidRPr="00431E43">
        <w:rPr>
          <w:rFonts w:ascii="Arial" w:eastAsia="Georgia" w:hAnsi="Arial" w:cs="Arial"/>
          <w:color w:val="000000"/>
        </w:rPr>
        <w:t>Post</w:t>
      </w:r>
      <w:r w:rsidRPr="00431E43">
        <w:rPr>
          <w:rFonts w:ascii="Cambria Math" w:eastAsia="Georgia" w:hAnsi="Cambria Math" w:cs="Cambria Math"/>
          <w:color w:val="000000"/>
        </w:rPr>
        <w:t>‑</w:t>
      </w:r>
      <w:r w:rsidRPr="00431E43">
        <w:rPr>
          <w:rFonts w:ascii="Arial" w:eastAsia="Georgia" w:hAnsi="Arial" w:cs="Arial"/>
          <w:color w:val="000000"/>
        </w:rPr>
        <w:t>exercise reviews and continuous improvement of DR runbooks.</w:t>
      </w:r>
    </w:p>
    <w:p w14:paraId="5B3D26D2" w14:textId="77777777" w:rsidR="00104061" w:rsidRDefault="00255F06" w:rsidP="006D5F81">
      <w:pPr>
        <w:pStyle w:val="Heading3"/>
        <w:rPr>
          <w:rFonts w:ascii="Arial" w:eastAsia="Georgia" w:hAnsi="Arial" w:cs="Arial"/>
          <w:color w:val="000000"/>
          <w:sz w:val="21"/>
          <w:szCs w:val="22"/>
        </w:rPr>
      </w:pPr>
      <w:bookmarkStart w:id="180" w:name="_Toc223552898"/>
      <w:bookmarkStart w:id="181" w:name="annexure_i_resource_plan"/>
      <w:r w:rsidRPr="00104061">
        <w:rPr>
          <w:rFonts w:ascii="Arial" w:eastAsia="Georgia" w:hAnsi="Arial" w:cs="Arial"/>
          <w:sz w:val="26"/>
          <w:szCs w:val="26"/>
        </w:rPr>
        <w:lastRenderedPageBreak/>
        <w:t>Annexure I – Resource Plan</w:t>
      </w:r>
      <w:bookmarkEnd w:id="180"/>
    </w:p>
    <w:p w14:paraId="399D980F" w14:textId="10850C7F" w:rsidR="00255F06" w:rsidRPr="00104061" w:rsidRDefault="00255F06" w:rsidP="00104061">
      <w:hyperlink w:anchor="fn1"/>
      <w:bookmarkEnd w:id="181"/>
    </w:p>
    <w:p w14:paraId="6DDF424D" w14:textId="68AA4095"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Phase</w:t>
      </w:r>
      <w:r w:rsidRPr="00431E43">
        <w:rPr>
          <w:rFonts w:ascii="Cambria Math" w:eastAsia="Georgia" w:hAnsi="Cambria Math" w:cs="Cambria Math"/>
          <w:color w:val="000000"/>
        </w:rPr>
        <w:t>‑</w:t>
      </w:r>
      <w:r w:rsidRPr="00431E43">
        <w:rPr>
          <w:rFonts w:ascii="Arial" w:eastAsia="Georgia" w:hAnsi="Arial" w:cs="Arial"/>
          <w:color w:val="000000"/>
        </w:rPr>
        <w:t>wise resource and effort plan, referenced in Section 12 of the SOW.</w:t>
      </w:r>
      <w:hyperlink w:anchor="fn1"/>
    </w:p>
    <w:p w14:paraId="28FF6F6C" w14:textId="667C6FEA" w:rsidR="00255F06" w:rsidRPr="00431E43" w:rsidRDefault="00255F06" w:rsidP="00255F06">
      <w:pPr>
        <w:spacing w:before="315" w:after="105" w:line="360" w:lineRule="auto"/>
        <w:ind w:left="-30"/>
        <w:rPr>
          <w:rFonts w:ascii="Arial" w:hAnsi="Arial" w:cs="Arial"/>
        </w:rPr>
      </w:pPr>
      <w:bookmarkStart w:id="182" w:name="i_1_phases_and_indicative_roles"/>
      <w:r w:rsidRPr="00431E43">
        <w:rPr>
          <w:rFonts w:ascii="Arial" w:eastAsia="Georgia" w:hAnsi="Arial" w:cs="Arial"/>
          <w:b/>
          <w:color w:val="000000"/>
          <w:sz w:val="24"/>
        </w:rPr>
        <w:t>I.1 Phases and Indicative Roles</w:t>
      </w:r>
      <w:hyperlink w:anchor="fn1"/>
      <w:bookmarkEnd w:id="182"/>
    </w:p>
    <w:p w14:paraId="6A6247FE" w14:textId="77777777" w:rsidR="00255F06" w:rsidRPr="00431E43" w:rsidRDefault="00255F06" w:rsidP="00255F06">
      <w:pPr>
        <w:spacing w:after="210" w:line="360" w:lineRule="auto"/>
        <w:rPr>
          <w:rFonts w:ascii="Arial" w:hAnsi="Arial" w:cs="Arial"/>
        </w:rPr>
      </w:pPr>
      <w:r w:rsidRPr="00431E43">
        <w:rPr>
          <w:rFonts w:ascii="Arial" w:eastAsia="Georgia" w:hAnsi="Arial" w:cs="Arial"/>
          <w:color w:val="000000"/>
        </w:rPr>
        <w:t>Each phase (Discovery, Foundation, Core TRM, Compliance &amp; Enforcement, AI &amp; Analytics, Rollout &amp; Hypercare) will include:</w:t>
      </w:r>
    </w:p>
    <w:p w14:paraId="5770B93B" w14:textId="77777777" w:rsidR="00255F06" w:rsidRPr="00431E43" w:rsidRDefault="00255F06" w:rsidP="00255F06">
      <w:pPr>
        <w:numPr>
          <w:ilvl w:val="0"/>
          <w:numId w:val="71"/>
        </w:numPr>
        <w:spacing w:before="105" w:after="105" w:line="360" w:lineRule="auto"/>
        <w:rPr>
          <w:rFonts w:ascii="Arial" w:hAnsi="Arial" w:cs="Arial"/>
        </w:rPr>
      </w:pPr>
      <w:r w:rsidRPr="00431E43">
        <w:rPr>
          <w:rFonts w:ascii="Arial" w:eastAsia="Georgia" w:hAnsi="Arial" w:cs="Arial"/>
          <w:color w:val="000000"/>
        </w:rPr>
        <w:t>Program/Project Manager</w:t>
      </w:r>
    </w:p>
    <w:p w14:paraId="1A7F0419" w14:textId="77777777" w:rsidR="00255F06" w:rsidRPr="00431E43" w:rsidRDefault="00255F06" w:rsidP="00255F06">
      <w:pPr>
        <w:numPr>
          <w:ilvl w:val="0"/>
          <w:numId w:val="71"/>
        </w:numPr>
        <w:spacing w:before="105" w:after="105" w:line="360" w:lineRule="auto"/>
        <w:rPr>
          <w:rFonts w:ascii="Arial" w:hAnsi="Arial" w:cs="Arial"/>
        </w:rPr>
      </w:pPr>
      <w:r w:rsidRPr="00431E43">
        <w:rPr>
          <w:rFonts w:ascii="Arial" w:eastAsia="Georgia" w:hAnsi="Arial" w:cs="Arial"/>
          <w:color w:val="000000"/>
        </w:rPr>
        <w:t>Enterprise/Solution Architect</w:t>
      </w:r>
    </w:p>
    <w:p w14:paraId="15CCE9A2" w14:textId="77777777" w:rsidR="00255F06" w:rsidRPr="00431E43" w:rsidRDefault="00255F06" w:rsidP="00255F06">
      <w:pPr>
        <w:numPr>
          <w:ilvl w:val="0"/>
          <w:numId w:val="71"/>
        </w:numPr>
        <w:spacing w:before="105" w:after="105" w:line="360" w:lineRule="auto"/>
        <w:rPr>
          <w:rFonts w:ascii="Arial" w:hAnsi="Arial" w:cs="Arial"/>
        </w:rPr>
      </w:pPr>
      <w:r w:rsidRPr="00431E43">
        <w:rPr>
          <w:rFonts w:ascii="Arial" w:eastAsia="Georgia" w:hAnsi="Arial" w:cs="Arial"/>
          <w:color w:val="000000"/>
        </w:rPr>
        <w:t>SAP TRM/PSCD Functional and Technical Consultants</w:t>
      </w:r>
    </w:p>
    <w:p w14:paraId="712BA851" w14:textId="77777777" w:rsidR="00255F06" w:rsidRPr="00431E43" w:rsidRDefault="00255F06" w:rsidP="00255F06">
      <w:pPr>
        <w:numPr>
          <w:ilvl w:val="0"/>
          <w:numId w:val="71"/>
        </w:numPr>
        <w:spacing w:before="105" w:after="105" w:line="360" w:lineRule="auto"/>
        <w:rPr>
          <w:rFonts w:ascii="Arial" w:hAnsi="Arial" w:cs="Arial"/>
        </w:rPr>
      </w:pPr>
      <w:r w:rsidRPr="00431E43">
        <w:rPr>
          <w:rFonts w:ascii="Arial" w:eastAsia="Georgia" w:hAnsi="Arial" w:cs="Arial"/>
          <w:color w:val="000000"/>
        </w:rPr>
        <w:t>Next.js Front</w:t>
      </w:r>
      <w:r w:rsidRPr="00431E43">
        <w:rPr>
          <w:rFonts w:ascii="Cambria Math" w:eastAsia="Georgia" w:hAnsi="Cambria Math" w:cs="Cambria Math"/>
          <w:color w:val="000000"/>
        </w:rPr>
        <w:t>‑</w:t>
      </w:r>
      <w:r w:rsidRPr="00431E43">
        <w:rPr>
          <w:rFonts w:ascii="Arial" w:eastAsia="Georgia" w:hAnsi="Arial" w:cs="Arial"/>
          <w:color w:val="000000"/>
        </w:rPr>
        <w:t>end Engineers (NJL team)</w:t>
      </w:r>
    </w:p>
    <w:p w14:paraId="32E51BAB" w14:textId="77777777" w:rsidR="00255F06" w:rsidRPr="00431E43" w:rsidRDefault="00255F06" w:rsidP="00255F06">
      <w:pPr>
        <w:numPr>
          <w:ilvl w:val="0"/>
          <w:numId w:val="71"/>
        </w:numPr>
        <w:spacing w:before="105" w:after="105" w:line="360" w:lineRule="auto"/>
        <w:rPr>
          <w:rFonts w:ascii="Arial" w:hAnsi="Arial" w:cs="Arial"/>
        </w:rPr>
      </w:pPr>
      <w:r w:rsidRPr="00431E43">
        <w:rPr>
          <w:rFonts w:ascii="Arial" w:eastAsia="Georgia" w:hAnsi="Arial" w:cs="Arial"/>
          <w:color w:val="000000"/>
        </w:rPr>
        <w:t>Python Microservice Developers (PYL team)</w:t>
      </w:r>
    </w:p>
    <w:p w14:paraId="1A634CDC" w14:textId="77777777" w:rsidR="00255F06" w:rsidRPr="00431E43" w:rsidRDefault="00255F06" w:rsidP="00255F06">
      <w:pPr>
        <w:numPr>
          <w:ilvl w:val="0"/>
          <w:numId w:val="71"/>
        </w:numPr>
        <w:spacing w:before="105" w:after="105" w:line="360" w:lineRule="auto"/>
        <w:rPr>
          <w:rFonts w:ascii="Arial" w:hAnsi="Arial" w:cs="Arial"/>
        </w:rPr>
      </w:pPr>
      <w:r w:rsidRPr="00431E43">
        <w:rPr>
          <w:rFonts w:ascii="Arial" w:eastAsia="Georgia" w:hAnsi="Arial" w:cs="Arial"/>
          <w:color w:val="000000"/>
        </w:rPr>
        <w:t xml:space="preserve">AI &amp; Microservices Architect (AIMA) and </w:t>
      </w:r>
      <w:proofErr w:type="spellStart"/>
      <w:r w:rsidRPr="00431E43">
        <w:rPr>
          <w:rFonts w:ascii="Arial" w:eastAsia="Georgia" w:hAnsi="Arial" w:cs="Arial"/>
          <w:color w:val="000000"/>
        </w:rPr>
        <w:t>MLOps</w:t>
      </w:r>
      <w:proofErr w:type="spellEnd"/>
      <w:r w:rsidRPr="00431E43">
        <w:rPr>
          <w:rFonts w:ascii="Arial" w:eastAsia="Georgia" w:hAnsi="Arial" w:cs="Arial"/>
          <w:color w:val="000000"/>
        </w:rPr>
        <w:t xml:space="preserve"> Engineer</w:t>
      </w:r>
    </w:p>
    <w:p w14:paraId="6E885050" w14:textId="77777777" w:rsidR="00255F06" w:rsidRPr="00431E43" w:rsidRDefault="00255F06" w:rsidP="00255F06">
      <w:pPr>
        <w:numPr>
          <w:ilvl w:val="0"/>
          <w:numId w:val="71"/>
        </w:numPr>
        <w:spacing w:before="105" w:after="105" w:line="360" w:lineRule="auto"/>
        <w:rPr>
          <w:rFonts w:ascii="Arial" w:hAnsi="Arial" w:cs="Arial"/>
        </w:rPr>
      </w:pPr>
      <w:r w:rsidRPr="00431E43">
        <w:rPr>
          <w:rFonts w:ascii="Arial" w:eastAsia="Georgia" w:hAnsi="Arial" w:cs="Arial"/>
          <w:color w:val="000000"/>
        </w:rPr>
        <w:t>Data &amp; Analytics Engineers (DAL)</w:t>
      </w:r>
    </w:p>
    <w:p w14:paraId="7E7DF655" w14:textId="77777777" w:rsidR="00255F06" w:rsidRPr="00431E43" w:rsidRDefault="00255F06" w:rsidP="00255F06">
      <w:pPr>
        <w:numPr>
          <w:ilvl w:val="0"/>
          <w:numId w:val="71"/>
        </w:numPr>
        <w:spacing w:before="105" w:after="105" w:line="360" w:lineRule="auto"/>
        <w:rPr>
          <w:rFonts w:ascii="Arial" w:hAnsi="Arial" w:cs="Arial"/>
        </w:rPr>
      </w:pPr>
      <w:r w:rsidRPr="00431E43">
        <w:rPr>
          <w:rFonts w:ascii="Arial" w:eastAsia="Georgia" w:hAnsi="Arial" w:cs="Arial"/>
          <w:color w:val="000000"/>
        </w:rPr>
        <w:t>QA/Test Team</w:t>
      </w:r>
    </w:p>
    <w:p w14:paraId="41602306" w14:textId="77777777" w:rsidR="00255F06" w:rsidRPr="00431E43" w:rsidRDefault="00255F06" w:rsidP="00255F06">
      <w:pPr>
        <w:numPr>
          <w:ilvl w:val="0"/>
          <w:numId w:val="71"/>
        </w:numPr>
        <w:spacing w:before="105" w:after="105" w:line="360" w:lineRule="auto"/>
        <w:rPr>
          <w:rFonts w:ascii="Arial" w:hAnsi="Arial" w:cs="Arial"/>
        </w:rPr>
      </w:pPr>
      <w:r w:rsidRPr="00431E43">
        <w:rPr>
          <w:rFonts w:ascii="Arial" w:eastAsia="Georgia" w:hAnsi="Arial" w:cs="Arial"/>
          <w:color w:val="000000"/>
        </w:rPr>
        <w:t>Change &amp; Training Lead (CTL)</w:t>
      </w:r>
    </w:p>
    <w:p w14:paraId="202C78AB" w14:textId="7BAC4ABF" w:rsidR="00255F06" w:rsidRPr="00431E43" w:rsidRDefault="00255F06" w:rsidP="00255F06">
      <w:pPr>
        <w:spacing w:before="315" w:after="105" w:line="360" w:lineRule="auto"/>
        <w:ind w:left="-30"/>
        <w:rPr>
          <w:rFonts w:ascii="Arial" w:hAnsi="Arial" w:cs="Arial"/>
        </w:rPr>
      </w:pPr>
      <w:bookmarkStart w:id="183" w:name="i_2_fte_loading_and_timeline_alignment"/>
      <w:r w:rsidRPr="00431E43">
        <w:rPr>
          <w:rFonts w:ascii="Arial" w:eastAsia="Georgia" w:hAnsi="Arial" w:cs="Arial"/>
          <w:b/>
          <w:color w:val="000000"/>
          <w:sz w:val="24"/>
        </w:rPr>
        <w:t>I.2 FTE Loading and Timeline Alignment</w:t>
      </w:r>
      <w:hyperlink w:anchor="fn1"/>
      <w:bookmarkEnd w:id="183"/>
    </w:p>
    <w:p w14:paraId="651E09A4" w14:textId="77777777" w:rsidR="00255F06" w:rsidRPr="00431E43" w:rsidRDefault="00255F06" w:rsidP="00255F06">
      <w:pPr>
        <w:numPr>
          <w:ilvl w:val="0"/>
          <w:numId w:val="72"/>
        </w:numPr>
        <w:spacing w:before="105" w:after="105" w:line="360" w:lineRule="auto"/>
        <w:rPr>
          <w:rFonts w:ascii="Arial" w:hAnsi="Arial" w:cs="Arial"/>
        </w:rPr>
      </w:pPr>
      <w:r w:rsidRPr="00431E43">
        <w:rPr>
          <w:rFonts w:ascii="Arial" w:eastAsia="Georgia" w:hAnsi="Arial" w:cs="Arial"/>
          <w:color w:val="000000"/>
        </w:rPr>
        <w:t>FTE curves aligned to Section 6.4 Implementation Timeline, with peak loading during Foundation, Core TRM, Compliance &amp; Enforcement, and AI &amp; Analytics phases.</w:t>
      </w:r>
    </w:p>
    <w:p w14:paraId="4C64CA65" w14:textId="77777777" w:rsidR="00255F06" w:rsidRPr="00431E43" w:rsidRDefault="00255F06" w:rsidP="00255F06">
      <w:pPr>
        <w:numPr>
          <w:ilvl w:val="0"/>
          <w:numId w:val="72"/>
        </w:numPr>
        <w:spacing w:before="105" w:after="105" w:line="360" w:lineRule="auto"/>
        <w:rPr>
          <w:rFonts w:ascii="Arial" w:hAnsi="Arial" w:cs="Arial"/>
        </w:rPr>
      </w:pPr>
      <w:r w:rsidRPr="00431E43">
        <w:rPr>
          <w:rFonts w:ascii="Arial" w:eastAsia="Georgia" w:hAnsi="Arial" w:cs="Arial"/>
          <w:color w:val="000000"/>
        </w:rPr>
        <w:t>Planned ramp</w:t>
      </w:r>
      <w:r w:rsidRPr="00431E43">
        <w:rPr>
          <w:rFonts w:ascii="Cambria Math" w:eastAsia="Georgia" w:hAnsi="Cambria Math" w:cs="Cambria Math"/>
          <w:color w:val="000000"/>
        </w:rPr>
        <w:t>‑</w:t>
      </w:r>
      <w:r w:rsidRPr="00431E43">
        <w:rPr>
          <w:rFonts w:ascii="Arial" w:eastAsia="Georgia" w:hAnsi="Arial" w:cs="Arial"/>
          <w:color w:val="000000"/>
        </w:rPr>
        <w:t>down during Hypercare, with knowledge transfer to Client steady</w:t>
      </w:r>
      <w:r w:rsidRPr="00431E43">
        <w:rPr>
          <w:rFonts w:ascii="Cambria Math" w:eastAsia="Georgia" w:hAnsi="Cambria Math" w:cs="Cambria Math"/>
          <w:color w:val="000000"/>
        </w:rPr>
        <w:t>‑</w:t>
      </w:r>
      <w:r w:rsidRPr="00431E43">
        <w:rPr>
          <w:rFonts w:ascii="Arial" w:eastAsia="Georgia" w:hAnsi="Arial" w:cs="Arial"/>
          <w:color w:val="000000"/>
        </w:rPr>
        <w:t>state teams.</w:t>
      </w:r>
    </w:p>
    <w:tbl>
      <w:tblPr>
        <w:tblW w:w="5018" w:type="pct"/>
        <w:tblCellMar>
          <w:top w:w="15" w:type="dxa"/>
          <w:left w:w="15" w:type="dxa"/>
          <w:bottom w:w="15" w:type="dxa"/>
          <w:right w:w="15" w:type="dxa"/>
        </w:tblCellMar>
        <w:tblLook w:val="04A0" w:firstRow="1" w:lastRow="0" w:firstColumn="1" w:lastColumn="0" w:noHBand="0" w:noVBand="1"/>
      </w:tblPr>
      <w:tblGrid>
        <w:gridCol w:w="1592"/>
        <w:gridCol w:w="1336"/>
        <w:gridCol w:w="1441"/>
        <w:gridCol w:w="928"/>
        <w:gridCol w:w="1629"/>
        <w:gridCol w:w="1247"/>
        <w:gridCol w:w="1355"/>
      </w:tblGrid>
      <w:tr w:rsidR="00104061" w:rsidRPr="0084324E" w14:paraId="2184E5E0" w14:textId="77777777" w:rsidTr="00104061">
        <w:trPr>
          <w:trHeight w:val="2245"/>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AA1C26" w14:textId="77777777" w:rsidR="0084324E" w:rsidRPr="0084324E" w:rsidRDefault="0084324E" w:rsidP="0084324E">
            <w:pPr>
              <w:spacing w:before="210" w:after="0" w:line="360" w:lineRule="auto"/>
              <w:rPr>
                <w:rFonts w:ascii="Arial" w:hAnsi="Arial" w:cs="Arial"/>
                <w:b/>
                <w:bCs/>
              </w:rPr>
            </w:pPr>
            <w:r w:rsidRPr="0084324E">
              <w:rPr>
                <w:rFonts w:ascii="Arial" w:hAnsi="Arial" w:cs="Arial"/>
                <w:b/>
                <w:bCs/>
              </w:rPr>
              <w:lastRenderedPageBreak/>
              <w:t>Role \ Phase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069DCA" w14:textId="77777777" w:rsidR="0084324E" w:rsidRPr="0084324E" w:rsidRDefault="0084324E" w:rsidP="0084324E">
            <w:pPr>
              <w:spacing w:before="210" w:after="0" w:line="360" w:lineRule="auto"/>
              <w:rPr>
                <w:rFonts w:ascii="Arial" w:hAnsi="Arial" w:cs="Arial"/>
                <w:b/>
                <w:bCs/>
              </w:rPr>
            </w:pPr>
            <w:r w:rsidRPr="0084324E">
              <w:rPr>
                <w:rFonts w:ascii="Arial" w:hAnsi="Arial" w:cs="Arial"/>
                <w:b/>
                <w:bCs/>
              </w:rPr>
              <w:t xml:space="preserve">Phase 0 Discovery &amp; Blueprint (8 </w:t>
            </w:r>
            <w:proofErr w:type="spellStart"/>
            <w:r w:rsidRPr="0084324E">
              <w:rPr>
                <w:rFonts w:ascii="Arial" w:hAnsi="Arial" w:cs="Arial"/>
                <w:b/>
                <w:bCs/>
              </w:rPr>
              <w:t>wks</w:t>
            </w:r>
            <w:proofErr w:type="spellEnd"/>
            <w:r w:rsidRPr="0084324E">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1E0533C" w14:textId="77777777" w:rsidR="0084324E" w:rsidRPr="0084324E" w:rsidRDefault="0084324E" w:rsidP="0084324E">
            <w:pPr>
              <w:spacing w:before="210" w:after="0" w:line="360" w:lineRule="auto"/>
              <w:rPr>
                <w:rFonts w:ascii="Arial" w:hAnsi="Arial" w:cs="Arial"/>
                <w:b/>
                <w:bCs/>
              </w:rPr>
            </w:pPr>
            <w:r w:rsidRPr="0084324E">
              <w:rPr>
                <w:rFonts w:ascii="Arial" w:hAnsi="Arial" w:cs="Arial"/>
                <w:b/>
                <w:bCs/>
              </w:rPr>
              <w:t xml:space="preserve">Phase 1 Foundation (12 </w:t>
            </w:r>
            <w:proofErr w:type="spellStart"/>
            <w:r w:rsidRPr="0084324E">
              <w:rPr>
                <w:rFonts w:ascii="Arial" w:hAnsi="Arial" w:cs="Arial"/>
                <w:b/>
                <w:bCs/>
              </w:rPr>
              <w:t>wks</w:t>
            </w:r>
            <w:proofErr w:type="spellEnd"/>
            <w:r w:rsidRPr="0084324E">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E5DA39" w14:textId="77777777" w:rsidR="0084324E" w:rsidRPr="0084324E" w:rsidRDefault="0084324E" w:rsidP="0084324E">
            <w:pPr>
              <w:spacing w:before="210" w:after="0" w:line="360" w:lineRule="auto"/>
              <w:rPr>
                <w:rFonts w:ascii="Arial" w:hAnsi="Arial" w:cs="Arial"/>
                <w:b/>
                <w:bCs/>
              </w:rPr>
            </w:pPr>
            <w:r w:rsidRPr="0084324E">
              <w:rPr>
                <w:rFonts w:ascii="Arial" w:hAnsi="Arial" w:cs="Arial"/>
                <w:b/>
                <w:bCs/>
              </w:rPr>
              <w:t xml:space="preserve">Phase 2 Core TRM (20 </w:t>
            </w:r>
            <w:proofErr w:type="spellStart"/>
            <w:r w:rsidRPr="0084324E">
              <w:rPr>
                <w:rFonts w:ascii="Arial" w:hAnsi="Arial" w:cs="Arial"/>
                <w:b/>
                <w:bCs/>
              </w:rPr>
              <w:t>wks</w:t>
            </w:r>
            <w:proofErr w:type="spellEnd"/>
            <w:r w:rsidRPr="0084324E">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F183BE" w14:textId="77777777" w:rsidR="0084324E" w:rsidRPr="0084324E" w:rsidRDefault="0084324E" w:rsidP="0084324E">
            <w:pPr>
              <w:spacing w:before="210" w:after="0" w:line="360" w:lineRule="auto"/>
              <w:rPr>
                <w:rFonts w:ascii="Arial" w:hAnsi="Arial" w:cs="Arial"/>
                <w:b/>
                <w:bCs/>
              </w:rPr>
            </w:pPr>
            <w:r w:rsidRPr="0084324E">
              <w:rPr>
                <w:rFonts w:ascii="Arial" w:hAnsi="Arial" w:cs="Arial"/>
                <w:b/>
                <w:bCs/>
              </w:rPr>
              <w:t xml:space="preserve">Phase 3 Compliance &amp; Enforcement (16 </w:t>
            </w:r>
            <w:proofErr w:type="spellStart"/>
            <w:r w:rsidRPr="0084324E">
              <w:rPr>
                <w:rFonts w:ascii="Arial" w:hAnsi="Arial" w:cs="Arial"/>
                <w:b/>
                <w:bCs/>
              </w:rPr>
              <w:t>wks</w:t>
            </w:r>
            <w:proofErr w:type="spellEnd"/>
            <w:r w:rsidRPr="0084324E">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57E1FF" w14:textId="77777777" w:rsidR="0084324E" w:rsidRPr="0084324E" w:rsidRDefault="0084324E" w:rsidP="0084324E">
            <w:pPr>
              <w:spacing w:before="210" w:after="0" w:line="360" w:lineRule="auto"/>
              <w:rPr>
                <w:rFonts w:ascii="Arial" w:hAnsi="Arial" w:cs="Arial"/>
                <w:b/>
                <w:bCs/>
              </w:rPr>
            </w:pPr>
            <w:r w:rsidRPr="0084324E">
              <w:rPr>
                <w:rFonts w:ascii="Arial" w:hAnsi="Arial" w:cs="Arial"/>
                <w:b/>
                <w:bCs/>
              </w:rPr>
              <w:t xml:space="preserve">Phase 4 AI &amp; Analytics (12 </w:t>
            </w:r>
            <w:proofErr w:type="spellStart"/>
            <w:r w:rsidRPr="0084324E">
              <w:rPr>
                <w:rFonts w:ascii="Arial" w:hAnsi="Arial" w:cs="Arial"/>
                <w:b/>
                <w:bCs/>
              </w:rPr>
              <w:t>wks</w:t>
            </w:r>
            <w:proofErr w:type="spellEnd"/>
            <w:r w:rsidRPr="0084324E">
              <w:rPr>
                <w:rFonts w:ascii="Arial" w:hAnsi="Arial" w:cs="Arial"/>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785C289" w14:textId="77777777" w:rsidR="0084324E" w:rsidRPr="0084324E" w:rsidRDefault="0084324E" w:rsidP="0084324E">
            <w:pPr>
              <w:spacing w:before="210" w:after="0" w:line="360" w:lineRule="auto"/>
              <w:rPr>
                <w:rFonts w:ascii="Arial" w:hAnsi="Arial" w:cs="Arial"/>
                <w:b/>
                <w:bCs/>
              </w:rPr>
            </w:pPr>
            <w:r w:rsidRPr="0084324E">
              <w:rPr>
                <w:rFonts w:ascii="Arial" w:hAnsi="Arial" w:cs="Arial"/>
                <w:b/>
                <w:bCs/>
              </w:rPr>
              <w:t xml:space="preserve">Phase 5 Rollout &amp; Hypercare (X </w:t>
            </w:r>
            <w:proofErr w:type="spellStart"/>
            <w:r w:rsidRPr="0084324E">
              <w:rPr>
                <w:rFonts w:ascii="Arial" w:hAnsi="Arial" w:cs="Arial"/>
                <w:b/>
                <w:bCs/>
              </w:rPr>
              <w:t>wks</w:t>
            </w:r>
            <w:proofErr w:type="spellEnd"/>
            <w:r w:rsidRPr="0084324E">
              <w:rPr>
                <w:rFonts w:ascii="Arial" w:hAnsi="Arial" w:cs="Arial"/>
                <w:b/>
                <w:bCs/>
              </w:rPr>
              <w:t>)</w:t>
            </w:r>
          </w:p>
        </w:tc>
      </w:tr>
      <w:tr w:rsidR="00104061" w:rsidRPr="0084324E" w14:paraId="55B9C21E" w14:textId="77777777" w:rsidTr="00104061">
        <w:trPr>
          <w:trHeight w:val="87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38FA1" w14:textId="77777777" w:rsidR="0084324E" w:rsidRPr="0084324E" w:rsidRDefault="0084324E" w:rsidP="0084324E">
            <w:pPr>
              <w:spacing w:before="210" w:after="0" w:line="360" w:lineRule="auto"/>
              <w:rPr>
                <w:rFonts w:ascii="Arial" w:hAnsi="Arial" w:cs="Arial"/>
              </w:rPr>
            </w:pPr>
            <w:r w:rsidRPr="0084324E">
              <w:rPr>
                <w:rFonts w:ascii="Arial" w:hAnsi="Arial" w:cs="Arial"/>
              </w:rPr>
              <w:t>Program / Project Manager (PM)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59D162"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C2516D"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AB59C"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D61AE9"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D30C12"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830DEC"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r>
      <w:tr w:rsidR="00104061" w:rsidRPr="0084324E" w14:paraId="30D456B9" w14:textId="77777777" w:rsidTr="00104061">
        <w:trPr>
          <w:trHeight w:val="13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58D941" w14:textId="77777777" w:rsidR="0084324E" w:rsidRPr="0084324E" w:rsidRDefault="0084324E" w:rsidP="0084324E">
            <w:pPr>
              <w:spacing w:before="210" w:after="0" w:line="360" w:lineRule="auto"/>
              <w:rPr>
                <w:rFonts w:ascii="Arial" w:hAnsi="Arial" w:cs="Arial"/>
              </w:rPr>
            </w:pPr>
            <w:r w:rsidRPr="0084324E">
              <w:rPr>
                <w:rFonts w:ascii="Arial" w:hAnsi="Arial" w:cs="Arial"/>
              </w:rPr>
              <w:t>Enterprise / Solution Architect (EA)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938315"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1888C1"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4342F0"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6B972D"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9376B6"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3DFB09" w14:textId="77777777" w:rsidR="0084324E" w:rsidRPr="0084324E" w:rsidRDefault="0084324E" w:rsidP="0084324E">
            <w:pPr>
              <w:spacing w:before="210" w:after="0" w:line="360" w:lineRule="auto"/>
              <w:rPr>
                <w:rFonts w:ascii="Arial" w:hAnsi="Arial" w:cs="Arial"/>
              </w:rPr>
            </w:pPr>
            <w:r w:rsidRPr="0084324E">
              <w:rPr>
                <w:rFonts w:ascii="Arial" w:hAnsi="Arial" w:cs="Arial"/>
              </w:rPr>
              <w:t>0.4</w:t>
            </w:r>
          </w:p>
        </w:tc>
      </w:tr>
      <w:tr w:rsidR="00104061" w:rsidRPr="0084324E" w14:paraId="508A60DB" w14:textId="77777777" w:rsidTr="00104061">
        <w:trPr>
          <w:trHeight w:val="13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0FB180" w14:textId="77777777" w:rsidR="0084324E" w:rsidRPr="0084324E" w:rsidRDefault="0084324E" w:rsidP="0084324E">
            <w:pPr>
              <w:spacing w:before="210" w:after="0" w:line="360" w:lineRule="auto"/>
              <w:rPr>
                <w:rFonts w:ascii="Arial" w:hAnsi="Arial" w:cs="Arial"/>
              </w:rPr>
            </w:pPr>
            <w:r w:rsidRPr="0084324E">
              <w:rPr>
                <w:rFonts w:ascii="Arial" w:hAnsi="Arial" w:cs="Arial"/>
              </w:rPr>
              <w:t>SAP TRM/PSCD Functional (TRM)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19617A" w14:textId="77777777" w:rsidR="0084324E" w:rsidRPr="0084324E" w:rsidRDefault="0084324E" w:rsidP="0084324E">
            <w:pPr>
              <w:spacing w:before="210" w:after="0" w:line="360" w:lineRule="auto"/>
              <w:rPr>
                <w:rFonts w:ascii="Arial" w:hAnsi="Arial" w:cs="Arial"/>
              </w:rPr>
            </w:pPr>
            <w:r w:rsidRPr="0084324E">
              <w:rPr>
                <w:rFonts w:ascii="Arial" w:hAnsi="Arial" w:cs="Arial"/>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BD6753" w14:textId="77777777" w:rsidR="0084324E" w:rsidRPr="0084324E" w:rsidRDefault="0084324E" w:rsidP="0084324E">
            <w:pPr>
              <w:spacing w:before="210" w:after="0" w:line="360" w:lineRule="auto"/>
              <w:rPr>
                <w:rFonts w:ascii="Arial" w:hAnsi="Arial" w:cs="Arial"/>
              </w:rPr>
            </w:pPr>
            <w:r w:rsidRPr="0084324E">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31CB78" w14:textId="77777777" w:rsidR="0084324E" w:rsidRPr="0084324E" w:rsidRDefault="0084324E" w:rsidP="0084324E">
            <w:pPr>
              <w:spacing w:before="210" w:after="0" w:line="360" w:lineRule="auto"/>
              <w:rPr>
                <w:rFonts w:ascii="Arial" w:hAnsi="Arial" w:cs="Arial"/>
              </w:rPr>
            </w:pPr>
            <w:r w:rsidRPr="0084324E">
              <w:rPr>
                <w:rFonts w:ascii="Arial" w:hAnsi="Arial" w:cs="Arial"/>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579F39" w14:textId="77777777" w:rsidR="0084324E" w:rsidRPr="0084324E" w:rsidRDefault="0084324E" w:rsidP="0084324E">
            <w:pPr>
              <w:spacing w:before="210" w:after="0" w:line="360" w:lineRule="auto"/>
              <w:rPr>
                <w:rFonts w:ascii="Arial" w:hAnsi="Arial" w:cs="Arial"/>
              </w:rPr>
            </w:pPr>
            <w:r w:rsidRPr="0084324E">
              <w:rPr>
                <w:rFonts w:ascii="Arial" w:hAnsi="Arial" w:cs="Arial"/>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42573"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9D7B27"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r>
      <w:tr w:rsidR="00104061" w:rsidRPr="0084324E" w14:paraId="1DE68AF6" w14:textId="77777777" w:rsidTr="00104061">
        <w:trPr>
          <w:trHeight w:val="13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29BA8" w14:textId="77777777" w:rsidR="0084324E" w:rsidRPr="0084324E" w:rsidRDefault="0084324E" w:rsidP="0084324E">
            <w:pPr>
              <w:spacing w:before="210" w:after="0" w:line="360" w:lineRule="auto"/>
              <w:rPr>
                <w:rFonts w:ascii="Arial" w:hAnsi="Arial" w:cs="Arial"/>
              </w:rPr>
            </w:pPr>
            <w:r w:rsidRPr="0084324E">
              <w:rPr>
                <w:rFonts w:ascii="Arial" w:hAnsi="Arial" w:cs="Arial"/>
              </w:rPr>
              <w:t>SAP Technical (ABAP/BTP) (SAPT)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0A5DAA" w14:textId="77777777" w:rsidR="0084324E" w:rsidRPr="0084324E" w:rsidRDefault="0084324E" w:rsidP="0084324E">
            <w:pPr>
              <w:spacing w:before="210" w:after="0" w:line="360" w:lineRule="auto"/>
              <w:rPr>
                <w:rFonts w:ascii="Arial" w:hAnsi="Arial" w:cs="Arial"/>
              </w:rPr>
            </w:pPr>
            <w:r w:rsidRPr="0084324E">
              <w:rPr>
                <w:rFonts w:ascii="Arial" w:hAnsi="Arial" w:cs="Arial"/>
              </w:rPr>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8103D" w14:textId="77777777" w:rsidR="0084324E" w:rsidRPr="0084324E" w:rsidRDefault="0084324E" w:rsidP="0084324E">
            <w:pPr>
              <w:spacing w:before="210" w:after="0" w:line="360" w:lineRule="auto"/>
              <w:rPr>
                <w:rFonts w:ascii="Arial" w:hAnsi="Arial" w:cs="Arial"/>
              </w:rPr>
            </w:pPr>
            <w:r w:rsidRPr="0084324E">
              <w:rPr>
                <w:rFonts w:ascii="Arial" w:hAnsi="Arial" w:cs="Arial"/>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53A098" w14:textId="77777777" w:rsidR="0084324E" w:rsidRPr="0084324E" w:rsidRDefault="0084324E" w:rsidP="0084324E">
            <w:pPr>
              <w:spacing w:before="210" w:after="0" w:line="360" w:lineRule="auto"/>
              <w:rPr>
                <w:rFonts w:ascii="Arial" w:hAnsi="Arial" w:cs="Arial"/>
              </w:rPr>
            </w:pPr>
            <w:r w:rsidRPr="0084324E">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44B60A" w14:textId="77777777" w:rsidR="0084324E" w:rsidRPr="0084324E" w:rsidRDefault="0084324E" w:rsidP="0084324E">
            <w:pPr>
              <w:spacing w:before="210" w:after="0" w:line="360" w:lineRule="auto"/>
              <w:rPr>
                <w:rFonts w:ascii="Arial" w:hAnsi="Arial" w:cs="Arial"/>
              </w:rPr>
            </w:pPr>
            <w:r w:rsidRPr="0084324E">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08A123"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1A66CC" w14:textId="77777777" w:rsidR="0084324E" w:rsidRPr="0084324E" w:rsidRDefault="0084324E" w:rsidP="0084324E">
            <w:pPr>
              <w:spacing w:before="210" w:after="0" w:line="360" w:lineRule="auto"/>
              <w:rPr>
                <w:rFonts w:ascii="Arial" w:hAnsi="Arial" w:cs="Arial"/>
              </w:rPr>
            </w:pPr>
            <w:r w:rsidRPr="0084324E">
              <w:rPr>
                <w:rFonts w:ascii="Arial" w:hAnsi="Arial" w:cs="Arial"/>
              </w:rPr>
              <w:t>0.5</w:t>
            </w:r>
          </w:p>
        </w:tc>
      </w:tr>
      <w:tr w:rsidR="00104061" w:rsidRPr="0084324E" w14:paraId="038309BC" w14:textId="77777777" w:rsidTr="00104061">
        <w:trPr>
          <w:trHeight w:val="13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6DC13B" w14:textId="77777777" w:rsidR="0084324E" w:rsidRPr="0084324E" w:rsidRDefault="0084324E" w:rsidP="0084324E">
            <w:pPr>
              <w:spacing w:before="210" w:after="0" w:line="360" w:lineRule="auto"/>
              <w:rPr>
                <w:rFonts w:ascii="Arial" w:hAnsi="Arial" w:cs="Arial"/>
              </w:rPr>
            </w:pPr>
            <w:r w:rsidRPr="0084324E">
              <w:rPr>
                <w:rFonts w:ascii="Arial" w:hAnsi="Arial" w:cs="Arial"/>
              </w:rPr>
              <w:t>Next.js Front</w:t>
            </w:r>
            <w:r w:rsidRPr="0084324E">
              <w:rPr>
                <w:rFonts w:ascii="Arial" w:hAnsi="Arial" w:cs="Arial"/>
              </w:rPr>
              <w:noBreakHyphen/>
              <w:t>end (NJL)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9AC14E" w14:textId="77777777" w:rsidR="0084324E" w:rsidRPr="0084324E" w:rsidRDefault="0084324E" w:rsidP="0084324E">
            <w:pPr>
              <w:spacing w:before="210" w:after="0" w:line="360" w:lineRule="auto"/>
              <w:rPr>
                <w:rFonts w:ascii="Arial" w:hAnsi="Arial" w:cs="Arial"/>
              </w:rPr>
            </w:pPr>
            <w:r w:rsidRPr="0084324E">
              <w:rPr>
                <w:rFonts w:ascii="Arial" w:hAnsi="Arial" w:cs="Arial"/>
              </w:rPr>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F6DB7A" w14:textId="77777777" w:rsidR="0084324E" w:rsidRPr="0084324E" w:rsidRDefault="0084324E" w:rsidP="0084324E">
            <w:pPr>
              <w:spacing w:before="210" w:after="0" w:line="360" w:lineRule="auto"/>
              <w:rPr>
                <w:rFonts w:ascii="Arial" w:hAnsi="Arial" w:cs="Arial"/>
              </w:rPr>
            </w:pPr>
            <w:r w:rsidRPr="0084324E">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4EA0D2" w14:textId="77777777" w:rsidR="0084324E" w:rsidRPr="0084324E" w:rsidRDefault="0084324E" w:rsidP="0084324E">
            <w:pPr>
              <w:spacing w:before="210" w:after="0" w:line="360" w:lineRule="auto"/>
              <w:rPr>
                <w:rFonts w:ascii="Arial" w:hAnsi="Arial" w:cs="Arial"/>
              </w:rPr>
            </w:pPr>
            <w:r w:rsidRPr="0084324E">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C9FC2" w14:textId="77777777" w:rsidR="0084324E" w:rsidRPr="0084324E" w:rsidRDefault="0084324E" w:rsidP="0084324E">
            <w:pPr>
              <w:spacing w:before="210" w:after="0" w:line="360" w:lineRule="auto"/>
              <w:rPr>
                <w:rFonts w:ascii="Arial" w:hAnsi="Arial" w:cs="Arial"/>
              </w:rPr>
            </w:pPr>
            <w:r w:rsidRPr="0084324E">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09BEE6" w14:textId="77777777" w:rsidR="0084324E" w:rsidRPr="0084324E" w:rsidRDefault="0084324E" w:rsidP="0084324E">
            <w:pPr>
              <w:spacing w:before="210" w:after="0" w:line="360" w:lineRule="auto"/>
              <w:rPr>
                <w:rFonts w:ascii="Arial" w:hAnsi="Arial" w:cs="Arial"/>
              </w:rPr>
            </w:pPr>
            <w:r w:rsidRPr="0084324E">
              <w:rPr>
                <w:rFonts w:ascii="Arial" w:hAnsi="Arial" w:cs="Arial"/>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ED6D32"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r>
      <w:tr w:rsidR="00104061" w:rsidRPr="0084324E" w14:paraId="6ED66756" w14:textId="77777777" w:rsidTr="00104061">
        <w:trPr>
          <w:trHeight w:val="123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91A5B" w14:textId="77777777" w:rsidR="0084324E" w:rsidRPr="0084324E" w:rsidRDefault="0084324E" w:rsidP="0084324E">
            <w:pPr>
              <w:spacing w:before="210" w:after="0" w:line="360" w:lineRule="auto"/>
              <w:rPr>
                <w:rFonts w:ascii="Arial" w:hAnsi="Arial" w:cs="Arial"/>
              </w:rPr>
            </w:pPr>
            <w:r w:rsidRPr="0084324E">
              <w:rPr>
                <w:rFonts w:ascii="Arial" w:hAnsi="Arial" w:cs="Arial"/>
              </w:rPr>
              <w:t>Python Microservices (PYL)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50394"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371B89" w14:textId="77777777" w:rsidR="0084324E" w:rsidRPr="0084324E" w:rsidRDefault="0084324E" w:rsidP="0084324E">
            <w:pPr>
              <w:spacing w:before="210" w:after="0" w:line="360" w:lineRule="auto"/>
              <w:rPr>
                <w:rFonts w:ascii="Arial" w:hAnsi="Arial" w:cs="Arial"/>
              </w:rPr>
            </w:pPr>
            <w:r w:rsidRPr="0084324E">
              <w:rPr>
                <w:rFonts w:ascii="Arial" w:hAnsi="Arial" w:cs="Arial"/>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281748" w14:textId="77777777" w:rsidR="0084324E" w:rsidRPr="0084324E" w:rsidRDefault="0084324E" w:rsidP="0084324E">
            <w:pPr>
              <w:spacing w:before="210" w:after="0" w:line="360" w:lineRule="auto"/>
              <w:rPr>
                <w:rFonts w:ascii="Arial" w:hAnsi="Arial" w:cs="Arial"/>
              </w:rPr>
            </w:pPr>
            <w:r w:rsidRPr="0084324E">
              <w:rPr>
                <w:rFonts w:ascii="Arial" w:hAnsi="Arial" w:cs="Arial"/>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20E0F" w14:textId="77777777" w:rsidR="0084324E" w:rsidRPr="0084324E" w:rsidRDefault="0084324E" w:rsidP="0084324E">
            <w:pPr>
              <w:spacing w:before="210" w:after="0" w:line="360" w:lineRule="auto"/>
              <w:rPr>
                <w:rFonts w:ascii="Arial" w:hAnsi="Arial" w:cs="Arial"/>
              </w:rPr>
            </w:pPr>
            <w:r w:rsidRPr="0084324E">
              <w:rPr>
                <w:rFonts w:ascii="Arial" w:hAnsi="Arial" w:cs="Arial"/>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B21451" w14:textId="77777777" w:rsidR="0084324E" w:rsidRPr="0084324E" w:rsidRDefault="0084324E" w:rsidP="0084324E">
            <w:pPr>
              <w:spacing w:before="210" w:after="0" w:line="360" w:lineRule="auto"/>
              <w:rPr>
                <w:rFonts w:ascii="Arial" w:hAnsi="Arial" w:cs="Arial"/>
              </w:rPr>
            </w:pPr>
            <w:r w:rsidRPr="0084324E">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C22A1C"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r>
      <w:tr w:rsidR="00104061" w:rsidRPr="0084324E" w14:paraId="617B310E" w14:textId="77777777" w:rsidTr="00104061">
        <w:trPr>
          <w:trHeight w:val="156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72F20" w14:textId="77777777" w:rsidR="0084324E" w:rsidRPr="0084324E" w:rsidRDefault="0084324E" w:rsidP="0084324E">
            <w:pPr>
              <w:spacing w:before="210" w:after="0" w:line="360" w:lineRule="auto"/>
              <w:rPr>
                <w:rFonts w:ascii="Arial" w:hAnsi="Arial" w:cs="Arial"/>
              </w:rPr>
            </w:pPr>
            <w:r w:rsidRPr="0084324E">
              <w:rPr>
                <w:rFonts w:ascii="Arial" w:hAnsi="Arial" w:cs="Arial"/>
              </w:rPr>
              <w:lastRenderedPageBreak/>
              <w:t>AI &amp; Microservices Architect (AIMA)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E7B337" w14:textId="77777777" w:rsidR="0084324E" w:rsidRPr="0084324E" w:rsidRDefault="0084324E" w:rsidP="0084324E">
            <w:pPr>
              <w:spacing w:before="210" w:after="0" w:line="360" w:lineRule="auto"/>
              <w:rPr>
                <w:rFonts w:ascii="Arial" w:hAnsi="Arial" w:cs="Arial"/>
              </w:rPr>
            </w:pPr>
            <w:r w:rsidRPr="0084324E">
              <w:rPr>
                <w:rFonts w:ascii="Arial" w:hAnsi="Arial" w:cs="Arial"/>
              </w:rPr>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D347F5"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7C48F7"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07DFBB"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1EE505"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44D3B8" w14:textId="77777777" w:rsidR="0084324E" w:rsidRPr="0084324E" w:rsidRDefault="0084324E" w:rsidP="0084324E">
            <w:pPr>
              <w:spacing w:before="210" w:after="0" w:line="360" w:lineRule="auto"/>
              <w:rPr>
                <w:rFonts w:ascii="Arial" w:hAnsi="Arial" w:cs="Arial"/>
              </w:rPr>
            </w:pPr>
            <w:r w:rsidRPr="0084324E">
              <w:rPr>
                <w:rFonts w:ascii="Arial" w:hAnsi="Arial" w:cs="Arial"/>
              </w:rPr>
              <w:t>0.3</w:t>
            </w:r>
          </w:p>
        </w:tc>
      </w:tr>
      <w:tr w:rsidR="00104061" w:rsidRPr="0084324E" w14:paraId="37345B28" w14:textId="77777777" w:rsidTr="00104061">
        <w:trPr>
          <w:trHeight w:val="12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15BFA0" w14:textId="77777777" w:rsidR="0084324E" w:rsidRPr="0084324E" w:rsidRDefault="0084324E" w:rsidP="0084324E">
            <w:pPr>
              <w:spacing w:before="210" w:after="0" w:line="360" w:lineRule="auto"/>
              <w:rPr>
                <w:rFonts w:ascii="Arial" w:hAnsi="Arial" w:cs="Arial"/>
              </w:rPr>
            </w:pPr>
            <w:r w:rsidRPr="0084324E">
              <w:rPr>
                <w:rFonts w:ascii="Arial" w:hAnsi="Arial" w:cs="Arial"/>
              </w:rPr>
              <w:t>Data &amp; Analytics (DAL)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65394A" w14:textId="77777777" w:rsidR="0084324E" w:rsidRPr="0084324E" w:rsidRDefault="0084324E" w:rsidP="0084324E">
            <w:pPr>
              <w:spacing w:before="210" w:after="0" w:line="360" w:lineRule="auto"/>
              <w:rPr>
                <w:rFonts w:ascii="Arial" w:hAnsi="Arial" w:cs="Arial"/>
              </w:rPr>
            </w:pPr>
            <w:r w:rsidRPr="0084324E">
              <w:rPr>
                <w:rFonts w:ascii="Arial" w:hAnsi="Arial" w:cs="Arial"/>
              </w:rPr>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538F65"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B0E26C" w14:textId="77777777" w:rsidR="0084324E" w:rsidRPr="0084324E" w:rsidRDefault="0084324E" w:rsidP="0084324E">
            <w:pPr>
              <w:spacing w:before="210" w:after="0" w:line="360" w:lineRule="auto"/>
              <w:rPr>
                <w:rFonts w:ascii="Arial" w:hAnsi="Arial" w:cs="Arial"/>
              </w:rPr>
            </w:pPr>
            <w:r w:rsidRPr="0084324E">
              <w:rPr>
                <w:rFonts w:ascii="Arial" w:hAnsi="Arial" w:cs="Arial"/>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EAFCB6" w14:textId="77777777" w:rsidR="0084324E" w:rsidRPr="0084324E" w:rsidRDefault="0084324E" w:rsidP="0084324E">
            <w:pPr>
              <w:spacing w:before="210" w:after="0" w:line="360" w:lineRule="auto"/>
              <w:rPr>
                <w:rFonts w:ascii="Arial" w:hAnsi="Arial" w:cs="Arial"/>
              </w:rPr>
            </w:pPr>
            <w:r w:rsidRPr="0084324E">
              <w:rPr>
                <w:rFonts w:ascii="Arial" w:hAnsi="Arial" w:cs="Arial"/>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DA3CB" w14:textId="77777777" w:rsidR="0084324E" w:rsidRPr="0084324E" w:rsidRDefault="0084324E" w:rsidP="0084324E">
            <w:pPr>
              <w:spacing w:before="210" w:after="0" w:line="360" w:lineRule="auto"/>
              <w:rPr>
                <w:rFonts w:ascii="Arial" w:hAnsi="Arial" w:cs="Arial"/>
              </w:rPr>
            </w:pPr>
            <w:r w:rsidRPr="0084324E">
              <w:rPr>
                <w:rFonts w:ascii="Arial" w:hAnsi="Arial" w:cs="Arial"/>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B155C6"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r>
      <w:tr w:rsidR="00104061" w:rsidRPr="0084324E" w14:paraId="31066B5C" w14:textId="77777777" w:rsidTr="00104061">
        <w:trPr>
          <w:trHeight w:val="123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99D948" w14:textId="77777777" w:rsidR="0084324E" w:rsidRPr="0084324E" w:rsidRDefault="0084324E" w:rsidP="0084324E">
            <w:pPr>
              <w:spacing w:before="210" w:after="0" w:line="360" w:lineRule="auto"/>
              <w:rPr>
                <w:rFonts w:ascii="Arial" w:hAnsi="Arial" w:cs="Arial"/>
              </w:rPr>
            </w:pPr>
            <w:proofErr w:type="spellStart"/>
            <w:r w:rsidRPr="0084324E">
              <w:rPr>
                <w:rFonts w:ascii="Arial" w:hAnsi="Arial" w:cs="Arial"/>
              </w:rPr>
              <w:t>MLOps</w:t>
            </w:r>
            <w:proofErr w:type="spellEnd"/>
            <w:r w:rsidRPr="0084324E">
              <w:rPr>
                <w:rFonts w:ascii="Arial" w:hAnsi="Arial" w:cs="Arial"/>
              </w:rPr>
              <w:t xml:space="preserve"> Engineer (</w:t>
            </w:r>
            <w:proofErr w:type="spellStart"/>
            <w:r w:rsidRPr="0084324E">
              <w:rPr>
                <w:rFonts w:ascii="Arial" w:hAnsi="Arial" w:cs="Arial"/>
              </w:rPr>
              <w:t>MLOps</w:t>
            </w:r>
            <w:proofErr w:type="spellEnd"/>
            <w:r w:rsidRPr="0084324E">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19180" w14:textId="77777777" w:rsidR="0084324E" w:rsidRPr="0084324E" w:rsidRDefault="0084324E" w:rsidP="0084324E">
            <w:pPr>
              <w:spacing w:before="210" w:after="0" w:line="360" w:lineRule="auto"/>
              <w:rPr>
                <w:rFonts w:ascii="Arial" w:hAnsi="Arial" w:cs="Arial"/>
              </w:rPr>
            </w:pPr>
            <w:r w:rsidRPr="0084324E">
              <w:rPr>
                <w:rFonts w:ascii="Arial" w:hAnsi="Arial" w:cs="Arial"/>
              </w:rPr>
              <w:t>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A7962B" w14:textId="77777777" w:rsidR="0084324E" w:rsidRPr="0084324E" w:rsidRDefault="0084324E" w:rsidP="0084324E">
            <w:pPr>
              <w:spacing w:before="210" w:after="0" w:line="360" w:lineRule="auto"/>
              <w:rPr>
                <w:rFonts w:ascii="Arial" w:hAnsi="Arial" w:cs="Arial"/>
              </w:rPr>
            </w:pPr>
            <w:r w:rsidRPr="0084324E">
              <w:rPr>
                <w:rFonts w:ascii="Arial" w:hAnsi="Arial" w:cs="Arial"/>
              </w:rPr>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38D213"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E016AA"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D26A07" w14:textId="77777777" w:rsidR="0084324E" w:rsidRPr="0084324E" w:rsidRDefault="0084324E" w:rsidP="0084324E">
            <w:pPr>
              <w:spacing w:before="210" w:after="0" w:line="360" w:lineRule="auto"/>
              <w:rPr>
                <w:rFonts w:ascii="Arial" w:hAnsi="Arial" w:cs="Arial"/>
              </w:rPr>
            </w:pPr>
            <w:r w:rsidRPr="0084324E">
              <w:rPr>
                <w:rFonts w:ascii="Arial" w:hAnsi="Arial" w:cs="Arial"/>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3A4219" w14:textId="77777777" w:rsidR="0084324E" w:rsidRPr="0084324E" w:rsidRDefault="0084324E" w:rsidP="0084324E">
            <w:pPr>
              <w:spacing w:before="210" w:after="0" w:line="360" w:lineRule="auto"/>
              <w:rPr>
                <w:rFonts w:ascii="Arial" w:hAnsi="Arial" w:cs="Arial"/>
              </w:rPr>
            </w:pPr>
            <w:r w:rsidRPr="0084324E">
              <w:rPr>
                <w:rFonts w:ascii="Arial" w:hAnsi="Arial" w:cs="Arial"/>
              </w:rPr>
              <w:t>0.5</w:t>
            </w:r>
          </w:p>
        </w:tc>
      </w:tr>
      <w:tr w:rsidR="00104061" w:rsidRPr="0084324E" w14:paraId="37965598" w14:textId="77777777" w:rsidTr="00104061">
        <w:trPr>
          <w:trHeight w:val="87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517DB0" w14:textId="77777777" w:rsidR="0084324E" w:rsidRPr="0084324E" w:rsidRDefault="0084324E" w:rsidP="0084324E">
            <w:pPr>
              <w:spacing w:before="210" w:after="0" w:line="360" w:lineRule="auto"/>
              <w:rPr>
                <w:rFonts w:ascii="Arial" w:hAnsi="Arial" w:cs="Arial"/>
              </w:rPr>
            </w:pPr>
            <w:r w:rsidRPr="0084324E">
              <w:rPr>
                <w:rFonts w:ascii="Arial" w:hAnsi="Arial" w:cs="Arial"/>
              </w:rPr>
              <w:t>QA / Test Team (QA)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4FBDE6" w14:textId="77777777" w:rsidR="0084324E" w:rsidRPr="0084324E" w:rsidRDefault="0084324E" w:rsidP="0084324E">
            <w:pPr>
              <w:spacing w:before="210" w:after="0" w:line="360" w:lineRule="auto"/>
              <w:rPr>
                <w:rFonts w:ascii="Arial" w:hAnsi="Arial" w:cs="Arial"/>
              </w:rPr>
            </w:pPr>
            <w:r w:rsidRPr="0084324E">
              <w:rPr>
                <w:rFonts w:ascii="Arial" w:hAnsi="Arial" w:cs="Arial"/>
              </w:rPr>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350F26" w14:textId="77777777" w:rsidR="0084324E" w:rsidRPr="0084324E" w:rsidRDefault="0084324E" w:rsidP="0084324E">
            <w:pPr>
              <w:spacing w:before="210" w:after="0" w:line="360" w:lineRule="auto"/>
              <w:rPr>
                <w:rFonts w:ascii="Arial" w:hAnsi="Arial" w:cs="Arial"/>
              </w:rPr>
            </w:pPr>
            <w:r w:rsidRPr="0084324E">
              <w:rPr>
                <w:rFonts w:ascii="Arial" w:hAnsi="Arial" w:cs="Arial"/>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93028B" w14:textId="77777777" w:rsidR="0084324E" w:rsidRPr="0084324E" w:rsidRDefault="0084324E" w:rsidP="0084324E">
            <w:pPr>
              <w:spacing w:before="210" w:after="0" w:line="360" w:lineRule="auto"/>
              <w:rPr>
                <w:rFonts w:ascii="Arial" w:hAnsi="Arial" w:cs="Arial"/>
              </w:rPr>
            </w:pPr>
            <w:r w:rsidRPr="0084324E">
              <w:rPr>
                <w:rFonts w:ascii="Arial" w:hAnsi="Arial" w:cs="Arial"/>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54AE4" w14:textId="77777777" w:rsidR="0084324E" w:rsidRPr="0084324E" w:rsidRDefault="0084324E" w:rsidP="0084324E">
            <w:pPr>
              <w:spacing w:before="210" w:after="0" w:line="360" w:lineRule="auto"/>
              <w:rPr>
                <w:rFonts w:ascii="Arial" w:hAnsi="Arial" w:cs="Arial"/>
              </w:rPr>
            </w:pPr>
            <w:r w:rsidRPr="0084324E">
              <w:rPr>
                <w:rFonts w:ascii="Arial" w:hAnsi="Arial" w:cs="Arial"/>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A6CFBD" w14:textId="77777777" w:rsidR="0084324E" w:rsidRPr="0084324E" w:rsidRDefault="0084324E" w:rsidP="0084324E">
            <w:pPr>
              <w:spacing w:before="210" w:after="0" w:line="360" w:lineRule="auto"/>
              <w:rPr>
                <w:rFonts w:ascii="Arial" w:hAnsi="Arial" w:cs="Arial"/>
              </w:rPr>
            </w:pPr>
            <w:r w:rsidRPr="0084324E">
              <w:rPr>
                <w:rFonts w:ascii="Arial" w:hAnsi="Arial" w:cs="Arial"/>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7C675E"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r>
      <w:tr w:rsidR="00104061" w:rsidRPr="0084324E" w14:paraId="2B36B3F7" w14:textId="77777777" w:rsidTr="00104061">
        <w:trPr>
          <w:trHeight w:val="121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E76E5" w14:textId="77777777" w:rsidR="0084324E" w:rsidRPr="0084324E" w:rsidRDefault="0084324E" w:rsidP="0084324E">
            <w:pPr>
              <w:spacing w:before="210" w:after="0" w:line="360" w:lineRule="auto"/>
              <w:rPr>
                <w:rFonts w:ascii="Arial" w:hAnsi="Arial" w:cs="Arial"/>
              </w:rPr>
            </w:pPr>
            <w:r w:rsidRPr="0084324E">
              <w:rPr>
                <w:rFonts w:ascii="Arial" w:hAnsi="Arial" w:cs="Arial"/>
              </w:rPr>
              <w:t>Change &amp; Training Lead (CTL)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03FE64" w14:textId="77777777" w:rsidR="0084324E" w:rsidRPr="0084324E" w:rsidRDefault="0084324E" w:rsidP="0084324E">
            <w:pPr>
              <w:spacing w:before="210" w:after="0" w:line="360" w:lineRule="auto"/>
              <w:rPr>
                <w:rFonts w:ascii="Arial" w:hAnsi="Arial" w:cs="Arial"/>
              </w:rPr>
            </w:pPr>
            <w:r w:rsidRPr="0084324E">
              <w:rPr>
                <w:rFonts w:ascii="Arial" w:hAnsi="Arial" w:cs="Arial"/>
              </w:rPr>
              <w:t>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431BF1" w14:textId="77777777" w:rsidR="0084324E" w:rsidRPr="0084324E" w:rsidRDefault="0084324E" w:rsidP="0084324E">
            <w:pPr>
              <w:spacing w:before="210" w:after="0" w:line="360" w:lineRule="auto"/>
              <w:rPr>
                <w:rFonts w:ascii="Arial" w:hAnsi="Arial" w:cs="Arial"/>
              </w:rPr>
            </w:pPr>
            <w:r w:rsidRPr="0084324E">
              <w:rPr>
                <w:rFonts w:ascii="Arial" w:hAnsi="Arial" w:cs="Arial"/>
              </w:rPr>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93CFAE"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932BF6"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0A6FD6"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114C6"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r>
      <w:tr w:rsidR="00104061" w:rsidRPr="0084324E" w14:paraId="23B499DB" w14:textId="77777777" w:rsidTr="00104061">
        <w:trPr>
          <w:trHeight w:val="88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A2E1DF" w14:textId="77777777" w:rsidR="0084324E" w:rsidRPr="0084324E" w:rsidRDefault="0084324E" w:rsidP="0084324E">
            <w:pPr>
              <w:spacing w:before="210" w:after="0" w:line="360" w:lineRule="auto"/>
              <w:rPr>
                <w:rFonts w:ascii="Arial" w:hAnsi="Arial" w:cs="Arial"/>
              </w:rPr>
            </w:pPr>
            <w:r w:rsidRPr="0084324E">
              <w:rPr>
                <w:rFonts w:ascii="Arial" w:hAnsi="Arial" w:cs="Arial"/>
              </w:rPr>
              <w:t>Client BPOs / SMEs (BPO)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C00B5E"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0E998"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E3AE4" w14:textId="77777777" w:rsidR="0084324E" w:rsidRPr="0084324E" w:rsidRDefault="0084324E" w:rsidP="0084324E">
            <w:pPr>
              <w:spacing w:before="210" w:after="0" w:line="360" w:lineRule="auto"/>
              <w:rPr>
                <w:rFonts w:ascii="Arial" w:hAnsi="Arial" w:cs="Arial"/>
              </w:rPr>
            </w:pPr>
            <w:r w:rsidRPr="0084324E">
              <w:rPr>
                <w:rFonts w:ascii="Arial" w:hAnsi="Arial" w:cs="Arial"/>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763264" w14:textId="77777777" w:rsidR="0084324E" w:rsidRPr="0084324E" w:rsidRDefault="0084324E" w:rsidP="0084324E">
            <w:pPr>
              <w:spacing w:before="210" w:after="0" w:line="360" w:lineRule="auto"/>
              <w:rPr>
                <w:rFonts w:ascii="Arial" w:hAnsi="Arial" w:cs="Arial"/>
              </w:rPr>
            </w:pPr>
            <w:r w:rsidRPr="0084324E">
              <w:rPr>
                <w:rFonts w:ascii="Arial" w:hAnsi="Arial" w:cs="Arial"/>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780004"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A5838C"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r>
      <w:tr w:rsidR="00104061" w:rsidRPr="0084324E" w14:paraId="64A624D1" w14:textId="77777777" w:rsidTr="00104061">
        <w:trPr>
          <w:trHeight w:val="53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F341C" w14:textId="77777777" w:rsidR="0084324E" w:rsidRPr="0084324E" w:rsidRDefault="0084324E" w:rsidP="0084324E">
            <w:pPr>
              <w:spacing w:before="210" w:after="0" w:line="360" w:lineRule="auto"/>
              <w:rPr>
                <w:rFonts w:ascii="Arial" w:hAnsi="Arial" w:cs="Arial"/>
              </w:rPr>
            </w:pPr>
            <w:r w:rsidRPr="0084324E">
              <w:rPr>
                <w:rFonts w:ascii="Arial" w:hAnsi="Arial" w:cs="Arial"/>
              </w:rPr>
              <w:t>Client IT / Basis (CIT)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FEEFF0" w14:textId="77777777" w:rsidR="0084324E" w:rsidRPr="0084324E" w:rsidRDefault="0084324E" w:rsidP="0084324E">
            <w:pPr>
              <w:spacing w:before="210" w:after="0" w:line="360" w:lineRule="auto"/>
              <w:rPr>
                <w:rFonts w:ascii="Arial" w:hAnsi="Arial" w:cs="Arial"/>
              </w:rPr>
            </w:pPr>
            <w:r w:rsidRPr="0084324E">
              <w:rPr>
                <w:rFonts w:ascii="Arial" w:hAnsi="Arial" w:cs="Arial"/>
              </w:rPr>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4794E5"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27CC56"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D6F375" w14:textId="77777777" w:rsidR="0084324E" w:rsidRPr="0084324E" w:rsidRDefault="0084324E" w:rsidP="0084324E">
            <w:pPr>
              <w:spacing w:before="210" w:after="0" w:line="360" w:lineRule="auto"/>
              <w:rPr>
                <w:rFonts w:ascii="Arial" w:hAnsi="Arial" w:cs="Arial"/>
              </w:rPr>
            </w:pPr>
            <w:r w:rsidRPr="0084324E">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46B5C8" w14:textId="77777777" w:rsidR="0084324E" w:rsidRPr="0084324E" w:rsidRDefault="0084324E" w:rsidP="0084324E">
            <w:pPr>
              <w:spacing w:before="210" w:after="0" w:line="360" w:lineRule="auto"/>
              <w:rPr>
                <w:rFonts w:ascii="Arial" w:hAnsi="Arial" w:cs="Arial"/>
              </w:rPr>
            </w:pPr>
            <w:r w:rsidRPr="0084324E">
              <w:rPr>
                <w:rFonts w:ascii="Arial" w:hAnsi="Arial" w:cs="Arial"/>
              </w:rPr>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8912D" w14:textId="77777777" w:rsidR="0084324E" w:rsidRPr="0084324E" w:rsidRDefault="0084324E" w:rsidP="0084324E">
            <w:pPr>
              <w:spacing w:before="210" w:after="0" w:line="360" w:lineRule="auto"/>
              <w:rPr>
                <w:rFonts w:ascii="Arial" w:hAnsi="Arial" w:cs="Arial"/>
              </w:rPr>
            </w:pPr>
            <w:r w:rsidRPr="0084324E">
              <w:rPr>
                <w:rFonts w:ascii="Arial" w:hAnsi="Arial" w:cs="Arial"/>
              </w:rPr>
              <w:t>0.5</w:t>
            </w:r>
          </w:p>
        </w:tc>
      </w:tr>
    </w:tbl>
    <w:p w14:paraId="58F6E242" w14:textId="066DD8DE" w:rsidR="002B7F04" w:rsidRPr="00431E43" w:rsidRDefault="002B7F04">
      <w:pPr>
        <w:spacing w:before="210" w:after="0" w:line="360" w:lineRule="auto"/>
        <w:rPr>
          <w:rFonts w:ascii="Arial" w:hAnsi="Arial" w:cs="Arial"/>
        </w:rPr>
      </w:pPr>
    </w:p>
    <w:sectPr w:rsidR="002B7F04" w:rsidRPr="00431E4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986"/>
    <w:multiLevelType w:val="hybridMultilevel"/>
    <w:tmpl w:val="77264E9E"/>
    <w:lvl w:ilvl="0" w:tplc="8BF83A66">
      <w:start w:val="1"/>
      <w:numFmt w:val="bullet"/>
      <w:lvlText w:val=""/>
      <w:lvlJc w:val="left"/>
      <w:pPr>
        <w:tabs>
          <w:tab w:val="num" w:pos="900"/>
        </w:tabs>
        <w:ind w:left="540" w:hanging="360"/>
      </w:pPr>
      <w:rPr>
        <w:rFonts w:ascii="Symbol" w:hAnsi="Symbol" w:hint="default"/>
      </w:rPr>
    </w:lvl>
    <w:lvl w:ilvl="1" w:tplc="B406017A">
      <w:numFmt w:val="decimal"/>
      <w:lvlText w:val=""/>
      <w:lvlJc w:val="left"/>
    </w:lvl>
    <w:lvl w:ilvl="2" w:tplc="1BD290EC">
      <w:numFmt w:val="decimal"/>
      <w:lvlText w:val=""/>
      <w:lvlJc w:val="left"/>
    </w:lvl>
    <w:lvl w:ilvl="3" w:tplc="20C0E2BE">
      <w:numFmt w:val="decimal"/>
      <w:lvlText w:val=""/>
      <w:lvlJc w:val="left"/>
    </w:lvl>
    <w:lvl w:ilvl="4" w:tplc="3BD4C82A">
      <w:numFmt w:val="decimal"/>
      <w:lvlText w:val=""/>
      <w:lvlJc w:val="left"/>
    </w:lvl>
    <w:lvl w:ilvl="5" w:tplc="97621590">
      <w:numFmt w:val="decimal"/>
      <w:lvlText w:val=""/>
      <w:lvlJc w:val="left"/>
    </w:lvl>
    <w:lvl w:ilvl="6" w:tplc="9C445FBA">
      <w:numFmt w:val="decimal"/>
      <w:lvlText w:val=""/>
      <w:lvlJc w:val="left"/>
    </w:lvl>
    <w:lvl w:ilvl="7" w:tplc="EDB858D6">
      <w:numFmt w:val="decimal"/>
      <w:lvlText w:val=""/>
      <w:lvlJc w:val="left"/>
    </w:lvl>
    <w:lvl w:ilvl="8" w:tplc="5CDE0E24">
      <w:numFmt w:val="decimal"/>
      <w:lvlText w:val=""/>
      <w:lvlJc w:val="left"/>
    </w:lvl>
  </w:abstractNum>
  <w:abstractNum w:abstractNumId="1" w15:restartNumberingAfterBreak="0">
    <w:nsid w:val="021D43E4"/>
    <w:multiLevelType w:val="hybridMultilevel"/>
    <w:tmpl w:val="748E09C8"/>
    <w:lvl w:ilvl="0" w:tplc="A542681C">
      <w:start w:val="1"/>
      <w:numFmt w:val="bullet"/>
      <w:lvlText w:val=""/>
      <w:lvlJc w:val="left"/>
      <w:pPr>
        <w:tabs>
          <w:tab w:val="num" w:pos="900"/>
        </w:tabs>
        <w:ind w:left="540" w:hanging="360"/>
      </w:pPr>
      <w:rPr>
        <w:rFonts w:ascii="Symbol" w:hAnsi="Symbol" w:hint="default"/>
      </w:rPr>
    </w:lvl>
    <w:lvl w:ilvl="1" w:tplc="5F5A848C">
      <w:numFmt w:val="decimal"/>
      <w:lvlText w:val=""/>
      <w:lvlJc w:val="left"/>
    </w:lvl>
    <w:lvl w:ilvl="2" w:tplc="5E008FA4">
      <w:numFmt w:val="decimal"/>
      <w:lvlText w:val=""/>
      <w:lvlJc w:val="left"/>
    </w:lvl>
    <w:lvl w:ilvl="3" w:tplc="2CCE502E">
      <w:numFmt w:val="decimal"/>
      <w:lvlText w:val=""/>
      <w:lvlJc w:val="left"/>
    </w:lvl>
    <w:lvl w:ilvl="4" w:tplc="741A8520">
      <w:numFmt w:val="decimal"/>
      <w:lvlText w:val=""/>
      <w:lvlJc w:val="left"/>
    </w:lvl>
    <w:lvl w:ilvl="5" w:tplc="C4B013AE">
      <w:numFmt w:val="decimal"/>
      <w:lvlText w:val=""/>
      <w:lvlJc w:val="left"/>
    </w:lvl>
    <w:lvl w:ilvl="6" w:tplc="5F4E9F0C">
      <w:numFmt w:val="decimal"/>
      <w:lvlText w:val=""/>
      <w:lvlJc w:val="left"/>
    </w:lvl>
    <w:lvl w:ilvl="7" w:tplc="15A229CE">
      <w:numFmt w:val="decimal"/>
      <w:lvlText w:val=""/>
      <w:lvlJc w:val="left"/>
    </w:lvl>
    <w:lvl w:ilvl="8" w:tplc="1B1A09C4">
      <w:numFmt w:val="decimal"/>
      <w:lvlText w:val=""/>
      <w:lvlJc w:val="left"/>
    </w:lvl>
  </w:abstractNum>
  <w:abstractNum w:abstractNumId="2" w15:restartNumberingAfterBreak="0">
    <w:nsid w:val="06481949"/>
    <w:multiLevelType w:val="hybridMultilevel"/>
    <w:tmpl w:val="92C06F94"/>
    <w:lvl w:ilvl="0" w:tplc="1F6244DC">
      <w:start w:val="1"/>
      <w:numFmt w:val="bullet"/>
      <w:lvlText w:val=""/>
      <w:lvlJc w:val="left"/>
      <w:pPr>
        <w:tabs>
          <w:tab w:val="num" w:pos="900"/>
        </w:tabs>
        <w:ind w:left="540" w:hanging="360"/>
      </w:pPr>
      <w:rPr>
        <w:rFonts w:ascii="Symbol" w:hAnsi="Symbol" w:hint="default"/>
      </w:rPr>
    </w:lvl>
    <w:lvl w:ilvl="1" w:tplc="41140AF0">
      <w:numFmt w:val="decimal"/>
      <w:lvlText w:val=""/>
      <w:lvlJc w:val="left"/>
    </w:lvl>
    <w:lvl w:ilvl="2" w:tplc="F7F62F92">
      <w:numFmt w:val="decimal"/>
      <w:lvlText w:val=""/>
      <w:lvlJc w:val="left"/>
    </w:lvl>
    <w:lvl w:ilvl="3" w:tplc="78886582">
      <w:numFmt w:val="decimal"/>
      <w:lvlText w:val=""/>
      <w:lvlJc w:val="left"/>
    </w:lvl>
    <w:lvl w:ilvl="4" w:tplc="8988AB3C">
      <w:numFmt w:val="decimal"/>
      <w:lvlText w:val=""/>
      <w:lvlJc w:val="left"/>
    </w:lvl>
    <w:lvl w:ilvl="5" w:tplc="B66AB4C0">
      <w:numFmt w:val="decimal"/>
      <w:lvlText w:val=""/>
      <w:lvlJc w:val="left"/>
    </w:lvl>
    <w:lvl w:ilvl="6" w:tplc="C3565656">
      <w:numFmt w:val="decimal"/>
      <w:lvlText w:val=""/>
      <w:lvlJc w:val="left"/>
    </w:lvl>
    <w:lvl w:ilvl="7" w:tplc="7D405DF4">
      <w:numFmt w:val="decimal"/>
      <w:lvlText w:val=""/>
      <w:lvlJc w:val="left"/>
    </w:lvl>
    <w:lvl w:ilvl="8" w:tplc="D80E2A36">
      <w:numFmt w:val="decimal"/>
      <w:lvlText w:val=""/>
      <w:lvlJc w:val="left"/>
    </w:lvl>
  </w:abstractNum>
  <w:abstractNum w:abstractNumId="3" w15:restartNumberingAfterBreak="0">
    <w:nsid w:val="06F940B0"/>
    <w:multiLevelType w:val="hybridMultilevel"/>
    <w:tmpl w:val="D1BA8462"/>
    <w:lvl w:ilvl="0" w:tplc="08307546">
      <w:start w:val="1"/>
      <w:numFmt w:val="bullet"/>
      <w:lvlText w:val=""/>
      <w:lvlJc w:val="left"/>
      <w:pPr>
        <w:tabs>
          <w:tab w:val="num" w:pos="900"/>
        </w:tabs>
        <w:ind w:left="540" w:hanging="360"/>
      </w:pPr>
      <w:rPr>
        <w:rFonts w:ascii="Symbol" w:hAnsi="Symbol" w:hint="default"/>
      </w:rPr>
    </w:lvl>
    <w:lvl w:ilvl="1" w:tplc="751C3448">
      <w:numFmt w:val="decimal"/>
      <w:lvlText w:val=""/>
      <w:lvlJc w:val="left"/>
    </w:lvl>
    <w:lvl w:ilvl="2" w:tplc="FEF6E7DA">
      <w:numFmt w:val="decimal"/>
      <w:lvlText w:val=""/>
      <w:lvlJc w:val="left"/>
    </w:lvl>
    <w:lvl w:ilvl="3" w:tplc="28F4A61A">
      <w:numFmt w:val="decimal"/>
      <w:lvlText w:val=""/>
      <w:lvlJc w:val="left"/>
    </w:lvl>
    <w:lvl w:ilvl="4" w:tplc="D09A5D9A">
      <w:numFmt w:val="decimal"/>
      <w:lvlText w:val=""/>
      <w:lvlJc w:val="left"/>
    </w:lvl>
    <w:lvl w:ilvl="5" w:tplc="6D20D832">
      <w:numFmt w:val="decimal"/>
      <w:lvlText w:val=""/>
      <w:lvlJc w:val="left"/>
    </w:lvl>
    <w:lvl w:ilvl="6" w:tplc="960E21B8">
      <w:numFmt w:val="decimal"/>
      <w:lvlText w:val=""/>
      <w:lvlJc w:val="left"/>
    </w:lvl>
    <w:lvl w:ilvl="7" w:tplc="F698E180">
      <w:numFmt w:val="decimal"/>
      <w:lvlText w:val=""/>
      <w:lvlJc w:val="left"/>
    </w:lvl>
    <w:lvl w:ilvl="8" w:tplc="6A363064">
      <w:numFmt w:val="decimal"/>
      <w:lvlText w:val=""/>
      <w:lvlJc w:val="left"/>
    </w:lvl>
  </w:abstractNum>
  <w:abstractNum w:abstractNumId="4" w15:restartNumberingAfterBreak="0">
    <w:nsid w:val="08351194"/>
    <w:multiLevelType w:val="hybridMultilevel"/>
    <w:tmpl w:val="1BD06412"/>
    <w:lvl w:ilvl="0" w:tplc="6C12711A">
      <w:start w:val="1"/>
      <w:numFmt w:val="bullet"/>
      <w:lvlText w:val=""/>
      <w:lvlJc w:val="left"/>
      <w:pPr>
        <w:tabs>
          <w:tab w:val="num" w:pos="900"/>
        </w:tabs>
        <w:ind w:left="540" w:hanging="360"/>
      </w:pPr>
      <w:rPr>
        <w:rFonts w:ascii="Symbol" w:hAnsi="Symbol" w:hint="default"/>
      </w:rPr>
    </w:lvl>
    <w:lvl w:ilvl="1" w:tplc="4EEC1E44">
      <w:numFmt w:val="decimal"/>
      <w:lvlText w:val=""/>
      <w:lvlJc w:val="left"/>
    </w:lvl>
    <w:lvl w:ilvl="2" w:tplc="5DA298C6">
      <w:numFmt w:val="decimal"/>
      <w:lvlText w:val=""/>
      <w:lvlJc w:val="left"/>
    </w:lvl>
    <w:lvl w:ilvl="3" w:tplc="934C68EE">
      <w:numFmt w:val="decimal"/>
      <w:lvlText w:val=""/>
      <w:lvlJc w:val="left"/>
    </w:lvl>
    <w:lvl w:ilvl="4" w:tplc="E1A4D752">
      <w:numFmt w:val="decimal"/>
      <w:lvlText w:val=""/>
      <w:lvlJc w:val="left"/>
    </w:lvl>
    <w:lvl w:ilvl="5" w:tplc="2520C1BA">
      <w:numFmt w:val="decimal"/>
      <w:lvlText w:val=""/>
      <w:lvlJc w:val="left"/>
    </w:lvl>
    <w:lvl w:ilvl="6" w:tplc="71F2E122">
      <w:numFmt w:val="decimal"/>
      <w:lvlText w:val=""/>
      <w:lvlJc w:val="left"/>
    </w:lvl>
    <w:lvl w:ilvl="7" w:tplc="8812C024">
      <w:numFmt w:val="decimal"/>
      <w:lvlText w:val=""/>
      <w:lvlJc w:val="left"/>
    </w:lvl>
    <w:lvl w:ilvl="8" w:tplc="C4F460A2">
      <w:numFmt w:val="decimal"/>
      <w:lvlText w:val=""/>
      <w:lvlJc w:val="left"/>
    </w:lvl>
  </w:abstractNum>
  <w:abstractNum w:abstractNumId="5" w15:restartNumberingAfterBreak="0">
    <w:nsid w:val="0A7C5B98"/>
    <w:multiLevelType w:val="hybridMultilevel"/>
    <w:tmpl w:val="5C4C5A6A"/>
    <w:lvl w:ilvl="0" w:tplc="2FE60AEC">
      <w:start w:val="1"/>
      <w:numFmt w:val="bullet"/>
      <w:lvlText w:val=""/>
      <w:lvlJc w:val="left"/>
      <w:pPr>
        <w:tabs>
          <w:tab w:val="num" w:pos="900"/>
        </w:tabs>
        <w:ind w:left="540" w:hanging="360"/>
      </w:pPr>
      <w:rPr>
        <w:rFonts w:ascii="Symbol" w:hAnsi="Symbol" w:hint="default"/>
      </w:rPr>
    </w:lvl>
    <w:lvl w:ilvl="1" w:tplc="5582EF72">
      <w:numFmt w:val="decimal"/>
      <w:lvlText w:val=""/>
      <w:lvlJc w:val="left"/>
    </w:lvl>
    <w:lvl w:ilvl="2" w:tplc="719AA244">
      <w:numFmt w:val="decimal"/>
      <w:lvlText w:val=""/>
      <w:lvlJc w:val="left"/>
    </w:lvl>
    <w:lvl w:ilvl="3" w:tplc="B0DEC77E">
      <w:numFmt w:val="decimal"/>
      <w:lvlText w:val=""/>
      <w:lvlJc w:val="left"/>
    </w:lvl>
    <w:lvl w:ilvl="4" w:tplc="D400AF4A">
      <w:numFmt w:val="decimal"/>
      <w:lvlText w:val=""/>
      <w:lvlJc w:val="left"/>
    </w:lvl>
    <w:lvl w:ilvl="5" w:tplc="280E024A">
      <w:numFmt w:val="decimal"/>
      <w:lvlText w:val=""/>
      <w:lvlJc w:val="left"/>
    </w:lvl>
    <w:lvl w:ilvl="6" w:tplc="2A626144">
      <w:numFmt w:val="decimal"/>
      <w:lvlText w:val=""/>
      <w:lvlJc w:val="left"/>
    </w:lvl>
    <w:lvl w:ilvl="7" w:tplc="DA2097A0">
      <w:numFmt w:val="decimal"/>
      <w:lvlText w:val=""/>
      <w:lvlJc w:val="left"/>
    </w:lvl>
    <w:lvl w:ilvl="8" w:tplc="7B0CE01E">
      <w:numFmt w:val="decimal"/>
      <w:lvlText w:val=""/>
      <w:lvlJc w:val="left"/>
    </w:lvl>
  </w:abstractNum>
  <w:abstractNum w:abstractNumId="6" w15:restartNumberingAfterBreak="0">
    <w:nsid w:val="0DAC3C0F"/>
    <w:multiLevelType w:val="multilevel"/>
    <w:tmpl w:val="898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7C274E"/>
    <w:multiLevelType w:val="hybridMultilevel"/>
    <w:tmpl w:val="1F9C158E"/>
    <w:lvl w:ilvl="0" w:tplc="427A948A">
      <w:start w:val="1"/>
      <w:numFmt w:val="bullet"/>
      <w:lvlText w:val=""/>
      <w:lvlJc w:val="left"/>
      <w:pPr>
        <w:tabs>
          <w:tab w:val="num" w:pos="900"/>
        </w:tabs>
        <w:ind w:left="540" w:hanging="360"/>
      </w:pPr>
      <w:rPr>
        <w:rFonts w:ascii="Symbol" w:hAnsi="Symbol" w:hint="default"/>
      </w:rPr>
    </w:lvl>
    <w:lvl w:ilvl="1" w:tplc="03F88F84">
      <w:numFmt w:val="decimal"/>
      <w:lvlText w:val=""/>
      <w:lvlJc w:val="left"/>
    </w:lvl>
    <w:lvl w:ilvl="2" w:tplc="4B7A04CA">
      <w:numFmt w:val="decimal"/>
      <w:lvlText w:val=""/>
      <w:lvlJc w:val="left"/>
    </w:lvl>
    <w:lvl w:ilvl="3" w:tplc="36A257F2">
      <w:numFmt w:val="decimal"/>
      <w:lvlText w:val=""/>
      <w:lvlJc w:val="left"/>
    </w:lvl>
    <w:lvl w:ilvl="4" w:tplc="5FEC4A68">
      <w:numFmt w:val="decimal"/>
      <w:lvlText w:val=""/>
      <w:lvlJc w:val="left"/>
    </w:lvl>
    <w:lvl w:ilvl="5" w:tplc="C97888F2">
      <w:numFmt w:val="decimal"/>
      <w:lvlText w:val=""/>
      <w:lvlJc w:val="left"/>
    </w:lvl>
    <w:lvl w:ilvl="6" w:tplc="1D545F32">
      <w:numFmt w:val="decimal"/>
      <w:lvlText w:val=""/>
      <w:lvlJc w:val="left"/>
    </w:lvl>
    <w:lvl w:ilvl="7" w:tplc="7B9C894A">
      <w:numFmt w:val="decimal"/>
      <w:lvlText w:val=""/>
      <w:lvlJc w:val="left"/>
    </w:lvl>
    <w:lvl w:ilvl="8" w:tplc="655E61CA">
      <w:numFmt w:val="decimal"/>
      <w:lvlText w:val=""/>
      <w:lvlJc w:val="left"/>
    </w:lvl>
  </w:abstractNum>
  <w:abstractNum w:abstractNumId="8" w15:restartNumberingAfterBreak="0">
    <w:nsid w:val="1097296E"/>
    <w:multiLevelType w:val="hybridMultilevel"/>
    <w:tmpl w:val="1BD2AC2E"/>
    <w:lvl w:ilvl="0" w:tplc="E75672D8">
      <w:start w:val="1"/>
      <w:numFmt w:val="bullet"/>
      <w:lvlText w:val=""/>
      <w:lvlJc w:val="left"/>
      <w:pPr>
        <w:tabs>
          <w:tab w:val="num" w:pos="900"/>
        </w:tabs>
        <w:ind w:left="540" w:hanging="360"/>
      </w:pPr>
      <w:rPr>
        <w:rFonts w:ascii="Symbol" w:hAnsi="Symbol" w:hint="default"/>
      </w:rPr>
    </w:lvl>
    <w:lvl w:ilvl="1" w:tplc="4E9C2334">
      <w:numFmt w:val="decimal"/>
      <w:lvlText w:val=""/>
      <w:lvlJc w:val="left"/>
    </w:lvl>
    <w:lvl w:ilvl="2" w:tplc="09CC515A">
      <w:numFmt w:val="decimal"/>
      <w:lvlText w:val=""/>
      <w:lvlJc w:val="left"/>
    </w:lvl>
    <w:lvl w:ilvl="3" w:tplc="41049B4E">
      <w:numFmt w:val="decimal"/>
      <w:lvlText w:val=""/>
      <w:lvlJc w:val="left"/>
    </w:lvl>
    <w:lvl w:ilvl="4" w:tplc="65B2D0D8">
      <w:numFmt w:val="decimal"/>
      <w:lvlText w:val=""/>
      <w:lvlJc w:val="left"/>
    </w:lvl>
    <w:lvl w:ilvl="5" w:tplc="98D842C6">
      <w:numFmt w:val="decimal"/>
      <w:lvlText w:val=""/>
      <w:lvlJc w:val="left"/>
    </w:lvl>
    <w:lvl w:ilvl="6" w:tplc="FFBC8218">
      <w:numFmt w:val="decimal"/>
      <w:lvlText w:val=""/>
      <w:lvlJc w:val="left"/>
    </w:lvl>
    <w:lvl w:ilvl="7" w:tplc="696A7396">
      <w:numFmt w:val="decimal"/>
      <w:lvlText w:val=""/>
      <w:lvlJc w:val="left"/>
    </w:lvl>
    <w:lvl w:ilvl="8" w:tplc="D312F1B4">
      <w:numFmt w:val="decimal"/>
      <w:lvlText w:val=""/>
      <w:lvlJc w:val="left"/>
    </w:lvl>
  </w:abstractNum>
  <w:abstractNum w:abstractNumId="9" w15:restartNumberingAfterBreak="0">
    <w:nsid w:val="141232FB"/>
    <w:multiLevelType w:val="hybridMultilevel"/>
    <w:tmpl w:val="14F8DD44"/>
    <w:lvl w:ilvl="0" w:tplc="0038E01A">
      <w:start w:val="1"/>
      <w:numFmt w:val="bullet"/>
      <w:lvlText w:val=""/>
      <w:lvlJc w:val="left"/>
      <w:pPr>
        <w:tabs>
          <w:tab w:val="num" w:pos="900"/>
        </w:tabs>
        <w:ind w:left="540" w:hanging="360"/>
      </w:pPr>
      <w:rPr>
        <w:rFonts w:ascii="Symbol" w:hAnsi="Symbol" w:hint="default"/>
      </w:rPr>
    </w:lvl>
    <w:lvl w:ilvl="1" w:tplc="EEBE7576">
      <w:numFmt w:val="decimal"/>
      <w:lvlText w:val=""/>
      <w:lvlJc w:val="left"/>
    </w:lvl>
    <w:lvl w:ilvl="2" w:tplc="9A96DDA2">
      <w:numFmt w:val="decimal"/>
      <w:lvlText w:val=""/>
      <w:lvlJc w:val="left"/>
    </w:lvl>
    <w:lvl w:ilvl="3" w:tplc="0F50CBD2">
      <w:numFmt w:val="decimal"/>
      <w:lvlText w:val=""/>
      <w:lvlJc w:val="left"/>
    </w:lvl>
    <w:lvl w:ilvl="4" w:tplc="ED80C536">
      <w:numFmt w:val="decimal"/>
      <w:lvlText w:val=""/>
      <w:lvlJc w:val="left"/>
    </w:lvl>
    <w:lvl w:ilvl="5" w:tplc="3F0C434A">
      <w:numFmt w:val="decimal"/>
      <w:lvlText w:val=""/>
      <w:lvlJc w:val="left"/>
    </w:lvl>
    <w:lvl w:ilvl="6" w:tplc="DBF86428">
      <w:numFmt w:val="decimal"/>
      <w:lvlText w:val=""/>
      <w:lvlJc w:val="left"/>
    </w:lvl>
    <w:lvl w:ilvl="7" w:tplc="D54A054C">
      <w:numFmt w:val="decimal"/>
      <w:lvlText w:val=""/>
      <w:lvlJc w:val="left"/>
    </w:lvl>
    <w:lvl w:ilvl="8" w:tplc="78B8BCEC">
      <w:numFmt w:val="decimal"/>
      <w:lvlText w:val=""/>
      <w:lvlJc w:val="left"/>
    </w:lvl>
  </w:abstractNum>
  <w:abstractNum w:abstractNumId="10" w15:restartNumberingAfterBreak="0">
    <w:nsid w:val="157974F9"/>
    <w:multiLevelType w:val="hybridMultilevel"/>
    <w:tmpl w:val="744299A8"/>
    <w:lvl w:ilvl="0" w:tplc="4266CBA0">
      <w:start w:val="1"/>
      <w:numFmt w:val="bullet"/>
      <w:lvlText w:val=""/>
      <w:lvlJc w:val="left"/>
      <w:pPr>
        <w:tabs>
          <w:tab w:val="num" w:pos="900"/>
        </w:tabs>
        <w:ind w:left="540" w:hanging="360"/>
      </w:pPr>
      <w:rPr>
        <w:rFonts w:ascii="Symbol" w:hAnsi="Symbol" w:hint="default"/>
      </w:rPr>
    </w:lvl>
    <w:lvl w:ilvl="1" w:tplc="54941F96">
      <w:numFmt w:val="decimal"/>
      <w:lvlText w:val=""/>
      <w:lvlJc w:val="left"/>
    </w:lvl>
    <w:lvl w:ilvl="2" w:tplc="253E13F2">
      <w:numFmt w:val="decimal"/>
      <w:lvlText w:val=""/>
      <w:lvlJc w:val="left"/>
    </w:lvl>
    <w:lvl w:ilvl="3" w:tplc="8890796E">
      <w:numFmt w:val="decimal"/>
      <w:lvlText w:val=""/>
      <w:lvlJc w:val="left"/>
    </w:lvl>
    <w:lvl w:ilvl="4" w:tplc="FF6ECE14">
      <w:numFmt w:val="decimal"/>
      <w:lvlText w:val=""/>
      <w:lvlJc w:val="left"/>
    </w:lvl>
    <w:lvl w:ilvl="5" w:tplc="5A92226E">
      <w:numFmt w:val="decimal"/>
      <w:lvlText w:val=""/>
      <w:lvlJc w:val="left"/>
    </w:lvl>
    <w:lvl w:ilvl="6" w:tplc="55FE5B1A">
      <w:numFmt w:val="decimal"/>
      <w:lvlText w:val=""/>
      <w:lvlJc w:val="left"/>
    </w:lvl>
    <w:lvl w:ilvl="7" w:tplc="5900BB44">
      <w:numFmt w:val="decimal"/>
      <w:lvlText w:val=""/>
      <w:lvlJc w:val="left"/>
    </w:lvl>
    <w:lvl w:ilvl="8" w:tplc="90325D7E">
      <w:numFmt w:val="decimal"/>
      <w:lvlText w:val=""/>
      <w:lvlJc w:val="left"/>
    </w:lvl>
  </w:abstractNum>
  <w:abstractNum w:abstractNumId="11" w15:restartNumberingAfterBreak="0">
    <w:nsid w:val="1676710F"/>
    <w:multiLevelType w:val="hybridMultilevel"/>
    <w:tmpl w:val="1A72F5BE"/>
    <w:lvl w:ilvl="0" w:tplc="FFA86C94">
      <w:start w:val="1"/>
      <w:numFmt w:val="bullet"/>
      <w:lvlText w:val=""/>
      <w:lvlJc w:val="left"/>
      <w:pPr>
        <w:tabs>
          <w:tab w:val="num" w:pos="900"/>
        </w:tabs>
        <w:ind w:left="540" w:hanging="360"/>
      </w:pPr>
      <w:rPr>
        <w:rFonts w:ascii="Symbol" w:hAnsi="Symbol" w:hint="default"/>
      </w:rPr>
    </w:lvl>
    <w:lvl w:ilvl="1" w:tplc="DD5A5BF4">
      <w:numFmt w:val="decimal"/>
      <w:lvlText w:val=""/>
      <w:lvlJc w:val="left"/>
    </w:lvl>
    <w:lvl w:ilvl="2" w:tplc="F1DC325A">
      <w:numFmt w:val="decimal"/>
      <w:lvlText w:val=""/>
      <w:lvlJc w:val="left"/>
    </w:lvl>
    <w:lvl w:ilvl="3" w:tplc="2EFCD8D8">
      <w:numFmt w:val="decimal"/>
      <w:lvlText w:val=""/>
      <w:lvlJc w:val="left"/>
    </w:lvl>
    <w:lvl w:ilvl="4" w:tplc="902AFFB6">
      <w:numFmt w:val="decimal"/>
      <w:lvlText w:val=""/>
      <w:lvlJc w:val="left"/>
    </w:lvl>
    <w:lvl w:ilvl="5" w:tplc="77D81F46">
      <w:numFmt w:val="decimal"/>
      <w:lvlText w:val=""/>
      <w:lvlJc w:val="left"/>
    </w:lvl>
    <w:lvl w:ilvl="6" w:tplc="1D326E46">
      <w:numFmt w:val="decimal"/>
      <w:lvlText w:val=""/>
      <w:lvlJc w:val="left"/>
    </w:lvl>
    <w:lvl w:ilvl="7" w:tplc="DE0ACFCC">
      <w:numFmt w:val="decimal"/>
      <w:lvlText w:val=""/>
      <w:lvlJc w:val="left"/>
    </w:lvl>
    <w:lvl w:ilvl="8" w:tplc="6B669416">
      <w:numFmt w:val="decimal"/>
      <w:lvlText w:val=""/>
      <w:lvlJc w:val="left"/>
    </w:lvl>
  </w:abstractNum>
  <w:abstractNum w:abstractNumId="12" w15:restartNumberingAfterBreak="0">
    <w:nsid w:val="191A2507"/>
    <w:multiLevelType w:val="hybridMultilevel"/>
    <w:tmpl w:val="4CCC98B6"/>
    <w:lvl w:ilvl="0" w:tplc="E542D6C8">
      <w:start w:val="1"/>
      <w:numFmt w:val="bullet"/>
      <w:lvlText w:val=""/>
      <w:lvlJc w:val="left"/>
      <w:pPr>
        <w:tabs>
          <w:tab w:val="num" w:pos="900"/>
        </w:tabs>
        <w:ind w:left="540" w:hanging="360"/>
      </w:pPr>
      <w:rPr>
        <w:rFonts w:ascii="Symbol" w:hAnsi="Symbol" w:hint="default"/>
      </w:rPr>
    </w:lvl>
    <w:lvl w:ilvl="1" w:tplc="3B348ADA">
      <w:numFmt w:val="decimal"/>
      <w:lvlText w:val=""/>
      <w:lvlJc w:val="left"/>
    </w:lvl>
    <w:lvl w:ilvl="2" w:tplc="796EDF54">
      <w:numFmt w:val="decimal"/>
      <w:lvlText w:val=""/>
      <w:lvlJc w:val="left"/>
    </w:lvl>
    <w:lvl w:ilvl="3" w:tplc="18421416">
      <w:numFmt w:val="decimal"/>
      <w:lvlText w:val=""/>
      <w:lvlJc w:val="left"/>
    </w:lvl>
    <w:lvl w:ilvl="4" w:tplc="0EE6137C">
      <w:numFmt w:val="decimal"/>
      <w:lvlText w:val=""/>
      <w:lvlJc w:val="left"/>
    </w:lvl>
    <w:lvl w:ilvl="5" w:tplc="F68C0A04">
      <w:numFmt w:val="decimal"/>
      <w:lvlText w:val=""/>
      <w:lvlJc w:val="left"/>
    </w:lvl>
    <w:lvl w:ilvl="6" w:tplc="7B944B48">
      <w:numFmt w:val="decimal"/>
      <w:lvlText w:val=""/>
      <w:lvlJc w:val="left"/>
    </w:lvl>
    <w:lvl w:ilvl="7" w:tplc="83AAA992">
      <w:numFmt w:val="decimal"/>
      <w:lvlText w:val=""/>
      <w:lvlJc w:val="left"/>
    </w:lvl>
    <w:lvl w:ilvl="8" w:tplc="E1F409BC">
      <w:numFmt w:val="decimal"/>
      <w:lvlText w:val=""/>
      <w:lvlJc w:val="left"/>
    </w:lvl>
  </w:abstractNum>
  <w:abstractNum w:abstractNumId="13" w15:restartNumberingAfterBreak="0">
    <w:nsid w:val="1C2618E5"/>
    <w:multiLevelType w:val="hybridMultilevel"/>
    <w:tmpl w:val="8E6665D2"/>
    <w:lvl w:ilvl="0" w:tplc="8EA8479A">
      <w:numFmt w:val="decimal"/>
      <w:lvlText w:val=""/>
      <w:lvlJc w:val="left"/>
    </w:lvl>
    <w:lvl w:ilvl="1" w:tplc="67966716">
      <w:numFmt w:val="decimal"/>
      <w:lvlText w:val=""/>
      <w:lvlJc w:val="left"/>
    </w:lvl>
    <w:lvl w:ilvl="2" w:tplc="3BA8F2F2">
      <w:numFmt w:val="decimal"/>
      <w:lvlText w:val=""/>
      <w:lvlJc w:val="left"/>
    </w:lvl>
    <w:lvl w:ilvl="3" w:tplc="C51E88FA">
      <w:numFmt w:val="decimal"/>
      <w:lvlText w:val=""/>
      <w:lvlJc w:val="left"/>
    </w:lvl>
    <w:lvl w:ilvl="4" w:tplc="84F8BE66">
      <w:numFmt w:val="decimal"/>
      <w:lvlText w:val=""/>
      <w:lvlJc w:val="left"/>
    </w:lvl>
    <w:lvl w:ilvl="5" w:tplc="C832A32E">
      <w:numFmt w:val="decimal"/>
      <w:lvlText w:val=""/>
      <w:lvlJc w:val="left"/>
    </w:lvl>
    <w:lvl w:ilvl="6" w:tplc="9512559C">
      <w:numFmt w:val="decimal"/>
      <w:lvlText w:val=""/>
      <w:lvlJc w:val="left"/>
    </w:lvl>
    <w:lvl w:ilvl="7" w:tplc="D2B05248">
      <w:numFmt w:val="decimal"/>
      <w:lvlText w:val=""/>
      <w:lvlJc w:val="left"/>
    </w:lvl>
    <w:lvl w:ilvl="8" w:tplc="049889F2">
      <w:numFmt w:val="decimal"/>
      <w:lvlText w:val=""/>
      <w:lvlJc w:val="left"/>
    </w:lvl>
  </w:abstractNum>
  <w:abstractNum w:abstractNumId="14" w15:restartNumberingAfterBreak="0">
    <w:nsid w:val="1E0970F8"/>
    <w:multiLevelType w:val="hybridMultilevel"/>
    <w:tmpl w:val="45C0286E"/>
    <w:lvl w:ilvl="0" w:tplc="87F8AC28">
      <w:start w:val="1"/>
      <w:numFmt w:val="decimal"/>
      <w:lvlText w:val="%1."/>
      <w:lvlJc w:val="left"/>
      <w:pPr>
        <w:tabs>
          <w:tab w:val="num" w:pos="900"/>
        </w:tabs>
        <w:ind w:left="540" w:hanging="360"/>
      </w:pPr>
    </w:lvl>
    <w:lvl w:ilvl="1" w:tplc="F5C2DBD8">
      <w:numFmt w:val="decimal"/>
      <w:lvlText w:val=""/>
      <w:lvlJc w:val="left"/>
    </w:lvl>
    <w:lvl w:ilvl="2" w:tplc="B0CAE660">
      <w:numFmt w:val="decimal"/>
      <w:lvlText w:val=""/>
      <w:lvlJc w:val="left"/>
    </w:lvl>
    <w:lvl w:ilvl="3" w:tplc="9A9AA406">
      <w:numFmt w:val="decimal"/>
      <w:lvlText w:val=""/>
      <w:lvlJc w:val="left"/>
    </w:lvl>
    <w:lvl w:ilvl="4" w:tplc="1D12B636">
      <w:numFmt w:val="decimal"/>
      <w:lvlText w:val=""/>
      <w:lvlJc w:val="left"/>
    </w:lvl>
    <w:lvl w:ilvl="5" w:tplc="C89468EC">
      <w:numFmt w:val="decimal"/>
      <w:lvlText w:val=""/>
      <w:lvlJc w:val="left"/>
    </w:lvl>
    <w:lvl w:ilvl="6" w:tplc="929E646C">
      <w:numFmt w:val="decimal"/>
      <w:lvlText w:val=""/>
      <w:lvlJc w:val="left"/>
    </w:lvl>
    <w:lvl w:ilvl="7" w:tplc="23780570">
      <w:numFmt w:val="decimal"/>
      <w:lvlText w:val=""/>
      <w:lvlJc w:val="left"/>
    </w:lvl>
    <w:lvl w:ilvl="8" w:tplc="DEBC6F2E">
      <w:numFmt w:val="decimal"/>
      <w:lvlText w:val=""/>
      <w:lvlJc w:val="left"/>
    </w:lvl>
  </w:abstractNum>
  <w:abstractNum w:abstractNumId="15" w15:restartNumberingAfterBreak="0">
    <w:nsid w:val="22CC1FCD"/>
    <w:multiLevelType w:val="hybridMultilevel"/>
    <w:tmpl w:val="40C658EE"/>
    <w:lvl w:ilvl="0" w:tplc="FE209A18">
      <w:start w:val="1"/>
      <w:numFmt w:val="decimal"/>
      <w:lvlText w:val="%1."/>
      <w:lvlJc w:val="left"/>
      <w:pPr>
        <w:tabs>
          <w:tab w:val="num" w:pos="900"/>
        </w:tabs>
        <w:ind w:left="540" w:hanging="360"/>
      </w:pPr>
    </w:lvl>
    <w:lvl w:ilvl="1" w:tplc="1AEA0922">
      <w:numFmt w:val="decimal"/>
      <w:lvlText w:val=""/>
      <w:lvlJc w:val="left"/>
    </w:lvl>
    <w:lvl w:ilvl="2" w:tplc="9DC88EDC">
      <w:numFmt w:val="decimal"/>
      <w:lvlText w:val=""/>
      <w:lvlJc w:val="left"/>
    </w:lvl>
    <w:lvl w:ilvl="3" w:tplc="1B4C879C">
      <w:numFmt w:val="decimal"/>
      <w:lvlText w:val=""/>
      <w:lvlJc w:val="left"/>
    </w:lvl>
    <w:lvl w:ilvl="4" w:tplc="E0FCCD0C">
      <w:numFmt w:val="decimal"/>
      <w:lvlText w:val=""/>
      <w:lvlJc w:val="left"/>
    </w:lvl>
    <w:lvl w:ilvl="5" w:tplc="00DAF918">
      <w:numFmt w:val="decimal"/>
      <w:lvlText w:val=""/>
      <w:lvlJc w:val="left"/>
    </w:lvl>
    <w:lvl w:ilvl="6" w:tplc="D8246164">
      <w:numFmt w:val="decimal"/>
      <w:lvlText w:val=""/>
      <w:lvlJc w:val="left"/>
    </w:lvl>
    <w:lvl w:ilvl="7" w:tplc="C5F01C7E">
      <w:numFmt w:val="decimal"/>
      <w:lvlText w:val=""/>
      <w:lvlJc w:val="left"/>
    </w:lvl>
    <w:lvl w:ilvl="8" w:tplc="6DE0BFB6">
      <w:numFmt w:val="decimal"/>
      <w:lvlText w:val=""/>
      <w:lvlJc w:val="left"/>
    </w:lvl>
  </w:abstractNum>
  <w:abstractNum w:abstractNumId="16" w15:restartNumberingAfterBreak="0">
    <w:nsid w:val="284D5C5C"/>
    <w:multiLevelType w:val="hybridMultilevel"/>
    <w:tmpl w:val="F934F3E4"/>
    <w:lvl w:ilvl="0" w:tplc="F1B0B5DE">
      <w:start w:val="1"/>
      <w:numFmt w:val="bullet"/>
      <w:lvlText w:val=""/>
      <w:lvlJc w:val="left"/>
      <w:pPr>
        <w:tabs>
          <w:tab w:val="num" w:pos="900"/>
        </w:tabs>
        <w:ind w:left="540" w:hanging="360"/>
      </w:pPr>
      <w:rPr>
        <w:rFonts w:ascii="Symbol" w:hAnsi="Symbol" w:hint="default"/>
      </w:rPr>
    </w:lvl>
    <w:lvl w:ilvl="1" w:tplc="BD4476E0">
      <w:numFmt w:val="decimal"/>
      <w:lvlText w:val=""/>
      <w:lvlJc w:val="left"/>
    </w:lvl>
    <w:lvl w:ilvl="2" w:tplc="04E64AB4">
      <w:numFmt w:val="decimal"/>
      <w:lvlText w:val=""/>
      <w:lvlJc w:val="left"/>
    </w:lvl>
    <w:lvl w:ilvl="3" w:tplc="42066446">
      <w:numFmt w:val="decimal"/>
      <w:lvlText w:val=""/>
      <w:lvlJc w:val="left"/>
    </w:lvl>
    <w:lvl w:ilvl="4" w:tplc="59428EC4">
      <w:numFmt w:val="decimal"/>
      <w:lvlText w:val=""/>
      <w:lvlJc w:val="left"/>
    </w:lvl>
    <w:lvl w:ilvl="5" w:tplc="829AD1AE">
      <w:numFmt w:val="decimal"/>
      <w:lvlText w:val=""/>
      <w:lvlJc w:val="left"/>
    </w:lvl>
    <w:lvl w:ilvl="6" w:tplc="93E2CB2C">
      <w:numFmt w:val="decimal"/>
      <w:lvlText w:val=""/>
      <w:lvlJc w:val="left"/>
    </w:lvl>
    <w:lvl w:ilvl="7" w:tplc="D56C2234">
      <w:numFmt w:val="decimal"/>
      <w:lvlText w:val=""/>
      <w:lvlJc w:val="left"/>
    </w:lvl>
    <w:lvl w:ilvl="8" w:tplc="8F342A6A">
      <w:numFmt w:val="decimal"/>
      <w:lvlText w:val=""/>
      <w:lvlJc w:val="left"/>
    </w:lvl>
  </w:abstractNum>
  <w:abstractNum w:abstractNumId="17" w15:restartNumberingAfterBreak="0">
    <w:nsid w:val="28F33B7E"/>
    <w:multiLevelType w:val="hybridMultilevel"/>
    <w:tmpl w:val="42C85048"/>
    <w:lvl w:ilvl="0" w:tplc="2EF02F08">
      <w:start w:val="1"/>
      <w:numFmt w:val="bullet"/>
      <w:lvlText w:val=""/>
      <w:lvlJc w:val="left"/>
      <w:pPr>
        <w:tabs>
          <w:tab w:val="num" w:pos="900"/>
        </w:tabs>
        <w:ind w:left="540" w:hanging="360"/>
      </w:pPr>
      <w:rPr>
        <w:rFonts w:ascii="Symbol" w:hAnsi="Symbol" w:hint="default"/>
      </w:rPr>
    </w:lvl>
    <w:lvl w:ilvl="1" w:tplc="C2FE1604">
      <w:start w:val="1"/>
      <w:numFmt w:val="bullet"/>
      <w:lvlText w:val="o"/>
      <w:lvlJc w:val="left"/>
      <w:pPr>
        <w:tabs>
          <w:tab w:val="num" w:pos="1440"/>
        </w:tabs>
        <w:ind w:left="1080" w:hanging="360"/>
      </w:pPr>
      <w:rPr>
        <w:rFonts w:ascii="Courier New" w:hAnsi="Courier New" w:cs="Courier New" w:hint="default"/>
      </w:rPr>
    </w:lvl>
    <w:lvl w:ilvl="2" w:tplc="1D8E462C">
      <w:numFmt w:val="decimal"/>
      <w:lvlText w:val=""/>
      <w:lvlJc w:val="left"/>
    </w:lvl>
    <w:lvl w:ilvl="3" w:tplc="61E273B2">
      <w:numFmt w:val="decimal"/>
      <w:lvlText w:val=""/>
      <w:lvlJc w:val="left"/>
    </w:lvl>
    <w:lvl w:ilvl="4" w:tplc="E11EBCAA">
      <w:numFmt w:val="decimal"/>
      <w:lvlText w:val=""/>
      <w:lvlJc w:val="left"/>
    </w:lvl>
    <w:lvl w:ilvl="5" w:tplc="5C3E24DC">
      <w:numFmt w:val="decimal"/>
      <w:lvlText w:val=""/>
      <w:lvlJc w:val="left"/>
    </w:lvl>
    <w:lvl w:ilvl="6" w:tplc="54B62E7E">
      <w:numFmt w:val="decimal"/>
      <w:lvlText w:val=""/>
      <w:lvlJc w:val="left"/>
    </w:lvl>
    <w:lvl w:ilvl="7" w:tplc="E05EF914">
      <w:numFmt w:val="decimal"/>
      <w:lvlText w:val=""/>
      <w:lvlJc w:val="left"/>
    </w:lvl>
    <w:lvl w:ilvl="8" w:tplc="19E23F98">
      <w:numFmt w:val="decimal"/>
      <w:lvlText w:val=""/>
      <w:lvlJc w:val="left"/>
    </w:lvl>
  </w:abstractNum>
  <w:abstractNum w:abstractNumId="18" w15:restartNumberingAfterBreak="0">
    <w:nsid w:val="29B8373C"/>
    <w:multiLevelType w:val="hybridMultilevel"/>
    <w:tmpl w:val="5ACA8F9A"/>
    <w:lvl w:ilvl="0" w:tplc="783632F2">
      <w:start w:val="1"/>
      <w:numFmt w:val="bullet"/>
      <w:lvlText w:val=""/>
      <w:lvlJc w:val="left"/>
      <w:pPr>
        <w:tabs>
          <w:tab w:val="num" w:pos="900"/>
        </w:tabs>
        <w:ind w:left="540" w:hanging="360"/>
      </w:pPr>
      <w:rPr>
        <w:rFonts w:ascii="Symbol" w:hAnsi="Symbol" w:hint="default"/>
      </w:rPr>
    </w:lvl>
    <w:lvl w:ilvl="1" w:tplc="F3A48C06">
      <w:numFmt w:val="decimal"/>
      <w:lvlText w:val=""/>
      <w:lvlJc w:val="left"/>
    </w:lvl>
    <w:lvl w:ilvl="2" w:tplc="614AE8DC">
      <w:numFmt w:val="decimal"/>
      <w:lvlText w:val=""/>
      <w:lvlJc w:val="left"/>
    </w:lvl>
    <w:lvl w:ilvl="3" w:tplc="05E6CC74">
      <w:numFmt w:val="decimal"/>
      <w:lvlText w:val=""/>
      <w:lvlJc w:val="left"/>
    </w:lvl>
    <w:lvl w:ilvl="4" w:tplc="0F04847C">
      <w:numFmt w:val="decimal"/>
      <w:lvlText w:val=""/>
      <w:lvlJc w:val="left"/>
    </w:lvl>
    <w:lvl w:ilvl="5" w:tplc="1F6CED30">
      <w:numFmt w:val="decimal"/>
      <w:lvlText w:val=""/>
      <w:lvlJc w:val="left"/>
    </w:lvl>
    <w:lvl w:ilvl="6" w:tplc="1046D4AC">
      <w:numFmt w:val="decimal"/>
      <w:lvlText w:val=""/>
      <w:lvlJc w:val="left"/>
    </w:lvl>
    <w:lvl w:ilvl="7" w:tplc="47A01458">
      <w:numFmt w:val="decimal"/>
      <w:lvlText w:val=""/>
      <w:lvlJc w:val="left"/>
    </w:lvl>
    <w:lvl w:ilvl="8" w:tplc="DF9046F8">
      <w:numFmt w:val="decimal"/>
      <w:lvlText w:val=""/>
      <w:lvlJc w:val="left"/>
    </w:lvl>
  </w:abstractNum>
  <w:abstractNum w:abstractNumId="19" w15:restartNumberingAfterBreak="0">
    <w:nsid w:val="2ABD3CFA"/>
    <w:multiLevelType w:val="hybridMultilevel"/>
    <w:tmpl w:val="E2BCF97A"/>
    <w:lvl w:ilvl="0" w:tplc="81D68C62">
      <w:start w:val="1"/>
      <w:numFmt w:val="bullet"/>
      <w:lvlText w:val=""/>
      <w:lvlJc w:val="left"/>
      <w:pPr>
        <w:tabs>
          <w:tab w:val="num" w:pos="900"/>
        </w:tabs>
        <w:ind w:left="540" w:hanging="360"/>
      </w:pPr>
      <w:rPr>
        <w:rFonts w:ascii="Symbol" w:hAnsi="Symbol" w:hint="default"/>
      </w:rPr>
    </w:lvl>
    <w:lvl w:ilvl="1" w:tplc="1744EDB0">
      <w:numFmt w:val="decimal"/>
      <w:lvlText w:val=""/>
      <w:lvlJc w:val="left"/>
    </w:lvl>
    <w:lvl w:ilvl="2" w:tplc="2D9C4426">
      <w:numFmt w:val="decimal"/>
      <w:lvlText w:val=""/>
      <w:lvlJc w:val="left"/>
    </w:lvl>
    <w:lvl w:ilvl="3" w:tplc="D4A44770">
      <w:numFmt w:val="decimal"/>
      <w:lvlText w:val=""/>
      <w:lvlJc w:val="left"/>
    </w:lvl>
    <w:lvl w:ilvl="4" w:tplc="E266F314">
      <w:numFmt w:val="decimal"/>
      <w:lvlText w:val=""/>
      <w:lvlJc w:val="left"/>
    </w:lvl>
    <w:lvl w:ilvl="5" w:tplc="CF323756">
      <w:numFmt w:val="decimal"/>
      <w:lvlText w:val=""/>
      <w:lvlJc w:val="left"/>
    </w:lvl>
    <w:lvl w:ilvl="6" w:tplc="52726172">
      <w:numFmt w:val="decimal"/>
      <w:lvlText w:val=""/>
      <w:lvlJc w:val="left"/>
    </w:lvl>
    <w:lvl w:ilvl="7" w:tplc="DC5C3A68">
      <w:numFmt w:val="decimal"/>
      <w:lvlText w:val=""/>
      <w:lvlJc w:val="left"/>
    </w:lvl>
    <w:lvl w:ilvl="8" w:tplc="F7506DFE">
      <w:numFmt w:val="decimal"/>
      <w:lvlText w:val=""/>
      <w:lvlJc w:val="left"/>
    </w:lvl>
  </w:abstractNum>
  <w:abstractNum w:abstractNumId="20" w15:restartNumberingAfterBreak="0">
    <w:nsid w:val="2D35044B"/>
    <w:multiLevelType w:val="hybridMultilevel"/>
    <w:tmpl w:val="CE76176C"/>
    <w:lvl w:ilvl="0" w:tplc="10887B16">
      <w:start w:val="1"/>
      <w:numFmt w:val="bullet"/>
      <w:lvlText w:val=""/>
      <w:lvlJc w:val="left"/>
      <w:pPr>
        <w:tabs>
          <w:tab w:val="num" w:pos="900"/>
        </w:tabs>
        <w:ind w:left="540" w:hanging="360"/>
      </w:pPr>
      <w:rPr>
        <w:rFonts w:ascii="Symbol" w:hAnsi="Symbol" w:hint="default"/>
      </w:rPr>
    </w:lvl>
    <w:lvl w:ilvl="1" w:tplc="70CEE840">
      <w:numFmt w:val="decimal"/>
      <w:lvlText w:val=""/>
      <w:lvlJc w:val="left"/>
    </w:lvl>
    <w:lvl w:ilvl="2" w:tplc="67F2156C">
      <w:numFmt w:val="decimal"/>
      <w:lvlText w:val=""/>
      <w:lvlJc w:val="left"/>
    </w:lvl>
    <w:lvl w:ilvl="3" w:tplc="43D6E8AA">
      <w:numFmt w:val="decimal"/>
      <w:lvlText w:val=""/>
      <w:lvlJc w:val="left"/>
    </w:lvl>
    <w:lvl w:ilvl="4" w:tplc="6E2865DA">
      <w:numFmt w:val="decimal"/>
      <w:lvlText w:val=""/>
      <w:lvlJc w:val="left"/>
    </w:lvl>
    <w:lvl w:ilvl="5" w:tplc="C2FA7194">
      <w:numFmt w:val="decimal"/>
      <w:lvlText w:val=""/>
      <w:lvlJc w:val="left"/>
    </w:lvl>
    <w:lvl w:ilvl="6" w:tplc="DADA55D6">
      <w:numFmt w:val="decimal"/>
      <w:lvlText w:val=""/>
      <w:lvlJc w:val="left"/>
    </w:lvl>
    <w:lvl w:ilvl="7" w:tplc="802E0218">
      <w:numFmt w:val="decimal"/>
      <w:lvlText w:val=""/>
      <w:lvlJc w:val="left"/>
    </w:lvl>
    <w:lvl w:ilvl="8" w:tplc="CCEC2692">
      <w:numFmt w:val="decimal"/>
      <w:lvlText w:val=""/>
      <w:lvlJc w:val="left"/>
    </w:lvl>
  </w:abstractNum>
  <w:abstractNum w:abstractNumId="21" w15:restartNumberingAfterBreak="0">
    <w:nsid w:val="34461580"/>
    <w:multiLevelType w:val="hybridMultilevel"/>
    <w:tmpl w:val="0DAE093A"/>
    <w:lvl w:ilvl="0" w:tplc="398AB0BA">
      <w:numFmt w:val="decimal"/>
      <w:lvlText w:val="%1."/>
      <w:lvlJc w:val="left"/>
      <w:pPr>
        <w:tabs>
          <w:tab w:val="num" w:pos="900"/>
        </w:tabs>
        <w:ind w:left="540" w:hanging="360"/>
      </w:pPr>
    </w:lvl>
    <w:lvl w:ilvl="1" w:tplc="54CA4D5C">
      <w:numFmt w:val="decimal"/>
      <w:lvlText w:val=""/>
      <w:lvlJc w:val="left"/>
    </w:lvl>
    <w:lvl w:ilvl="2" w:tplc="2520B6DC">
      <w:numFmt w:val="decimal"/>
      <w:lvlText w:val=""/>
      <w:lvlJc w:val="left"/>
    </w:lvl>
    <w:lvl w:ilvl="3" w:tplc="9892ADEE">
      <w:numFmt w:val="decimal"/>
      <w:lvlText w:val=""/>
      <w:lvlJc w:val="left"/>
    </w:lvl>
    <w:lvl w:ilvl="4" w:tplc="30BACD16">
      <w:numFmt w:val="decimal"/>
      <w:lvlText w:val=""/>
      <w:lvlJc w:val="left"/>
    </w:lvl>
    <w:lvl w:ilvl="5" w:tplc="70109198">
      <w:numFmt w:val="decimal"/>
      <w:lvlText w:val=""/>
      <w:lvlJc w:val="left"/>
    </w:lvl>
    <w:lvl w:ilvl="6" w:tplc="0F78B2E6">
      <w:numFmt w:val="decimal"/>
      <w:lvlText w:val=""/>
      <w:lvlJc w:val="left"/>
    </w:lvl>
    <w:lvl w:ilvl="7" w:tplc="C76CFC36">
      <w:numFmt w:val="decimal"/>
      <w:lvlText w:val=""/>
      <w:lvlJc w:val="left"/>
    </w:lvl>
    <w:lvl w:ilvl="8" w:tplc="3528D0DE">
      <w:numFmt w:val="decimal"/>
      <w:lvlText w:val=""/>
      <w:lvlJc w:val="left"/>
    </w:lvl>
  </w:abstractNum>
  <w:abstractNum w:abstractNumId="22" w15:restartNumberingAfterBreak="0">
    <w:nsid w:val="345E392F"/>
    <w:multiLevelType w:val="hybridMultilevel"/>
    <w:tmpl w:val="DFFEB712"/>
    <w:lvl w:ilvl="0" w:tplc="A8DA215A">
      <w:start w:val="1"/>
      <w:numFmt w:val="decimal"/>
      <w:lvlText w:val="%1."/>
      <w:lvlJc w:val="left"/>
      <w:pPr>
        <w:tabs>
          <w:tab w:val="num" w:pos="900"/>
        </w:tabs>
        <w:ind w:left="540" w:hanging="360"/>
      </w:pPr>
    </w:lvl>
    <w:lvl w:ilvl="1" w:tplc="C3B0CEC4">
      <w:start w:val="1"/>
      <w:numFmt w:val="bullet"/>
      <w:lvlText w:val="o"/>
      <w:lvlJc w:val="left"/>
      <w:pPr>
        <w:tabs>
          <w:tab w:val="num" w:pos="1440"/>
        </w:tabs>
        <w:ind w:left="1080" w:hanging="360"/>
      </w:pPr>
      <w:rPr>
        <w:rFonts w:ascii="Courier New" w:hAnsi="Courier New" w:cs="Courier New" w:hint="default"/>
      </w:rPr>
    </w:lvl>
    <w:lvl w:ilvl="2" w:tplc="CD860162">
      <w:numFmt w:val="decimal"/>
      <w:lvlText w:val=""/>
      <w:lvlJc w:val="left"/>
    </w:lvl>
    <w:lvl w:ilvl="3" w:tplc="43C671DA">
      <w:numFmt w:val="decimal"/>
      <w:lvlText w:val=""/>
      <w:lvlJc w:val="left"/>
    </w:lvl>
    <w:lvl w:ilvl="4" w:tplc="1E1C8B20">
      <w:numFmt w:val="decimal"/>
      <w:lvlText w:val=""/>
      <w:lvlJc w:val="left"/>
    </w:lvl>
    <w:lvl w:ilvl="5" w:tplc="CAC680FC">
      <w:numFmt w:val="decimal"/>
      <w:lvlText w:val=""/>
      <w:lvlJc w:val="left"/>
    </w:lvl>
    <w:lvl w:ilvl="6" w:tplc="C6FAEA26">
      <w:numFmt w:val="decimal"/>
      <w:lvlText w:val=""/>
      <w:lvlJc w:val="left"/>
    </w:lvl>
    <w:lvl w:ilvl="7" w:tplc="57862EEC">
      <w:numFmt w:val="decimal"/>
      <w:lvlText w:val=""/>
      <w:lvlJc w:val="left"/>
    </w:lvl>
    <w:lvl w:ilvl="8" w:tplc="857A2F8C">
      <w:numFmt w:val="decimal"/>
      <w:lvlText w:val=""/>
      <w:lvlJc w:val="left"/>
    </w:lvl>
  </w:abstractNum>
  <w:abstractNum w:abstractNumId="23" w15:restartNumberingAfterBreak="0">
    <w:nsid w:val="35B17F33"/>
    <w:multiLevelType w:val="hybridMultilevel"/>
    <w:tmpl w:val="5AEA5A6C"/>
    <w:lvl w:ilvl="0" w:tplc="5FD6165A">
      <w:start w:val="1"/>
      <w:numFmt w:val="bullet"/>
      <w:lvlText w:val=""/>
      <w:lvlJc w:val="left"/>
      <w:pPr>
        <w:tabs>
          <w:tab w:val="num" w:pos="900"/>
        </w:tabs>
        <w:ind w:left="540" w:hanging="360"/>
      </w:pPr>
      <w:rPr>
        <w:rFonts w:ascii="Symbol" w:hAnsi="Symbol" w:hint="default"/>
      </w:rPr>
    </w:lvl>
    <w:lvl w:ilvl="1" w:tplc="C804CB9C">
      <w:numFmt w:val="decimal"/>
      <w:lvlText w:val=""/>
      <w:lvlJc w:val="left"/>
    </w:lvl>
    <w:lvl w:ilvl="2" w:tplc="C4269A32">
      <w:numFmt w:val="decimal"/>
      <w:lvlText w:val=""/>
      <w:lvlJc w:val="left"/>
    </w:lvl>
    <w:lvl w:ilvl="3" w:tplc="F5AA1960">
      <w:numFmt w:val="decimal"/>
      <w:lvlText w:val=""/>
      <w:lvlJc w:val="left"/>
    </w:lvl>
    <w:lvl w:ilvl="4" w:tplc="EEE4600E">
      <w:numFmt w:val="decimal"/>
      <w:lvlText w:val=""/>
      <w:lvlJc w:val="left"/>
    </w:lvl>
    <w:lvl w:ilvl="5" w:tplc="676C0DFC">
      <w:numFmt w:val="decimal"/>
      <w:lvlText w:val=""/>
      <w:lvlJc w:val="left"/>
    </w:lvl>
    <w:lvl w:ilvl="6" w:tplc="D9E6F7B4">
      <w:numFmt w:val="decimal"/>
      <w:lvlText w:val=""/>
      <w:lvlJc w:val="left"/>
    </w:lvl>
    <w:lvl w:ilvl="7" w:tplc="50788184">
      <w:numFmt w:val="decimal"/>
      <w:lvlText w:val=""/>
      <w:lvlJc w:val="left"/>
    </w:lvl>
    <w:lvl w:ilvl="8" w:tplc="3BC2F38A">
      <w:numFmt w:val="decimal"/>
      <w:lvlText w:val=""/>
      <w:lvlJc w:val="left"/>
    </w:lvl>
  </w:abstractNum>
  <w:abstractNum w:abstractNumId="24" w15:restartNumberingAfterBreak="0">
    <w:nsid w:val="35FC3A27"/>
    <w:multiLevelType w:val="hybridMultilevel"/>
    <w:tmpl w:val="40D0CDA8"/>
    <w:lvl w:ilvl="0" w:tplc="1B1A06AE">
      <w:start w:val="1"/>
      <w:numFmt w:val="bullet"/>
      <w:lvlText w:val=""/>
      <w:lvlJc w:val="left"/>
      <w:pPr>
        <w:tabs>
          <w:tab w:val="num" w:pos="900"/>
        </w:tabs>
        <w:ind w:left="540" w:hanging="360"/>
      </w:pPr>
      <w:rPr>
        <w:rFonts w:ascii="Symbol" w:hAnsi="Symbol" w:hint="default"/>
      </w:rPr>
    </w:lvl>
    <w:lvl w:ilvl="1" w:tplc="90D6CFCE">
      <w:numFmt w:val="decimal"/>
      <w:lvlText w:val=""/>
      <w:lvlJc w:val="left"/>
    </w:lvl>
    <w:lvl w:ilvl="2" w:tplc="A0543EB2">
      <w:numFmt w:val="decimal"/>
      <w:lvlText w:val=""/>
      <w:lvlJc w:val="left"/>
    </w:lvl>
    <w:lvl w:ilvl="3" w:tplc="C726B400">
      <w:numFmt w:val="decimal"/>
      <w:lvlText w:val=""/>
      <w:lvlJc w:val="left"/>
    </w:lvl>
    <w:lvl w:ilvl="4" w:tplc="ED489774">
      <w:numFmt w:val="decimal"/>
      <w:lvlText w:val=""/>
      <w:lvlJc w:val="left"/>
    </w:lvl>
    <w:lvl w:ilvl="5" w:tplc="BE2E67C6">
      <w:numFmt w:val="decimal"/>
      <w:lvlText w:val=""/>
      <w:lvlJc w:val="left"/>
    </w:lvl>
    <w:lvl w:ilvl="6" w:tplc="880E12D4">
      <w:numFmt w:val="decimal"/>
      <w:lvlText w:val=""/>
      <w:lvlJc w:val="left"/>
    </w:lvl>
    <w:lvl w:ilvl="7" w:tplc="CAACAB26">
      <w:numFmt w:val="decimal"/>
      <w:lvlText w:val=""/>
      <w:lvlJc w:val="left"/>
    </w:lvl>
    <w:lvl w:ilvl="8" w:tplc="6ECAC976">
      <w:numFmt w:val="decimal"/>
      <w:lvlText w:val=""/>
      <w:lvlJc w:val="left"/>
    </w:lvl>
  </w:abstractNum>
  <w:abstractNum w:abstractNumId="25" w15:restartNumberingAfterBreak="0">
    <w:nsid w:val="36E06C97"/>
    <w:multiLevelType w:val="hybridMultilevel"/>
    <w:tmpl w:val="37D4214A"/>
    <w:lvl w:ilvl="0" w:tplc="7D280616">
      <w:start w:val="1"/>
      <w:numFmt w:val="bullet"/>
      <w:lvlText w:val=""/>
      <w:lvlJc w:val="left"/>
      <w:pPr>
        <w:tabs>
          <w:tab w:val="num" w:pos="900"/>
        </w:tabs>
        <w:ind w:left="540" w:hanging="360"/>
      </w:pPr>
      <w:rPr>
        <w:rFonts w:ascii="Symbol" w:hAnsi="Symbol" w:hint="default"/>
      </w:rPr>
    </w:lvl>
    <w:lvl w:ilvl="1" w:tplc="CC624836">
      <w:numFmt w:val="decimal"/>
      <w:lvlText w:val=""/>
      <w:lvlJc w:val="left"/>
    </w:lvl>
    <w:lvl w:ilvl="2" w:tplc="8E782A84">
      <w:numFmt w:val="decimal"/>
      <w:lvlText w:val=""/>
      <w:lvlJc w:val="left"/>
    </w:lvl>
    <w:lvl w:ilvl="3" w:tplc="87E8529C">
      <w:numFmt w:val="decimal"/>
      <w:lvlText w:val=""/>
      <w:lvlJc w:val="left"/>
    </w:lvl>
    <w:lvl w:ilvl="4" w:tplc="B8BC8A98">
      <w:numFmt w:val="decimal"/>
      <w:lvlText w:val=""/>
      <w:lvlJc w:val="left"/>
    </w:lvl>
    <w:lvl w:ilvl="5" w:tplc="5ECE5ED2">
      <w:numFmt w:val="decimal"/>
      <w:lvlText w:val=""/>
      <w:lvlJc w:val="left"/>
    </w:lvl>
    <w:lvl w:ilvl="6" w:tplc="2A22BB9A">
      <w:numFmt w:val="decimal"/>
      <w:lvlText w:val=""/>
      <w:lvlJc w:val="left"/>
    </w:lvl>
    <w:lvl w:ilvl="7" w:tplc="A01E0E50">
      <w:numFmt w:val="decimal"/>
      <w:lvlText w:val=""/>
      <w:lvlJc w:val="left"/>
    </w:lvl>
    <w:lvl w:ilvl="8" w:tplc="70DAC67C">
      <w:numFmt w:val="decimal"/>
      <w:lvlText w:val=""/>
      <w:lvlJc w:val="left"/>
    </w:lvl>
  </w:abstractNum>
  <w:abstractNum w:abstractNumId="26" w15:restartNumberingAfterBreak="0">
    <w:nsid w:val="372C521D"/>
    <w:multiLevelType w:val="hybridMultilevel"/>
    <w:tmpl w:val="C40224A6"/>
    <w:lvl w:ilvl="0" w:tplc="7BF4BF8E">
      <w:start w:val="1"/>
      <w:numFmt w:val="bullet"/>
      <w:lvlText w:val=""/>
      <w:lvlJc w:val="left"/>
      <w:pPr>
        <w:tabs>
          <w:tab w:val="num" w:pos="900"/>
        </w:tabs>
        <w:ind w:left="540" w:hanging="360"/>
      </w:pPr>
      <w:rPr>
        <w:rFonts w:ascii="Symbol" w:hAnsi="Symbol" w:hint="default"/>
      </w:rPr>
    </w:lvl>
    <w:lvl w:ilvl="1" w:tplc="38021020">
      <w:numFmt w:val="decimal"/>
      <w:lvlText w:val=""/>
      <w:lvlJc w:val="left"/>
    </w:lvl>
    <w:lvl w:ilvl="2" w:tplc="121C12D6">
      <w:numFmt w:val="decimal"/>
      <w:lvlText w:val=""/>
      <w:lvlJc w:val="left"/>
    </w:lvl>
    <w:lvl w:ilvl="3" w:tplc="FE2C80CC">
      <w:numFmt w:val="decimal"/>
      <w:lvlText w:val=""/>
      <w:lvlJc w:val="left"/>
    </w:lvl>
    <w:lvl w:ilvl="4" w:tplc="A7B65FFC">
      <w:numFmt w:val="decimal"/>
      <w:lvlText w:val=""/>
      <w:lvlJc w:val="left"/>
    </w:lvl>
    <w:lvl w:ilvl="5" w:tplc="B7A6D0F8">
      <w:numFmt w:val="decimal"/>
      <w:lvlText w:val=""/>
      <w:lvlJc w:val="left"/>
    </w:lvl>
    <w:lvl w:ilvl="6" w:tplc="4D80B8F6">
      <w:numFmt w:val="decimal"/>
      <w:lvlText w:val=""/>
      <w:lvlJc w:val="left"/>
    </w:lvl>
    <w:lvl w:ilvl="7" w:tplc="5E324330">
      <w:numFmt w:val="decimal"/>
      <w:lvlText w:val=""/>
      <w:lvlJc w:val="left"/>
    </w:lvl>
    <w:lvl w:ilvl="8" w:tplc="1F4E3850">
      <w:numFmt w:val="decimal"/>
      <w:lvlText w:val=""/>
      <w:lvlJc w:val="left"/>
    </w:lvl>
  </w:abstractNum>
  <w:abstractNum w:abstractNumId="27" w15:restartNumberingAfterBreak="0">
    <w:nsid w:val="375B61BE"/>
    <w:multiLevelType w:val="multilevel"/>
    <w:tmpl w:val="0A06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B71777"/>
    <w:multiLevelType w:val="hybridMultilevel"/>
    <w:tmpl w:val="D7CC5914"/>
    <w:lvl w:ilvl="0" w:tplc="B2AC0F50">
      <w:start w:val="1"/>
      <w:numFmt w:val="bullet"/>
      <w:lvlText w:val=""/>
      <w:lvlJc w:val="left"/>
      <w:pPr>
        <w:tabs>
          <w:tab w:val="num" w:pos="900"/>
        </w:tabs>
        <w:ind w:left="540" w:hanging="360"/>
      </w:pPr>
      <w:rPr>
        <w:rFonts w:ascii="Symbol" w:hAnsi="Symbol" w:hint="default"/>
      </w:rPr>
    </w:lvl>
    <w:lvl w:ilvl="1" w:tplc="AD9CD792">
      <w:numFmt w:val="decimal"/>
      <w:lvlText w:val=""/>
      <w:lvlJc w:val="left"/>
    </w:lvl>
    <w:lvl w:ilvl="2" w:tplc="9DDEE2EC">
      <w:numFmt w:val="decimal"/>
      <w:lvlText w:val=""/>
      <w:lvlJc w:val="left"/>
    </w:lvl>
    <w:lvl w:ilvl="3" w:tplc="1ED2A748">
      <w:numFmt w:val="decimal"/>
      <w:lvlText w:val=""/>
      <w:lvlJc w:val="left"/>
    </w:lvl>
    <w:lvl w:ilvl="4" w:tplc="E26245FA">
      <w:numFmt w:val="decimal"/>
      <w:lvlText w:val=""/>
      <w:lvlJc w:val="left"/>
    </w:lvl>
    <w:lvl w:ilvl="5" w:tplc="0D409996">
      <w:numFmt w:val="decimal"/>
      <w:lvlText w:val=""/>
      <w:lvlJc w:val="left"/>
    </w:lvl>
    <w:lvl w:ilvl="6" w:tplc="7946EF78">
      <w:numFmt w:val="decimal"/>
      <w:lvlText w:val=""/>
      <w:lvlJc w:val="left"/>
    </w:lvl>
    <w:lvl w:ilvl="7" w:tplc="7C38CDB0">
      <w:numFmt w:val="decimal"/>
      <w:lvlText w:val=""/>
      <w:lvlJc w:val="left"/>
    </w:lvl>
    <w:lvl w:ilvl="8" w:tplc="806C1642">
      <w:numFmt w:val="decimal"/>
      <w:lvlText w:val=""/>
      <w:lvlJc w:val="left"/>
    </w:lvl>
  </w:abstractNum>
  <w:abstractNum w:abstractNumId="29" w15:restartNumberingAfterBreak="0">
    <w:nsid w:val="38CE67BF"/>
    <w:multiLevelType w:val="hybridMultilevel"/>
    <w:tmpl w:val="CFC44168"/>
    <w:lvl w:ilvl="0" w:tplc="8C08BB6E">
      <w:start w:val="1"/>
      <w:numFmt w:val="bullet"/>
      <w:lvlText w:val=""/>
      <w:lvlJc w:val="left"/>
      <w:pPr>
        <w:tabs>
          <w:tab w:val="num" w:pos="900"/>
        </w:tabs>
        <w:ind w:left="540" w:hanging="360"/>
      </w:pPr>
      <w:rPr>
        <w:rFonts w:ascii="Symbol" w:hAnsi="Symbol" w:hint="default"/>
      </w:rPr>
    </w:lvl>
    <w:lvl w:ilvl="1" w:tplc="FCCEF07C">
      <w:numFmt w:val="decimal"/>
      <w:lvlText w:val=""/>
      <w:lvlJc w:val="left"/>
    </w:lvl>
    <w:lvl w:ilvl="2" w:tplc="7E5AE82E">
      <w:numFmt w:val="decimal"/>
      <w:lvlText w:val=""/>
      <w:lvlJc w:val="left"/>
    </w:lvl>
    <w:lvl w:ilvl="3" w:tplc="E8745A50">
      <w:numFmt w:val="decimal"/>
      <w:lvlText w:val=""/>
      <w:lvlJc w:val="left"/>
    </w:lvl>
    <w:lvl w:ilvl="4" w:tplc="3AD0C11C">
      <w:numFmt w:val="decimal"/>
      <w:lvlText w:val=""/>
      <w:lvlJc w:val="left"/>
    </w:lvl>
    <w:lvl w:ilvl="5" w:tplc="E7C40512">
      <w:numFmt w:val="decimal"/>
      <w:lvlText w:val=""/>
      <w:lvlJc w:val="left"/>
    </w:lvl>
    <w:lvl w:ilvl="6" w:tplc="CD1086F2">
      <w:numFmt w:val="decimal"/>
      <w:lvlText w:val=""/>
      <w:lvlJc w:val="left"/>
    </w:lvl>
    <w:lvl w:ilvl="7" w:tplc="85DCAC34">
      <w:numFmt w:val="decimal"/>
      <w:lvlText w:val=""/>
      <w:lvlJc w:val="left"/>
    </w:lvl>
    <w:lvl w:ilvl="8" w:tplc="E1ECBD1C">
      <w:numFmt w:val="decimal"/>
      <w:lvlText w:val=""/>
      <w:lvlJc w:val="left"/>
    </w:lvl>
  </w:abstractNum>
  <w:abstractNum w:abstractNumId="30" w15:restartNumberingAfterBreak="0">
    <w:nsid w:val="38E45097"/>
    <w:multiLevelType w:val="hybridMultilevel"/>
    <w:tmpl w:val="ECE482C8"/>
    <w:lvl w:ilvl="0" w:tplc="D0E6C190">
      <w:start w:val="1"/>
      <w:numFmt w:val="bullet"/>
      <w:lvlText w:val=""/>
      <w:lvlJc w:val="left"/>
      <w:pPr>
        <w:tabs>
          <w:tab w:val="num" w:pos="900"/>
        </w:tabs>
        <w:ind w:left="540" w:hanging="360"/>
      </w:pPr>
      <w:rPr>
        <w:rFonts w:ascii="Symbol" w:hAnsi="Symbol" w:hint="default"/>
      </w:rPr>
    </w:lvl>
    <w:lvl w:ilvl="1" w:tplc="2AC41234">
      <w:numFmt w:val="decimal"/>
      <w:lvlText w:val=""/>
      <w:lvlJc w:val="left"/>
    </w:lvl>
    <w:lvl w:ilvl="2" w:tplc="D6565EAE">
      <w:numFmt w:val="decimal"/>
      <w:lvlText w:val=""/>
      <w:lvlJc w:val="left"/>
    </w:lvl>
    <w:lvl w:ilvl="3" w:tplc="D4882522">
      <w:numFmt w:val="decimal"/>
      <w:lvlText w:val=""/>
      <w:lvlJc w:val="left"/>
    </w:lvl>
    <w:lvl w:ilvl="4" w:tplc="E7762C5C">
      <w:numFmt w:val="decimal"/>
      <w:lvlText w:val=""/>
      <w:lvlJc w:val="left"/>
    </w:lvl>
    <w:lvl w:ilvl="5" w:tplc="1F00A4C2">
      <w:numFmt w:val="decimal"/>
      <w:lvlText w:val=""/>
      <w:lvlJc w:val="left"/>
    </w:lvl>
    <w:lvl w:ilvl="6" w:tplc="46E88D84">
      <w:numFmt w:val="decimal"/>
      <w:lvlText w:val=""/>
      <w:lvlJc w:val="left"/>
    </w:lvl>
    <w:lvl w:ilvl="7" w:tplc="95820898">
      <w:numFmt w:val="decimal"/>
      <w:lvlText w:val=""/>
      <w:lvlJc w:val="left"/>
    </w:lvl>
    <w:lvl w:ilvl="8" w:tplc="EDA8DED8">
      <w:numFmt w:val="decimal"/>
      <w:lvlText w:val=""/>
      <w:lvlJc w:val="left"/>
    </w:lvl>
  </w:abstractNum>
  <w:abstractNum w:abstractNumId="31" w15:restartNumberingAfterBreak="0">
    <w:nsid w:val="39121C6A"/>
    <w:multiLevelType w:val="hybridMultilevel"/>
    <w:tmpl w:val="8A5EDCB4"/>
    <w:lvl w:ilvl="0" w:tplc="993E6532">
      <w:start w:val="1"/>
      <w:numFmt w:val="bullet"/>
      <w:lvlText w:val=""/>
      <w:lvlJc w:val="left"/>
      <w:pPr>
        <w:tabs>
          <w:tab w:val="num" w:pos="900"/>
        </w:tabs>
        <w:ind w:left="540" w:hanging="360"/>
      </w:pPr>
      <w:rPr>
        <w:rFonts w:ascii="Symbol" w:hAnsi="Symbol" w:hint="default"/>
      </w:rPr>
    </w:lvl>
    <w:lvl w:ilvl="1" w:tplc="9B28DAF2">
      <w:numFmt w:val="decimal"/>
      <w:lvlText w:val=""/>
      <w:lvlJc w:val="left"/>
    </w:lvl>
    <w:lvl w:ilvl="2" w:tplc="14320EF2">
      <w:numFmt w:val="decimal"/>
      <w:lvlText w:val=""/>
      <w:lvlJc w:val="left"/>
    </w:lvl>
    <w:lvl w:ilvl="3" w:tplc="A956C96E">
      <w:numFmt w:val="decimal"/>
      <w:lvlText w:val=""/>
      <w:lvlJc w:val="left"/>
    </w:lvl>
    <w:lvl w:ilvl="4" w:tplc="0B4A6CC0">
      <w:numFmt w:val="decimal"/>
      <w:lvlText w:val=""/>
      <w:lvlJc w:val="left"/>
    </w:lvl>
    <w:lvl w:ilvl="5" w:tplc="74DA71F0">
      <w:numFmt w:val="decimal"/>
      <w:lvlText w:val=""/>
      <w:lvlJc w:val="left"/>
    </w:lvl>
    <w:lvl w:ilvl="6" w:tplc="98104BC6">
      <w:numFmt w:val="decimal"/>
      <w:lvlText w:val=""/>
      <w:lvlJc w:val="left"/>
    </w:lvl>
    <w:lvl w:ilvl="7" w:tplc="7AC42A5C">
      <w:numFmt w:val="decimal"/>
      <w:lvlText w:val=""/>
      <w:lvlJc w:val="left"/>
    </w:lvl>
    <w:lvl w:ilvl="8" w:tplc="63D4351C">
      <w:numFmt w:val="decimal"/>
      <w:lvlText w:val=""/>
      <w:lvlJc w:val="left"/>
    </w:lvl>
  </w:abstractNum>
  <w:abstractNum w:abstractNumId="32" w15:restartNumberingAfterBreak="0">
    <w:nsid w:val="397D226D"/>
    <w:multiLevelType w:val="multilevel"/>
    <w:tmpl w:val="CFEE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BC5C74"/>
    <w:multiLevelType w:val="hybridMultilevel"/>
    <w:tmpl w:val="231E990E"/>
    <w:lvl w:ilvl="0" w:tplc="3D762DC6">
      <w:numFmt w:val="decimal"/>
      <w:lvlText w:val=""/>
      <w:lvlJc w:val="left"/>
    </w:lvl>
    <w:lvl w:ilvl="1" w:tplc="70A4D9F2">
      <w:numFmt w:val="decimal"/>
      <w:lvlText w:val=""/>
      <w:lvlJc w:val="left"/>
    </w:lvl>
    <w:lvl w:ilvl="2" w:tplc="A8926C8A">
      <w:numFmt w:val="decimal"/>
      <w:lvlText w:val=""/>
      <w:lvlJc w:val="left"/>
    </w:lvl>
    <w:lvl w:ilvl="3" w:tplc="6FD6F206">
      <w:numFmt w:val="decimal"/>
      <w:lvlText w:val=""/>
      <w:lvlJc w:val="left"/>
    </w:lvl>
    <w:lvl w:ilvl="4" w:tplc="94FE7F08">
      <w:numFmt w:val="decimal"/>
      <w:lvlText w:val=""/>
      <w:lvlJc w:val="left"/>
    </w:lvl>
    <w:lvl w:ilvl="5" w:tplc="F4285BA6">
      <w:numFmt w:val="decimal"/>
      <w:lvlText w:val=""/>
      <w:lvlJc w:val="left"/>
    </w:lvl>
    <w:lvl w:ilvl="6" w:tplc="75BAC5D6">
      <w:numFmt w:val="decimal"/>
      <w:lvlText w:val=""/>
      <w:lvlJc w:val="left"/>
    </w:lvl>
    <w:lvl w:ilvl="7" w:tplc="1998217A">
      <w:numFmt w:val="decimal"/>
      <w:lvlText w:val=""/>
      <w:lvlJc w:val="left"/>
    </w:lvl>
    <w:lvl w:ilvl="8" w:tplc="8C80ADBE">
      <w:numFmt w:val="decimal"/>
      <w:lvlText w:val=""/>
      <w:lvlJc w:val="left"/>
    </w:lvl>
  </w:abstractNum>
  <w:abstractNum w:abstractNumId="34" w15:restartNumberingAfterBreak="0">
    <w:nsid w:val="3C815555"/>
    <w:multiLevelType w:val="hybridMultilevel"/>
    <w:tmpl w:val="E834A124"/>
    <w:lvl w:ilvl="0" w:tplc="6EB23990">
      <w:start w:val="1"/>
      <w:numFmt w:val="bullet"/>
      <w:lvlText w:val=""/>
      <w:lvlJc w:val="left"/>
      <w:pPr>
        <w:tabs>
          <w:tab w:val="num" w:pos="900"/>
        </w:tabs>
        <w:ind w:left="540" w:hanging="360"/>
      </w:pPr>
      <w:rPr>
        <w:rFonts w:ascii="Symbol" w:hAnsi="Symbol" w:hint="default"/>
      </w:rPr>
    </w:lvl>
    <w:lvl w:ilvl="1" w:tplc="939A0D3C">
      <w:numFmt w:val="decimal"/>
      <w:lvlText w:val=""/>
      <w:lvlJc w:val="left"/>
    </w:lvl>
    <w:lvl w:ilvl="2" w:tplc="2B966922">
      <w:numFmt w:val="decimal"/>
      <w:lvlText w:val=""/>
      <w:lvlJc w:val="left"/>
    </w:lvl>
    <w:lvl w:ilvl="3" w:tplc="A57615F6">
      <w:numFmt w:val="decimal"/>
      <w:lvlText w:val=""/>
      <w:lvlJc w:val="left"/>
    </w:lvl>
    <w:lvl w:ilvl="4" w:tplc="F3EC6F1A">
      <w:numFmt w:val="decimal"/>
      <w:lvlText w:val=""/>
      <w:lvlJc w:val="left"/>
    </w:lvl>
    <w:lvl w:ilvl="5" w:tplc="CDF02522">
      <w:numFmt w:val="decimal"/>
      <w:lvlText w:val=""/>
      <w:lvlJc w:val="left"/>
    </w:lvl>
    <w:lvl w:ilvl="6" w:tplc="DACEAF76">
      <w:numFmt w:val="decimal"/>
      <w:lvlText w:val=""/>
      <w:lvlJc w:val="left"/>
    </w:lvl>
    <w:lvl w:ilvl="7" w:tplc="DBD6556A">
      <w:numFmt w:val="decimal"/>
      <w:lvlText w:val=""/>
      <w:lvlJc w:val="left"/>
    </w:lvl>
    <w:lvl w:ilvl="8" w:tplc="3C281EA6">
      <w:numFmt w:val="decimal"/>
      <w:lvlText w:val=""/>
      <w:lvlJc w:val="left"/>
    </w:lvl>
  </w:abstractNum>
  <w:abstractNum w:abstractNumId="35" w15:restartNumberingAfterBreak="0">
    <w:nsid w:val="3D605AB3"/>
    <w:multiLevelType w:val="hybridMultilevel"/>
    <w:tmpl w:val="C1F0C522"/>
    <w:lvl w:ilvl="0" w:tplc="51C674AE">
      <w:start w:val="1"/>
      <w:numFmt w:val="bullet"/>
      <w:lvlText w:val=""/>
      <w:lvlJc w:val="left"/>
      <w:pPr>
        <w:tabs>
          <w:tab w:val="num" w:pos="900"/>
        </w:tabs>
        <w:ind w:left="540" w:hanging="360"/>
      </w:pPr>
      <w:rPr>
        <w:rFonts w:ascii="Symbol" w:hAnsi="Symbol" w:hint="default"/>
      </w:rPr>
    </w:lvl>
    <w:lvl w:ilvl="1" w:tplc="B276EDC6">
      <w:numFmt w:val="decimal"/>
      <w:lvlText w:val=""/>
      <w:lvlJc w:val="left"/>
    </w:lvl>
    <w:lvl w:ilvl="2" w:tplc="4D2A924C">
      <w:numFmt w:val="decimal"/>
      <w:lvlText w:val=""/>
      <w:lvlJc w:val="left"/>
    </w:lvl>
    <w:lvl w:ilvl="3" w:tplc="E1EE24DA">
      <w:numFmt w:val="decimal"/>
      <w:lvlText w:val=""/>
      <w:lvlJc w:val="left"/>
    </w:lvl>
    <w:lvl w:ilvl="4" w:tplc="1182118C">
      <w:numFmt w:val="decimal"/>
      <w:lvlText w:val=""/>
      <w:lvlJc w:val="left"/>
    </w:lvl>
    <w:lvl w:ilvl="5" w:tplc="68D2A5D0">
      <w:numFmt w:val="decimal"/>
      <w:lvlText w:val=""/>
      <w:lvlJc w:val="left"/>
    </w:lvl>
    <w:lvl w:ilvl="6" w:tplc="BF06CCA8">
      <w:numFmt w:val="decimal"/>
      <w:lvlText w:val=""/>
      <w:lvlJc w:val="left"/>
    </w:lvl>
    <w:lvl w:ilvl="7" w:tplc="D1006744">
      <w:numFmt w:val="decimal"/>
      <w:lvlText w:val=""/>
      <w:lvlJc w:val="left"/>
    </w:lvl>
    <w:lvl w:ilvl="8" w:tplc="14E4EB78">
      <w:numFmt w:val="decimal"/>
      <w:lvlText w:val=""/>
      <w:lvlJc w:val="left"/>
    </w:lvl>
  </w:abstractNum>
  <w:abstractNum w:abstractNumId="36" w15:restartNumberingAfterBreak="0">
    <w:nsid w:val="4047281E"/>
    <w:multiLevelType w:val="hybridMultilevel"/>
    <w:tmpl w:val="6B38E1E8"/>
    <w:lvl w:ilvl="0" w:tplc="26E23462">
      <w:start w:val="1"/>
      <w:numFmt w:val="bullet"/>
      <w:lvlText w:val=""/>
      <w:lvlJc w:val="left"/>
      <w:pPr>
        <w:tabs>
          <w:tab w:val="num" w:pos="900"/>
        </w:tabs>
        <w:ind w:left="540" w:hanging="360"/>
      </w:pPr>
      <w:rPr>
        <w:rFonts w:ascii="Symbol" w:hAnsi="Symbol" w:hint="default"/>
      </w:rPr>
    </w:lvl>
    <w:lvl w:ilvl="1" w:tplc="DBA615C0">
      <w:numFmt w:val="decimal"/>
      <w:lvlText w:val=""/>
      <w:lvlJc w:val="left"/>
    </w:lvl>
    <w:lvl w:ilvl="2" w:tplc="A4782F7E">
      <w:numFmt w:val="decimal"/>
      <w:lvlText w:val=""/>
      <w:lvlJc w:val="left"/>
    </w:lvl>
    <w:lvl w:ilvl="3" w:tplc="5BC63A9E">
      <w:numFmt w:val="decimal"/>
      <w:lvlText w:val=""/>
      <w:lvlJc w:val="left"/>
    </w:lvl>
    <w:lvl w:ilvl="4" w:tplc="3E98A55A">
      <w:numFmt w:val="decimal"/>
      <w:lvlText w:val=""/>
      <w:lvlJc w:val="left"/>
    </w:lvl>
    <w:lvl w:ilvl="5" w:tplc="FEB4E91C">
      <w:numFmt w:val="decimal"/>
      <w:lvlText w:val=""/>
      <w:lvlJc w:val="left"/>
    </w:lvl>
    <w:lvl w:ilvl="6" w:tplc="99B0A3DC">
      <w:numFmt w:val="decimal"/>
      <w:lvlText w:val=""/>
      <w:lvlJc w:val="left"/>
    </w:lvl>
    <w:lvl w:ilvl="7" w:tplc="DE5401CC">
      <w:numFmt w:val="decimal"/>
      <w:lvlText w:val=""/>
      <w:lvlJc w:val="left"/>
    </w:lvl>
    <w:lvl w:ilvl="8" w:tplc="70FA9D8E">
      <w:numFmt w:val="decimal"/>
      <w:lvlText w:val=""/>
      <w:lvlJc w:val="left"/>
    </w:lvl>
  </w:abstractNum>
  <w:abstractNum w:abstractNumId="37" w15:restartNumberingAfterBreak="0">
    <w:nsid w:val="43350820"/>
    <w:multiLevelType w:val="hybridMultilevel"/>
    <w:tmpl w:val="DF46FB6A"/>
    <w:lvl w:ilvl="0" w:tplc="CD12C24E">
      <w:start w:val="1"/>
      <w:numFmt w:val="bullet"/>
      <w:lvlText w:val=""/>
      <w:lvlJc w:val="left"/>
      <w:pPr>
        <w:tabs>
          <w:tab w:val="num" w:pos="900"/>
        </w:tabs>
        <w:ind w:left="540" w:hanging="360"/>
      </w:pPr>
      <w:rPr>
        <w:rFonts w:ascii="Symbol" w:hAnsi="Symbol" w:hint="default"/>
      </w:rPr>
    </w:lvl>
    <w:lvl w:ilvl="1" w:tplc="D452D1D2">
      <w:numFmt w:val="decimal"/>
      <w:lvlText w:val=""/>
      <w:lvlJc w:val="left"/>
    </w:lvl>
    <w:lvl w:ilvl="2" w:tplc="12023E04">
      <w:numFmt w:val="decimal"/>
      <w:lvlText w:val=""/>
      <w:lvlJc w:val="left"/>
    </w:lvl>
    <w:lvl w:ilvl="3" w:tplc="9654C0B0">
      <w:numFmt w:val="decimal"/>
      <w:lvlText w:val=""/>
      <w:lvlJc w:val="left"/>
    </w:lvl>
    <w:lvl w:ilvl="4" w:tplc="D1227EB2">
      <w:numFmt w:val="decimal"/>
      <w:lvlText w:val=""/>
      <w:lvlJc w:val="left"/>
    </w:lvl>
    <w:lvl w:ilvl="5" w:tplc="F11AFC76">
      <w:numFmt w:val="decimal"/>
      <w:lvlText w:val=""/>
      <w:lvlJc w:val="left"/>
    </w:lvl>
    <w:lvl w:ilvl="6" w:tplc="C61485C6">
      <w:numFmt w:val="decimal"/>
      <w:lvlText w:val=""/>
      <w:lvlJc w:val="left"/>
    </w:lvl>
    <w:lvl w:ilvl="7" w:tplc="9EEC4A4A">
      <w:numFmt w:val="decimal"/>
      <w:lvlText w:val=""/>
      <w:lvlJc w:val="left"/>
    </w:lvl>
    <w:lvl w:ilvl="8" w:tplc="7688BEA8">
      <w:numFmt w:val="decimal"/>
      <w:lvlText w:val=""/>
      <w:lvlJc w:val="left"/>
    </w:lvl>
  </w:abstractNum>
  <w:abstractNum w:abstractNumId="38" w15:restartNumberingAfterBreak="0">
    <w:nsid w:val="436E1580"/>
    <w:multiLevelType w:val="hybridMultilevel"/>
    <w:tmpl w:val="04688018"/>
    <w:lvl w:ilvl="0" w:tplc="89A2B1E6">
      <w:start w:val="1"/>
      <w:numFmt w:val="bullet"/>
      <w:lvlText w:val=""/>
      <w:lvlJc w:val="left"/>
      <w:pPr>
        <w:tabs>
          <w:tab w:val="num" w:pos="900"/>
        </w:tabs>
        <w:ind w:left="540" w:hanging="360"/>
      </w:pPr>
      <w:rPr>
        <w:rFonts w:ascii="Symbol" w:hAnsi="Symbol" w:hint="default"/>
      </w:rPr>
    </w:lvl>
    <w:lvl w:ilvl="1" w:tplc="523E65E8">
      <w:numFmt w:val="decimal"/>
      <w:lvlText w:val=""/>
      <w:lvlJc w:val="left"/>
    </w:lvl>
    <w:lvl w:ilvl="2" w:tplc="F7609EFA">
      <w:numFmt w:val="decimal"/>
      <w:lvlText w:val=""/>
      <w:lvlJc w:val="left"/>
    </w:lvl>
    <w:lvl w:ilvl="3" w:tplc="630673A4">
      <w:numFmt w:val="decimal"/>
      <w:lvlText w:val=""/>
      <w:lvlJc w:val="left"/>
    </w:lvl>
    <w:lvl w:ilvl="4" w:tplc="F5926814">
      <w:numFmt w:val="decimal"/>
      <w:lvlText w:val=""/>
      <w:lvlJc w:val="left"/>
    </w:lvl>
    <w:lvl w:ilvl="5" w:tplc="2868AAFE">
      <w:numFmt w:val="decimal"/>
      <w:lvlText w:val=""/>
      <w:lvlJc w:val="left"/>
    </w:lvl>
    <w:lvl w:ilvl="6" w:tplc="60389A32">
      <w:numFmt w:val="decimal"/>
      <w:lvlText w:val=""/>
      <w:lvlJc w:val="left"/>
    </w:lvl>
    <w:lvl w:ilvl="7" w:tplc="1DBAE04C">
      <w:numFmt w:val="decimal"/>
      <w:lvlText w:val=""/>
      <w:lvlJc w:val="left"/>
    </w:lvl>
    <w:lvl w:ilvl="8" w:tplc="6858723A">
      <w:numFmt w:val="decimal"/>
      <w:lvlText w:val=""/>
      <w:lvlJc w:val="left"/>
    </w:lvl>
  </w:abstractNum>
  <w:abstractNum w:abstractNumId="39" w15:restartNumberingAfterBreak="0">
    <w:nsid w:val="4426238F"/>
    <w:multiLevelType w:val="hybridMultilevel"/>
    <w:tmpl w:val="C30C5BFC"/>
    <w:lvl w:ilvl="0" w:tplc="25ACA798">
      <w:start w:val="1"/>
      <w:numFmt w:val="bullet"/>
      <w:lvlText w:val=""/>
      <w:lvlJc w:val="left"/>
      <w:pPr>
        <w:tabs>
          <w:tab w:val="num" w:pos="900"/>
        </w:tabs>
        <w:ind w:left="540" w:hanging="360"/>
      </w:pPr>
      <w:rPr>
        <w:rFonts w:ascii="Symbol" w:hAnsi="Symbol" w:hint="default"/>
      </w:rPr>
    </w:lvl>
    <w:lvl w:ilvl="1" w:tplc="EA509DBA">
      <w:numFmt w:val="decimal"/>
      <w:lvlText w:val=""/>
      <w:lvlJc w:val="left"/>
    </w:lvl>
    <w:lvl w:ilvl="2" w:tplc="7722F4FC">
      <w:numFmt w:val="decimal"/>
      <w:lvlText w:val=""/>
      <w:lvlJc w:val="left"/>
    </w:lvl>
    <w:lvl w:ilvl="3" w:tplc="23D0483E">
      <w:numFmt w:val="decimal"/>
      <w:lvlText w:val=""/>
      <w:lvlJc w:val="left"/>
    </w:lvl>
    <w:lvl w:ilvl="4" w:tplc="E418FFEA">
      <w:numFmt w:val="decimal"/>
      <w:lvlText w:val=""/>
      <w:lvlJc w:val="left"/>
    </w:lvl>
    <w:lvl w:ilvl="5" w:tplc="3FD2C8FE">
      <w:numFmt w:val="decimal"/>
      <w:lvlText w:val=""/>
      <w:lvlJc w:val="left"/>
    </w:lvl>
    <w:lvl w:ilvl="6" w:tplc="389C3E1C">
      <w:numFmt w:val="decimal"/>
      <w:lvlText w:val=""/>
      <w:lvlJc w:val="left"/>
    </w:lvl>
    <w:lvl w:ilvl="7" w:tplc="3E7CA3B0">
      <w:numFmt w:val="decimal"/>
      <w:lvlText w:val=""/>
      <w:lvlJc w:val="left"/>
    </w:lvl>
    <w:lvl w:ilvl="8" w:tplc="339E9D7E">
      <w:numFmt w:val="decimal"/>
      <w:lvlText w:val=""/>
      <w:lvlJc w:val="left"/>
    </w:lvl>
  </w:abstractNum>
  <w:abstractNum w:abstractNumId="40" w15:restartNumberingAfterBreak="0">
    <w:nsid w:val="45767802"/>
    <w:multiLevelType w:val="multilevel"/>
    <w:tmpl w:val="5E00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87A2ED4"/>
    <w:multiLevelType w:val="hybridMultilevel"/>
    <w:tmpl w:val="7B2E1E36"/>
    <w:lvl w:ilvl="0" w:tplc="4E14D594">
      <w:start w:val="1"/>
      <w:numFmt w:val="bullet"/>
      <w:lvlText w:val=""/>
      <w:lvlJc w:val="left"/>
      <w:pPr>
        <w:tabs>
          <w:tab w:val="num" w:pos="900"/>
        </w:tabs>
        <w:ind w:left="540" w:hanging="360"/>
      </w:pPr>
      <w:rPr>
        <w:rFonts w:ascii="Symbol" w:hAnsi="Symbol" w:hint="default"/>
      </w:rPr>
    </w:lvl>
    <w:lvl w:ilvl="1" w:tplc="32F8B2F8">
      <w:numFmt w:val="decimal"/>
      <w:lvlText w:val=""/>
      <w:lvlJc w:val="left"/>
    </w:lvl>
    <w:lvl w:ilvl="2" w:tplc="5670972A">
      <w:numFmt w:val="decimal"/>
      <w:lvlText w:val=""/>
      <w:lvlJc w:val="left"/>
    </w:lvl>
    <w:lvl w:ilvl="3" w:tplc="CCDA84F6">
      <w:numFmt w:val="decimal"/>
      <w:lvlText w:val=""/>
      <w:lvlJc w:val="left"/>
    </w:lvl>
    <w:lvl w:ilvl="4" w:tplc="33EC3DAE">
      <w:numFmt w:val="decimal"/>
      <w:lvlText w:val=""/>
      <w:lvlJc w:val="left"/>
    </w:lvl>
    <w:lvl w:ilvl="5" w:tplc="889C3256">
      <w:numFmt w:val="decimal"/>
      <w:lvlText w:val=""/>
      <w:lvlJc w:val="left"/>
    </w:lvl>
    <w:lvl w:ilvl="6" w:tplc="706444A6">
      <w:numFmt w:val="decimal"/>
      <w:lvlText w:val=""/>
      <w:lvlJc w:val="left"/>
    </w:lvl>
    <w:lvl w:ilvl="7" w:tplc="25A6A20A">
      <w:numFmt w:val="decimal"/>
      <w:lvlText w:val=""/>
      <w:lvlJc w:val="left"/>
    </w:lvl>
    <w:lvl w:ilvl="8" w:tplc="C87499E8">
      <w:numFmt w:val="decimal"/>
      <w:lvlText w:val=""/>
      <w:lvlJc w:val="left"/>
    </w:lvl>
  </w:abstractNum>
  <w:abstractNum w:abstractNumId="42" w15:restartNumberingAfterBreak="0">
    <w:nsid w:val="49C71987"/>
    <w:multiLevelType w:val="hybridMultilevel"/>
    <w:tmpl w:val="EFD0A414"/>
    <w:lvl w:ilvl="0" w:tplc="09F427D8">
      <w:start w:val="1"/>
      <w:numFmt w:val="bullet"/>
      <w:lvlText w:val=""/>
      <w:lvlJc w:val="left"/>
      <w:pPr>
        <w:tabs>
          <w:tab w:val="num" w:pos="900"/>
        </w:tabs>
        <w:ind w:left="540" w:hanging="360"/>
      </w:pPr>
      <w:rPr>
        <w:rFonts w:ascii="Symbol" w:hAnsi="Symbol" w:hint="default"/>
      </w:rPr>
    </w:lvl>
    <w:lvl w:ilvl="1" w:tplc="F38837CA">
      <w:numFmt w:val="decimal"/>
      <w:lvlText w:val=""/>
      <w:lvlJc w:val="left"/>
    </w:lvl>
    <w:lvl w:ilvl="2" w:tplc="8A64BD2E">
      <w:numFmt w:val="decimal"/>
      <w:lvlText w:val=""/>
      <w:lvlJc w:val="left"/>
    </w:lvl>
    <w:lvl w:ilvl="3" w:tplc="30C6833E">
      <w:numFmt w:val="decimal"/>
      <w:lvlText w:val=""/>
      <w:lvlJc w:val="left"/>
    </w:lvl>
    <w:lvl w:ilvl="4" w:tplc="54EE8FD8">
      <w:numFmt w:val="decimal"/>
      <w:lvlText w:val=""/>
      <w:lvlJc w:val="left"/>
    </w:lvl>
    <w:lvl w:ilvl="5" w:tplc="E7C2AB40">
      <w:numFmt w:val="decimal"/>
      <w:lvlText w:val=""/>
      <w:lvlJc w:val="left"/>
    </w:lvl>
    <w:lvl w:ilvl="6" w:tplc="23500D16">
      <w:numFmt w:val="decimal"/>
      <w:lvlText w:val=""/>
      <w:lvlJc w:val="left"/>
    </w:lvl>
    <w:lvl w:ilvl="7" w:tplc="5DA05A08">
      <w:numFmt w:val="decimal"/>
      <w:lvlText w:val=""/>
      <w:lvlJc w:val="left"/>
    </w:lvl>
    <w:lvl w:ilvl="8" w:tplc="7DA6C91E">
      <w:numFmt w:val="decimal"/>
      <w:lvlText w:val=""/>
      <w:lvlJc w:val="left"/>
    </w:lvl>
  </w:abstractNum>
  <w:abstractNum w:abstractNumId="43" w15:restartNumberingAfterBreak="0">
    <w:nsid w:val="4A067E70"/>
    <w:multiLevelType w:val="multilevel"/>
    <w:tmpl w:val="BA5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5B1AF6"/>
    <w:multiLevelType w:val="multilevel"/>
    <w:tmpl w:val="00EA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F22040D"/>
    <w:multiLevelType w:val="hybridMultilevel"/>
    <w:tmpl w:val="425041FC"/>
    <w:lvl w:ilvl="0" w:tplc="E33623B0">
      <w:start w:val="1"/>
      <w:numFmt w:val="bullet"/>
      <w:lvlText w:val=""/>
      <w:lvlJc w:val="left"/>
      <w:pPr>
        <w:tabs>
          <w:tab w:val="num" w:pos="900"/>
        </w:tabs>
        <w:ind w:left="540" w:hanging="360"/>
      </w:pPr>
      <w:rPr>
        <w:rFonts w:ascii="Symbol" w:hAnsi="Symbol" w:hint="default"/>
      </w:rPr>
    </w:lvl>
    <w:lvl w:ilvl="1" w:tplc="97A286CE">
      <w:numFmt w:val="decimal"/>
      <w:lvlText w:val=""/>
      <w:lvlJc w:val="left"/>
    </w:lvl>
    <w:lvl w:ilvl="2" w:tplc="FCE6911C">
      <w:numFmt w:val="decimal"/>
      <w:lvlText w:val=""/>
      <w:lvlJc w:val="left"/>
    </w:lvl>
    <w:lvl w:ilvl="3" w:tplc="741CDDCE">
      <w:numFmt w:val="decimal"/>
      <w:lvlText w:val=""/>
      <w:lvlJc w:val="left"/>
    </w:lvl>
    <w:lvl w:ilvl="4" w:tplc="CAFEE58C">
      <w:numFmt w:val="decimal"/>
      <w:lvlText w:val=""/>
      <w:lvlJc w:val="left"/>
    </w:lvl>
    <w:lvl w:ilvl="5" w:tplc="C718904C">
      <w:numFmt w:val="decimal"/>
      <w:lvlText w:val=""/>
      <w:lvlJc w:val="left"/>
    </w:lvl>
    <w:lvl w:ilvl="6" w:tplc="4E7444BE">
      <w:numFmt w:val="decimal"/>
      <w:lvlText w:val=""/>
      <w:lvlJc w:val="left"/>
    </w:lvl>
    <w:lvl w:ilvl="7" w:tplc="B6288E12">
      <w:numFmt w:val="decimal"/>
      <w:lvlText w:val=""/>
      <w:lvlJc w:val="left"/>
    </w:lvl>
    <w:lvl w:ilvl="8" w:tplc="E042CA34">
      <w:numFmt w:val="decimal"/>
      <w:lvlText w:val=""/>
      <w:lvlJc w:val="left"/>
    </w:lvl>
  </w:abstractNum>
  <w:abstractNum w:abstractNumId="46" w15:restartNumberingAfterBreak="0">
    <w:nsid w:val="50A3323C"/>
    <w:multiLevelType w:val="hybridMultilevel"/>
    <w:tmpl w:val="DE4485E6"/>
    <w:lvl w:ilvl="0" w:tplc="3A7C00D6">
      <w:start w:val="1"/>
      <w:numFmt w:val="bullet"/>
      <w:lvlText w:val=""/>
      <w:lvlJc w:val="left"/>
      <w:pPr>
        <w:tabs>
          <w:tab w:val="num" w:pos="900"/>
        </w:tabs>
        <w:ind w:left="540" w:hanging="360"/>
      </w:pPr>
      <w:rPr>
        <w:rFonts w:ascii="Symbol" w:hAnsi="Symbol" w:hint="default"/>
      </w:rPr>
    </w:lvl>
    <w:lvl w:ilvl="1" w:tplc="526C6172">
      <w:numFmt w:val="decimal"/>
      <w:lvlText w:val=""/>
      <w:lvlJc w:val="left"/>
    </w:lvl>
    <w:lvl w:ilvl="2" w:tplc="E77AD1F2">
      <w:numFmt w:val="decimal"/>
      <w:lvlText w:val=""/>
      <w:lvlJc w:val="left"/>
    </w:lvl>
    <w:lvl w:ilvl="3" w:tplc="E1D400B8">
      <w:numFmt w:val="decimal"/>
      <w:lvlText w:val=""/>
      <w:lvlJc w:val="left"/>
    </w:lvl>
    <w:lvl w:ilvl="4" w:tplc="08DE92C4">
      <w:numFmt w:val="decimal"/>
      <w:lvlText w:val=""/>
      <w:lvlJc w:val="left"/>
    </w:lvl>
    <w:lvl w:ilvl="5" w:tplc="0DB2DC78">
      <w:numFmt w:val="decimal"/>
      <w:lvlText w:val=""/>
      <w:lvlJc w:val="left"/>
    </w:lvl>
    <w:lvl w:ilvl="6" w:tplc="6E982154">
      <w:numFmt w:val="decimal"/>
      <w:lvlText w:val=""/>
      <w:lvlJc w:val="left"/>
    </w:lvl>
    <w:lvl w:ilvl="7" w:tplc="1804AB0E">
      <w:numFmt w:val="decimal"/>
      <w:lvlText w:val=""/>
      <w:lvlJc w:val="left"/>
    </w:lvl>
    <w:lvl w:ilvl="8" w:tplc="C0BEE88E">
      <w:numFmt w:val="decimal"/>
      <w:lvlText w:val=""/>
      <w:lvlJc w:val="left"/>
    </w:lvl>
  </w:abstractNum>
  <w:abstractNum w:abstractNumId="47" w15:restartNumberingAfterBreak="0">
    <w:nsid w:val="50C316ED"/>
    <w:multiLevelType w:val="hybridMultilevel"/>
    <w:tmpl w:val="8BDAD53C"/>
    <w:lvl w:ilvl="0" w:tplc="F9F0037C">
      <w:start w:val="1"/>
      <w:numFmt w:val="bullet"/>
      <w:lvlText w:val=""/>
      <w:lvlJc w:val="left"/>
      <w:pPr>
        <w:tabs>
          <w:tab w:val="num" w:pos="900"/>
        </w:tabs>
        <w:ind w:left="540" w:hanging="360"/>
      </w:pPr>
      <w:rPr>
        <w:rFonts w:ascii="Symbol" w:hAnsi="Symbol" w:hint="default"/>
      </w:rPr>
    </w:lvl>
    <w:lvl w:ilvl="1" w:tplc="2594F0BA">
      <w:numFmt w:val="decimal"/>
      <w:lvlText w:val=""/>
      <w:lvlJc w:val="left"/>
    </w:lvl>
    <w:lvl w:ilvl="2" w:tplc="B2A4E4FC">
      <w:numFmt w:val="decimal"/>
      <w:lvlText w:val=""/>
      <w:lvlJc w:val="left"/>
    </w:lvl>
    <w:lvl w:ilvl="3" w:tplc="54628DE6">
      <w:numFmt w:val="decimal"/>
      <w:lvlText w:val=""/>
      <w:lvlJc w:val="left"/>
    </w:lvl>
    <w:lvl w:ilvl="4" w:tplc="2C622F08">
      <w:numFmt w:val="decimal"/>
      <w:lvlText w:val=""/>
      <w:lvlJc w:val="left"/>
    </w:lvl>
    <w:lvl w:ilvl="5" w:tplc="A19A1C9E">
      <w:numFmt w:val="decimal"/>
      <w:lvlText w:val=""/>
      <w:lvlJc w:val="left"/>
    </w:lvl>
    <w:lvl w:ilvl="6" w:tplc="61D81934">
      <w:numFmt w:val="decimal"/>
      <w:lvlText w:val=""/>
      <w:lvlJc w:val="left"/>
    </w:lvl>
    <w:lvl w:ilvl="7" w:tplc="46C43274">
      <w:numFmt w:val="decimal"/>
      <w:lvlText w:val=""/>
      <w:lvlJc w:val="left"/>
    </w:lvl>
    <w:lvl w:ilvl="8" w:tplc="EB8ACD7A">
      <w:numFmt w:val="decimal"/>
      <w:lvlText w:val=""/>
      <w:lvlJc w:val="left"/>
    </w:lvl>
  </w:abstractNum>
  <w:abstractNum w:abstractNumId="48" w15:restartNumberingAfterBreak="0">
    <w:nsid w:val="520F4742"/>
    <w:multiLevelType w:val="hybridMultilevel"/>
    <w:tmpl w:val="E94E14AA"/>
    <w:lvl w:ilvl="0" w:tplc="FAC26EFA">
      <w:start w:val="1"/>
      <w:numFmt w:val="bullet"/>
      <w:lvlText w:val=""/>
      <w:lvlJc w:val="left"/>
      <w:pPr>
        <w:tabs>
          <w:tab w:val="num" w:pos="900"/>
        </w:tabs>
        <w:ind w:left="540" w:hanging="360"/>
      </w:pPr>
      <w:rPr>
        <w:rFonts w:ascii="Symbol" w:hAnsi="Symbol" w:hint="default"/>
      </w:rPr>
    </w:lvl>
    <w:lvl w:ilvl="1" w:tplc="E8C2DC7A">
      <w:numFmt w:val="decimal"/>
      <w:lvlText w:val=""/>
      <w:lvlJc w:val="left"/>
    </w:lvl>
    <w:lvl w:ilvl="2" w:tplc="C908BFC0">
      <w:numFmt w:val="decimal"/>
      <w:lvlText w:val=""/>
      <w:lvlJc w:val="left"/>
    </w:lvl>
    <w:lvl w:ilvl="3" w:tplc="CFB2615A">
      <w:numFmt w:val="decimal"/>
      <w:lvlText w:val=""/>
      <w:lvlJc w:val="left"/>
    </w:lvl>
    <w:lvl w:ilvl="4" w:tplc="508A4EE6">
      <w:numFmt w:val="decimal"/>
      <w:lvlText w:val=""/>
      <w:lvlJc w:val="left"/>
    </w:lvl>
    <w:lvl w:ilvl="5" w:tplc="4C687EF2">
      <w:numFmt w:val="decimal"/>
      <w:lvlText w:val=""/>
      <w:lvlJc w:val="left"/>
    </w:lvl>
    <w:lvl w:ilvl="6" w:tplc="79985FFA">
      <w:numFmt w:val="decimal"/>
      <w:lvlText w:val=""/>
      <w:lvlJc w:val="left"/>
    </w:lvl>
    <w:lvl w:ilvl="7" w:tplc="5156C304">
      <w:numFmt w:val="decimal"/>
      <w:lvlText w:val=""/>
      <w:lvlJc w:val="left"/>
    </w:lvl>
    <w:lvl w:ilvl="8" w:tplc="E33CF154">
      <w:numFmt w:val="decimal"/>
      <w:lvlText w:val=""/>
      <w:lvlJc w:val="left"/>
    </w:lvl>
  </w:abstractNum>
  <w:abstractNum w:abstractNumId="49" w15:restartNumberingAfterBreak="0">
    <w:nsid w:val="54D64E4B"/>
    <w:multiLevelType w:val="hybridMultilevel"/>
    <w:tmpl w:val="90EE7AE2"/>
    <w:lvl w:ilvl="0" w:tplc="CF8EF1D8">
      <w:start w:val="1"/>
      <w:numFmt w:val="bullet"/>
      <w:lvlText w:val=""/>
      <w:lvlJc w:val="left"/>
      <w:pPr>
        <w:tabs>
          <w:tab w:val="num" w:pos="900"/>
        </w:tabs>
        <w:ind w:left="540" w:hanging="360"/>
      </w:pPr>
      <w:rPr>
        <w:rFonts w:ascii="Symbol" w:hAnsi="Symbol" w:hint="default"/>
      </w:rPr>
    </w:lvl>
    <w:lvl w:ilvl="1" w:tplc="A5EAB1AE">
      <w:numFmt w:val="decimal"/>
      <w:lvlText w:val=""/>
      <w:lvlJc w:val="left"/>
    </w:lvl>
    <w:lvl w:ilvl="2" w:tplc="DAC42FA0">
      <w:numFmt w:val="decimal"/>
      <w:lvlText w:val=""/>
      <w:lvlJc w:val="left"/>
    </w:lvl>
    <w:lvl w:ilvl="3" w:tplc="541C4D88">
      <w:numFmt w:val="decimal"/>
      <w:lvlText w:val=""/>
      <w:lvlJc w:val="left"/>
    </w:lvl>
    <w:lvl w:ilvl="4" w:tplc="F428650E">
      <w:numFmt w:val="decimal"/>
      <w:lvlText w:val=""/>
      <w:lvlJc w:val="left"/>
    </w:lvl>
    <w:lvl w:ilvl="5" w:tplc="43FA5DF4">
      <w:numFmt w:val="decimal"/>
      <w:lvlText w:val=""/>
      <w:lvlJc w:val="left"/>
    </w:lvl>
    <w:lvl w:ilvl="6" w:tplc="E622235E">
      <w:numFmt w:val="decimal"/>
      <w:lvlText w:val=""/>
      <w:lvlJc w:val="left"/>
    </w:lvl>
    <w:lvl w:ilvl="7" w:tplc="39D2A87C">
      <w:numFmt w:val="decimal"/>
      <w:lvlText w:val=""/>
      <w:lvlJc w:val="left"/>
    </w:lvl>
    <w:lvl w:ilvl="8" w:tplc="44C80782">
      <w:numFmt w:val="decimal"/>
      <w:lvlText w:val=""/>
      <w:lvlJc w:val="left"/>
    </w:lvl>
  </w:abstractNum>
  <w:abstractNum w:abstractNumId="50" w15:restartNumberingAfterBreak="0">
    <w:nsid w:val="55392105"/>
    <w:multiLevelType w:val="hybridMultilevel"/>
    <w:tmpl w:val="CC58FD04"/>
    <w:lvl w:ilvl="0" w:tplc="2236CDE6">
      <w:start w:val="1"/>
      <w:numFmt w:val="bullet"/>
      <w:lvlText w:val=""/>
      <w:lvlJc w:val="left"/>
      <w:pPr>
        <w:tabs>
          <w:tab w:val="num" w:pos="900"/>
        </w:tabs>
        <w:ind w:left="540" w:hanging="360"/>
      </w:pPr>
      <w:rPr>
        <w:rFonts w:ascii="Symbol" w:hAnsi="Symbol" w:hint="default"/>
      </w:rPr>
    </w:lvl>
    <w:lvl w:ilvl="1" w:tplc="87F2F6F0">
      <w:numFmt w:val="decimal"/>
      <w:lvlText w:val=""/>
      <w:lvlJc w:val="left"/>
    </w:lvl>
    <w:lvl w:ilvl="2" w:tplc="19A07AB6">
      <w:numFmt w:val="decimal"/>
      <w:lvlText w:val=""/>
      <w:lvlJc w:val="left"/>
    </w:lvl>
    <w:lvl w:ilvl="3" w:tplc="116CB3DE">
      <w:numFmt w:val="decimal"/>
      <w:lvlText w:val=""/>
      <w:lvlJc w:val="left"/>
    </w:lvl>
    <w:lvl w:ilvl="4" w:tplc="CC4C12D6">
      <w:numFmt w:val="decimal"/>
      <w:lvlText w:val=""/>
      <w:lvlJc w:val="left"/>
    </w:lvl>
    <w:lvl w:ilvl="5" w:tplc="1A64AD60">
      <w:numFmt w:val="decimal"/>
      <w:lvlText w:val=""/>
      <w:lvlJc w:val="left"/>
    </w:lvl>
    <w:lvl w:ilvl="6" w:tplc="E0C0D712">
      <w:numFmt w:val="decimal"/>
      <w:lvlText w:val=""/>
      <w:lvlJc w:val="left"/>
    </w:lvl>
    <w:lvl w:ilvl="7" w:tplc="698C7660">
      <w:numFmt w:val="decimal"/>
      <w:lvlText w:val=""/>
      <w:lvlJc w:val="left"/>
    </w:lvl>
    <w:lvl w:ilvl="8" w:tplc="C3C4CABA">
      <w:numFmt w:val="decimal"/>
      <w:lvlText w:val=""/>
      <w:lvlJc w:val="left"/>
    </w:lvl>
  </w:abstractNum>
  <w:abstractNum w:abstractNumId="51" w15:restartNumberingAfterBreak="0">
    <w:nsid w:val="575D5DDB"/>
    <w:multiLevelType w:val="hybridMultilevel"/>
    <w:tmpl w:val="CB702CFC"/>
    <w:lvl w:ilvl="0" w:tplc="39049832">
      <w:start w:val="1"/>
      <w:numFmt w:val="bullet"/>
      <w:lvlText w:val=""/>
      <w:lvlJc w:val="left"/>
      <w:pPr>
        <w:tabs>
          <w:tab w:val="num" w:pos="900"/>
        </w:tabs>
        <w:ind w:left="540" w:hanging="360"/>
      </w:pPr>
      <w:rPr>
        <w:rFonts w:ascii="Symbol" w:hAnsi="Symbol" w:hint="default"/>
      </w:rPr>
    </w:lvl>
    <w:lvl w:ilvl="1" w:tplc="28BE8B84">
      <w:numFmt w:val="decimal"/>
      <w:lvlText w:val=""/>
      <w:lvlJc w:val="left"/>
    </w:lvl>
    <w:lvl w:ilvl="2" w:tplc="E930912A">
      <w:numFmt w:val="decimal"/>
      <w:lvlText w:val=""/>
      <w:lvlJc w:val="left"/>
    </w:lvl>
    <w:lvl w:ilvl="3" w:tplc="A1ACC808">
      <w:numFmt w:val="decimal"/>
      <w:lvlText w:val=""/>
      <w:lvlJc w:val="left"/>
    </w:lvl>
    <w:lvl w:ilvl="4" w:tplc="69CAC880">
      <w:numFmt w:val="decimal"/>
      <w:lvlText w:val=""/>
      <w:lvlJc w:val="left"/>
    </w:lvl>
    <w:lvl w:ilvl="5" w:tplc="6CA21B1C">
      <w:numFmt w:val="decimal"/>
      <w:lvlText w:val=""/>
      <w:lvlJc w:val="left"/>
    </w:lvl>
    <w:lvl w:ilvl="6" w:tplc="81B68BB4">
      <w:numFmt w:val="decimal"/>
      <w:lvlText w:val=""/>
      <w:lvlJc w:val="left"/>
    </w:lvl>
    <w:lvl w:ilvl="7" w:tplc="1D40857E">
      <w:numFmt w:val="decimal"/>
      <w:lvlText w:val=""/>
      <w:lvlJc w:val="left"/>
    </w:lvl>
    <w:lvl w:ilvl="8" w:tplc="BE8A6932">
      <w:numFmt w:val="decimal"/>
      <w:lvlText w:val=""/>
      <w:lvlJc w:val="left"/>
    </w:lvl>
  </w:abstractNum>
  <w:abstractNum w:abstractNumId="52" w15:restartNumberingAfterBreak="0">
    <w:nsid w:val="57EA7BEA"/>
    <w:multiLevelType w:val="hybridMultilevel"/>
    <w:tmpl w:val="2C4A79D6"/>
    <w:lvl w:ilvl="0" w:tplc="A51828D6">
      <w:start w:val="1"/>
      <w:numFmt w:val="bullet"/>
      <w:lvlText w:val=""/>
      <w:lvlJc w:val="left"/>
      <w:pPr>
        <w:tabs>
          <w:tab w:val="num" w:pos="900"/>
        </w:tabs>
        <w:ind w:left="540" w:hanging="360"/>
      </w:pPr>
      <w:rPr>
        <w:rFonts w:ascii="Symbol" w:hAnsi="Symbol" w:hint="default"/>
      </w:rPr>
    </w:lvl>
    <w:lvl w:ilvl="1" w:tplc="18420450">
      <w:numFmt w:val="decimal"/>
      <w:lvlText w:val=""/>
      <w:lvlJc w:val="left"/>
    </w:lvl>
    <w:lvl w:ilvl="2" w:tplc="C2909888">
      <w:numFmt w:val="decimal"/>
      <w:lvlText w:val=""/>
      <w:lvlJc w:val="left"/>
    </w:lvl>
    <w:lvl w:ilvl="3" w:tplc="44E2DCF8">
      <w:numFmt w:val="decimal"/>
      <w:lvlText w:val=""/>
      <w:lvlJc w:val="left"/>
    </w:lvl>
    <w:lvl w:ilvl="4" w:tplc="9C2246B6">
      <w:numFmt w:val="decimal"/>
      <w:lvlText w:val=""/>
      <w:lvlJc w:val="left"/>
    </w:lvl>
    <w:lvl w:ilvl="5" w:tplc="119E4CD0">
      <w:numFmt w:val="decimal"/>
      <w:lvlText w:val=""/>
      <w:lvlJc w:val="left"/>
    </w:lvl>
    <w:lvl w:ilvl="6" w:tplc="58B2318C">
      <w:numFmt w:val="decimal"/>
      <w:lvlText w:val=""/>
      <w:lvlJc w:val="left"/>
    </w:lvl>
    <w:lvl w:ilvl="7" w:tplc="103C44C8">
      <w:numFmt w:val="decimal"/>
      <w:lvlText w:val=""/>
      <w:lvlJc w:val="left"/>
    </w:lvl>
    <w:lvl w:ilvl="8" w:tplc="168EB98E">
      <w:numFmt w:val="decimal"/>
      <w:lvlText w:val=""/>
      <w:lvlJc w:val="left"/>
    </w:lvl>
  </w:abstractNum>
  <w:abstractNum w:abstractNumId="53" w15:restartNumberingAfterBreak="0">
    <w:nsid w:val="585C7807"/>
    <w:multiLevelType w:val="hybridMultilevel"/>
    <w:tmpl w:val="EFC60DF6"/>
    <w:lvl w:ilvl="0" w:tplc="D96A52A8">
      <w:start w:val="1"/>
      <w:numFmt w:val="bullet"/>
      <w:lvlText w:val=""/>
      <w:lvlJc w:val="left"/>
      <w:pPr>
        <w:tabs>
          <w:tab w:val="num" w:pos="900"/>
        </w:tabs>
        <w:ind w:left="540" w:hanging="360"/>
      </w:pPr>
      <w:rPr>
        <w:rFonts w:ascii="Symbol" w:hAnsi="Symbol" w:hint="default"/>
      </w:rPr>
    </w:lvl>
    <w:lvl w:ilvl="1" w:tplc="6F86FB7C">
      <w:numFmt w:val="decimal"/>
      <w:lvlText w:val=""/>
      <w:lvlJc w:val="left"/>
    </w:lvl>
    <w:lvl w:ilvl="2" w:tplc="469C4C1E">
      <w:numFmt w:val="decimal"/>
      <w:lvlText w:val=""/>
      <w:lvlJc w:val="left"/>
    </w:lvl>
    <w:lvl w:ilvl="3" w:tplc="72E8C8F0">
      <w:numFmt w:val="decimal"/>
      <w:lvlText w:val=""/>
      <w:lvlJc w:val="left"/>
    </w:lvl>
    <w:lvl w:ilvl="4" w:tplc="412816B8">
      <w:numFmt w:val="decimal"/>
      <w:lvlText w:val=""/>
      <w:lvlJc w:val="left"/>
    </w:lvl>
    <w:lvl w:ilvl="5" w:tplc="09685540">
      <w:numFmt w:val="decimal"/>
      <w:lvlText w:val=""/>
      <w:lvlJc w:val="left"/>
    </w:lvl>
    <w:lvl w:ilvl="6" w:tplc="CDA00726">
      <w:numFmt w:val="decimal"/>
      <w:lvlText w:val=""/>
      <w:lvlJc w:val="left"/>
    </w:lvl>
    <w:lvl w:ilvl="7" w:tplc="96A252AC">
      <w:numFmt w:val="decimal"/>
      <w:lvlText w:val=""/>
      <w:lvlJc w:val="left"/>
    </w:lvl>
    <w:lvl w:ilvl="8" w:tplc="EFDA110E">
      <w:numFmt w:val="decimal"/>
      <w:lvlText w:val=""/>
      <w:lvlJc w:val="left"/>
    </w:lvl>
  </w:abstractNum>
  <w:abstractNum w:abstractNumId="54" w15:restartNumberingAfterBreak="0">
    <w:nsid w:val="58A90B4D"/>
    <w:multiLevelType w:val="multilevel"/>
    <w:tmpl w:val="744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A096057"/>
    <w:multiLevelType w:val="hybridMultilevel"/>
    <w:tmpl w:val="64F8F4D2"/>
    <w:lvl w:ilvl="0" w:tplc="E4AE74AA">
      <w:start w:val="1"/>
      <w:numFmt w:val="bullet"/>
      <w:lvlText w:val=""/>
      <w:lvlJc w:val="left"/>
      <w:pPr>
        <w:tabs>
          <w:tab w:val="num" w:pos="900"/>
        </w:tabs>
        <w:ind w:left="540" w:hanging="360"/>
      </w:pPr>
      <w:rPr>
        <w:rFonts w:ascii="Symbol" w:hAnsi="Symbol" w:hint="default"/>
      </w:rPr>
    </w:lvl>
    <w:lvl w:ilvl="1" w:tplc="348EB4DC">
      <w:numFmt w:val="decimal"/>
      <w:lvlText w:val=""/>
      <w:lvlJc w:val="left"/>
    </w:lvl>
    <w:lvl w:ilvl="2" w:tplc="0C98A8AC">
      <w:numFmt w:val="decimal"/>
      <w:lvlText w:val=""/>
      <w:lvlJc w:val="left"/>
    </w:lvl>
    <w:lvl w:ilvl="3" w:tplc="4C7CAEF2">
      <w:numFmt w:val="decimal"/>
      <w:lvlText w:val=""/>
      <w:lvlJc w:val="left"/>
    </w:lvl>
    <w:lvl w:ilvl="4" w:tplc="2F949B04">
      <w:numFmt w:val="decimal"/>
      <w:lvlText w:val=""/>
      <w:lvlJc w:val="left"/>
    </w:lvl>
    <w:lvl w:ilvl="5" w:tplc="917A8930">
      <w:numFmt w:val="decimal"/>
      <w:lvlText w:val=""/>
      <w:lvlJc w:val="left"/>
    </w:lvl>
    <w:lvl w:ilvl="6" w:tplc="5B846FA6">
      <w:numFmt w:val="decimal"/>
      <w:lvlText w:val=""/>
      <w:lvlJc w:val="left"/>
    </w:lvl>
    <w:lvl w:ilvl="7" w:tplc="C826F34C">
      <w:numFmt w:val="decimal"/>
      <w:lvlText w:val=""/>
      <w:lvlJc w:val="left"/>
    </w:lvl>
    <w:lvl w:ilvl="8" w:tplc="3F3430B0">
      <w:numFmt w:val="decimal"/>
      <w:lvlText w:val=""/>
      <w:lvlJc w:val="left"/>
    </w:lvl>
  </w:abstractNum>
  <w:abstractNum w:abstractNumId="56" w15:restartNumberingAfterBreak="0">
    <w:nsid w:val="5AAD774C"/>
    <w:multiLevelType w:val="hybridMultilevel"/>
    <w:tmpl w:val="EE224D0E"/>
    <w:lvl w:ilvl="0" w:tplc="9FEE0BFC">
      <w:start w:val="1"/>
      <w:numFmt w:val="bullet"/>
      <w:lvlText w:val=""/>
      <w:lvlJc w:val="left"/>
      <w:pPr>
        <w:tabs>
          <w:tab w:val="num" w:pos="900"/>
        </w:tabs>
        <w:ind w:left="540" w:hanging="360"/>
      </w:pPr>
      <w:rPr>
        <w:rFonts w:ascii="Symbol" w:hAnsi="Symbol" w:hint="default"/>
      </w:rPr>
    </w:lvl>
    <w:lvl w:ilvl="1" w:tplc="3AA88FF2">
      <w:numFmt w:val="decimal"/>
      <w:lvlText w:val=""/>
      <w:lvlJc w:val="left"/>
    </w:lvl>
    <w:lvl w:ilvl="2" w:tplc="BF800264">
      <w:numFmt w:val="decimal"/>
      <w:lvlText w:val=""/>
      <w:lvlJc w:val="left"/>
    </w:lvl>
    <w:lvl w:ilvl="3" w:tplc="37BE0490">
      <w:numFmt w:val="decimal"/>
      <w:lvlText w:val=""/>
      <w:lvlJc w:val="left"/>
    </w:lvl>
    <w:lvl w:ilvl="4" w:tplc="6382E7BA">
      <w:numFmt w:val="decimal"/>
      <w:lvlText w:val=""/>
      <w:lvlJc w:val="left"/>
    </w:lvl>
    <w:lvl w:ilvl="5" w:tplc="84E018A0">
      <w:numFmt w:val="decimal"/>
      <w:lvlText w:val=""/>
      <w:lvlJc w:val="left"/>
    </w:lvl>
    <w:lvl w:ilvl="6" w:tplc="1B0A925C">
      <w:numFmt w:val="decimal"/>
      <w:lvlText w:val=""/>
      <w:lvlJc w:val="left"/>
    </w:lvl>
    <w:lvl w:ilvl="7" w:tplc="477E0F9A">
      <w:numFmt w:val="decimal"/>
      <w:lvlText w:val=""/>
      <w:lvlJc w:val="left"/>
    </w:lvl>
    <w:lvl w:ilvl="8" w:tplc="C78A933C">
      <w:numFmt w:val="decimal"/>
      <w:lvlText w:val=""/>
      <w:lvlJc w:val="left"/>
    </w:lvl>
  </w:abstractNum>
  <w:abstractNum w:abstractNumId="57" w15:restartNumberingAfterBreak="0">
    <w:nsid w:val="5BA17000"/>
    <w:multiLevelType w:val="hybridMultilevel"/>
    <w:tmpl w:val="DFD8206A"/>
    <w:lvl w:ilvl="0" w:tplc="0E24F69C">
      <w:start w:val="1"/>
      <w:numFmt w:val="bullet"/>
      <w:lvlText w:val=""/>
      <w:lvlJc w:val="left"/>
      <w:pPr>
        <w:tabs>
          <w:tab w:val="num" w:pos="900"/>
        </w:tabs>
        <w:ind w:left="540" w:hanging="360"/>
      </w:pPr>
      <w:rPr>
        <w:rFonts w:ascii="Symbol" w:hAnsi="Symbol" w:hint="default"/>
      </w:rPr>
    </w:lvl>
    <w:lvl w:ilvl="1" w:tplc="497C82EA">
      <w:numFmt w:val="decimal"/>
      <w:lvlText w:val=""/>
      <w:lvlJc w:val="left"/>
    </w:lvl>
    <w:lvl w:ilvl="2" w:tplc="F47A6F22">
      <w:numFmt w:val="decimal"/>
      <w:lvlText w:val=""/>
      <w:lvlJc w:val="left"/>
    </w:lvl>
    <w:lvl w:ilvl="3" w:tplc="0088A508">
      <w:numFmt w:val="decimal"/>
      <w:lvlText w:val=""/>
      <w:lvlJc w:val="left"/>
    </w:lvl>
    <w:lvl w:ilvl="4" w:tplc="8F5E92D6">
      <w:numFmt w:val="decimal"/>
      <w:lvlText w:val=""/>
      <w:lvlJc w:val="left"/>
    </w:lvl>
    <w:lvl w:ilvl="5" w:tplc="8AAA2150">
      <w:numFmt w:val="decimal"/>
      <w:lvlText w:val=""/>
      <w:lvlJc w:val="left"/>
    </w:lvl>
    <w:lvl w:ilvl="6" w:tplc="7618D66C">
      <w:numFmt w:val="decimal"/>
      <w:lvlText w:val=""/>
      <w:lvlJc w:val="left"/>
    </w:lvl>
    <w:lvl w:ilvl="7" w:tplc="8684FF06">
      <w:numFmt w:val="decimal"/>
      <w:lvlText w:val=""/>
      <w:lvlJc w:val="left"/>
    </w:lvl>
    <w:lvl w:ilvl="8" w:tplc="57A6CD66">
      <w:numFmt w:val="decimal"/>
      <w:lvlText w:val=""/>
      <w:lvlJc w:val="left"/>
    </w:lvl>
  </w:abstractNum>
  <w:abstractNum w:abstractNumId="58" w15:restartNumberingAfterBreak="0">
    <w:nsid w:val="5BD37936"/>
    <w:multiLevelType w:val="hybridMultilevel"/>
    <w:tmpl w:val="AE6CF68A"/>
    <w:lvl w:ilvl="0" w:tplc="C65E9040">
      <w:start w:val="1"/>
      <w:numFmt w:val="bullet"/>
      <w:lvlText w:val=""/>
      <w:lvlJc w:val="left"/>
      <w:pPr>
        <w:tabs>
          <w:tab w:val="num" w:pos="900"/>
        </w:tabs>
        <w:ind w:left="540" w:hanging="360"/>
      </w:pPr>
      <w:rPr>
        <w:rFonts w:ascii="Symbol" w:hAnsi="Symbol" w:hint="default"/>
      </w:rPr>
    </w:lvl>
    <w:lvl w:ilvl="1" w:tplc="80A6EC86">
      <w:numFmt w:val="decimal"/>
      <w:lvlText w:val=""/>
      <w:lvlJc w:val="left"/>
    </w:lvl>
    <w:lvl w:ilvl="2" w:tplc="72300EF0">
      <w:numFmt w:val="decimal"/>
      <w:lvlText w:val=""/>
      <w:lvlJc w:val="left"/>
    </w:lvl>
    <w:lvl w:ilvl="3" w:tplc="4CBAEF4A">
      <w:numFmt w:val="decimal"/>
      <w:lvlText w:val=""/>
      <w:lvlJc w:val="left"/>
    </w:lvl>
    <w:lvl w:ilvl="4" w:tplc="ADDA19EA">
      <w:numFmt w:val="decimal"/>
      <w:lvlText w:val=""/>
      <w:lvlJc w:val="left"/>
    </w:lvl>
    <w:lvl w:ilvl="5" w:tplc="818AFFB0">
      <w:numFmt w:val="decimal"/>
      <w:lvlText w:val=""/>
      <w:lvlJc w:val="left"/>
    </w:lvl>
    <w:lvl w:ilvl="6" w:tplc="8C9A8FA4">
      <w:numFmt w:val="decimal"/>
      <w:lvlText w:val=""/>
      <w:lvlJc w:val="left"/>
    </w:lvl>
    <w:lvl w:ilvl="7" w:tplc="FF2602F4">
      <w:numFmt w:val="decimal"/>
      <w:lvlText w:val=""/>
      <w:lvlJc w:val="left"/>
    </w:lvl>
    <w:lvl w:ilvl="8" w:tplc="BBBE08E6">
      <w:numFmt w:val="decimal"/>
      <w:lvlText w:val=""/>
      <w:lvlJc w:val="left"/>
    </w:lvl>
  </w:abstractNum>
  <w:abstractNum w:abstractNumId="59" w15:restartNumberingAfterBreak="0">
    <w:nsid w:val="5C324211"/>
    <w:multiLevelType w:val="hybridMultilevel"/>
    <w:tmpl w:val="ADC052FA"/>
    <w:lvl w:ilvl="0" w:tplc="A37C4694">
      <w:start w:val="1"/>
      <w:numFmt w:val="bullet"/>
      <w:lvlText w:val=""/>
      <w:lvlJc w:val="left"/>
      <w:pPr>
        <w:tabs>
          <w:tab w:val="num" w:pos="900"/>
        </w:tabs>
        <w:ind w:left="540" w:hanging="360"/>
      </w:pPr>
      <w:rPr>
        <w:rFonts w:ascii="Symbol" w:hAnsi="Symbol" w:hint="default"/>
      </w:rPr>
    </w:lvl>
    <w:lvl w:ilvl="1" w:tplc="EE5600D6">
      <w:numFmt w:val="decimal"/>
      <w:lvlText w:val=""/>
      <w:lvlJc w:val="left"/>
    </w:lvl>
    <w:lvl w:ilvl="2" w:tplc="7A4E9408">
      <w:numFmt w:val="decimal"/>
      <w:lvlText w:val=""/>
      <w:lvlJc w:val="left"/>
    </w:lvl>
    <w:lvl w:ilvl="3" w:tplc="814A5586">
      <w:numFmt w:val="decimal"/>
      <w:lvlText w:val=""/>
      <w:lvlJc w:val="left"/>
    </w:lvl>
    <w:lvl w:ilvl="4" w:tplc="76446880">
      <w:numFmt w:val="decimal"/>
      <w:lvlText w:val=""/>
      <w:lvlJc w:val="left"/>
    </w:lvl>
    <w:lvl w:ilvl="5" w:tplc="8FFA1732">
      <w:numFmt w:val="decimal"/>
      <w:lvlText w:val=""/>
      <w:lvlJc w:val="left"/>
    </w:lvl>
    <w:lvl w:ilvl="6" w:tplc="1A56B8DA">
      <w:numFmt w:val="decimal"/>
      <w:lvlText w:val=""/>
      <w:lvlJc w:val="left"/>
    </w:lvl>
    <w:lvl w:ilvl="7" w:tplc="2ABCE88A">
      <w:numFmt w:val="decimal"/>
      <w:lvlText w:val=""/>
      <w:lvlJc w:val="left"/>
    </w:lvl>
    <w:lvl w:ilvl="8" w:tplc="792C230C">
      <w:numFmt w:val="decimal"/>
      <w:lvlText w:val=""/>
      <w:lvlJc w:val="left"/>
    </w:lvl>
  </w:abstractNum>
  <w:abstractNum w:abstractNumId="60" w15:restartNumberingAfterBreak="0">
    <w:nsid w:val="5ED56927"/>
    <w:multiLevelType w:val="hybridMultilevel"/>
    <w:tmpl w:val="86A61448"/>
    <w:lvl w:ilvl="0" w:tplc="4A9A5D74">
      <w:start w:val="1"/>
      <w:numFmt w:val="decimal"/>
      <w:lvlText w:val="%1."/>
      <w:lvlJc w:val="left"/>
      <w:pPr>
        <w:tabs>
          <w:tab w:val="num" w:pos="900"/>
        </w:tabs>
        <w:ind w:left="540" w:hanging="360"/>
      </w:pPr>
    </w:lvl>
    <w:lvl w:ilvl="1" w:tplc="7D7C9694">
      <w:numFmt w:val="decimal"/>
      <w:lvlText w:val=""/>
      <w:lvlJc w:val="left"/>
    </w:lvl>
    <w:lvl w:ilvl="2" w:tplc="327620FC">
      <w:numFmt w:val="decimal"/>
      <w:lvlText w:val=""/>
      <w:lvlJc w:val="left"/>
    </w:lvl>
    <w:lvl w:ilvl="3" w:tplc="D07CB9D0">
      <w:numFmt w:val="decimal"/>
      <w:lvlText w:val=""/>
      <w:lvlJc w:val="left"/>
    </w:lvl>
    <w:lvl w:ilvl="4" w:tplc="FE022144">
      <w:numFmt w:val="decimal"/>
      <w:lvlText w:val=""/>
      <w:lvlJc w:val="left"/>
    </w:lvl>
    <w:lvl w:ilvl="5" w:tplc="8CA4ECD4">
      <w:numFmt w:val="decimal"/>
      <w:lvlText w:val=""/>
      <w:lvlJc w:val="left"/>
    </w:lvl>
    <w:lvl w:ilvl="6" w:tplc="15D85970">
      <w:numFmt w:val="decimal"/>
      <w:lvlText w:val=""/>
      <w:lvlJc w:val="left"/>
    </w:lvl>
    <w:lvl w:ilvl="7" w:tplc="95FECD54">
      <w:numFmt w:val="decimal"/>
      <w:lvlText w:val=""/>
      <w:lvlJc w:val="left"/>
    </w:lvl>
    <w:lvl w:ilvl="8" w:tplc="9AC4F730">
      <w:numFmt w:val="decimal"/>
      <w:lvlText w:val=""/>
      <w:lvlJc w:val="left"/>
    </w:lvl>
  </w:abstractNum>
  <w:abstractNum w:abstractNumId="61" w15:restartNumberingAfterBreak="0">
    <w:nsid w:val="5ED722FD"/>
    <w:multiLevelType w:val="hybridMultilevel"/>
    <w:tmpl w:val="F7422C78"/>
    <w:lvl w:ilvl="0" w:tplc="62CEE376">
      <w:start w:val="1"/>
      <w:numFmt w:val="bullet"/>
      <w:lvlText w:val=""/>
      <w:lvlJc w:val="left"/>
      <w:pPr>
        <w:tabs>
          <w:tab w:val="num" w:pos="900"/>
        </w:tabs>
        <w:ind w:left="540" w:hanging="360"/>
      </w:pPr>
      <w:rPr>
        <w:rFonts w:ascii="Symbol" w:hAnsi="Symbol" w:hint="default"/>
      </w:rPr>
    </w:lvl>
    <w:lvl w:ilvl="1" w:tplc="EB0AA6B6">
      <w:numFmt w:val="decimal"/>
      <w:lvlText w:val=""/>
      <w:lvlJc w:val="left"/>
    </w:lvl>
    <w:lvl w:ilvl="2" w:tplc="FE28D864">
      <w:numFmt w:val="decimal"/>
      <w:lvlText w:val=""/>
      <w:lvlJc w:val="left"/>
    </w:lvl>
    <w:lvl w:ilvl="3" w:tplc="242AAEAE">
      <w:numFmt w:val="decimal"/>
      <w:lvlText w:val=""/>
      <w:lvlJc w:val="left"/>
    </w:lvl>
    <w:lvl w:ilvl="4" w:tplc="F8DCB38C">
      <w:numFmt w:val="decimal"/>
      <w:lvlText w:val=""/>
      <w:lvlJc w:val="left"/>
    </w:lvl>
    <w:lvl w:ilvl="5" w:tplc="97005D92">
      <w:numFmt w:val="decimal"/>
      <w:lvlText w:val=""/>
      <w:lvlJc w:val="left"/>
    </w:lvl>
    <w:lvl w:ilvl="6" w:tplc="25EC21AC">
      <w:numFmt w:val="decimal"/>
      <w:lvlText w:val=""/>
      <w:lvlJc w:val="left"/>
    </w:lvl>
    <w:lvl w:ilvl="7" w:tplc="3CA27582">
      <w:numFmt w:val="decimal"/>
      <w:lvlText w:val=""/>
      <w:lvlJc w:val="left"/>
    </w:lvl>
    <w:lvl w:ilvl="8" w:tplc="9B545708">
      <w:numFmt w:val="decimal"/>
      <w:lvlText w:val=""/>
      <w:lvlJc w:val="left"/>
    </w:lvl>
  </w:abstractNum>
  <w:abstractNum w:abstractNumId="62" w15:restartNumberingAfterBreak="0">
    <w:nsid w:val="5F75681E"/>
    <w:multiLevelType w:val="hybridMultilevel"/>
    <w:tmpl w:val="2A2669C0"/>
    <w:lvl w:ilvl="0" w:tplc="753AC886">
      <w:start w:val="1"/>
      <w:numFmt w:val="decimal"/>
      <w:lvlText w:val="%1."/>
      <w:lvlJc w:val="left"/>
      <w:pPr>
        <w:tabs>
          <w:tab w:val="num" w:pos="900"/>
        </w:tabs>
        <w:ind w:left="540" w:hanging="360"/>
      </w:pPr>
    </w:lvl>
    <w:lvl w:ilvl="1" w:tplc="4E86EB7A">
      <w:numFmt w:val="decimal"/>
      <w:lvlText w:val=""/>
      <w:lvlJc w:val="left"/>
    </w:lvl>
    <w:lvl w:ilvl="2" w:tplc="6900B000">
      <w:numFmt w:val="decimal"/>
      <w:lvlText w:val=""/>
      <w:lvlJc w:val="left"/>
    </w:lvl>
    <w:lvl w:ilvl="3" w:tplc="7842F516">
      <w:numFmt w:val="decimal"/>
      <w:lvlText w:val=""/>
      <w:lvlJc w:val="left"/>
    </w:lvl>
    <w:lvl w:ilvl="4" w:tplc="02BAD9A0">
      <w:numFmt w:val="decimal"/>
      <w:lvlText w:val=""/>
      <w:lvlJc w:val="left"/>
    </w:lvl>
    <w:lvl w:ilvl="5" w:tplc="85FC87E4">
      <w:numFmt w:val="decimal"/>
      <w:lvlText w:val=""/>
      <w:lvlJc w:val="left"/>
    </w:lvl>
    <w:lvl w:ilvl="6" w:tplc="A77EF83C">
      <w:numFmt w:val="decimal"/>
      <w:lvlText w:val=""/>
      <w:lvlJc w:val="left"/>
    </w:lvl>
    <w:lvl w:ilvl="7" w:tplc="C2BC5A54">
      <w:numFmt w:val="decimal"/>
      <w:lvlText w:val=""/>
      <w:lvlJc w:val="left"/>
    </w:lvl>
    <w:lvl w:ilvl="8" w:tplc="A80EBFAE">
      <w:numFmt w:val="decimal"/>
      <w:lvlText w:val=""/>
      <w:lvlJc w:val="left"/>
    </w:lvl>
  </w:abstractNum>
  <w:abstractNum w:abstractNumId="63" w15:restartNumberingAfterBreak="0">
    <w:nsid w:val="61B4033A"/>
    <w:multiLevelType w:val="hybridMultilevel"/>
    <w:tmpl w:val="FFE22ABA"/>
    <w:lvl w:ilvl="0" w:tplc="6A84B884">
      <w:start w:val="1"/>
      <w:numFmt w:val="bullet"/>
      <w:lvlText w:val=""/>
      <w:lvlJc w:val="left"/>
      <w:pPr>
        <w:tabs>
          <w:tab w:val="num" w:pos="900"/>
        </w:tabs>
        <w:ind w:left="540" w:hanging="360"/>
      </w:pPr>
      <w:rPr>
        <w:rFonts w:ascii="Symbol" w:hAnsi="Symbol" w:hint="default"/>
      </w:rPr>
    </w:lvl>
    <w:lvl w:ilvl="1" w:tplc="35567360">
      <w:numFmt w:val="decimal"/>
      <w:lvlText w:val=""/>
      <w:lvlJc w:val="left"/>
    </w:lvl>
    <w:lvl w:ilvl="2" w:tplc="8B00FC84">
      <w:numFmt w:val="decimal"/>
      <w:lvlText w:val=""/>
      <w:lvlJc w:val="left"/>
    </w:lvl>
    <w:lvl w:ilvl="3" w:tplc="F94A54B0">
      <w:numFmt w:val="decimal"/>
      <w:lvlText w:val=""/>
      <w:lvlJc w:val="left"/>
    </w:lvl>
    <w:lvl w:ilvl="4" w:tplc="5A9A55DA">
      <w:numFmt w:val="decimal"/>
      <w:lvlText w:val=""/>
      <w:lvlJc w:val="left"/>
    </w:lvl>
    <w:lvl w:ilvl="5" w:tplc="1FAEDE78">
      <w:numFmt w:val="decimal"/>
      <w:lvlText w:val=""/>
      <w:lvlJc w:val="left"/>
    </w:lvl>
    <w:lvl w:ilvl="6" w:tplc="200272F2">
      <w:numFmt w:val="decimal"/>
      <w:lvlText w:val=""/>
      <w:lvlJc w:val="left"/>
    </w:lvl>
    <w:lvl w:ilvl="7" w:tplc="1D6AC72A">
      <w:numFmt w:val="decimal"/>
      <w:lvlText w:val=""/>
      <w:lvlJc w:val="left"/>
    </w:lvl>
    <w:lvl w:ilvl="8" w:tplc="53067AD2">
      <w:numFmt w:val="decimal"/>
      <w:lvlText w:val=""/>
      <w:lvlJc w:val="left"/>
    </w:lvl>
  </w:abstractNum>
  <w:abstractNum w:abstractNumId="64" w15:restartNumberingAfterBreak="0">
    <w:nsid w:val="62F1113E"/>
    <w:multiLevelType w:val="hybridMultilevel"/>
    <w:tmpl w:val="72A6E4C8"/>
    <w:lvl w:ilvl="0" w:tplc="7DFC893A">
      <w:start w:val="1"/>
      <w:numFmt w:val="bullet"/>
      <w:lvlText w:val=""/>
      <w:lvlJc w:val="left"/>
      <w:pPr>
        <w:tabs>
          <w:tab w:val="num" w:pos="900"/>
        </w:tabs>
        <w:ind w:left="540" w:hanging="360"/>
      </w:pPr>
      <w:rPr>
        <w:rFonts w:ascii="Symbol" w:hAnsi="Symbol" w:hint="default"/>
      </w:rPr>
    </w:lvl>
    <w:lvl w:ilvl="1" w:tplc="1EECCBA8">
      <w:numFmt w:val="decimal"/>
      <w:lvlText w:val=""/>
      <w:lvlJc w:val="left"/>
    </w:lvl>
    <w:lvl w:ilvl="2" w:tplc="6D28335E">
      <w:numFmt w:val="decimal"/>
      <w:lvlText w:val=""/>
      <w:lvlJc w:val="left"/>
    </w:lvl>
    <w:lvl w:ilvl="3" w:tplc="1D604AF8">
      <w:numFmt w:val="decimal"/>
      <w:lvlText w:val=""/>
      <w:lvlJc w:val="left"/>
    </w:lvl>
    <w:lvl w:ilvl="4" w:tplc="6E16A470">
      <w:numFmt w:val="decimal"/>
      <w:lvlText w:val=""/>
      <w:lvlJc w:val="left"/>
    </w:lvl>
    <w:lvl w:ilvl="5" w:tplc="D3E22688">
      <w:numFmt w:val="decimal"/>
      <w:lvlText w:val=""/>
      <w:lvlJc w:val="left"/>
    </w:lvl>
    <w:lvl w:ilvl="6" w:tplc="A5369B3E">
      <w:numFmt w:val="decimal"/>
      <w:lvlText w:val=""/>
      <w:lvlJc w:val="left"/>
    </w:lvl>
    <w:lvl w:ilvl="7" w:tplc="27228766">
      <w:numFmt w:val="decimal"/>
      <w:lvlText w:val=""/>
      <w:lvlJc w:val="left"/>
    </w:lvl>
    <w:lvl w:ilvl="8" w:tplc="B464E3FE">
      <w:numFmt w:val="decimal"/>
      <w:lvlText w:val=""/>
      <w:lvlJc w:val="left"/>
    </w:lvl>
  </w:abstractNum>
  <w:abstractNum w:abstractNumId="65" w15:restartNumberingAfterBreak="0">
    <w:nsid w:val="639A552D"/>
    <w:multiLevelType w:val="hybridMultilevel"/>
    <w:tmpl w:val="CA6E7CC8"/>
    <w:lvl w:ilvl="0" w:tplc="60EC9B32">
      <w:start w:val="1"/>
      <w:numFmt w:val="bullet"/>
      <w:lvlText w:val=""/>
      <w:lvlJc w:val="left"/>
      <w:pPr>
        <w:tabs>
          <w:tab w:val="num" w:pos="900"/>
        </w:tabs>
        <w:ind w:left="540" w:hanging="360"/>
      </w:pPr>
      <w:rPr>
        <w:rFonts w:ascii="Symbol" w:hAnsi="Symbol" w:hint="default"/>
      </w:rPr>
    </w:lvl>
    <w:lvl w:ilvl="1" w:tplc="45A63ED0">
      <w:numFmt w:val="decimal"/>
      <w:lvlText w:val=""/>
      <w:lvlJc w:val="left"/>
    </w:lvl>
    <w:lvl w:ilvl="2" w:tplc="1BC25978">
      <w:numFmt w:val="decimal"/>
      <w:lvlText w:val=""/>
      <w:lvlJc w:val="left"/>
    </w:lvl>
    <w:lvl w:ilvl="3" w:tplc="EBDC035C">
      <w:numFmt w:val="decimal"/>
      <w:lvlText w:val=""/>
      <w:lvlJc w:val="left"/>
    </w:lvl>
    <w:lvl w:ilvl="4" w:tplc="5C86D47E">
      <w:numFmt w:val="decimal"/>
      <w:lvlText w:val=""/>
      <w:lvlJc w:val="left"/>
    </w:lvl>
    <w:lvl w:ilvl="5" w:tplc="90F80ED2">
      <w:numFmt w:val="decimal"/>
      <w:lvlText w:val=""/>
      <w:lvlJc w:val="left"/>
    </w:lvl>
    <w:lvl w:ilvl="6" w:tplc="CF3CBC52">
      <w:numFmt w:val="decimal"/>
      <w:lvlText w:val=""/>
      <w:lvlJc w:val="left"/>
    </w:lvl>
    <w:lvl w:ilvl="7" w:tplc="494C45C2">
      <w:numFmt w:val="decimal"/>
      <w:lvlText w:val=""/>
      <w:lvlJc w:val="left"/>
    </w:lvl>
    <w:lvl w:ilvl="8" w:tplc="7AC427E0">
      <w:numFmt w:val="decimal"/>
      <w:lvlText w:val=""/>
      <w:lvlJc w:val="left"/>
    </w:lvl>
  </w:abstractNum>
  <w:abstractNum w:abstractNumId="66" w15:restartNumberingAfterBreak="0">
    <w:nsid w:val="63BC6CB6"/>
    <w:multiLevelType w:val="multilevel"/>
    <w:tmpl w:val="AD7E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59B4AD8"/>
    <w:multiLevelType w:val="hybridMultilevel"/>
    <w:tmpl w:val="29D8A056"/>
    <w:lvl w:ilvl="0" w:tplc="8542AF74">
      <w:start w:val="1"/>
      <w:numFmt w:val="bullet"/>
      <w:lvlText w:val=""/>
      <w:lvlJc w:val="left"/>
      <w:pPr>
        <w:tabs>
          <w:tab w:val="num" w:pos="900"/>
        </w:tabs>
        <w:ind w:left="540" w:hanging="360"/>
      </w:pPr>
      <w:rPr>
        <w:rFonts w:ascii="Symbol" w:hAnsi="Symbol" w:hint="default"/>
      </w:rPr>
    </w:lvl>
    <w:lvl w:ilvl="1" w:tplc="7DF479DC">
      <w:numFmt w:val="decimal"/>
      <w:lvlText w:val=""/>
      <w:lvlJc w:val="left"/>
    </w:lvl>
    <w:lvl w:ilvl="2" w:tplc="761C9AC0">
      <w:numFmt w:val="decimal"/>
      <w:lvlText w:val=""/>
      <w:lvlJc w:val="left"/>
    </w:lvl>
    <w:lvl w:ilvl="3" w:tplc="27902F1E">
      <w:numFmt w:val="decimal"/>
      <w:lvlText w:val=""/>
      <w:lvlJc w:val="left"/>
    </w:lvl>
    <w:lvl w:ilvl="4" w:tplc="1F404F8A">
      <w:numFmt w:val="decimal"/>
      <w:lvlText w:val=""/>
      <w:lvlJc w:val="left"/>
    </w:lvl>
    <w:lvl w:ilvl="5" w:tplc="D2BC233E">
      <w:numFmt w:val="decimal"/>
      <w:lvlText w:val=""/>
      <w:lvlJc w:val="left"/>
    </w:lvl>
    <w:lvl w:ilvl="6" w:tplc="8508FF7C">
      <w:numFmt w:val="decimal"/>
      <w:lvlText w:val=""/>
      <w:lvlJc w:val="left"/>
    </w:lvl>
    <w:lvl w:ilvl="7" w:tplc="FF005BBE">
      <w:numFmt w:val="decimal"/>
      <w:lvlText w:val=""/>
      <w:lvlJc w:val="left"/>
    </w:lvl>
    <w:lvl w:ilvl="8" w:tplc="F7482D14">
      <w:numFmt w:val="decimal"/>
      <w:lvlText w:val=""/>
      <w:lvlJc w:val="left"/>
    </w:lvl>
  </w:abstractNum>
  <w:abstractNum w:abstractNumId="68" w15:restartNumberingAfterBreak="0">
    <w:nsid w:val="669E7E8A"/>
    <w:multiLevelType w:val="hybridMultilevel"/>
    <w:tmpl w:val="7F902028"/>
    <w:lvl w:ilvl="0" w:tplc="03BA769C">
      <w:start w:val="1"/>
      <w:numFmt w:val="bullet"/>
      <w:lvlText w:val=""/>
      <w:lvlJc w:val="left"/>
      <w:pPr>
        <w:tabs>
          <w:tab w:val="num" w:pos="900"/>
        </w:tabs>
        <w:ind w:left="540" w:hanging="360"/>
      </w:pPr>
      <w:rPr>
        <w:rFonts w:ascii="Symbol" w:hAnsi="Symbol" w:hint="default"/>
      </w:rPr>
    </w:lvl>
    <w:lvl w:ilvl="1" w:tplc="C36231AE">
      <w:numFmt w:val="decimal"/>
      <w:lvlText w:val=""/>
      <w:lvlJc w:val="left"/>
    </w:lvl>
    <w:lvl w:ilvl="2" w:tplc="28105E44">
      <w:numFmt w:val="decimal"/>
      <w:lvlText w:val=""/>
      <w:lvlJc w:val="left"/>
    </w:lvl>
    <w:lvl w:ilvl="3" w:tplc="CD26C708">
      <w:numFmt w:val="decimal"/>
      <w:lvlText w:val=""/>
      <w:lvlJc w:val="left"/>
    </w:lvl>
    <w:lvl w:ilvl="4" w:tplc="3BA4705E">
      <w:numFmt w:val="decimal"/>
      <w:lvlText w:val=""/>
      <w:lvlJc w:val="left"/>
    </w:lvl>
    <w:lvl w:ilvl="5" w:tplc="3DE00CA0">
      <w:numFmt w:val="decimal"/>
      <w:lvlText w:val=""/>
      <w:lvlJc w:val="left"/>
    </w:lvl>
    <w:lvl w:ilvl="6" w:tplc="CEE2485A">
      <w:numFmt w:val="decimal"/>
      <w:lvlText w:val=""/>
      <w:lvlJc w:val="left"/>
    </w:lvl>
    <w:lvl w:ilvl="7" w:tplc="F2068C34">
      <w:numFmt w:val="decimal"/>
      <w:lvlText w:val=""/>
      <w:lvlJc w:val="left"/>
    </w:lvl>
    <w:lvl w:ilvl="8" w:tplc="271CAAF6">
      <w:numFmt w:val="decimal"/>
      <w:lvlText w:val=""/>
      <w:lvlJc w:val="left"/>
    </w:lvl>
  </w:abstractNum>
  <w:abstractNum w:abstractNumId="69" w15:restartNumberingAfterBreak="0">
    <w:nsid w:val="67CD6FDF"/>
    <w:multiLevelType w:val="hybridMultilevel"/>
    <w:tmpl w:val="01D0C422"/>
    <w:lvl w:ilvl="0" w:tplc="05D415D2">
      <w:start w:val="1"/>
      <w:numFmt w:val="bullet"/>
      <w:lvlText w:val=""/>
      <w:lvlJc w:val="left"/>
      <w:pPr>
        <w:tabs>
          <w:tab w:val="num" w:pos="900"/>
        </w:tabs>
        <w:ind w:left="540" w:hanging="360"/>
      </w:pPr>
      <w:rPr>
        <w:rFonts w:ascii="Symbol" w:hAnsi="Symbol" w:hint="default"/>
      </w:rPr>
    </w:lvl>
    <w:lvl w:ilvl="1" w:tplc="8BCA613A">
      <w:numFmt w:val="decimal"/>
      <w:lvlText w:val=""/>
      <w:lvlJc w:val="left"/>
    </w:lvl>
    <w:lvl w:ilvl="2" w:tplc="6EB69982">
      <w:numFmt w:val="decimal"/>
      <w:lvlText w:val=""/>
      <w:lvlJc w:val="left"/>
    </w:lvl>
    <w:lvl w:ilvl="3" w:tplc="76DC6B32">
      <w:numFmt w:val="decimal"/>
      <w:lvlText w:val=""/>
      <w:lvlJc w:val="left"/>
    </w:lvl>
    <w:lvl w:ilvl="4" w:tplc="DD360028">
      <w:numFmt w:val="decimal"/>
      <w:lvlText w:val=""/>
      <w:lvlJc w:val="left"/>
    </w:lvl>
    <w:lvl w:ilvl="5" w:tplc="738EB13A">
      <w:numFmt w:val="decimal"/>
      <w:lvlText w:val=""/>
      <w:lvlJc w:val="left"/>
    </w:lvl>
    <w:lvl w:ilvl="6" w:tplc="6E169D54">
      <w:numFmt w:val="decimal"/>
      <w:lvlText w:val=""/>
      <w:lvlJc w:val="left"/>
    </w:lvl>
    <w:lvl w:ilvl="7" w:tplc="0D0020D6">
      <w:numFmt w:val="decimal"/>
      <w:lvlText w:val=""/>
      <w:lvlJc w:val="left"/>
    </w:lvl>
    <w:lvl w:ilvl="8" w:tplc="078CD5EC">
      <w:numFmt w:val="decimal"/>
      <w:lvlText w:val=""/>
      <w:lvlJc w:val="left"/>
    </w:lvl>
  </w:abstractNum>
  <w:abstractNum w:abstractNumId="70" w15:restartNumberingAfterBreak="0">
    <w:nsid w:val="68542EFF"/>
    <w:multiLevelType w:val="hybridMultilevel"/>
    <w:tmpl w:val="501231AE"/>
    <w:lvl w:ilvl="0" w:tplc="4EE4D1A4">
      <w:start w:val="1"/>
      <w:numFmt w:val="bullet"/>
      <w:lvlText w:val=""/>
      <w:lvlJc w:val="left"/>
      <w:pPr>
        <w:tabs>
          <w:tab w:val="num" w:pos="900"/>
        </w:tabs>
        <w:ind w:left="540" w:hanging="360"/>
      </w:pPr>
      <w:rPr>
        <w:rFonts w:ascii="Symbol" w:hAnsi="Symbol" w:hint="default"/>
      </w:rPr>
    </w:lvl>
    <w:lvl w:ilvl="1" w:tplc="2820E0A0">
      <w:numFmt w:val="decimal"/>
      <w:lvlText w:val=""/>
      <w:lvlJc w:val="left"/>
    </w:lvl>
    <w:lvl w:ilvl="2" w:tplc="F82C34FE">
      <w:numFmt w:val="decimal"/>
      <w:lvlText w:val=""/>
      <w:lvlJc w:val="left"/>
    </w:lvl>
    <w:lvl w:ilvl="3" w:tplc="7E6EAB6C">
      <w:numFmt w:val="decimal"/>
      <w:lvlText w:val=""/>
      <w:lvlJc w:val="left"/>
    </w:lvl>
    <w:lvl w:ilvl="4" w:tplc="F566CCF6">
      <w:numFmt w:val="decimal"/>
      <w:lvlText w:val=""/>
      <w:lvlJc w:val="left"/>
    </w:lvl>
    <w:lvl w:ilvl="5" w:tplc="7E8C3FC2">
      <w:numFmt w:val="decimal"/>
      <w:lvlText w:val=""/>
      <w:lvlJc w:val="left"/>
    </w:lvl>
    <w:lvl w:ilvl="6" w:tplc="7480EA42">
      <w:numFmt w:val="decimal"/>
      <w:lvlText w:val=""/>
      <w:lvlJc w:val="left"/>
    </w:lvl>
    <w:lvl w:ilvl="7" w:tplc="7A1ADB56">
      <w:numFmt w:val="decimal"/>
      <w:lvlText w:val=""/>
      <w:lvlJc w:val="left"/>
    </w:lvl>
    <w:lvl w:ilvl="8" w:tplc="31A4C5A2">
      <w:numFmt w:val="decimal"/>
      <w:lvlText w:val=""/>
      <w:lvlJc w:val="left"/>
    </w:lvl>
  </w:abstractNum>
  <w:abstractNum w:abstractNumId="71" w15:restartNumberingAfterBreak="0">
    <w:nsid w:val="6BF9100D"/>
    <w:multiLevelType w:val="hybridMultilevel"/>
    <w:tmpl w:val="D384F5E8"/>
    <w:lvl w:ilvl="0" w:tplc="69E259EC">
      <w:start w:val="1"/>
      <w:numFmt w:val="bullet"/>
      <w:lvlText w:val=""/>
      <w:lvlJc w:val="left"/>
      <w:pPr>
        <w:tabs>
          <w:tab w:val="num" w:pos="900"/>
        </w:tabs>
        <w:ind w:left="540" w:hanging="360"/>
      </w:pPr>
      <w:rPr>
        <w:rFonts w:ascii="Symbol" w:hAnsi="Symbol" w:hint="default"/>
      </w:rPr>
    </w:lvl>
    <w:lvl w:ilvl="1" w:tplc="41023F5A">
      <w:numFmt w:val="decimal"/>
      <w:lvlText w:val=""/>
      <w:lvlJc w:val="left"/>
    </w:lvl>
    <w:lvl w:ilvl="2" w:tplc="F1829736">
      <w:numFmt w:val="decimal"/>
      <w:lvlText w:val=""/>
      <w:lvlJc w:val="left"/>
    </w:lvl>
    <w:lvl w:ilvl="3" w:tplc="648021AC">
      <w:numFmt w:val="decimal"/>
      <w:lvlText w:val=""/>
      <w:lvlJc w:val="left"/>
    </w:lvl>
    <w:lvl w:ilvl="4" w:tplc="07A21BF6">
      <w:numFmt w:val="decimal"/>
      <w:lvlText w:val=""/>
      <w:lvlJc w:val="left"/>
    </w:lvl>
    <w:lvl w:ilvl="5" w:tplc="219E0A2E">
      <w:numFmt w:val="decimal"/>
      <w:lvlText w:val=""/>
      <w:lvlJc w:val="left"/>
    </w:lvl>
    <w:lvl w:ilvl="6" w:tplc="CC8A6F64">
      <w:numFmt w:val="decimal"/>
      <w:lvlText w:val=""/>
      <w:lvlJc w:val="left"/>
    </w:lvl>
    <w:lvl w:ilvl="7" w:tplc="E03CF28A">
      <w:numFmt w:val="decimal"/>
      <w:lvlText w:val=""/>
      <w:lvlJc w:val="left"/>
    </w:lvl>
    <w:lvl w:ilvl="8" w:tplc="408E1A6C">
      <w:numFmt w:val="decimal"/>
      <w:lvlText w:val=""/>
      <w:lvlJc w:val="left"/>
    </w:lvl>
  </w:abstractNum>
  <w:abstractNum w:abstractNumId="72" w15:restartNumberingAfterBreak="0">
    <w:nsid w:val="6CD31CB5"/>
    <w:multiLevelType w:val="hybridMultilevel"/>
    <w:tmpl w:val="0E60DC76"/>
    <w:lvl w:ilvl="0" w:tplc="247874DA">
      <w:start w:val="1"/>
      <w:numFmt w:val="bullet"/>
      <w:lvlText w:val=""/>
      <w:lvlJc w:val="left"/>
      <w:pPr>
        <w:tabs>
          <w:tab w:val="num" w:pos="900"/>
        </w:tabs>
        <w:ind w:left="540" w:hanging="360"/>
      </w:pPr>
      <w:rPr>
        <w:rFonts w:ascii="Symbol" w:hAnsi="Symbol" w:hint="default"/>
      </w:rPr>
    </w:lvl>
    <w:lvl w:ilvl="1" w:tplc="479A75FA">
      <w:numFmt w:val="decimal"/>
      <w:lvlText w:val=""/>
      <w:lvlJc w:val="left"/>
    </w:lvl>
    <w:lvl w:ilvl="2" w:tplc="6A26A9E4">
      <w:numFmt w:val="decimal"/>
      <w:lvlText w:val=""/>
      <w:lvlJc w:val="left"/>
    </w:lvl>
    <w:lvl w:ilvl="3" w:tplc="1A5C9CA0">
      <w:numFmt w:val="decimal"/>
      <w:lvlText w:val=""/>
      <w:lvlJc w:val="left"/>
    </w:lvl>
    <w:lvl w:ilvl="4" w:tplc="3746E7F2">
      <w:numFmt w:val="decimal"/>
      <w:lvlText w:val=""/>
      <w:lvlJc w:val="left"/>
    </w:lvl>
    <w:lvl w:ilvl="5" w:tplc="E72E802E">
      <w:numFmt w:val="decimal"/>
      <w:lvlText w:val=""/>
      <w:lvlJc w:val="left"/>
    </w:lvl>
    <w:lvl w:ilvl="6" w:tplc="E1EE23B6">
      <w:numFmt w:val="decimal"/>
      <w:lvlText w:val=""/>
      <w:lvlJc w:val="left"/>
    </w:lvl>
    <w:lvl w:ilvl="7" w:tplc="4ED00860">
      <w:numFmt w:val="decimal"/>
      <w:lvlText w:val=""/>
      <w:lvlJc w:val="left"/>
    </w:lvl>
    <w:lvl w:ilvl="8" w:tplc="AD9A6DF2">
      <w:numFmt w:val="decimal"/>
      <w:lvlText w:val=""/>
      <w:lvlJc w:val="left"/>
    </w:lvl>
  </w:abstractNum>
  <w:abstractNum w:abstractNumId="73" w15:restartNumberingAfterBreak="0">
    <w:nsid w:val="6CF42B67"/>
    <w:multiLevelType w:val="hybridMultilevel"/>
    <w:tmpl w:val="A78E6694"/>
    <w:lvl w:ilvl="0" w:tplc="BBEA9504">
      <w:start w:val="1"/>
      <w:numFmt w:val="bullet"/>
      <w:lvlText w:val=""/>
      <w:lvlJc w:val="left"/>
      <w:pPr>
        <w:tabs>
          <w:tab w:val="num" w:pos="900"/>
        </w:tabs>
        <w:ind w:left="540" w:hanging="360"/>
      </w:pPr>
      <w:rPr>
        <w:rFonts w:ascii="Symbol" w:hAnsi="Symbol" w:hint="default"/>
      </w:rPr>
    </w:lvl>
    <w:lvl w:ilvl="1" w:tplc="5002B54E">
      <w:numFmt w:val="decimal"/>
      <w:lvlText w:val=""/>
      <w:lvlJc w:val="left"/>
    </w:lvl>
    <w:lvl w:ilvl="2" w:tplc="FDD81536">
      <w:numFmt w:val="decimal"/>
      <w:lvlText w:val=""/>
      <w:lvlJc w:val="left"/>
    </w:lvl>
    <w:lvl w:ilvl="3" w:tplc="3718E01C">
      <w:numFmt w:val="decimal"/>
      <w:lvlText w:val=""/>
      <w:lvlJc w:val="left"/>
    </w:lvl>
    <w:lvl w:ilvl="4" w:tplc="3AA4FA64">
      <w:numFmt w:val="decimal"/>
      <w:lvlText w:val=""/>
      <w:lvlJc w:val="left"/>
    </w:lvl>
    <w:lvl w:ilvl="5" w:tplc="9092A640">
      <w:numFmt w:val="decimal"/>
      <w:lvlText w:val=""/>
      <w:lvlJc w:val="left"/>
    </w:lvl>
    <w:lvl w:ilvl="6" w:tplc="74A8D4E4">
      <w:numFmt w:val="decimal"/>
      <w:lvlText w:val=""/>
      <w:lvlJc w:val="left"/>
    </w:lvl>
    <w:lvl w:ilvl="7" w:tplc="E2709BD2">
      <w:numFmt w:val="decimal"/>
      <w:lvlText w:val=""/>
      <w:lvlJc w:val="left"/>
    </w:lvl>
    <w:lvl w:ilvl="8" w:tplc="4462EFD2">
      <w:numFmt w:val="decimal"/>
      <w:lvlText w:val=""/>
      <w:lvlJc w:val="left"/>
    </w:lvl>
  </w:abstractNum>
  <w:abstractNum w:abstractNumId="74" w15:restartNumberingAfterBreak="0">
    <w:nsid w:val="6EEB71D7"/>
    <w:multiLevelType w:val="hybridMultilevel"/>
    <w:tmpl w:val="245077E4"/>
    <w:lvl w:ilvl="0" w:tplc="FDE266CC">
      <w:start w:val="1"/>
      <w:numFmt w:val="bullet"/>
      <w:lvlText w:val=""/>
      <w:lvlJc w:val="left"/>
      <w:pPr>
        <w:tabs>
          <w:tab w:val="num" w:pos="900"/>
        </w:tabs>
        <w:ind w:left="540" w:hanging="360"/>
      </w:pPr>
      <w:rPr>
        <w:rFonts w:ascii="Symbol" w:hAnsi="Symbol" w:hint="default"/>
      </w:rPr>
    </w:lvl>
    <w:lvl w:ilvl="1" w:tplc="3C7CBE40">
      <w:numFmt w:val="decimal"/>
      <w:lvlText w:val=""/>
      <w:lvlJc w:val="left"/>
    </w:lvl>
    <w:lvl w:ilvl="2" w:tplc="1E6C5A1A">
      <w:numFmt w:val="decimal"/>
      <w:lvlText w:val=""/>
      <w:lvlJc w:val="left"/>
    </w:lvl>
    <w:lvl w:ilvl="3" w:tplc="28F6EC08">
      <w:numFmt w:val="decimal"/>
      <w:lvlText w:val=""/>
      <w:lvlJc w:val="left"/>
    </w:lvl>
    <w:lvl w:ilvl="4" w:tplc="A5D468DE">
      <w:numFmt w:val="decimal"/>
      <w:lvlText w:val=""/>
      <w:lvlJc w:val="left"/>
    </w:lvl>
    <w:lvl w:ilvl="5" w:tplc="ABD82AE6">
      <w:numFmt w:val="decimal"/>
      <w:lvlText w:val=""/>
      <w:lvlJc w:val="left"/>
    </w:lvl>
    <w:lvl w:ilvl="6" w:tplc="134A6A5C">
      <w:numFmt w:val="decimal"/>
      <w:lvlText w:val=""/>
      <w:lvlJc w:val="left"/>
    </w:lvl>
    <w:lvl w:ilvl="7" w:tplc="A7E0D7F0">
      <w:numFmt w:val="decimal"/>
      <w:lvlText w:val=""/>
      <w:lvlJc w:val="left"/>
    </w:lvl>
    <w:lvl w:ilvl="8" w:tplc="BEC2D0BA">
      <w:numFmt w:val="decimal"/>
      <w:lvlText w:val=""/>
      <w:lvlJc w:val="left"/>
    </w:lvl>
  </w:abstractNum>
  <w:abstractNum w:abstractNumId="75" w15:restartNumberingAfterBreak="0">
    <w:nsid w:val="6F4E545F"/>
    <w:multiLevelType w:val="hybridMultilevel"/>
    <w:tmpl w:val="1E88AFE8"/>
    <w:lvl w:ilvl="0" w:tplc="C3785F06">
      <w:start w:val="1"/>
      <w:numFmt w:val="bullet"/>
      <w:lvlText w:val=""/>
      <w:lvlJc w:val="left"/>
      <w:pPr>
        <w:tabs>
          <w:tab w:val="num" w:pos="900"/>
        </w:tabs>
        <w:ind w:left="540" w:hanging="360"/>
      </w:pPr>
      <w:rPr>
        <w:rFonts w:ascii="Symbol" w:hAnsi="Symbol" w:hint="default"/>
      </w:rPr>
    </w:lvl>
    <w:lvl w:ilvl="1" w:tplc="E0E2FB82">
      <w:numFmt w:val="decimal"/>
      <w:lvlText w:val=""/>
      <w:lvlJc w:val="left"/>
    </w:lvl>
    <w:lvl w:ilvl="2" w:tplc="4AB09194">
      <w:numFmt w:val="decimal"/>
      <w:lvlText w:val=""/>
      <w:lvlJc w:val="left"/>
    </w:lvl>
    <w:lvl w:ilvl="3" w:tplc="512ECBE2">
      <w:numFmt w:val="decimal"/>
      <w:lvlText w:val=""/>
      <w:lvlJc w:val="left"/>
    </w:lvl>
    <w:lvl w:ilvl="4" w:tplc="37F04E9C">
      <w:numFmt w:val="decimal"/>
      <w:lvlText w:val=""/>
      <w:lvlJc w:val="left"/>
    </w:lvl>
    <w:lvl w:ilvl="5" w:tplc="44643D7C">
      <w:numFmt w:val="decimal"/>
      <w:lvlText w:val=""/>
      <w:lvlJc w:val="left"/>
    </w:lvl>
    <w:lvl w:ilvl="6" w:tplc="2D128046">
      <w:numFmt w:val="decimal"/>
      <w:lvlText w:val=""/>
      <w:lvlJc w:val="left"/>
    </w:lvl>
    <w:lvl w:ilvl="7" w:tplc="A4D6161C">
      <w:numFmt w:val="decimal"/>
      <w:lvlText w:val=""/>
      <w:lvlJc w:val="left"/>
    </w:lvl>
    <w:lvl w:ilvl="8" w:tplc="A4F27F8C">
      <w:numFmt w:val="decimal"/>
      <w:lvlText w:val=""/>
      <w:lvlJc w:val="left"/>
    </w:lvl>
  </w:abstractNum>
  <w:abstractNum w:abstractNumId="76" w15:restartNumberingAfterBreak="0">
    <w:nsid w:val="712F75EF"/>
    <w:multiLevelType w:val="hybridMultilevel"/>
    <w:tmpl w:val="27322614"/>
    <w:lvl w:ilvl="0" w:tplc="281412F0">
      <w:start w:val="1"/>
      <w:numFmt w:val="bullet"/>
      <w:lvlText w:val=""/>
      <w:lvlJc w:val="left"/>
      <w:pPr>
        <w:tabs>
          <w:tab w:val="num" w:pos="900"/>
        </w:tabs>
        <w:ind w:left="540" w:hanging="360"/>
      </w:pPr>
      <w:rPr>
        <w:rFonts w:ascii="Symbol" w:hAnsi="Symbol" w:hint="default"/>
      </w:rPr>
    </w:lvl>
    <w:lvl w:ilvl="1" w:tplc="E626D46A">
      <w:numFmt w:val="decimal"/>
      <w:lvlText w:val=""/>
      <w:lvlJc w:val="left"/>
    </w:lvl>
    <w:lvl w:ilvl="2" w:tplc="70607808">
      <w:numFmt w:val="decimal"/>
      <w:lvlText w:val=""/>
      <w:lvlJc w:val="left"/>
    </w:lvl>
    <w:lvl w:ilvl="3" w:tplc="5BB839F2">
      <w:numFmt w:val="decimal"/>
      <w:lvlText w:val=""/>
      <w:lvlJc w:val="left"/>
    </w:lvl>
    <w:lvl w:ilvl="4" w:tplc="4BE895A4">
      <w:numFmt w:val="decimal"/>
      <w:lvlText w:val=""/>
      <w:lvlJc w:val="left"/>
    </w:lvl>
    <w:lvl w:ilvl="5" w:tplc="3BC0886A">
      <w:numFmt w:val="decimal"/>
      <w:lvlText w:val=""/>
      <w:lvlJc w:val="left"/>
    </w:lvl>
    <w:lvl w:ilvl="6" w:tplc="E3E6B1A6">
      <w:numFmt w:val="decimal"/>
      <w:lvlText w:val=""/>
      <w:lvlJc w:val="left"/>
    </w:lvl>
    <w:lvl w:ilvl="7" w:tplc="D7C07D1E">
      <w:numFmt w:val="decimal"/>
      <w:lvlText w:val=""/>
      <w:lvlJc w:val="left"/>
    </w:lvl>
    <w:lvl w:ilvl="8" w:tplc="80F6F218">
      <w:numFmt w:val="decimal"/>
      <w:lvlText w:val=""/>
      <w:lvlJc w:val="left"/>
    </w:lvl>
  </w:abstractNum>
  <w:abstractNum w:abstractNumId="77" w15:restartNumberingAfterBreak="0">
    <w:nsid w:val="71406D2D"/>
    <w:multiLevelType w:val="hybridMultilevel"/>
    <w:tmpl w:val="37F4FD7A"/>
    <w:lvl w:ilvl="0" w:tplc="EF9A709A">
      <w:start w:val="1"/>
      <w:numFmt w:val="bullet"/>
      <w:lvlText w:val=""/>
      <w:lvlJc w:val="left"/>
      <w:pPr>
        <w:tabs>
          <w:tab w:val="num" w:pos="900"/>
        </w:tabs>
        <w:ind w:left="540" w:hanging="360"/>
      </w:pPr>
      <w:rPr>
        <w:rFonts w:ascii="Symbol" w:hAnsi="Symbol" w:hint="default"/>
      </w:rPr>
    </w:lvl>
    <w:lvl w:ilvl="1" w:tplc="49686882">
      <w:numFmt w:val="decimal"/>
      <w:lvlText w:val=""/>
      <w:lvlJc w:val="left"/>
    </w:lvl>
    <w:lvl w:ilvl="2" w:tplc="BFF84898">
      <w:numFmt w:val="decimal"/>
      <w:lvlText w:val=""/>
      <w:lvlJc w:val="left"/>
    </w:lvl>
    <w:lvl w:ilvl="3" w:tplc="44F499E6">
      <w:numFmt w:val="decimal"/>
      <w:lvlText w:val=""/>
      <w:lvlJc w:val="left"/>
    </w:lvl>
    <w:lvl w:ilvl="4" w:tplc="AABEEDF0">
      <w:numFmt w:val="decimal"/>
      <w:lvlText w:val=""/>
      <w:lvlJc w:val="left"/>
    </w:lvl>
    <w:lvl w:ilvl="5" w:tplc="9C2AA4A2">
      <w:numFmt w:val="decimal"/>
      <w:lvlText w:val=""/>
      <w:lvlJc w:val="left"/>
    </w:lvl>
    <w:lvl w:ilvl="6" w:tplc="73E0BDCE">
      <w:numFmt w:val="decimal"/>
      <w:lvlText w:val=""/>
      <w:lvlJc w:val="left"/>
    </w:lvl>
    <w:lvl w:ilvl="7" w:tplc="3A4004B2">
      <w:numFmt w:val="decimal"/>
      <w:lvlText w:val=""/>
      <w:lvlJc w:val="left"/>
    </w:lvl>
    <w:lvl w:ilvl="8" w:tplc="5F3A9D2C">
      <w:numFmt w:val="decimal"/>
      <w:lvlText w:val=""/>
      <w:lvlJc w:val="left"/>
    </w:lvl>
  </w:abstractNum>
  <w:abstractNum w:abstractNumId="78" w15:restartNumberingAfterBreak="0">
    <w:nsid w:val="729A5BF1"/>
    <w:multiLevelType w:val="multilevel"/>
    <w:tmpl w:val="F9F4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2E80986"/>
    <w:multiLevelType w:val="hybridMultilevel"/>
    <w:tmpl w:val="1AE8C058"/>
    <w:lvl w:ilvl="0" w:tplc="6B16CD88">
      <w:start w:val="1"/>
      <w:numFmt w:val="bullet"/>
      <w:lvlText w:val=""/>
      <w:lvlJc w:val="left"/>
      <w:pPr>
        <w:tabs>
          <w:tab w:val="num" w:pos="900"/>
        </w:tabs>
        <w:ind w:left="540" w:hanging="360"/>
      </w:pPr>
      <w:rPr>
        <w:rFonts w:ascii="Symbol" w:hAnsi="Symbol" w:hint="default"/>
      </w:rPr>
    </w:lvl>
    <w:lvl w:ilvl="1" w:tplc="821CD1A0">
      <w:numFmt w:val="decimal"/>
      <w:lvlText w:val=""/>
      <w:lvlJc w:val="left"/>
    </w:lvl>
    <w:lvl w:ilvl="2" w:tplc="84C4E19A">
      <w:numFmt w:val="decimal"/>
      <w:lvlText w:val=""/>
      <w:lvlJc w:val="left"/>
    </w:lvl>
    <w:lvl w:ilvl="3" w:tplc="67C0BC42">
      <w:numFmt w:val="decimal"/>
      <w:lvlText w:val=""/>
      <w:lvlJc w:val="left"/>
    </w:lvl>
    <w:lvl w:ilvl="4" w:tplc="CB7A9D64">
      <w:numFmt w:val="decimal"/>
      <w:lvlText w:val=""/>
      <w:lvlJc w:val="left"/>
    </w:lvl>
    <w:lvl w:ilvl="5" w:tplc="7F6018A4">
      <w:numFmt w:val="decimal"/>
      <w:lvlText w:val=""/>
      <w:lvlJc w:val="left"/>
    </w:lvl>
    <w:lvl w:ilvl="6" w:tplc="A20E6AB4">
      <w:numFmt w:val="decimal"/>
      <w:lvlText w:val=""/>
      <w:lvlJc w:val="left"/>
    </w:lvl>
    <w:lvl w:ilvl="7" w:tplc="109235F2">
      <w:numFmt w:val="decimal"/>
      <w:lvlText w:val=""/>
      <w:lvlJc w:val="left"/>
    </w:lvl>
    <w:lvl w:ilvl="8" w:tplc="FC609A2C">
      <w:numFmt w:val="decimal"/>
      <w:lvlText w:val=""/>
      <w:lvlJc w:val="left"/>
    </w:lvl>
  </w:abstractNum>
  <w:abstractNum w:abstractNumId="80" w15:restartNumberingAfterBreak="0">
    <w:nsid w:val="730F62D5"/>
    <w:multiLevelType w:val="hybridMultilevel"/>
    <w:tmpl w:val="8FC89048"/>
    <w:lvl w:ilvl="0" w:tplc="A650FF72">
      <w:start w:val="1"/>
      <w:numFmt w:val="bullet"/>
      <w:lvlText w:val=""/>
      <w:lvlJc w:val="left"/>
      <w:pPr>
        <w:tabs>
          <w:tab w:val="num" w:pos="900"/>
        </w:tabs>
        <w:ind w:left="540" w:hanging="360"/>
      </w:pPr>
      <w:rPr>
        <w:rFonts w:ascii="Symbol" w:hAnsi="Symbol" w:hint="default"/>
      </w:rPr>
    </w:lvl>
    <w:lvl w:ilvl="1" w:tplc="6FACA384">
      <w:numFmt w:val="decimal"/>
      <w:lvlText w:val=""/>
      <w:lvlJc w:val="left"/>
    </w:lvl>
    <w:lvl w:ilvl="2" w:tplc="872C4452">
      <w:numFmt w:val="decimal"/>
      <w:lvlText w:val=""/>
      <w:lvlJc w:val="left"/>
    </w:lvl>
    <w:lvl w:ilvl="3" w:tplc="7812BF58">
      <w:numFmt w:val="decimal"/>
      <w:lvlText w:val=""/>
      <w:lvlJc w:val="left"/>
    </w:lvl>
    <w:lvl w:ilvl="4" w:tplc="07AE16C0">
      <w:numFmt w:val="decimal"/>
      <w:lvlText w:val=""/>
      <w:lvlJc w:val="left"/>
    </w:lvl>
    <w:lvl w:ilvl="5" w:tplc="02D058D0">
      <w:numFmt w:val="decimal"/>
      <w:lvlText w:val=""/>
      <w:lvlJc w:val="left"/>
    </w:lvl>
    <w:lvl w:ilvl="6" w:tplc="780492E0">
      <w:numFmt w:val="decimal"/>
      <w:lvlText w:val=""/>
      <w:lvlJc w:val="left"/>
    </w:lvl>
    <w:lvl w:ilvl="7" w:tplc="101C6806">
      <w:numFmt w:val="decimal"/>
      <w:lvlText w:val=""/>
      <w:lvlJc w:val="left"/>
    </w:lvl>
    <w:lvl w:ilvl="8" w:tplc="39606DD4">
      <w:numFmt w:val="decimal"/>
      <w:lvlText w:val=""/>
      <w:lvlJc w:val="left"/>
    </w:lvl>
  </w:abstractNum>
  <w:abstractNum w:abstractNumId="81" w15:restartNumberingAfterBreak="0">
    <w:nsid w:val="7AF01A16"/>
    <w:multiLevelType w:val="hybridMultilevel"/>
    <w:tmpl w:val="CC8CCD40"/>
    <w:lvl w:ilvl="0" w:tplc="CEF4172A">
      <w:start w:val="1"/>
      <w:numFmt w:val="bullet"/>
      <w:lvlText w:val=""/>
      <w:lvlJc w:val="left"/>
      <w:pPr>
        <w:tabs>
          <w:tab w:val="num" w:pos="900"/>
        </w:tabs>
        <w:ind w:left="540" w:hanging="360"/>
      </w:pPr>
      <w:rPr>
        <w:rFonts w:ascii="Symbol" w:hAnsi="Symbol" w:hint="default"/>
      </w:rPr>
    </w:lvl>
    <w:lvl w:ilvl="1" w:tplc="08EA6020">
      <w:numFmt w:val="decimal"/>
      <w:lvlText w:val=""/>
      <w:lvlJc w:val="left"/>
    </w:lvl>
    <w:lvl w:ilvl="2" w:tplc="14462DB4">
      <w:numFmt w:val="decimal"/>
      <w:lvlText w:val=""/>
      <w:lvlJc w:val="left"/>
    </w:lvl>
    <w:lvl w:ilvl="3" w:tplc="AB5A508A">
      <w:numFmt w:val="decimal"/>
      <w:lvlText w:val=""/>
      <w:lvlJc w:val="left"/>
    </w:lvl>
    <w:lvl w:ilvl="4" w:tplc="10AABB68">
      <w:numFmt w:val="decimal"/>
      <w:lvlText w:val=""/>
      <w:lvlJc w:val="left"/>
    </w:lvl>
    <w:lvl w:ilvl="5" w:tplc="114AA0F0">
      <w:numFmt w:val="decimal"/>
      <w:lvlText w:val=""/>
      <w:lvlJc w:val="left"/>
    </w:lvl>
    <w:lvl w:ilvl="6" w:tplc="852A05A0">
      <w:numFmt w:val="decimal"/>
      <w:lvlText w:val=""/>
      <w:lvlJc w:val="left"/>
    </w:lvl>
    <w:lvl w:ilvl="7" w:tplc="1F3A69F8">
      <w:numFmt w:val="decimal"/>
      <w:lvlText w:val=""/>
      <w:lvlJc w:val="left"/>
    </w:lvl>
    <w:lvl w:ilvl="8" w:tplc="ED30F46A">
      <w:numFmt w:val="decimal"/>
      <w:lvlText w:val=""/>
      <w:lvlJc w:val="left"/>
    </w:lvl>
  </w:abstractNum>
  <w:abstractNum w:abstractNumId="82" w15:restartNumberingAfterBreak="0">
    <w:nsid w:val="7E211AB4"/>
    <w:multiLevelType w:val="hybridMultilevel"/>
    <w:tmpl w:val="66567CF6"/>
    <w:lvl w:ilvl="0" w:tplc="48EE3850">
      <w:numFmt w:val="decimal"/>
      <w:lvlText w:val=""/>
      <w:lvlJc w:val="left"/>
    </w:lvl>
    <w:lvl w:ilvl="1" w:tplc="D29EA804">
      <w:numFmt w:val="decimal"/>
      <w:lvlText w:val=""/>
      <w:lvlJc w:val="left"/>
    </w:lvl>
    <w:lvl w:ilvl="2" w:tplc="1CE02308">
      <w:numFmt w:val="decimal"/>
      <w:lvlText w:val=""/>
      <w:lvlJc w:val="left"/>
    </w:lvl>
    <w:lvl w:ilvl="3" w:tplc="492C9A4C">
      <w:numFmt w:val="decimal"/>
      <w:lvlText w:val=""/>
      <w:lvlJc w:val="left"/>
    </w:lvl>
    <w:lvl w:ilvl="4" w:tplc="EAF420D0">
      <w:numFmt w:val="decimal"/>
      <w:lvlText w:val=""/>
      <w:lvlJc w:val="left"/>
    </w:lvl>
    <w:lvl w:ilvl="5" w:tplc="1696F17A">
      <w:numFmt w:val="decimal"/>
      <w:lvlText w:val=""/>
      <w:lvlJc w:val="left"/>
    </w:lvl>
    <w:lvl w:ilvl="6" w:tplc="9CA013E2">
      <w:numFmt w:val="decimal"/>
      <w:lvlText w:val=""/>
      <w:lvlJc w:val="left"/>
    </w:lvl>
    <w:lvl w:ilvl="7" w:tplc="35AC684E">
      <w:numFmt w:val="decimal"/>
      <w:lvlText w:val=""/>
      <w:lvlJc w:val="left"/>
    </w:lvl>
    <w:lvl w:ilvl="8" w:tplc="08CCF078">
      <w:numFmt w:val="decimal"/>
      <w:lvlText w:val=""/>
      <w:lvlJc w:val="left"/>
    </w:lvl>
  </w:abstractNum>
  <w:abstractNum w:abstractNumId="83" w15:restartNumberingAfterBreak="0">
    <w:nsid w:val="7EF96F47"/>
    <w:multiLevelType w:val="hybridMultilevel"/>
    <w:tmpl w:val="8C12FC5A"/>
    <w:lvl w:ilvl="0" w:tplc="CBAC24C6">
      <w:start w:val="1"/>
      <w:numFmt w:val="bullet"/>
      <w:lvlText w:val=""/>
      <w:lvlJc w:val="left"/>
      <w:pPr>
        <w:tabs>
          <w:tab w:val="num" w:pos="900"/>
        </w:tabs>
        <w:ind w:left="540" w:hanging="360"/>
      </w:pPr>
      <w:rPr>
        <w:rFonts w:ascii="Symbol" w:hAnsi="Symbol" w:hint="default"/>
      </w:rPr>
    </w:lvl>
    <w:lvl w:ilvl="1" w:tplc="2D9E8DEC">
      <w:numFmt w:val="decimal"/>
      <w:lvlText w:val=""/>
      <w:lvlJc w:val="left"/>
    </w:lvl>
    <w:lvl w:ilvl="2" w:tplc="3C0884A8">
      <w:numFmt w:val="decimal"/>
      <w:lvlText w:val=""/>
      <w:lvlJc w:val="left"/>
    </w:lvl>
    <w:lvl w:ilvl="3" w:tplc="8586EC18">
      <w:numFmt w:val="decimal"/>
      <w:lvlText w:val=""/>
      <w:lvlJc w:val="left"/>
    </w:lvl>
    <w:lvl w:ilvl="4" w:tplc="FBA80C50">
      <w:numFmt w:val="decimal"/>
      <w:lvlText w:val=""/>
      <w:lvlJc w:val="left"/>
    </w:lvl>
    <w:lvl w:ilvl="5" w:tplc="C40456AC">
      <w:numFmt w:val="decimal"/>
      <w:lvlText w:val=""/>
      <w:lvlJc w:val="left"/>
    </w:lvl>
    <w:lvl w:ilvl="6" w:tplc="581A49FE">
      <w:numFmt w:val="decimal"/>
      <w:lvlText w:val=""/>
      <w:lvlJc w:val="left"/>
    </w:lvl>
    <w:lvl w:ilvl="7" w:tplc="E4841BC6">
      <w:numFmt w:val="decimal"/>
      <w:lvlText w:val=""/>
      <w:lvlJc w:val="left"/>
    </w:lvl>
    <w:lvl w:ilvl="8" w:tplc="C07E1CD4">
      <w:numFmt w:val="decimal"/>
      <w:lvlText w:val=""/>
      <w:lvlJc w:val="left"/>
    </w:lvl>
  </w:abstractNum>
  <w:abstractNum w:abstractNumId="84" w15:restartNumberingAfterBreak="0">
    <w:nsid w:val="7F844032"/>
    <w:multiLevelType w:val="hybridMultilevel"/>
    <w:tmpl w:val="101A06AE"/>
    <w:lvl w:ilvl="0" w:tplc="B61CCEA4">
      <w:start w:val="1"/>
      <w:numFmt w:val="bullet"/>
      <w:lvlText w:val=""/>
      <w:lvlJc w:val="left"/>
      <w:pPr>
        <w:tabs>
          <w:tab w:val="num" w:pos="900"/>
        </w:tabs>
        <w:ind w:left="540" w:hanging="360"/>
      </w:pPr>
      <w:rPr>
        <w:rFonts w:ascii="Symbol" w:hAnsi="Symbol" w:hint="default"/>
      </w:rPr>
    </w:lvl>
    <w:lvl w:ilvl="1" w:tplc="20E8CF04">
      <w:numFmt w:val="decimal"/>
      <w:lvlText w:val=""/>
      <w:lvlJc w:val="left"/>
    </w:lvl>
    <w:lvl w:ilvl="2" w:tplc="880E1392">
      <w:numFmt w:val="decimal"/>
      <w:lvlText w:val=""/>
      <w:lvlJc w:val="left"/>
    </w:lvl>
    <w:lvl w:ilvl="3" w:tplc="22B6EAF8">
      <w:numFmt w:val="decimal"/>
      <w:lvlText w:val=""/>
      <w:lvlJc w:val="left"/>
    </w:lvl>
    <w:lvl w:ilvl="4" w:tplc="C300721A">
      <w:numFmt w:val="decimal"/>
      <w:lvlText w:val=""/>
      <w:lvlJc w:val="left"/>
    </w:lvl>
    <w:lvl w:ilvl="5" w:tplc="C19E679C">
      <w:numFmt w:val="decimal"/>
      <w:lvlText w:val=""/>
      <w:lvlJc w:val="left"/>
    </w:lvl>
    <w:lvl w:ilvl="6" w:tplc="276489F4">
      <w:numFmt w:val="decimal"/>
      <w:lvlText w:val=""/>
      <w:lvlJc w:val="left"/>
    </w:lvl>
    <w:lvl w:ilvl="7" w:tplc="DDBAD734">
      <w:numFmt w:val="decimal"/>
      <w:lvlText w:val=""/>
      <w:lvlJc w:val="left"/>
    </w:lvl>
    <w:lvl w:ilvl="8" w:tplc="76A2A166">
      <w:numFmt w:val="decimal"/>
      <w:lvlText w:val=""/>
      <w:lvlJc w:val="left"/>
    </w:lvl>
  </w:abstractNum>
  <w:num w:numId="1" w16cid:durableId="1119300394">
    <w:abstractNumId w:val="39"/>
  </w:num>
  <w:num w:numId="2" w16cid:durableId="1568808983">
    <w:abstractNumId w:val="21"/>
  </w:num>
  <w:num w:numId="3" w16cid:durableId="327488999">
    <w:abstractNumId w:val="61"/>
  </w:num>
  <w:num w:numId="4" w16cid:durableId="1765302906">
    <w:abstractNumId w:val="41"/>
  </w:num>
  <w:num w:numId="5" w16cid:durableId="523785317">
    <w:abstractNumId w:val="19"/>
  </w:num>
  <w:num w:numId="6" w16cid:durableId="445924831">
    <w:abstractNumId w:val="45"/>
  </w:num>
  <w:num w:numId="7" w16cid:durableId="1507552435">
    <w:abstractNumId w:val="83"/>
  </w:num>
  <w:num w:numId="8" w16cid:durableId="2061705375">
    <w:abstractNumId w:val="28"/>
  </w:num>
  <w:num w:numId="9" w16cid:durableId="555509768">
    <w:abstractNumId w:val="51"/>
  </w:num>
  <w:num w:numId="10" w16cid:durableId="664941821">
    <w:abstractNumId w:val="42"/>
  </w:num>
  <w:num w:numId="11" w16cid:durableId="859976698">
    <w:abstractNumId w:val="67"/>
  </w:num>
  <w:num w:numId="12" w16cid:durableId="1491166740">
    <w:abstractNumId w:val="71"/>
  </w:num>
  <w:num w:numId="13" w16cid:durableId="575045004">
    <w:abstractNumId w:val="63"/>
  </w:num>
  <w:num w:numId="14" w16cid:durableId="1248806558">
    <w:abstractNumId w:val="2"/>
  </w:num>
  <w:num w:numId="15" w16cid:durableId="738477098">
    <w:abstractNumId w:val="56"/>
  </w:num>
  <w:num w:numId="16" w16cid:durableId="1712220365">
    <w:abstractNumId w:val="8"/>
  </w:num>
  <w:num w:numId="17" w16cid:durableId="1651403224">
    <w:abstractNumId w:val="4"/>
  </w:num>
  <w:num w:numId="18" w16cid:durableId="1801605636">
    <w:abstractNumId w:val="0"/>
  </w:num>
  <w:num w:numId="19" w16cid:durableId="1671135223">
    <w:abstractNumId w:val="57"/>
  </w:num>
  <w:num w:numId="20" w16cid:durableId="381636657">
    <w:abstractNumId w:val="23"/>
  </w:num>
  <w:num w:numId="21" w16cid:durableId="1298947956">
    <w:abstractNumId w:val="53"/>
  </w:num>
  <w:num w:numId="22" w16cid:durableId="848561709">
    <w:abstractNumId w:val="10"/>
  </w:num>
  <w:num w:numId="23" w16cid:durableId="1301764185">
    <w:abstractNumId w:val="79"/>
  </w:num>
  <w:num w:numId="24" w16cid:durableId="1400054997">
    <w:abstractNumId w:val="20"/>
  </w:num>
  <w:num w:numId="25" w16cid:durableId="1230313618">
    <w:abstractNumId w:val="76"/>
  </w:num>
  <w:num w:numId="26" w16cid:durableId="2136635205">
    <w:abstractNumId w:val="37"/>
  </w:num>
  <w:num w:numId="27" w16cid:durableId="571085807">
    <w:abstractNumId w:val="64"/>
  </w:num>
  <w:num w:numId="28" w16cid:durableId="1413048481">
    <w:abstractNumId w:val="12"/>
  </w:num>
  <w:num w:numId="29" w16cid:durableId="1597060269">
    <w:abstractNumId w:val="25"/>
  </w:num>
  <w:num w:numId="30" w16cid:durableId="1351761858">
    <w:abstractNumId w:val="52"/>
  </w:num>
  <w:num w:numId="31" w16cid:durableId="1323269690">
    <w:abstractNumId w:val="48"/>
  </w:num>
  <w:num w:numId="32" w16cid:durableId="540553764">
    <w:abstractNumId w:val="11"/>
  </w:num>
  <w:num w:numId="33" w16cid:durableId="893546418">
    <w:abstractNumId w:val="31"/>
  </w:num>
  <w:num w:numId="34" w16cid:durableId="1067873487">
    <w:abstractNumId w:val="1"/>
  </w:num>
  <w:num w:numId="35" w16cid:durableId="361248630">
    <w:abstractNumId w:val="77"/>
  </w:num>
  <w:num w:numId="36" w16cid:durableId="2083946305">
    <w:abstractNumId w:val="3"/>
  </w:num>
  <w:num w:numId="37" w16cid:durableId="1135222459">
    <w:abstractNumId w:val="15"/>
  </w:num>
  <w:num w:numId="38" w16cid:durableId="176695914">
    <w:abstractNumId w:val="80"/>
  </w:num>
  <w:num w:numId="39" w16cid:durableId="1580864095">
    <w:abstractNumId w:val="29"/>
  </w:num>
  <w:num w:numId="40" w16cid:durableId="235090167">
    <w:abstractNumId w:val="17"/>
  </w:num>
  <w:num w:numId="41" w16cid:durableId="435832870">
    <w:abstractNumId w:val="24"/>
  </w:num>
  <w:num w:numId="42" w16cid:durableId="1495533964">
    <w:abstractNumId w:val="33"/>
  </w:num>
  <w:num w:numId="43" w16cid:durableId="1251158958">
    <w:abstractNumId w:val="60"/>
  </w:num>
  <w:num w:numId="44" w16cid:durableId="338848662">
    <w:abstractNumId w:val="72"/>
  </w:num>
  <w:num w:numId="45" w16cid:durableId="1852066637">
    <w:abstractNumId w:val="47"/>
  </w:num>
  <w:num w:numId="46" w16cid:durableId="73749843">
    <w:abstractNumId w:val="68"/>
  </w:num>
  <w:num w:numId="47" w16cid:durableId="1231815573">
    <w:abstractNumId w:val="22"/>
  </w:num>
  <w:num w:numId="48" w16cid:durableId="149298791">
    <w:abstractNumId w:val="84"/>
  </w:num>
  <w:num w:numId="49" w16cid:durableId="1810319751">
    <w:abstractNumId w:val="73"/>
  </w:num>
  <w:num w:numId="50" w16cid:durableId="894585342">
    <w:abstractNumId w:val="34"/>
  </w:num>
  <w:num w:numId="51" w16cid:durableId="271983396">
    <w:abstractNumId w:val="5"/>
  </w:num>
  <w:num w:numId="52" w16cid:durableId="602341953">
    <w:abstractNumId w:val="81"/>
  </w:num>
  <w:num w:numId="53" w16cid:durableId="1461336074">
    <w:abstractNumId w:val="35"/>
  </w:num>
  <w:num w:numId="54" w16cid:durableId="1928808172">
    <w:abstractNumId w:val="75"/>
  </w:num>
  <w:num w:numId="55" w16cid:durableId="1651211985">
    <w:abstractNumId w:val="59"/>
  </w:num>
  <w:num w:numId="56" w16cid:durableId="583226470">
    <w:abstractNumId w:val="7"/>
  </w:num>
  <w:num w:numId="57" w16cid:durableId="1126435816">
    <w:abstractNumId w:val="16"/>
  </w:num>
  <w:num w:numId="58" w16cid:durableId="335571502">
    <w:abstractNumId w:val="55"/>
  </w:num>
  <w:num w:numId="59" w16cid:durableId="380180765">
    <w:abstractNumId w:val="9"/>
  </w:num>
  <w:num w:numId="60" w16cid:durableId="1846898300">
    <w:abstractNumId w:val="74"/>
  </w:num>
  <w:num w:numId="61" w16cid:durableId="182937806">
    <w:abstractNumId w:val="50"/>
  </w:num>
  <w:num w:numId="62" w16cid:durableId="134376402">
    <w:abstractNumId w:val="30"/>
  </w:num>
  <w:num w:numId="63" w16cid:durableId="495149785">
    <w:abstractNumId w:val="18"/>
  </w:num>
  <w:num w:numId="64" w16cid:durableId="693723852">
    <w:abstractNumId w:val="26"/>
  </w:num>
  <w:num w:numId="65" w16cid:durableId="22173942">
    <w:abstractNumId w:val="58"/>
  </w:num>
  <w:num w:numId="66" w16cid:durableId="1778061588">
    <w:abstractNumId w:val="69"/>
  </w:num>
  <w:num w:numId="67" w16cid:durableId="1399130481">
    <w:abstractNumId w:val="49"/>
  </w:num>
  <w:num w:numId="68" w16cid:durableId="1037657424">
    <w:abstractNumId w:val="38"/>
  </w:num>
  <w:num w:numId="69" w16cid:durableId="147596055">
    <w:abstractNumId w:val="65"/>
  </w:num>
  <w:num w:numId="70" w16cid:durableId="487946101">
    <w:abstractNumId w:val="46"/>
  </w:num>
  <w:num w:numId="71" w16cid:durableId="1045524955">
    <w:abstractNumId w:val="70"/>
  </w:num>
  <w:num w:numId="72" w16cid:durableId="1695302082">
    <w:abstractNumId w:val="36"/>
  </w:num>
  <w:num w:numId="73" w16cid:durableId="626813783">
    <w:abstractNumId w:val="82"/>
  </w:num>
  <w:num w:numId="74" w16cid:durableId="1330401017">
    <w:abstractNumId w:val="62"/>
  </w:num>
  <w:num w:numId="75" w16cid:durableId="337779326">
    <w:abstractNumId w:val="13"/>
  </w:num>
  <w:num w:numId="76" w16cid:durableId="2054841786">
    <w:abstractNumId w:val="14"/>
  </w:num>
  <w:num w:numId="77" w16cid:durableId="1900045594">
    <w:abstractNumId w:val="44"/>
  </w:num>
  <w:num w:numId="78" w16cid:durableId="1775393579">
    <w:abstractNumId w:val="66"/>
  </w:num>
  <w:num w:numId="79" w16cid:durableId="544951753">
    <w:abstractNumId w:val="40"/>
  </w:num>
  <w:num w:numId="80" w16cid:durableId="1288705642">
    <w:abstractNumId w:val="54"/>
  </w:num>
  <w:num w:numId="81" w16cid:durableId="1551453683">
    <w:abstractNumId w:val="6"/>
  </w:num>
  <w:num w:numId="82" w16cid:durableId="540097224">
    <w:abstractNumId w:val="27"/>
  </w:num>
  <w:num w:numId="83" w16cid:durableId="1614090425">
    <w:abstractNumId w:val="32"/>
  </w:num>
  <w:num w:numId="84" w16cid:durableId="242568396">
    <w:abstractNumId w:val="43"/>
  </w:num>
  <w:num w:numId="85" w16cid:durableId="794522185">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04"/>
    <w:rsid w:val="000003C3"/>
    <w:rsid w:val="00053C60"/>
    <w:rsid w:val="00103D71"/>
    <w:rsid w:val="00104061"/>
    <w:rsid w:val="0019389D"/>
    <w:rsid w:val="00255F06"/>
    <w:rsid w:val="002B7F04"/>
    <w:rsid w:val="00312E94"/>
    <w:rsid w:val="003B2F3E"/>
    <w:rsid w:val="003C1738"/>
    <w:rsid w:val="00431E43"/>
    <w:rsid w:val="005621D3"/>
    <w:rsid w:val="006024CD"/>
    <w:rsid w:val="00637C01"/>
    <w:rsid w:val="006D5F81"/>
    <w:rsid w:val="007E7577"/>
    <w:rsid w:val="0084324E"/>
    <w:rsid w:val="008642BD"/>
    <w:rsid w:val="008B1FEC"/>
    <w:rsid w:val="008D73D5"/>
    <w:rsid w:val="00952C4D"/>
    <w:rsid w:val="009B3A4A"/>
    <w:rsid w:val="00A559C2"/>
    <w:rsid w:val="00B92DEE"/>
    <w:rsid w:val="00C85D29"/>
    <w:rsid w:val="00D0194B"/>
    <w:rsid w:val="00D10A23"/>
    <w:rsid w:val="00D85B65"/>
    <w:rsid w:val="00EB3620"/>
    <w:rsid w:val="00F66C78"/>
    <w:rsid w:val="00FE06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EBC88A8"/>
  <w15:docId w15:val="{564108FB-062D-4E07-839F-0211AB1FF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F8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B3A4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B3A4A"/>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2Char">
    <w:name w:val="Heading 2 Char"/>
    <w:basedOn w:val="DefaultParagraphFont"/>
    <w:link w:val="Heading2"/>
    <w:uiPriority w:val="9"/>
    <w:rsid w:val="009B3A4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9B3A4A"/>
    <w:rPr>
      <w:rFonts w:asciiTheme="majorHAnsi" w:eastAsiaTheme="majorEastAsia" w:hAnsiTheme="majorHAnsi" w:cstheme="majorBidi"/>
      <w:color w:val="0A2F40" w:themeColor="accent1" w:themeShade="7F"/>
      <w:sz w:val="24"/>
      <w:szCs w:val="24"/>
    </w:rPr>
  </w:style>
  <w:style w:type="character" w:customStyle="1" w:styleId="Heading1Char">
    <w:name w:val="Heading 1 Char"/>
    <w:basedOn w:val="DefaultParagraphFont"/>
    <w:link w:val="Heading1"/>
    <w:uiPriority w:val="9"/>
    <w:rsid w:val="006D5F81"/>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6D5F81"/>
    <w:pPr>
      <w:spacing w:line="259" w:lineRule="auto"/>
      <w:outlineLvl w:val="9"/>
    </w:pPr>
  </w:style>
  <w:style w:type="paragraph" w:styleId="TOC2">
    <w:name w:val="toc 2"/>
    <w:basedOn w:val="Normal"/>
    <w:next w:val="Normal"/>
    <w:autoRedefine/>
    <w:uiPriority w:val="39"/>
    <w:unhideWhenUsed/>
    <w:rsid w:val="006D5F81"/>
    <w:pPr>
      <w:spacing w:after="100"/>
      <w:ind w:left="210"/>
    </w:pPr>
  </w:style>
  <w:style w:type="paragraph" w:styleId="TOC3">
    <w:name w:val="toc 3"/>
    <w:basedOn w:val="Normal"/>
    <w:next w:val="Normal"/>
    <w:autoRedefine/>
    <w:uiPriority w:val="39"/>
    <w:unhideWhenUsed/>
    <w:rsid w:val="006D5F81"/>
    <w:pPr>
      <w:spacing w:after="100"/>
      <w:ind w:left="420"/>
    </w:pPr>
  </w:style>
  <w:style w:type="character" w:styleId="Hyperlink">
    <w:name w:val="Hyperlink"/>
    <w:basedOn w:val="DefaultParagraphFont"/>
    <w:uiPriority w:val="99"/>
    <w:unhideWhenUsed/>
    <w:rsid w:val="006D5F8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60</Pages>
  <Words>10099</Words>
  <Characters>63357</Characters>
  <Application>Microsoft Office Word</Application>
  <DocSecurity>0</DocSecurity>
  <Lines>2597</Lines>
  <Paragraphs>1955</Paragraphs>
  <ScaleCrop>false</ScaleCrop>
  <HeadingPairs>
    <vt:vector size="2" baseType="variant">
      <vt:variant>
        <vt:lpstr>Title</vt:lpstr>
      </vt:variant>
      <vt:variant>
        <vt:i4>1</vt:i4>
      </vt:variant>
    </vt:vector>
  </HeadingPairs>
  <TitlesOfParts>
    <vt:vector size="1" baseType="lpstr">
      <vt:lpstr>AI‑Orchestrated Tax Administration Platform</vt:lpstr>
    </vt:vector>
  </TitlesOfParts>
  <Company/>
  <LinksUpToDate>false</LinksUpToDate>
  <CharactersWithSpaces>71911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AI‑Orchestrated Tax Administration Platform</dc:title>
  <dc:subject/>
  <dc:creator/>
  <cp:keywords/>
  <dc:description/>
  <cp:lastModifiedBy>Santosh Kharje</cp:lastModifiedBy>
  <cp:revision>30</cp:revision>
  <dcterms:created xsi:type="dcterms:W3CDTF">2026-03-04T17:02:00Z</dcterms:created>
  <dcterms:modified xsi:type="dcterms:W3CDTF">2026-03-17T13:48:00Z</dcterms:modified>
</cp:coreProperties>
</file>