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8ttqgq8f9c4" w:id="0"/>
      <w:bookmarkEnd w:id="0"/>
      <w:r w:rsidDel="00000000" w:rsidR="00000000" w:rsidRPr="00000000">
        <w:rPr>
          <w:b w:val="1"/>
          <w:color w:val="000000"/>
          <w:sz w:val="26"/>
          <w:szCs w:val="26"/>
          <w:rtl w:val="0"/>
        </w:rPr>
        <w:t xml:space="preserve">Questions Asked in the Survey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Section 1: Background Information</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What is your role?</w:t>
        <w:br w:type="textWrapping"/>
      </w:r>
      <w:r w:rsidDel="00000000" w:rsidR="00000000" w:rsidRPr="00000000">
        <w:rPr>
          <w:rtl w:val="0"/>
        </w:rPr>
        <w:t xml:space="preserve"> (Options: Student, Educator, Researcher, Other)</w:t>
        <w:br w:type="textWrapping"/>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What is your current level of familiarity with Quantum Physics or Quantum Computing?</w:t>
        <w:br w:type="textWrapping"/>
      </w:r>
      <w:r w:rsidDel="00000000" w:rsidR="00000000" w:rsidRPr="00000000">
        <w:rPr>
          <w:rtl w:val="0"/>
        </w:rPr>
        <w:t xml:space="preserve"> (Options: No prior knowledge, Basic understanding, Intermediate, Advanced, Expert)</w:t>
        <w:br w:type="textWrapping"/>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b w:val="1"/>
          <w:rtl w:val="0"/>
        </w:rPr>
        <w:t xml:space="preserve">Have you ever studied or taught Quantum Physics or Quantum Computing?</w:t>
        <w:br w:type="textWrapping"/>
      </w:r>
      <w:r w:rsidDel="00000000" w:rsidR="00000000" w:rsidRPr="00000000">
        <w:rPr>
          <w:rtl w:val="0"/>
        </w:rPr>
        <w:t xml:space="preserve"> (Options: Yes / No)</w:t>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Section 2: Learning Experience and Preferences</w:t>
        <w:br w:type="textWrapping"/>
      </w:r>
      <w:r w:rsidDel="00000000" w:rsidR="00000000" w:rsidRPr="00000000">
        <w:rPr>
          <w:rtl w:val="0"/>
        </w:rPr>
        <w:t xml:space="preserve"> 4. </w:t>
      </w:r>
      <w:r w:rsidDel="00000000" w:rsidR="00000000" w:rsidRPr="00000000">
        <w:rPr>
          <w:b w:val="1"/>
          <w:rtl w:val="0"/>
        </w:rPr>
        <w:t xml:space="preserve">How do you prefer to learn complex topics like Quantum Physics?</w:t>
        <w:br w:type="textWrapping"/>
      </w:r>
      <w:r w:rsidDel="00000000" w:rsidR="00000000" w:rsidRPr="00000000">
        <w:rPr>
          <w:rtl w:val="0"/>
        </w:rPr>
        <w:t xml:space="preserve"> (Multiple selections allowed: Textbooks/Academic papers, Video lectures, Interactive simulations, VR/AR tools, Gamified platforms, Group discussions, Other)</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Which of the following do you find most effective for understanding abstract concepts?</w:t>
        <w:br w:type="textWrapping"/>
      </w:r>
      <w:r w:rsidDel="00000000" w:rsidR="00000000" w:rsidRPr="00000000">
        <w:rPr>
          <w:rtl w:val="0"/>
        </w:rPr>
        <w:t xml:space="preserve"> (Options might include: Visual animations, Real-world analogies, Mathematical explanations, Interactive simulations, Gamification methods, Hands-on experiments)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Have you used any quantum-related learning tools or simulations before? If yes, which ones?</w:t>
        <w:br w:type="textWrapping"/>
      </w:r>
      <w:r w:rsidDel="00000000" w:rsidR="00000000" w:rsidRPr="00000000">
        <w:rPr>
          <w:rtl w:val="0"/>
        </w:rPr>
        <w:t xml:space="preserve"> (Short answer text)</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On a scale of 1 to 5, how engaging do you find traditional (textbook/lecture-based) learning methods?</w:t>
        <w:br w:type="textWrapping"/>
      </w:r>
      <w:r w:rsidDel="00000000" w:rsidR="00000000" w:rsidRPr="00000000">
        <w:rPr>
          <w:rtl w:val="0"/>
        </w:rPr>
        <w:t xml:space="preserve"> (Linear scale: 1 = Not engaging at all, 5 = Very engaging)</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On a scale of 1 to 5, how much do interactive or visual tools (like simulations, VR, games) improve your understanding?</w:t>
        <w:br w:type="textWrapping"/>
      </w:r>
      <w:r w:rsidDel="00000000" w:rsidR="00000000" w:rsidRPr="00000000">
        <w:rPr>
          <w:rtl w:val="0"/>
        </w:rPr>
        <w:t xml:space="preserve"> (Linear scale: 1 = No improvement, 5 = Greatly improve understanding)</w:t>
        <w:br w:type="textWrapping"/>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Which challenges have you faced while learning or teaching quantum concepts?</w:t>
        <w:br w:type="textWrapping"/>
      </w:r>
      <w:r w:rsidDel="00000000" w:rsidR="00000000" w:rsidRPr="00000000">
        <w:rPr>
          <w:rtl w:val="0"/>
        </w:rPr>
        <w:t xml:space="preserve"> (Paragraph text)</w:t>
        <w:br w:type="textWrapping"/>
      </w:r>
    </w:p>
    <w:p w:rsidR="00000000" w:rsidDel="00000000" w:rsidP="00000000" w:rsidRDefault="00000000" w:rsidRPr="00000000" w14:paraId="0000000C">
      <w:pPr>
        <w:spacing w:after="240" w:before="240" w:lineRule="auto"/>
        <w:rPr/>
      </w:pPr>
      <w:r w:rsidDel="00000000" w:rsidR="00000000" w:rsidRPr="00000000">
        <w:rPr>
          <w:b w:val="1"/>
          <w:rtl w:val="0"/>
        </w:rPr>
        <w:t xml:space="preserve">Section 3: Feedback and Suggestions</w:t>
        <w:br w:type="textWrapping"/>
      </w:r>
      <w:r w:rsidDel="00000000" w:rsidR="00000000" w:rsidRPr="00000000">
        <w:rPr>
          <w:rtl w:val="0"/>
        </w:rPr>
        <w:t xml:space="preserve"> 10. </w:t>
      </w:r>
      <w:r w:rsidDel="00000000" w:rsidR="00000000" w:rsidRPr="00000000">
        <w:rPr>
          <w:b w:val="1"/>
          <w:rtl w:val="0"/>
        </w:rPr>
        <w:t xml:space="preserve">What features would you like to see in a learning platform for quantum subjects?</w:t>
        <w:br w:type="textWrapping"/>
      </w:r>
      <w:r w:rsidDel="00000000" w:rsidR="00000000" w:rsidRPr="00000000">
        <w:rPr>
          <w:rtl w:val="0"/>
        </w:rPr>
        <w:t xml:space="preserve"> (Short answer)</w:t>
      </w:r>
    </w:p>
    <w:p w:rsidR="00000000" w:rsidDel="00000000" w:rsidP="00000000" w:rsidRDefault="00000000" w:rsidRPr="00000000" w14:paraId="0000000D">
      <w:pPr>
        <w:numPr>
          <w:ilvl w:val="0"/>
          <w:numId w:val="2"/>
        </w:numPr>
        <w:spacing w:after="240" w:before="240" w:lineRule="auto"/>
        <w:ind w:left="720" w:hanging="360"/>
      </w:pPr>
      <w:r w:rsidDel="00000000" w:rsidR="00000000" w:rsidRPr="00000000">
        <w:rPr>
          <w:b w:val="1"/>
          <w:rtl w:val="0"/>
        </w:rPr>
        <w:t xml:space="preserve">Any other comments or suggestions about improving the learning experience for abstract STEM topics?</w:t>
        <w:br w:type="textWrapping"/>
      </w:r>
      <w:r w:rsidDel="00000000" w:rsidR="00000000" w:rsidRPr="00000000">
        <w:rPr>
          <w:rtl w:val="0"/>
        </w:rPr>
        <w:t xml:space="preserve"> (Paragraph text)</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mwln5cyy2nr" w:id="1"/>
      <w:bookmarkEnd w:id="1"/>
      <w:r w:rsidDel="00000000" w:rsidR="00000000" w:rsidRPr="00000000">
        <w:rPr>
          <w:b w:val="1"/>
          <w:color w:val="000000"/>
          <w:sz w:val="26"/>
          <w:szCs w:val="26"/>
          <w:rtl w:val="0"/>
        </w:rPr>
        <w:t xml:space="preserve">Conclusion Based on the XLS Responses</w:t>
      </w:r>
    </w:p>
    <w:p w:rsidR="00000000" w:rsidDel="00000000" w:rsidP="00000000" w:rsidRDefault="00000000" w:rsidRPr="00000000" w14:paraId="00000010">
      <w:pPr>
        <w:spacing w:after="240" w:before="240" w:lineRule="auto"/>
        <w:rPr/>
      </w:pPr>
      <w:r w:rsidDel="00000000" w:rsidR="00000000" w:rsidRPr="00000000">
        <w:rPr>
          <w:rtl w:val="0"/>
        </w:rPr>
        <w:t xml:space="preserve">Based on the analysis of the survey responses, several key insights emerged:</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Diverse Respondent Backgrounds:</w:t>
        <w:br w:type="textWrapping"/>
      </w:r>
      <w:r w:rsidDel="00000000" w:rsidR="00000000" w:rsidRPr="00000000">
        <w:rPr>
          <w:rtl w:val="0"/>
        </w:rPr>
        <w:t xml:space="preserve"> Respondents represented a mix of students, educators, and researchers, with a majority indicating they have at least a basic to intermediate familiarity with quantum topics. Notably, both those who have and have not had direct exposure to teaching or studying quantum physics contributed their insights.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Preferred Learning Methods:</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Interactive tools and simulations</w:t>
      </w:r>
      <w:r w:rsidDel="00000000" w:rsidR="00000000" w:rsidRPr="00000000">
        <w:rPr>
          <w:rtl w:val="0"/>
        </w:rPr>
        <w:t xml:space="preserve"> were consistently rated as the most effective for clarifying abstract quantum concepts. A significant portion of participants mentioned that tools like interactive simulations and gamified learning modules help bridge the gap between theoretical content and practical understanding.</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In contrast, traditional textbook and lecture-based methods were generally seen as less engaging. Many respondents scored traditional methods lower on engagement, suggesting that modern visual and interactive tools could better support learning.</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Engagement and Effectiveness Ratings:</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The average engagement score for traditional methods was around 2–3 out of 5, indicating moderate satisfaction.</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In comparison, interactive methods (simulations, VR, gamification) received much higher scores, often in the 4–5 range. This implies that respondents feel these methods significantly enhance their understanding and retention of quantum concepts.</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Identified Challenges:</w:t>
        <w:br w:type="textWrapping"/>
      </w:r>
      <w:r w:rsidDel="00000000" w:rsidR="00000000" w:rsidRPr="00000000">
        <w:rPr>
          <w:rtl w:val="0"/>
        </w:rPr>
        <w:t xml:space="preserve"> Respondents highlighted several challenges:</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Abstract Nature of Content:</w:t>
      </w:r>
      <w:r w:rsidDel="00000000" w:rsidR="00000000" w:rsidRPr="00000000">
        <w:rPr>
          <w:rtl w:val="0"/>
        </w:rPr>
        <w:t xml:space="preserve"> Many found the theoretical aspects daunting without practical examples or visual aids.</w:t>
        <w:br w:type="textWrapping"/>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Limited Access to Hands-on Learning:</w:t>
      </w:r>
      <w:r w:rsidDel="00000000" w:rsidR="00000000" w:rsidRPr="00000000">
        <w:rPr>
          <w:rtl w:val="0"/>
        </w:rPr>
        <w:t xml:space="preserve"> There is a clear need for more lab-based or simulated experiences to help bridge theory and practice.</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Resource Availability:</w:t>
      </w:r>
      <w:r w:rsidDel="00000000" w:rsidR="00000000" w:rsidRPr="00000000">
        <w:rPr>
          <w:rtl w:val="0"/>
        </w:rPr>
        <w:t xml:space="preserve"> Some noted that existing educational resources often lack the engaging, interactive elements that could make learning more intuitive.</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Recommendations for Future Platforms:</w:t>
        <w:br w:type="textWrapping"/>
      </w:r>
      <w:r w:rsidDel="00000000" w:rsidR="00000000" w:rsidRPr="00000000">
        <w:rPr>
          <w:rtl w:val="0"/>
        </w:rPr>
        <w:t xml:space="preserve"> Participants suggested that future learning platforms should focus on:</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Incorporating high-quality visualizations, animations, and simulations.</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Offering gamified experiences that allow users to explore quantum concepts through interactive challenges.</w:t>
        <w:br w:type="textWrapping"/>
      </w:r>
    </w:p>
    <w:p w:rsidR="00000000" w:rsidDel="00000000" w:rsidP="00000000" w:rsidRDefault="00000000" w:rsidRPr="00000000" w14:paraId="0000001F">
      <w:pPr>
        <w:numPr>
          <w:ilvl w:val="1"/>
          <w:numId w:val="1"/>
        </w:numPr>
        <w:spacing w:after="240" w:before="0" w:beforeAutospacing="0" w:lineRule="auto"/>
        <w:ind w:left="1440" w:hanging="360"/>
      </w:pPr>
      <w:r w:rsidDel="00000000" w:rsidR="00000000" w:rsidRPr="00000000">
        <w:rPr>
          <w:rtl w:val="0"/>
        </w:rPr>
        <w:t xml:space="preserve">Providing user-friendly interfaces that adapt to varying levels of expertise.</w:t>
        <w:br w:type="textWrapping"/>
      </w:r>
    </w:p>
    <w:p w:rsidR="00000000" w:rsidDel="00000000" w:rsidP="00000000" w:rsidRDefault="00000000" w:rsidRPr="00000000" w14:paraId="00000020">
      <w:pPr>
        <w:spacing w:after="240" w:before="240" w:lineRule="auto"/>
        <w:rPr/>
      </w:pPr>
      <w:r w:rsidDel="00000000" w:rsidR="00000000" w:rsidRPr="00000000">
        <w:rPr>
          <w:b w:val="1"/>
          <w:rtl w:val="0"/>
        </w:rPr>
        <w:t xml:space="preserve">Overall Conclusion:</w:t>
        <w:br w:type="textWrapping"/>
      </w:r>
      <w:r w:rsidDel="00000000" w:rsidR="00000000" w:rsidRPr="00000000">
        <w:rPr>
          <w:rtl w:val="0"/>
        </w:rPr>
        <w:t xml:space="preserve"> The survey responses strongly indicate that while traditional, text-driven learning methods are still in use, there is a pronounced preference for interactive and visual learning aids when it comes to complex subjects like Quantum Physics and Quantum Computing. The data suggests that integrating simulations, VR experiences, and gamified modules into the curriculum would likely enhance engagement and improve both comprehension and retention of abstract quantum concepts. Moving forward, educators and content developers should consider prioritizing these interactive approaches to address the challenges that learners currently face, making complex STEM subjects more accessible and engaging for all.</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