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 - Harsh Ganesh Jaisingpure</w:t>
        <w:br w:type="textWrapping"/>
        <w:t xml:space="preserve">Roll No - 382059</w:t>
        <w:br w:type="textWrapping"/>
        <w:t xml:space="preserve">PRN - 22311725</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This assignment demonstrates text-to-video generation using diffusion models. Advanced generative AI models are used to create short video clips from textual descriptions. This showcases the evolution of generative AI from text and images to dynamic video content.</w:t>
      </w:r>
    </w:p>
    <w:p w:rsidR="00000000" w:rsidDel="00000000" w:rsidP="00000000" w:rsidRDefault="00000000" w:rsidRPr="00000000" w14:paraId="00000004">
      <w:pPr>
        <w:pStyle w:val="Heading1"/>
        <w:rPr/>
      </w:pPr>
      <w:r w:rsidDel="00000000" w:rsidR="00000000" w:rsidRPr="00000000">
        <w:rPr>
          <w:rtl w:val="0"/>
        </w:rPr>
        <w:t xml:space="preserve">Objective</w:t>
      </w:r>
    </w:p>
    <w:p w:rsidR="00000000" w:rsidDel="00000000" w:rsidP="00000000" w:rsidRDefault="00000000" w:rsidRPr="00000000" w14:paraId="00000005">
      <w:pPr>
        <w:rPr/>
      </w:pPr>
      <w:r w:rsidDel="00000000" w:rsidR="00000000" w:rsidRPr="00000000">
        <w:rPr>
          <w:rtl w:val="0"/>
        </w:rPr>
        <w:t xml:space="preserve">The objective of this assignment is to understand how diffusion-based models can generate videos from text prompts and explore parameters such as inference steps and frame generation.</w:t>
      </w:r>
    </w:p>
    <w:p w:rsidR="00000000" w:rsidDel="00000000" w:rsidP="00000000" w:rsidRDefault="00000000" w:rsidRPr="00000000" w14:paraId="00000006">
      <w:pPr>
        <w:pStyle w:val="Heading1"/>
        <w:rPr/>
      </w:pPr>
      <w:r w:rsidDel="00000000" w:rsidR="00000000" w:rsidRPr="00000000">
        <w:rPr>
          <w:rtl w:val="0"/>
        </w:rPr>
        <w:t xml:space="preserve">Tools and Technologies</w:t>
      </w:r>
    </w:p>
    <w:p w:rsidR="00000000" w:rsidDel="00000000" w:rsidP="00000000" w:rsidRDefault="00000000" w:rsidRPr="00000000" w14:paraId="00000007">
      <w:pPr>
        <w:rPr/>
      </w:pPr>
      <w:r w:rsidDel="00000000" w:rsidR="00000000" w:rsidRPr="00000000">
        <w:rPr>
          <w:rtl w:val="0"/>
        </w:rPr>
        <w:t xml:space="preserve">- Diffusers (Hugging Face): Text-to-video pipeline.</w:t>
        <w:br w:type="textWrapping"/>
        <w:t xml:space="preserve">- DPMSolverMultistepScheduler: Efficient sampling scheduler.</w:t>
        <w:br w:type="textWrapping"/>
        <w:t xml:space="preserve">- PyTorch: Backend framework.</w:t>
        <w:br w:type="textWrapping"/>
        <w:t xml:space="preserve">- Python: Programming language.</w:t>
        <w:br w:type="textWrapping"/>
        <w:t xml:space="preserve">- Video Export Utility: For saving generated frames as video.</w:t>
      </w:r>
    </w:p>
    <w:p w:rsidR="00000000" w:rsidDel="00000000" w:rsidP="00000000" w:rsidRDefault="00000000" w:rsidRPr="00000000" w14:paraId="00000008">
      <w:pPr>
        <w:pStyle w:val="Heading1"/>
        <w:rPr/>
      </w:pPr>
      <w:r w:rsidDel="00000000" w:rsidR="00000000" w:rsidRPr="00000000">
        <w:rPr>
          <w:rtl w:val="0"/>
        </w:rPr>
        <w:t xml:space="preserve">Methodology</w:t>
      </w:r>
    </w:p>
    <w:p w:rsidR="00000000" w:rsidDel="00000000" w:rsidP="00000000" w:rsidRDefault="00000000" w:rsidRPr="00000000" w14:paraId="00000009">
      <w:pPr>
        <w:rPr/>
      </w:pPr>
      <w:r w:rsidDel="00000000" w:rsidR="00000000" w:rsidRPr="00000000">
        <w:rPr>
          <w:rtl w:val="0"/>
        </w:rPr>
        <w:t xml:space="preserve">The assignment begins by loading a pre-trained text-to-video diffusion model. The scheduler is optimized using DPMSolver for faster and stable generation. A prompt is provided, and the model generates multiple frames representing the video.</w:t>
      </w:r>
    </w:p>
    <w:p w:rsidR="00000000" w:rsidDel="00000000" w:rsidP="00000000" w:rsidRDefault="00000000" w:rsidRPr="00000000" w14:paraId="0000000A">
      <w:pPr>
        <w:pStyle w:val="Heading1"/>
        <w:rPr/>
      </w:pPr>
      <w:r w:rsidDel="00000000" w:rsidR="00000000" w:rsidRPr="00000000">
        <w:rPr>
          <w:rtl w:val="0"/>
        </w:rPr>
        <w:t xml:space="preserve">Implementation</w:t>
      </w:r>
    </w:p>
    <w:p w:rsidR="00000000" w:rsidDel="00000000" w:rsidP="00000000" w:rsidRDefault="00000000" w:rsidRPr="00000000" w14:paraId="0000000B">
      <w:pPr>
        <w:rPr/>
      </w:pPr>
      <w:r w:rsidDel="00000000" w:rsidR="00000000" w:rsidRPr="00000000">
        <w:rPr>
          <w:rtl w:val="0"/>
        </w:rPr>
        <w:t xml:space="preserve">The DiffusionPipeline is initialized with half precision for efficiency. CPU offloading is enabled to manage memory usage.</w:t>
        <w:br w:type="textWrapping"/>
        <w:br w:type="textWrapping"/>
        <w:t xml:space="preserve">A text prompt describing a scene is passed to the model. The model generates a sequence of frames based on the prompt. These frames are then combined into a video using a utility function.</w:t>
        <w:br w:type="textWrapping"/>
        <w:br w:type="textWrapping"/>
        <w:t xml:space="preserve">Parameters like number of inference steps and number of frames control quality and duration.</w:t>
      </w:r>
    </w:p>
    <w:p w:rsidR="00000000" w:rsidDel="00000000" w:rsidP="00000000" w:rsidRDefault="00000000" w:rsidRPr="00000000" w14:paraId="0000000C">
      <w:pPr>
        <w:pStyle w:val="Heading1"/>
        <w:rPr/>
      </w:pPr>
      <w:r w:rsidDel="00000000" w:rsidR="00000000" w:rsidRPr="00000000">
        <w:rPr>
          <w:rtl w:val="0"/>
        </w:rPr>
        <w:t xml:space="preserve">Results and Discussion</w:t>
      </w:r>
    </w:p>
    <w:p w:rsidR="00000000" w:rsidDel="00000000" w:rsidP="00000000" w:rsidRDefault="00000000" w:rsidRPr="00000000" w14:paraId="0000000D">
      <w:pPr>
        <w:rPr/>
      </w:pPr>
      <w:r w:rsidDel="00000000" w:rsidR="00000000" w:rsidRPr="00000000">
        <w:rPr>
          <w:rtl w:val="0"/>
        </w:rPr>
        <w:t xml:space="preserve">The model successfully generates a short animated video based on the given prompt. The output captures motion and visual consistency across frames. More inference steps improve quality but increase computation time. This demonstrates the capability of diffusion models in video generation.</w:t>
      </w:r>
    </w:p>
    <w:p w:rsidR="00000000" w:rsidDel="00000000" w:rsidP="00000000" w:rsidRDefault="00000000" w:rsidRPr="00000000" w14:paraId="0000000E">
      <w:pPr>
        <w:pStyle w:val="Heading1"/>
        <w:rPr/>
      </w:pPr>
      <w:r w:rsidDel="00000000" w:rsidR="00000000" w:rsidRPr="00000000">
        <w:rPr>
          <w:rtl w:val="0"/>
        </w:rPr>
        <w:t xml:space="preserve">Conclusion</w:t>
      </w:r>
    </w:p>
    <w:p w:rsidR="00000000" w:rsidDel="00000000" w:rsidP="00000000" w:rsidRDefault="00000000" w:rsidRPr="00000000" w14:paraId="0000000F">
      <w:pPr>
        <w:widowControl w:val="1"/>
        <w:spacing w:after="200" w:before="0" w:line="276" w:lineRule="auto"/>
        <w:rPr/>
      </w:pPr>
      <w:r w:rsidDel="00000000" w:rsidR="00000000" w:rsidRPr="00000000">
        <w:rPr>
          <w:rtl w:val="0"/>
        </w:rPr>
        <w:t xml:space="preserve">In conclusion, this assignment highlights the potential of text-to-video generation using diffusion models. It shows how AI can create dynamic visual content from simple text inputs. This technology has applications in animation, content creation, and media production.</w:t>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