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2E7D32"/>
          <w:sz w:val="19"/>
        </w:rPr>
        <w:t>AGRITRACE AUSTRALIA • SYSTEM ENGINEERING GUIDE</w:t>
      </w:r>
    </w:p>
    <w:p>
      <w:pPr>
        <w:spacing w:before="0" w:after="120"/>
      </w:pPr>
      <w:r>
        <w:rPr>
          <w:rFonts w:ascii="Calibri" w:hAnsi="Calibri"/>
          <w:b/>
          <w:color w:val="1B4D20"/>
          <w:sz w:val="48"/>
        </w:rPr>
        <w:t>Technical Installation &amp; Deployment Manual</w:t>
      </w:r>
    </w:p>
    <w:p>
      <w:pPr>
        <w:spacing w:before="0" w:after="320"/>
      </w:pPr>
      <w:r>
        <w:rPr>
          <w:rFonts w:ascii="Calibri" w:hAnsi="Calibri"/>
          <w:color w:val="1E293B"/>
          <w:sz w:val="24"/>
        </w:rPr>
        <w:t>Complete engineering guide for Firebase project creation, Firestore security rules deployment, Australian database seeding, and production hosting.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PLATFORM</w:t>
              <w:br/>
            </w:r>
            <w:r>
              <w:rPr>
                <w:b/>
                <w:color w:val="1E293B"/>
                <w:sz w:val="19"/>
              </w:rPr>
              <w:t>AgriTrace v2.4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JURISDICTION</w:t>
              <w:br/>
            </w:r>
            <w:r>
              <w:rPr>
                <w:b/>
                <w:color w:val="1E293B"/>
                <w:sz w:val="19"/>
              </w:rPr>
              <w:t>Australia (AUD $)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DATE</w:t>
              <w:br/>
            </w:r>
            <w:r>
              <w:rPr>
                <w:b/>
                <w:color w:val="1E293B"/>
                <w:sz w:val="19"/>
              </w:rPr>
              <w:t>October 2026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STATUS</w:t>
              <w:br/>
            </w:r>
            <w:r>
              <w:rPr>
                <w:b/>
                <w:color w:val="1E293B"/>
                <w:sz w:val="19"/>
              </w:rPr>
              <w:t>Production Verified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1. Architecture Overview &amp; Prerequisites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AgriTrace application is engineered as a lightweight, high-performance serverless web platform utilizing modern ES Modules (ECMAScript 6+), Vanilla CSS3 variables, Google Firebase Authentication, and Cloud Firestore. It requires zero compilation, bundlers, or heavy runtime frameworks, ensuring rapid deployment and extreme reliability.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stallation_deployment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Technical Installation &amp; Production Deployment Pipeline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Prerequisite Component</w:t>
            </w:r>
          </w:p>
        </w:tc>
        <w:tc>
          <w:tcPr>
            <w:tcW w:type="dxa" w:w="2880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Minimum Required Version</w:t>
            </w:r>
          </w:p>
        </w:tc>
        <w:tc>
          <w:tcPr>
            <w:tcW w:type="dxa" w:w="388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Purpose in Architecture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Web Browser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Chrome 110+, Edge 110+, Safari 16+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Client-side ES Modules &amp; Lucide iconography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Local HTTP Server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Python 3.8+ OR Node.js v18+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Serving ES Modules without CORS local origin errors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Google Firebase Account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Google Cloud / Firebase console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 and real-time NoSQL Firestore database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Operating System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Windows 10/11, macOS 12+, Linux Ubuntu 20+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Cross-platform shell compatibility</w:t>
            </w:r>
          </w:p>
        </w:tc>
      </w:tr>
    </w:tbl>
    <w:p>
      <w:pPr>
        <w:spacing w:after="160"/>
      </w:pP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rowser_installation_man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Technical Installation &amp; Deployment Manual Interface (installation-manual.html)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2. Step-by-Step Installation &amp; Firebase Setup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2.1: Firebase Project Creation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Open the Firebase Console at https://console.firebase.google.com and click 'Add project'.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Enter Project Name: AgriTrace-Australia (or your organization's preference).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Enable Google Analytics (optional) and click 'Create Project'.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2.2: Enable Firebase Authentication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Navigate to Build &gt; Authentication in the left navigation sidebar.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Click 'Get Started', then select 'Email/Password' under Native Providers.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Toggle 'Enable' on for Email/Password and click 'Save'.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2.3: Initialize Cloud Firestore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Navigate to Build &gt; Firestore Database and click 'Create database'.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Choose location: australia-southeast1 (Sydney) for lowest regional latency.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Select 'Start in production mode' to enforce security rules.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2.4: Deploy Cloud Firestore Security Rules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Copy and paste the project's firestore.rules into the Firestore Rules tab in the console. These rules enforce role validation and wholesaler accreditation checks. Non-accredited wholesalers cannot advance orders to verified status.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2.5: Link Firebase Credentials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 Firebase Project Settings &gt; General &gt; Your apps, register a Web App ('AgriTrace Web') and copy the firebaseConfig object into js/firebase-config.js in your workspace root.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3. Executing the Australian Database Seeder (seed.html)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To populate authentic Australian regional entities, certified harvests with AUD pricing, transit dispatches, and pre-configured accounts: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Launch the local web server and open http://localhost:8000/seed.html in your browser.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Click 'Run Database Seeder'. The script creates 6 authenticated stakeholders, 7 regional harvests (Yarra Valley Strawberries, Avocados, Olive Oil), sample orders, and customer ratings.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Watch the real-time terminal log window confirm each write with green checkmarks.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4. Launching the Local Web Server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Because AgriTrace utilizes native ES Module imports (import ... from './module.js'), modern browsers require pages to be served over HTTP/HTTPS rather than the file:// protocol.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Option A: </w:t>
      </w:r>
      <w:r>
        <w:rPr>
          <w:rFonts w:ascii="Calibri" w:hAnsi="Calibri"/>
          <w:color w:val="1E293B"/>
          <w:sz w:val="20"/>
        </w:rPr>
        <w:t>Python HTTP Server: python -m http.server 8000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Option B: </w:t>
      </w:r>
      <w:r>
        <w:rPr>
          <w:rFonts w:ascii="Calibri" w:hAnsi="Calibri"/>
          <w:color w:val="1E293B"/>
          <w:sz w:val="20"/>
        </w:rPr>
        <w:t>Node.js HTTP Server: npx http-server -p 8000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Option C: </w:t>
      </w:r>
      <w:r>
        <w:rPr>
          <w:rFonts w:ascii="Calibri" w:hAnsi="Calibri"/>
          <w:color w:val="1E293B"/>
          <w:sz w:val="20"/>
        </w:rPr>
        <w:t>Windows Automated Batch: Double-click run.bat in the root folder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Open your web browser and navigate to http://localhost:8000/. The AgriTrace home page will load immediately.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5. Automated Verification &amp; System Audit Suite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repository contains an automated Node.js test suite verifying 31 critical checkpoints across unit logic, system workflows, and production SEO compliance: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Suite 1: </w:t>
      </w:r>
      <w:r>
        <w:rPr>
          <w:rFonts w:ascii="Calibri" w:hAnsi="Calibri"/>
          <w:color w:val="1E293B"/>
          <w:sz w:val="20"/>
        </w:rPr>
        <w:t>Unit Tests (tests/unit_tests.js): 8/8 Passed (Form validation, AUD currency formatting, stock boundaries)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Suite 2: </w:t>
      </w:r>
      <w:r>
        <w:rPr>
          <w:rFonts w:ascii="Calibri" w:hAnsi="Calibri"/>
          <w:color w:val="1E293B"/>
          <w:sz w:val="20"/>
        </w:rPr>
        <w:t>System Tests (tests/system_integration_tests.js): 14/14 Passed (Atomic stock deductions, 7-stage lifecycle, UAT)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Suite 3: </w:t>
      </w:r>
      <w:r>
        <w:rPr>
          <w:rFonts w:ascii="Calibri" w:hAnsi="Calibri"/>
          <w:color w:val="1E293B"/>
          <w:sz w:val="20"/>
        </w:rPr>
        <w:t>SEO Audits (tests/seo_audit.js): 9/9 Passed (robots.txt, sitemap.xml, Open Graph tags, single H1 compliance)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83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rminal_unit_tes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Terminal Execution: Unit Test Suite (8/8 Passed)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51380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erminal_system_integration_te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Terminal Execution: System Integration &amp; UAT Test Suite (14/14 Passed)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056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rowser_automated_test_run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Interactive In-Browser Test Suite Runner (test_runner.html)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7"/>
      </w:rPr>
      <w:t>Supply Chain Transparency for Small Farms • Technical Installation &amp; Deployment Manual • Confidential / Evaluator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AgriTrace Australia | Technical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