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/>
          <w:b/>
          <w:color w:val="2E7D32"/>
          <w:sz w:val="19"/>
        </w:rPr>
        <w:t>AGRITRACE AUSTRALIA • USER OPERATIONS GUIDE</w:t>
      </w:r>
    </w:p>
    <w:p>
      <w:pPr>
        <w:spacing w:before="0" w:after="120"/>
      </w:pPr>
      <w:r>
        <w:rPr>
          <w:rFonts w:ascii="Calibri" w:hAnsi="Calibri"/>
          <w:b/>
          <w:color w:val="1B4D20"/>
          <w:sz w:val="48"/>
        </w:rPr>
        <w:t>Multi-Stakeholder Operational User Manual</w:t>
      </w:r>
    </w:p>
    <w:p>
      <w:pPr>
        <w:spacing w:before="0" w:after="320"/>
      </w:pPr>
      <w:r>
        <w:rPr>
          <w:rFonts w:ascii="Calibri" w:hAnsi="Calibri"/>
          <w:color w:val="1E293B"/>
          <w:sz w:val="24"/>
        </w:rPr>
        <w:t>Comprehensive operational handbook and step-by-step procedures for Farmers, Wholesalers, Logistics Drivers, Consumers, and Administrators.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04"/>
            <w:shd w:fill="F1F5F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64748B"/>
                <w:sz w:val="15"/>
              </w:rPr>
              <w:t>PLATFORM</w:t>
              <w:br/>
            </w:r>
            <w:r>
              <w:rPr>
                <w:b/>
                <w:color w:val="1E293B"/>
                <w:sz w:val="19"/>
              </w:rPr>
              <w:t>AgriTrace v2.4</w:t>
            </w:r>
          </w:p>
        </w:tc>
        <w:tc>
          <w:tcPr>
            <w:tcW w:type="dxa" w:w="2304"/>
            <w:shd w:fill="F1F5F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64748B"/>
                <w:sz w:val="15"/>
              </w:rPr>
              <w:t>JURISDICTION</w:t>
              <w:br/>
            </w:r>
            <w:r>
              <w:rPr>
                <w:b/>
                <w:color w:val="1E293B"/>
                <w:sz w:val="19"/>
              </w:rPr>
              <w:t>Australia (AUD $)</w:t>
            </w:r>
          </w:p>
        </w:tc>
        <w:tc>
          <w:tcPr>
            <w:tcW w:type="dxa" w:w="2304"/>
            <w:shd w:fill="F1F5F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64748B"/>
                <w:sz w:val="15"/>
              </w:rPr>
              <w:t>DATE</w:t>
              <w:br/>
            </w:r>
            <w:r>
              <w:rPr>
                <w:b/>
                <w:color w:val="1E293B"/>
                <w:sz w:val="19"/>
              </w:rPr>
              <w:t>October 2026</w:t>
            </w:r>
          </w:p>
        </w:tc>
        <w:tc>
          <w:tcPr>
            <w:tcW w:type="dxa" w:w="2304"/>
            <w:shd w:fill="F1F5F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64748B"/>
                <w:sz w:val="15"/>
              </w:rPr>
              <w:t>STATUS</w:t>
              <w:br/>
            </w:r>
            <w:r>
              <w:rPr>
                <w:b/>
                <w:color w:val="1E293B"/>
                <w:sz w:val="19"/>
              </w:rPr>
              <w:t>Production Verified</w:t>
            </w:r>
          </w:p>
        </w:tc>
      </w:tr>
    </w:tbl>
    <w:p>
      <w:pPr>
        <w:spacing w:after="240"/>
      </w:pPr>
    </w:p>
    <w:p>
      <w:pPr>
        <w:keepNext/>
        <w:spacing w:before="360" w:after="120"/>
      </w:pPr>
      <w:r>
        <w:rPr>
          <w:rFonts w:ascii="Calibri" w:hAnsi="Calibri"/>
          <w:b/>
          <w:color w:val="1B4D20"/>
          <w:sz w:val="32"/>
        </w:rPr>
        <w:t>1. Platform Mission &amp; Australian Agricultural Context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AgriTrace is a decentralized digital transparency platform engineered specifically for Australian family farms, regional cooperatives, accredited commercial distributors, and direct consumers. Traditional supermarket duopolies take up to 60% markups while obscuring farm provenance. AgriTrace restores transparency and fair trade by recording every physical handover in the supply chain.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6445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upply_chain_custody_flowcha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445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rFonts w:ascii="Calibri" w:hAnsi="Calibri"/>
          <w:i/>
          <w:color w:val="64748B"/>
          <w:sz w:val="17"/>
        </w:rPr>
        <w:t>Figure: 7-Stage Digital Custody Verification Sequence Flowchart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This manual details how each stakeholder operates their dedicated web portal, executes stage-specific actions, and contributes to the permanent custody ledger.</w:t>
      </w:r>
    </w:p>
    <w:p>
      <w:pPr>
        <w:keepNext/>
        <w:spacing w:before="360" w:after="120"/>
      </w:pPr>
      <w:r>
        <w:rPr>
          <w:rFonts w:ascii="Calibri" w:hAnsi="Calibri"/>
          <w:b/>
          <w:color w:val="1B4D20"/>
          <w:sz w:val="32"/>
        </w:rPr>
        <w:t>2. Quick Test Credentials &amp; 1-Click Demo Bar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To allow instant user acceptance testing without manual credential registration, AgriTrace features an integrated 1-Click Demo Login bar directly on login.html. All test accounts are pre-seeded with Australian regional profiles and utilize the uniform test password: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DF4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1B4D20"/>
                <w:sz w:val="19"/>
              </w:rPr>
              <w:t>■ QUICK ACCESS SECURITY KEY</w:t>
              <w:br/>
            </w:r>
            <w:r>
              <w:rPr>
                <w:rFonts w:ascii="Calibri" w:hAnsi="Calibri"/>
                <w:color w:val="1E293B"/>
                <w:sz w:val="19"/>
              </w:rPr>
              <w:t>Uniform Demo Password for all seeded stakeholder accounts: password123</w:t>
              <w:br/>
              <w:t>Clicking any demo button on login.html immediately auto-fills the credentials and initiates the authenticated session.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Role Domain</w:t>
            </w:r>
          </w:p>
        </w:tc>
        <w:tc>
          <w:tcPr>
            <w:tcW w:type="dxa" w:w="2880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Stakeholder Entity</w:t>
            </w:r>
          </w:p>
        </w:tc>
        <w:tc>
          <w:tcPr>
            <w:tcW w:type="dxa" w:w="2592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Test Email</w:t>
            </w:r>
          </w:p>
        </w:tc>
        <w:tc>
          <w:tcPr>
            <w:tcW w:type="dxa" w:w="1872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Initial Account Status</w:t>
            </w:r>
          </w:p>
        </w:tc>
      </w:tr>
      <w:tr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🛡️ Administrator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AgriTrace Admin (Canberra ACT)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admin@example.com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Full Platform Governance</w:t>
            </w:r>
          </w:p>
        </w:tc>
      </w:tr>
      <w:tr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🌾 Small Farmer</w:t>
            </w:r>
          </w:p>
        </w:tc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Jack Miller (Yarra Valley Harvests VIC)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farmer@example.com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Active Catalog &amp; Orders</w:t>
            </w:r>
          </w:p>
        </w:tc>
      </w:tr>
      <w:tr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🏢 Wholesaler (Approved)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Liam Wilson (Sydney Central Markets NSW)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wholesaler@example.com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Accredited for QA Verification</w:t>
            </w:r>
          </w:p>
        </w:tc>
      </w:tr>
      <w:tr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⏳ Wholesaler (Pending)</w:t>
            </w:r>
          </w:p>
        </w:tc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Matilda Evans (Melbourne Produce Hub VIC)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wholesaler.pending@example.com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Pending Admin Approval (Locked)</w:t>
            </w:r>
          </w:p>
        </w:tc>
      </w:tr>
      <w:tr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🚚 Transit Driver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Lucas Brown (Outback Cold Logistics)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driver@example.com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Active Route Queue</w:t>
            </w:r>
          </w:p>
        </w:tc>
      </w:tr>
      <w:tr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🛒 Direct Consumer</w:t>
            </w:r>
          </w:p>
        </w:tc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Chloe Taylor (Melbourne VIC)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customer@example.com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Cart &amp; Order Tracking</w:t>
            </w:r>
          </w:p>
        </w:tc>
      </w:tr>
    </w:tbl>
    <w:p>
      <w:pPr>
        <w:spacing w:after="160"/>
      </w:pP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4114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browser_login_demo_button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rFonts w:ascii="Calibri" w:hAnsi="Calibri"/>
          <w:i/>
          <w:color w:val="64748B"/>
          <w:sz w:val="17"/>
        </w:rPr>
        <w:t>Figure: 1-Click Demo Login Toolbar on login.html Providing Immediate Access to All Roles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browser_login_port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rFonts w:ascii="Calibri" w:hAnsi="Calibri"/>
          <w:i/>
          <w:color w:val="64748B"/>
          <w:sz w:val="17"/>
        </w:rPr>
        <w:t>Figure: Secure Authentication Portal with High-Contrast Responsive Controls</w:t>
      </w:r>
    </w:p>
    <w:p>
      <w:pPr>
        <w:keepNext/>
        <w:spacing w:before="360" w:after="120"/>
      </w:pPr>
      <w:r>
        <w:rPr>
          <w:rFonts w:ascii="Calibri" w:hAnsi="Calibri"/>
          <w:b/>
          <w:color w:val="1B4D20"/>
          <w:sz w:val="32"/>
        </w:rPr>
        <w:t>3. Farmer Operations Manual (farmer/)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The Farmer Portal empowers small producers to manage product catalogs, set fair farm-gate pricing in Australian Dollars ($ AUD), and confirm order preparation.</w:t>
      </w:r>
    </w:p>
    <w:p>
      <w:pPr>
        <w:keepNext/>
        <w:spacing w:before="280" w:after="80"/>
      </w:pPr>
      <w:r>
        <w:rPr>
          <w:rFonts w:ascii="Calibri" w:hAnsi="Calibri"/>
          <w:b/>
          <w:color w:val="2E7D32"/>
          <w:sz w:val="26"/>
        </w:rPr>
        <w:t>Step 3.1: Listing Fresh Harvest Batches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1. </w:t>
      </w:r>
      <w:r>
        <w:rPr>
          <w:rFonts w:ascii="Calibri" w:hAnsi="Calibri"/>
          <w:color w:val="1E293B"/>
          <w:sz w:val="20"/>
        </w:rPr>
        <w:t>Navigate to 'Produce Catalog' (farmer/products.html) via the sidebar.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2. </w:t>
      </w:r>
      <w:r>
        <w:rPr>
          <w:rFonts w:ascii="Calibri" w:hAnsi="Calibri"/>
          <w:color w:val="1E293B"/>
          <w:sz w:val="20"/>
        </w:rPr>
        <w:t>Click '+ Add New Produce' to launch the batch modal.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3. </w:t>
      </w:r>
      <w:r>
        <w:rPr>
          <w:rFonts w:ascii="Calibri" w:hAnsi="Calibri"/>
          <w:color w:val="1E293B"/>
          <w:sz w:val="20"/>
        </w:rPr>
        <w:t>Specify Produce Name (e.g., 'Yarra Valley Strawberries'), Category (Fruit/Vegetable/Grains), Batch Quantity (e.g., 250), Unit (kg/punnet/bunch), and Farm-Gate Price in AUD (e.g., 6.50).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4. </w:t>
      </w:r>
      <w:r>
        <w:rPr>
          <w:rFonts w:ascii="Calibri" w:hAnsi="Calibri"/>
          <w:color w:val="1E293B"/>
          <w:sz w:val="20"/>
        </w:rPr>
        <w:t>Enter Farm Origin details (e.g., 'Coldstream, Yarra Valley VIC') to ensure consumer transparency.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5. </w:t>
      </w:r>
      <w:r>
        <w:rPr>
          <w:rFonts w:ascii="Calibri" w:hAnsi="Calibri"/>
          <w:color w:val="1E293B"/>
          <w:sz w:val="20"/>
        </w:rPr>
        <w:t>Click 'Save Produce'. The item immediately enters the active marketplace.</w:t>
      </w:r>
    </w:p>
    <w:p>
      <w:pPr>
        <w:keepNext/>
        <w:spacing w:before="280" w:after="80"/>
      </w:pPr>
      <w:r>
        <w:rPr>
          <w:rFonts w:ascii="Calibri" w:hAnsi="Calibri"/>
          <w:b/>
          <w:color w:val="2E7D32"/>
          <w:sz w:val="26"/>
        </w:rPr>
        <w:t>Step 3.2: Confirming Inbound Consumer Orders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1. </w:t>
      </w:r>
      <w:r>
        <w:rPr>
          <w:rFonts w:ascii="Calibri" w:hAnsi="Calibri"/>
          <w:color w:val="1E293B"/>
          <w:sz w:val="20"/>
        </w:rPr>
        <w:t>When an order arrives, open 'Incoming Orders' (farmer/orders.html).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2. </w:t>
      </w:r>
      <w:r>
        <w:rPr>
          <w:rFonts w:ascii="Calibri" w:hAnsi="Calibri"/>
          <w:color w:val="1E293B"/>
          <w:sz w:val="20"/>
        </w:rPr>
        <w:t>Inspect the item breakdown, quantities reserved, and customer destination.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3. </w:t>
      </w:r>
      <w:r>
        <w:rPr>
          <w:rFonts w:ascii="Calibri" w:hAnsi="Calibri"/>
          <w:color w:val="1E293B"/>
          <w:sz w:val="20"/>
        </w:rPr>
        <w:t>Once produce is picked and packaged, click 'Confirm Order'.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4. </w:t>
      </w:r>
      <w:r>
        <w:rPr>
          <w:rFonts w:ascii="Calibri" w:hAnsi="Calibri"/>
          <w:color w:val="1E293B"/>
          <w:sz w:val="20"/>
        </w:rPr>
        <w:t>The order status transitions to 'Farmer Confirmed' and automatically routes into the Wholesaler Quality Audit queue.</w:t>
      </w:r>
    </w:p>
    <w:p>
      <w:pPr>
        <w:keepNext/>
        <w:spacing w:before="360" w:after="120"/>
      </w:pPr>
      <w:r>
        <w:rPr>
          <w:rFonts w:ascii="Calibri" w:hAnsi="Calibri"/>
          <w:b/>
          <w:color w:val="1B4D20"/>
          <w:sz w:val="32"/>
        </w:rPr>
        <w:t>4. Wholesaler Accreditation &amp; Audit Manual (wholesaler/)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Wholesalers serve as accredited quality auditors in the Australian supply chain. Under Australian biosecurity standards, unaccredited entities are prohibited from certifying produce.</w:t>
      </w:r>
    </w:p>
    <w:p>
      <w:pPr>
        <w:keepNext/>
        <w:spacing w:before="280" w:after="80"/>
      </w:pPr>
      <w:r>
        <w:rPr>
          <w:rFonts w:ascii="Calibri" w:hAnsi="Calibri"/>
          <w:b/>
          <w:color w:val="2E7D32"/>
          <w:sz w:val="26"/>
        </w:rPr>
        <w:t>The Mandatory Accreditation Gate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Upon initial registration, a wholesaler's status is set to 'Pending Approval'. If you log in with unaccredited credentials (e.g. wholesaler.pending@example.com), the system renders an amber warning banner: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EF3C7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B45309"/>
                <w:sz w:val="19"/>
              </w:rPr>
              <w:t>■ REGULATORY BIOSECURITY RESTRICTION</w:t>
              <w:br/>
            </w:r>
            <w:r>
              <w:rPr>
                <w:rFonts w:ascii="Calibri" w:hAnsi="Calibri"/>
                <w:color w:val="1E293B"/>
                <w:sz w:val="19"/>
              </w:rPr>
              <w:t>WARNING: Account Pending Administrator Approval</w:t>
              <w:br/>
              <w:t>Your wholesale business credentials must be validated by an Administrator before you can audit stock and certify farm produce shipments. The 'Verify Stock' control remains locked until approval is granted.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2E7D32"/>
          <w:sz w:val="26"/>
        </w:rPr>
        <w:t>Step 4.1: Stock Verification (Accredited Wholesalers)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1. </w:t>
      </w:r>
      <w:r>
        <w:rPr>
          <w:rFonts w:ascii="Calibri" w:hAnsi="Calibri"/>
          <w:color w:val="1E293B"/>
          <w:sz w:val="20"/>
        </w:rPr>
        <w:t>Log in with an approved wholesaler account (wholesaler@example.com).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2. </w:t>
      </w:r>
      <w:r>
        <w:rPr>
          <w:rFonts w:ascii="Calibri" w:hAnsi="Calibri"/>
          <w:color w:val="1E293B"/>
          <w:sz w:val="20"/>
        </w:rPr>
        <w:t>Navigate to 'Stock Verification' (wholesaler/orders.html).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3. </w:t>
      </w:r>
      <w:r>
        <w:rPr>
          <w:rFonts w:ascii="Calibri" w:hAnsi="Calibri"/>
          <w:color w:val="1E293B"/>
          <w:sz w:val="20"/>
        </w:rPr>
        <w:t>Orders in 'Farmer Confirmed' status are listed with batch numbers, quantities, and origin farm.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4. </w:t>
      </w:r>
      <w:r>
        <w:rPr>
          <w:rFonts w:ascii="Calibri" w:hAnsi="Calibri"/>
          <w:color w:val="1E293B"/>
          <w:sz w:val="20"/>
        </w:rPr>
        <w:t>Conduct physical/digital quality inspection against Australian grade standards.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5. </w:t>
      </w:r>
      <w:r>
        <w:rPr>
          <w:rFonts w:ascii="Calibri" w:hAnsi="Calibri"/>
          <w:color w:val="1E293B"/>
          <w:sz w:val="20"/>
        </w:rPr>
        <w:t>Click 'Verify Stock'. The order transitions to 'Wholesaler Verified' and dispatches to logistics drivers.</w:t>
      </w:r>
    </w:p>
    <w:p>
      <w:pPr>
        <w:keepNext/>
        <w:spacing w:before="360" w:after="120"/>
      </w:pPr>
      <w:r>
        <w:rPr>
          <w:rFonts w:ascii="Calibri" w:hAnsi="Calibri"/>
          <w:b/>
          <w:color w:val="1B4D20"/>
          <w:sz w:val="32"/>
        </w:rPr>
        <w:t>5. Logistics &amp; Cold-Chain Driver Manual (driver/)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Drivers maintain physical custody between the farm/hub and the consumer's doorstep, updating milestone checkpoints in real time.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Step 1: </w:t>
      </w:r>
      <w:r>
        <w:rPr>
          <w:rFonts w:ascii="Calibri" w:hAnsi="Calibri"/>
          <w:color w:val="1E293B"/>
          <w:sz w:val="20"/>
        </w:rPr>
        <w:t>View Dispatch Queue (driver/deliveries.html): Lists all orders verified by wholesalers ready for transport.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Step 2: </w:t>
      </w:r>
      <w:r>
        <w:rPr>
          <w:rFonts w:ascii="Calibri" w:hAnsi="Calibri"/>
          <w:color w:val="1E293B"/>
          <w:sz w:val="20"/>
        </w:rPr>
        <w:t>Trigger 'Pickup': Click 'Mark as Picked Up' upon loading produce into the refrigerated vehicle.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Step 3: </w:t>
      </w:r>
      <w:r>
        <w:rPr>
          <w:rFonts w:ascii="Calibri" w:hAnsi="Calibri"/>
          <w:color w:val="1E293B"/>
          <w:sz w:val="20"/>
        </w:rPr>
        <w:t>Trigger 'In Transit': Click 'Mark as In Transit' upon departing the regional distribution hub.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Step 4: </w:t>
      </w:r>
      <w:r>
        <w:rPr>
          <w:rFonts w:ascii="Calibri" w:hAnsi="Calibri"/>
          <w:color w:val="1E293B"/>
          <w:sz w:val="20"/>
        </w:rPr>
        <w:t>Final Handover: Upon physical handover at the destination address, click 'Confirm Delivery'. The order completes.</w:t>
      </w:r>
    </w:p>
    <w:p>
      <w:pPr>
        <w:keepNext/>
        <w:spacing w:before="360" w:after="120"/>
      </w:pPr>
      <w:r>
        <w:rPr>
          <w:rFonts w:ascii="Calibri" w:hAnsi="Calibri"/>
          <w:b/>
          <w:color w:val="1B4D20"/>
          <w:sz w:val="32"/>
        </w:rPr>
        <w:t>6. Customer Marketplace &amp; Transparency Tracking (customer/)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Customers enjoy farm-fresh regional Australian harvests with full transparency on origin, price breakdown, and delivery progress.</w:t>
      </w:r>
    </w:p>
    <w:p>
      <w:pPr>
        <w:keepNext/>
        <w:spacing w:before="280" w:after="80"/>
      </w:pPr>
      <w:r>
        <w:rPr>
          <w:rFonts w:ascii="Calibri" w:hAnsi="Calibri"/>
          <w:b/>
          <w:color w:val="2E7D32"/>
          <w:sz w:val="26"/>
        </w:rPr>
        <w:t>Step 6.1: Discovery &amp; Cart Checkout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1. </w:t>
      </w:r>
      <w:r>
        <w:rPr>
          <w:rFonts w:ascii="Calibri" w:hAnsi="Calibri"/>
          <w:color w:val="1E293B"/>
          <w:sz w:val="20"/>
        </w:rPr>
        <w:t>Browse 'Fresh Produce' (customer/products.html) filtered by regional Australian origin.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2. </w:t>
      </w:r>
      <w:r>
        <w:rPr>
          <w:rFonts w:ascii="Calibri" w:hAnsi="Calibri"/>
          <w:color w:val="1E293B"/>
          <w:sz w:val="20"/>
        </w:rPr>
        <w:t>Click 'Add to Cart'. Open 'Shopping Cart' (customer/cart.html) to adjust quantities.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3. </w:t>
      </w:r>
      <w:r>
        <w:rPr>
          <w:rFonts w:ascii="Calibri" w:hAnsi="Calibri"/>
          <w:color w:val="1E293B"/>
          <w:sz w:val="20"/>
        </w:rPr>
        <w:t>Click 'Proceed to Fair-Trade Checkout'. Stock is atomically decremented in Firestore.</w:t>
      </w:r>
    </w:p>
    <w:p>
      <w:pPr>
        <w:keepNext/>
        <w:spacing w:before="280" w:after="80"/>
      </w:pPr>
      <w:r>
        <w:rPr>
          <w:rFonts w:ascii="Calibri" w:hAnsi="Calibri"/>
          <w:b/>
          <w:color w:val="2E7D32"/>
          <w:sz w:val="26"/>
        </w:rPr>
        <w:t>Step 6.2: 7-Stage Live Order Tracker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On 'My Orders' (customer/orders.html), the customer can track their shipment across 7 distinct visual stages: Order Placed -&gt; Farmer Confirmed -&gt; Wholesaler Verified -&gt; Picked Up -&gt; In Transit -&gt; Out for Delivery -&gt; Delivered.</w:t>
      </w:r>
    </w:p>
    <w:p>
      <w:pPr>
        <w:keepNext/>
        <w:spacing w:before="280" w:after="80"/>
      </w:pPr>
      <w:r>
        <w:rPr>
          <w:rFonts w:ascii="Calibri" w:hAnsi="Calibri"/>
          <w:b/>
          <w:color w:val="2E7D32"/>
          <w:sz w:val="26"/>
        </w:rPr>
        <w:t>Step 6.3: Submitting Fair-Trade Feedback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Once marked delivered, the customer navigates to 'Feedback &amp; Ratings' (customer/feedback.html) to submit a 1-to-5 star rating and comment directly associated with the grower's batch.</w:t>
      </w:r>
    </w:p>
    <w:p>
      <w:pPr>
        <w:keepNext/>
        <w:spacing w:before="360" w:after="120"/>
      </w:pPr>
      <w:r>
        <w:rPr>
          <w:rFonts w:ascii="Calibri" w:hAnsi="Calibri"/>
          <w:b/>
          <w:color w:val="1B4D20"/>
          <w:sz w:val="32"/>
        </w:rPr>
        <w:t>7. System Administrator Manual (admin/)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The Administrator portal provides governance, dispute resolution, financial auditing, and wholesaler accreditation management.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Governance 1: </w:t>
      </w:r>
      <w:r>
        <w:rPr>
          <w:rFonts w:ascii="Calibri" w:hAnsi="Calibri"/>
          <w:color w:val="1E293B"/>
          <w:sz w:val="20"/>
        </w:rPr>
        <w:t>Wholesaler Approvals Hub (admin/approvals.html): Review pending wholesaler registrations and click 'Approve Wholesaler' or 'Revoke Accreditation'.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Governance 2: </w:t>
      </w:r>
      <w:r>
        <w:rPr>
          <w:rFonts w:ascii="Calibri" w:hAnsi="Calibri"/>
          <w:color w:val="1E293B"/>
          <w:sz w:val="20"/>
        </w:rPr>
        <w:t>User Directory (admin/users.html): Inspect all registered accounts, change roles, or audit contact numbers.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Governance 3: </w:t>
      </w:r>
      <w:r>
        <w:rPr>
          <w:rFonts w:ascii="Calibri" w:hAnsi="Calibri"/>
          <w:color w:val="1E293B"/>
          <w:sz w:val="20"/>
        </w:rPr>
        <w:t>Financial Evaluation (admin/evaluation.html): Review operational expenditures, recurring cloud fees, and farm margin improvements.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4114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browser_user_manu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rFonts w:ascii="Calibri" w:hAnsi="Calibri"/>
          <w:i/>
          <w:color w:val="64748B"/>
          <w:sz w:val="17"/>
        </w:rPr>
        <w:t>Figure: Official User Manual Web Guide (user-manual.html) Featuring Sticky Navigation &amp; Role Breakdowns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4748B"/>
        <w:sz w:val="17"/>
      </w:rPr>
      <w:t>Supply Chain Transparency for Small Farms • Stakeholder User Manual • Confidential / Evaluator Document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4748B"/>
        <w:sz w:val="17"/>
      </w:rPr>
      <w:t>AgriTrace Australia | Operational Manual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