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ANALYSIS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RECEIVED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200" w:after="24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0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The RO reject water shows higher TDS.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90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9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