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RECEIVED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 w:after="24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0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The RO reject water shows higher TDS.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1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