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MOHAMED MOHADEEN ABDUL RAHUMAN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U4213089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AFAQ AL FAN ESTABLISHMENT FOR ORGANIZING EXHIBITIONS AND CONFERENCES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6140819102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FE6453608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KSA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MOHAMED MOHADEEN ABDUL RAHUMAN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U4213089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MOHAMED MOHADEEN ABDUL RAHUMAN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U4213089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