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ag5qtgxk4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Data Preparation &amp; Synthetic Data Generation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phase is to create a robust dataset of 1000 patient "Case Histories" based on predefined pairs of differential diagnoses (one low-risk, one high-risk) sharing the exact same presenting symptoms.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Disease Pairs:</w:t>
      </w:r>
      <w:r w:rsidDel="00000000" w:rsidR="00000000" w:rsidRPr="00000000">
        <w:rPr>
          <w:rtl w:val="0"/>
        </w:rPr>
        <w:t xml:space="preserve"> Receive a list of 30-50 disease pairs (e.g., GERD vs. Myocardial Infarction) and their shared symptoms from the lead researcher.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 Synthetic Case Histories:</w:t>
      </w:r>
      <w:r w:rsidDel="00000000" w:rsidR="00000000" w:rsidRPr="00000000">
        <w:rPr>
          <w:rtl w:val="0"/>
        </w:rPr>
        <w:t xml:space="preserve"> Use an LLM API (e.g., GPT-4) to programmatically generate 20 to 30 unique patient case histories for each disease pair.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Introduce Variance:</w:t>
      </w:r>
      <w:r w:rsidDel="00000000" w:rsidR="00000000" w:rsidRPr="00000000">
        <w:rPr>
          <w:rtl w:val="0"/>
        </w:rPr>
        <w:t xml:space="preserve"> Ensure the generated case histories have variations in patient demographics (age, gender), tone of voice, and background medical history to ensure statistical diversity.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Export Format:</w:t>
      </w:r>
      <w:r w:rsidDel="00000000" w:rsidR="00000000" w:rsidRPr="00000000">
        <w:rPr>
          <w:rtl w:val="0"/>
        </w:rPr>
        <w:t xml:space="preserve"> Save the final 1000 generated case histories in a structured CSV or JSON file containing columns: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Symptoms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Low_Risk_Disease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High_Risk_Disease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Case_History_Text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