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2lvnbmrpp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Statistical Analysis &amp; Bias Evaluation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quantitative analysis to measure the algorithm's inclination toward defensive medicine (over-triaging).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Map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Model_Diagnosis</w:t>
      </w:r>
      <w:r w:rsidDel="00000000" w:rsidR="00000000" w:rsidRPr="00000000">
        <w:rPr>
          <w:rtl w:val="0"/>
        </w:rPr>
        <w:t xml:space="preserve"> back to the original pair to categorize if the model chose the low-risk or high-risk option.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Descriptive Statistics:</w:t>
      </w:r>
      <w:r w:rsidDel="00000000" w:rsidR="00000000" w:rsidRPr="00000000">
        <w:rPr>
          <w:rtl w:val="0"/>
        </w:rPr>
        <w:t xml:space="preserve"> Calculate the absolute frequency and percentage of high-risk vs. low-risk diagnoses across the 1000 cases.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Significance Testing:</w:t>
      </w:r>
      <w:r w:rsidDel="00000000" w:rsidR="00000000" w:rsidRPr="00000000">
        <w:rPr>
          <w:rtl w:val="0"/>
        </w:rPr>
        <w:t xml:space="preserve"> Calculate standard deviation, variance, and perform statistical tests (e.g., Chi-Square test or Binomial test) to determine if the bias toward high-risk diagnoses is statistically significant.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Visualization:</w:t>
      </w:r>
      <w:r w:rsidDel="00000000" w:rsidR="00000000" w:rsidRPr="00000000">
        <w:rPr>
          <w:rtl w:val="0"/>
        </w:rPr>
        <w:t xml:space="preserve"> Generate basic plots (Bar charts, Pie charts, or Heatmaps) using libraries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 to visualize the bias distribution.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