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555FD" w14:textId="713B0FD8" w:rsidR="00512F78" w:rsidRPr="00FC36C3" w:rsidRDefault="00FC36C3">
      <w:pPr>
        <w:rPr>
          <w:b/>
          <w:bCs/>
          <w:sz w:val="32"/>
          <w:szCs w:val="32"/>
        </w:rPr>
      </w:pPr>
      <w:r w:rsidRPr="00FC36C3">
        <w:rPr>
          <w:b/>
          <w:bCs/>
          <w:sz w:val="32"/>
          <w:szCs w:val="32"/>
        </w:rPr>
        <w:t>NAME- DEVANGI PURKAYASTHA</w:t>
      </w:r>
    </w:p>
    <w:p w14:paraId="01DBC78F" w14:textId="499F4139" w:rsidR="00FC36C3" w:rsidRPr="00FC36C3" w:rsidRDefault="00FC36C3">
      <w:pPr>
        <w:rPr>
          <w:b/>
          <w:bCs/>
          <w:sz w:val="32"/>
          <w:szCs w:val="32"/>
        </w:rPr>
      </w:pPr>
      <w:r w:rsidRPr="00FC36C3">
        <w:rPr>
          <w:b/>
          <w:bCs/>
          <w:sz w:val="32"/>
          <w:szCs w:val="32"/>
        </w:rPr>
        <w:t>REG NO- RA1811003010689</w:t>
      </w:r>
    </w:p>
    <w:p w14:paraId="55677326" w14:textId="3A6C4B1B" w:rsidR="00FC36C3" w:rsidRPr="00FC36C3" w:rsidRDefault="00FC36C3">
      <w:pPr>
        <w:rPr>
          <w:b/>
          <w:bCs/>
          <w:sz w:val="32"/>
          <w:szCs w:val="32"/>
        </w:rPr>
      </w:pPr>
      <w:r w:rsidRPr="00FC36C3">
        <w:rPr>
          <w:b/>
          <w:bCs/>
          <w:sz w:val="32"/>
          <w:szCs w:val="32"/>
        </w:rPr>
        <w:t>EXP -</w:t>
      </w:r>
      <w:proofErr w:type="gramStart"/>
      <w:r w:rsidRPr="00FC36C3">
        <w:rPr>
          <w:b/>
          <w:bCs/>
          <w:sz w:val="32"/>
          <w:szCs w:val="32"/>
        </w:rPr>
        <w:t>3 :</w:t>
      </w:r>
      <w:proofErr w:type="gramEnd"/>
      <w:r w:rsidRPr="00FC36C3">
        <w:rPr>
          <w:b/>
          <w:bCs/>
          <w:sz w:val="32"/>
          <w:szCs w:val="32"/>
        </w:rPr>
        <w:t xml:space="preserve"> CONVERSION OF REGULAR EXPRESSION TO NFA</w:t>
      </w:r>
    </w:p>
    <w:p w14:paraId="678A28C4" w14:textId="29F87CD8" w:rsidR="00FC36C3" w:rsidRDefault="00FC36C3">
      <w:pPr>
        <w:rPr>
          <w:b/>
          <w:bCs/>
          <w:sz w:val="32"/>
          <w:szCs w:val="32"/>
        </w:rPr>
      </w:pPr>
      <w:r w:rsidRPr="00FC36C3">
        <w:rPr>
          <w:b/>
          <w:bCs/>
          <w:sz w:val="32"/>
          <w:szCs w:val="32"/>
        </w:rPr>
        <w:t xml:space="preserve">DATE: 12 </w:t>
      </w:r>
      <w:proofErr w:type="gramStart"/>
      <w:r w:rsidRPr="00FC36C3">
        <w:rPr>
          <w:b/>
          <w:bCs/>
          <w:sz w:val="32"/>
          <w:szCs w:val="32"/>
        </w:rPr>
        <w:t>Feb,</w:t>
      </w:r>
      <w:proofErr w:type="gramEnd"/>
      <w:r w:rsidRPr="00FC36C3">
        <w:rPr>
          <w:b/>
          <w:bCs/>
          <w:sz w:val="32"/>
          <w:szCs w:val="32"/>
        </w:rPr>
        <w:t xml:space="preserve"> 2021</w:t>
      </w:r>
    </w:p>
    <w:p w14:paraId="3CDA21EB" w14:textId="1753F7BC" w:rsidR="00E036C4" w:rsidRDefault="00E036C4">
      <w:pPr>
        <w:rPr>
          <w:b/>
          <w:bCs/>
          <w:sz w:val="32"/>
          <w:szCs w:val="32"/>
        </w:rPr>
      </w:pPr>
    </w:p>
    <w:p w14:paraId="0B53A617" w14:textId="6C511D2E" w:rsidR="00E036C4" w:rsidRPr="00FC36C3" w:rsidRDefault="00E036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6C4CB5F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6C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BAF232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states = {</w:t>
      </w:r>
    </w:p>
    <w:p w14:paraId="7CEA5D93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"0 a 1"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14C285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"0 e 1 a 2 e 5 0 e 3 b 4 e 5"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77345F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"0 a 1 b"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20E1FF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"0 e 1 a 2 e 3 0 e 3 2 e 1"</w:t>
      </w:r>
    </w:p>
    <w:p w14:paraId="2D8AEA66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4F2113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choices = [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"1. a"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"2. a/b"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"3. ab"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"4. a*"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B49D76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097D40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C36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"enter your choice"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16E1BC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choices:</w:t>
      </w:r>
    </w:p>
    <w:p w14:paraId="42DEA8D6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36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FFF4C8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E81BC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choice = </w:t>
      </w:r>
      <w:proofErr w:type="gramStart"/>
      <w:r w:rsidRPr="00FC36C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A3E47D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choice ==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81450F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36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states[</w:t>
      </w:r>
      <w:proofErr w:type="gramEnd"/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0432C64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choice ==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0AA6EF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36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states[</w:t>
      </w:r>
      <w:proofErr w:type="gramEnd"/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FB2F7EB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choice ==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DDB31B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36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states[</w:t>
      </w:r>
      <w:proofErr w:type="gramEnd"/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72D109C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choice ==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E32FFA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36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states[</w:t>
      </w:r>
      <w:proofErr w:type="gramEnd"/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4B454AD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135EF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C36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"enter Q to exit"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1ED76E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36C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FC36C3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3B8D58" w14:textId="77777777" w:rsidR="00FC36C3" w:rsidRPr="00FC36C3" w:rsidRDefault="00FC36C3" w:rsidP="00FC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36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36C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E4AE29A" w14:textId="147B075D" w:rsidR="00FC36C3" w:rsidRDefault="00FC36C3"/>
    <w:p w14:paraId="4ED63EF8" w14:textId="24FD917B" w:rsidR="00FC36C3" w:rsidRPr="00FC36C3" w:rsidRDefault="00FC36C3">
      <w:pPr>
        <w:rPr>
          <w:b/>
          <w:bCs/>
          <w:sz w:val="32"/>
          <w:szCs w:val="32"/>
        </w:rPr>
      </w:pPr>
      <w:r w:rsidRPr="00FC36C3">
        <w:rPr>
          <w:b/>
          <w:bCs/>
          <w:sz w:val="32"/>
          <w:szCs w:val="32"/>
        </w:rPr>
        <w:t>OUTPUT:</w:t>
      </w:r>
    </w:p>
    <w:p w14:paraId="2EC2D169" w14:textId="6B4C15B3" w:rsidR="00FC36C3" w:rsidRDefault="00FC36C3">
      <w:r w:rsidRPr="00FC36C3">
        <w:lastRenderedPageBreak/>
        <w:drawing>
          <wp:inline distT="0" distB="0" distL="0" distR="0" wp14:anchorId="7F65993D" wp14:editId="77B4B9E2">
            <wp:extent cx="4315427" cy="425826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64F1" w14:textId="70FB2423" w:rsidR="00FC36C3" w:rsidRPr="00E036C4" w:rsidRDefault="00E036C4">
      <w:pPr>
        <w:rPr>
          <w:b/>
          <w:bCs/>
          <w:sz w:val="32"/>
          <w:szCs w:val="32"/>
        </w:rPr>
      </w:pPr>
      <w:r w:rsidRPr="00E036C4">
        <w:rPr>
          <w:b/>
          <w:bCs/>
          <w:sz w:val="32"/>
          <w:szCs w:val="32"/>
        </w:rPr>
        <w:t>ALGORITHM:</w:t>
      </w:r>
    </w:p>
    <w:p w14:paraId="7DE54CA8" w14:textId="77777777" w:rsidR="00E036C4" w:rsidRPr="00E036C4" w:rsidRDefault="00E036C4" w:rsidP="00E036C4">
      <w:pPr>
        <w:shd w:val="clear" w:color="auto" w:fill="FFFFFF"/>
        <w:spacing w:before="120" w:after="120"/>
        <w:rPr>
          <w:rFonts w:eastAsia="Times New Roman"/>
          <w:color w:val="202122"/>
          <w:sz w:val="32"/>
          <w:szCs w:val="32"/>
          <w:lang w:val="en-IN" w:eastAsia="en-IN" w:bidi="hi-IN"/>
        </w:rPr>
      </w:pP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The algorithm works </w:t>
      </w:r>
      <w:hyperlink r:id="rId6" w:tooltip="Recursively" w:history="1">
        <w:r w:rsidRPr="00E036C4">
          <w:rPr>
            <w:rStyle w:val="Hyperlink"/>
            <w:rFonts w:eastAsia="Times New Roman"/>
            <w:sz w:val="32"/>
            <w:szCs w:val="32"/>
            <w:lang w:val="en-IN" w:eastAsia="en-IN" w:bidi="hi-IN"/>
          </w:rPr>
          <w:t>recursively</w:t>
        </w:r>
      </w:hyperlink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 by splitting an expression into its constituent subexpressions, from which the NFA will be constructed using a set of rules.</w:t>
      </w:r>
      <w:hyperlink r:id="rId7" w:anchor="cite_note-3" w:history="1">
        <w:r w:rsidRPr="00E036C4">
          <w:rPr>
            <w:rStyle w:val="Hyperlink"/>
            <w:rFonts w:eastAsia="Times New Roman"/>
            <w:color w:val="0645AD"/>
            <w:sz w:val="32"/>
            <w:szCs w:val="32"/>
            <w:vertAlign w:val="superscript"/>
            <w:lang w:val="en-IN" w:eastAsia="en-IN" w:bidi="hi-IN"/>
          </w:rPr>
          <w:t>[3]</w:t>
        </w:r>
      </w:hyperlink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 More precisely, from a regular expression 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E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, the obtained automaton 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A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 with the transition function which respects the following properties:</w:t>
      </w:r>
    </w:p>
    <w:p w14:paraId="60BAC0D7" w14:textId="0D1197AF" w:rsidR="00E036C4" w:rsidRPr="00E036C4" w:rsidRDefault="00E036C4" w:rsidP="00E036C4">
      <w:pPr>
        <w:numPr>
          <w:ilvl w:val="0"/>
          <w:numId w:val="1"/>
        </w:numPr>
        <w:shd w:val="clear" w:color="auto" w:fill="FFFFFF"/>
        <w:autoSpaceDN w:val="0"/>
        <w:spacing w:before="100" w:beforeAutospacing="1" w:after="24" w:line="240" w:lineRule="auto"/>
        <w:ind w:left="1104"/>
        <w:rPr>
          <w:rFonts w:eastAsia="Times New Roman"/>
          <w:color w:val="202122"/>
          <w:sz w:val="32"/>
          <w:szCs w:val="32"/>
          <w:lang w:val="en-IN" w:eastAsia="en-IN" w:bidi="hi-IN"/>
        </w:rPr>
      </w:pP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A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 has exactly one initial state 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q</w:t>
      </w:r>
      <w:r w:rsidRPr="00E036C4">
        <w:rPr>
          <w:rFonts w:ascii="Times New Roman" w:eastAsia="Times New Roman" w:hAnsi="Times New Roman" w:cs="Times New Roman"/>
          <w:color w:val="202122"/>
          <w:sz w:val="32"/>
          <w:szCs w:val="32"/>
          <w:vertAlign w:val="subscript"/>
          <w:lang w:val="en-IN" w:eastAsia="en-IN" w:bidi="hi-IN"/>
        </w:rPr>
        <w:t>0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, which is not accessible from any other state. That is, for any state 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q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 and any letter 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a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, </w:t>
      </w:r>
      <w:r w:rsidRPr="00E036C4">
        <w:rPr>
          <w:rFonts w:eastAsia="Times New Roman"/>
          <w:vanish/>
          <w:color w:val="202122"/>
          <w:sz w:val="32"/>
          <w:szCs w:val="32"/>
          <w:lang w:val="en-IN" w:eastAsia="en-IN" w:bidi="hi-IN"/>
        </w:rPr>
        <w:t>{\displaystyle \Delta (q,a)}</w:t>
      </w:r>
      <w:r w:rsidRPr="00E036C4">
        <w:rPr>
          <w:rFonts w:eastAsia="Arial"/>
          <w:noProof/>
          <w:sz w:val="32"/>
          <w:szCs w:val="32"/>
        </w:rPr>
        <mc:AlternateContent>
          <mc:Choice Requires="wps">
            <w:drawing>
              <wp:inline distT="0" distB="0" distL="0" distR="0" wp14:anchorId="73A3F06C" wp14:editId="792EA234">
                <wp:extent cx="304800" cy="304800"/>
                <wp:effectExtent l="0" t="0" r="0" b="0"/>
                <wp:docPr id="3" name="Rectangle 3" descr="{\displaystyle \Delta (q,a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C17C96" id="Rectangle 3" o:spid="_x0000_s1026" alt="{\displaystyle \Delta (q,a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LCiRiAgCAADpAwAADgAAAAAA&#10;AAAAAAAAAAAuAgAAZHJzL2Uyb0RvYy54bWxQSwECLQAUAAYACAAAACEATKDpLNgAAAADAQAADwAA&#10;AAAAAAAAAAAAAABi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 does not contain 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q</w:t>
      </w:r>
      <w:r w:rsidRPr="00E036C4">
        <w:rPr>
          <w:rFonts w:ascii="Times New Roman" w:eastAsia="Times New Roman" w:hAnsi="Times New Roman" w:cs="Times New Roman"/>
          <w:color w:val="202122"/>
          <w:sz w:val="32"/>
          <w:szCs w:val="32"/>
          <w:vertAlign w:val="subscript"/>
          <w:lang w:val="en-IN" w:eastAsia="en-IN" w:bidi="hi-IN"/>
        </w:rPr>
        <w:t>0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.</w:t>
      </w:r>
    </w:p>
    <w:p w14:paraId="7784E306" w14:textId="1DBF27D6" w:rsidR="00E036C4" w:rsidRPr="00E036C4" w:rsidRDefault="00E036C4" w:rsidP="00E036C4">
      <w:pPr>
        <w:numPr>
          <w:ilvl w:val="0"/>
          <w:numId w:val="1"/>
        </w:numPr>
        <w:shd w:val="clear" w:color="auto" w:fill="FFFFFF"/>
        <w:autoSpaceDN w:val="0"/>
        <w:spacing w:before="100" w:beforeAutospacing="1" w:after="24" w:line="240" w:lineRule="auto"/>
        <w:ind w:left="1104"/>
        <w:rPr>
          <w:rFonts w:eastAsia="Times New Roman"/>
          <w:color w:val="202122"/>
          <w:sz w:val="32"/>
          <w:szCs w:val="32"/>
          <w:lang w:val="en-IN" w:eastAsia="en-IN" w:bidi="hi-IN"/>
        </w:rPr>
      </w:pP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A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 has exactly one final state </w:t>
      </w:r>
      <w:proofErr w:type="spellStart"/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q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vertAlign w:val="subscript"/>
          <w:lang w:val="en-IN" w:eastAsia="en-IN" w:bidi="hi-IN"/>
        </w:rPr>
        <w:t>f</w:t>
      </w:r>
      <w:proofErr w:type="spellEnd"/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, which is not co-accessible from any other state. That is, for any letter 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a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, </w:t>
      </w:r>
      <w:r w:rsidRPr="00E036C4">
        <w:rPr>
          <w:rFonts w:eastAsia="Times New Roman"/>
          <w:vanish/>
          <w:color w:val="202122"/>
          <w:sz w:val="32"/>
          <w:szCs w:val="32"/>
          <w:lang w:val="en-IN" w:eastAsia="en-IN" w:bidi="hi-IN"/>
        </w:rPr>
        <w:t>{\displaystyle \Delta (q_{f},a)=\emptyset }</w:t>
      </w:r>
      <w:r w:rsidRPr="00E036C4">
        <w:rPr>
          <w:rFonts w:eastAsia="Arial"/>
          <w:noProof/>
          <w:sz w:val="32"/>
          <w:szCs w:val="32"/>
        </w:rPr>
        <mc:AlternateContent>
          <mc:Choice Requires="wps">
            <w:drawing>
              <wp:inline distT="0" distB="0" distL="0" distR="0" wp14:anchorId="734B44FC" wp14:editId="4A619C8A">
                <wp:extent cx="304800" cy="304800"/>
                <wp:effectExtent l="0" t="0" r="0" b="0"/>
                <wp:docPr id="2" name="Rectangle 2" descr="{\displaystyle \Delta (q_{f},a)=\emptyset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5FC77B" id="Rectangle 2" o:spid="_x0000_s1026" alt="{\displaystyle \Delta (q_{f},a)=\emptyset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AUOnuoV&#10;AgAA+AMAAA4AAAAAAAAAAAAAAAAALgIAAGRycy9lMm9Eb2MueG1sUEsBAi0AFAAGAAgAAAAhAEyg&#10;6SzYAAAAAwEAAA8AAAAAAAAAAAAAAAAAbwQAAGRycy9kb3ducmV2LnhtbFBLBQYAAAAABAAEAPMA&#10;AAB0BQAAAAA=&#10;" filled="f" stroked="f">
                <o:lock v:ext="edit" aspectratio="t"/>
                <w10:anchorlock/>
              </v:rect>
            </w:pict>
          </mc:Fallback>
        </mc:AlternateConten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.</w:t>
      </w:r>
    </w:p>
    <w:p w14:paraId="4006651A" w14:textId="77777777" w:rsidR="00E036C4" w:rsidRPr="00E036C4" w:rsidRDefault="00E036C4" w:rsidP="00E036C4">
      <w:pPr>
        <w:numPr>
          <w:ilvl w:val="0"/>
          <w:numId w:val="1"/>
        </w:numPr>
        <w:shd w:val="clear" w:color="auto" w:fill="FFFFFF"/>
        <w:autoSpaceDN w:val="0"/>
        <w:spacing w:before="100" w:beforeAutospacing="1" w:after="24" w:line="240" w:lineRule="auto"/>
        <w:ind w:left="1104"/>
        <w:rPr>
          <w:rFonts w:eastAsia="Times New Roman"/>
          <w:color w:val="202122"/>
          <w:sz w:val="32"/>
          <w:szCs w:val="32"/>
          <w:lang w:val="en-IN" w:eastAsia="en-IN" w:bidi="hi-IN"/>
        </w:rPr>
      </w:pP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lastRenderedPageBreak/>
        <w:t>Let 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c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 xml:space="preserve"> be the number of </w:t>
      </w:r>
      <w:proofErr w:type="gramStart"/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concatenation</w:t>
      </w:r>
      <w:proofErr w:type="gramEnd"/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 xml:space="preserve"> of the regular expression 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E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 and let </w:t>
      </w:r>
      <w:proofErr w:type="spellStart"/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s</w:t>
      </w:r>
      <w:proofErr w:type="spellEnd"/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 be the number of symbols apart from parentheses — that is, </w:t>
      </w:r>
      <w:r w:rsidRPr="00E036C4">
        <w:rPr>
          <w:rFonts w:ascii="Times New Roman" w:eastAsia="Times New Roman" w:hAnsi="Times New Roman" w:cs="Times New Roman"/>
          <w:color w:val="202122"/>
          <w:sz w:val="32"/>
          <w:szCs w:val="32"/>
          <w:lang w:val="en-IN" w:eastAsia="en-IN" w:bidi="hi-IN"/>
        </w:rPr>
        <w:t>|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, </w:t>
      </w:r>
      <w:r w:rsidRPr="00E036C4">
        <w:rPr>
          <w:rFonts w:ascii="Times New Roman" w:eastAsia="Times New Roman" w:hAnsi="Times New Roman" w:cs="Times New Roman"/>
          <w:color w:val="202122"/>
          <w:sz w:val="32"/>
          <w:szCs w:val="32"/>
          <w:lang w:val="en-IN" w:eastAsia="en-IN" w:bidi="hi-IN"/>
        </w:rPr>
        <w:t>*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, 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a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 and 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ε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. Then, the number of states of 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A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 is </w:t>
      </w:r>
      <w:r w:rsidRPr="00E036C4">
        <w:rPr>
          <w:rFonts w:ascii="Times New Roman" w:eastAsia="Times New Roman" w:hAnsi="Times New Roman" w:cs="Times New Roman"/>
          <w:color w:val="202122"/>
          <w:sz w:val="32"/>
          <w:szCs w:val="32"/>
          <w:lang w:val="en-IN" w:eastAsia="en-IN" w:bidi="hi-IN"/>
        </w:rPr>
        <w:t>2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s</w:t>
      </w:r>
      <w:r w:rsidRPr="00E036C4">
        <w:rPr>
          <w:rFonts w:ascii="Times New Roman" w:eastAsia="Times New Roman" w:hAnsi="Times New Roman" w:cs="Times New Roman"/>
          <w:color w:val="202122"/>
          <w:sz w:val="32"/>
          <w:szCs w:val="32"/>
          <w:lang w:val="en-IN" w:eastAsia="en-IN" w:bidi="hi-IN"/>
        </w:rPr>
        <w:t> − 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c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 (linear in the size of 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E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).</w:t>
      </w:r>
    </w:p>
    <w:p w14:paraId="50615D1A" w14:textId="77777777" w:rsidR="00E036C4" w:rsidRPr="00E036C4" w:rsidRDefault="00E036C4" w:rsidP="00E036C4">
      <w:pPr>
        <w:numPr>
          <w:ilvl w:val="0"/>
          <w:numId w:val="1"/>
        </w:numPr>
        <w:shd w:val="clear" w:color="auto" w:fill="FFFFFF"/>
        <w:autoSpaceDN w:val="0"/>
        <w:spacing w:before="100" w:beforeAutospacing="1" w:after="24" w:line="240" w:lineRule="auto"/>
        <w:ind w:left="1104"/>
        <w:rPr>
          <w:rFonts w:eastAsia="Times New Roman"/>
          <w:color w:val="202122"/>
          <w:sz w:val="32"/>
          <w:szCs w:val="32"/>
          <w:lang w:val="en-IN" w:eastAsia="en-IN" w:bidi="hi-IN"/>
        </w:rPr>
      </w:pP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The number of transitions leaving any state is at most two.</w:t>
      </w:r>
    </w:p>
    <w:p w14:paraId="423D934D" w14:textId="77777777" w:rsidR="00E036C4" w:rsidRPr="00E036C4" w:rsidRDefault="00E036C4" w:rsidP="00E036C4">
      <w:pPr>
        <w:numPr>
          <w:ilvl w:val="0"/>
          <w:numId w:val="1"/>
        </w:numPr>
        <w:shd w:val="clear" w:color="auto" w:fill="FFFFFF"/>
        <w:autoSpaceDN w:val="0"/>
        <w:spacing w:before="100" w:beforeAutospacing="1" w:after="24" w:line="240" w:lineRule="auto"/>
        <w:ind w:left="1104"/>
        <w:rPr>
          <w:rFonts w:eastAsia="Times New Roman"/>
          <w:color w:val="202122"/>
          <w:sz w:val="32"/>
          <w:szCs w:val="32"/>
          <w:lang w:val="en-IN" w:eastAsia="en-IN" w:bidi="hi-IN"/>
        </w:rPr>
      </w:pP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Since an NFA of 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m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 states and at most 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e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 transitions from each state can match a string of length 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n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 in time </w:t>
      </w:r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O</w:t>
      </w:r>
      <w:r w:rsidRPr="00E036C4">
        <w:rPr>
          <w:rFonts w:ascii="Times New Roman" w:eastAsia="Times New Roman" w:hAnsi="Times New Roman" w:cs="Times New Roman"/>
          <w:color w:val="202122"/>
          <w:sz w:val="32"/>
          <w:szCs w:val="32"/>
          <w:lang w:val="en-IN" w:eastAsia="en-IN" w:bidi="hi-IN"/>
        </w:rPr>
        <w:t>(</w:t>
      </w:r>
      <w:proofErr w:type="spellStart"/>
      <w:r w:rsidRPr="00E036C4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en-IN" w:eastAsia="en-IN" w:bidi="hi-IN"/>
        </w:rPr>
        <w:t>emn</w:t>
      </w:r>
      <w:proofErr w:type="spellEnd"/>
      <w:r w:rsidRPr="00E036C4">
        <w:rPr>
          <w:rFonts w:ascii="Times New Roman" w:eastAsia="Times New Roman" w:hAnsi="Times New Roman" w:cs="Times New Roman"/>
          <w:color w:val="202122"/>
          <w:sz w:val="32"/>
          <w:szCs w:val="32"/>
          <w:lang w:val="en-IN" w:eastAsia="en-IN" w:bidi="hi-IN"/>
        </w:rPr>
        <w:t>)</w:t>
      </w:r>
      <w:r w:rsidRPr="00E036C4">
        <w:rPr>
          <w:rFonts w:eastAsia="Times New Roman"/>
          <w:color w:val="202122"/>
          <w:sz w:val="32"/>
          <w:szCs w:val="32"/>
          <w:lang w:val="en-IN" w:eastAsia="en-IN" w:bidi="hi-IN"/>
        </w:rPr>
        <w:t>, a Thompson NFA can do pattern matching in linear time, assuming a fixed-size alphabet.</w:t>
      </w:r>
    </w:p>
    <w:p w14:paraId="6DA64B6C" w14:textId="77777777" w:rsidR="00E036C4" w:rsidRPr="00E036C4" w:rsidRDefault="00E036C4">
      <w:pPr>
        <w:rPr>
          <w:sz w:val="32"/>
          <w:szCs w:val="32"/>
        </w:rPr>
      </w:pPr>
    </w:p>
    <w:p w14:paraId="33A23E03" w14:textId="683773E7" w:rsidR="00FC36C3" w:rsidRPr="00FC36C3" w:rsidRDefault="00FC36C3">
      <w:pPr>
        <w:rPr>
          <w:sz w:val="30"/>
          <w:szCs w:val="30"/>
        </w:rPr>
      </w:pPr>
      <w:r w:rsidRPr="00FC36C3">
        <w:rPr>
          <w:b/>
          <w:bCs/>
          <w:sz w:val="30"/>
          <w:szCs w:val="30"/>
        </w:rPr>
        <w:t>RESULT</w:t>
      </w:r>
      <w:r w:rsidRPr="00FC36C3">
        <w:rPr>
          <w:sz w:val="30"/>
          <w:szCs w:val="30"/>
        </w:rPr>
        <w:t>: The given program</w:t>
      </w:r>
      <w:r w:rsidR="00E036C4">
        <w:rPr>
          <w:sz w:val="30"/>
          <w:szCs w:val="30"/>
        </w:rPr>
        <w:t xml:space="preserve"> for conversion of a regular expression to NFA</w:t>
      </w:r>
      <w:r w:rsidRPr="00FC36C3">
        <w:rPr>
          <w:sz w:val="30"/>
          <w:szCs w:val="30"/>
        </w:rPr>
        <w:t xml:space="preserve"> has been successfully executed</w:t>
      </w:r>
    </w:p>
    <w:sectPr w:rsidR="00FC36C3" w:rsidRPr="00FC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D1166"/>
    <w:multiLevelType w:val="multilevel"/>
    <w:tmpl w:val="6C94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C3"/>
    <w:rsid w:val="00512F78"/>
    <w:rsid w:val="00E036C4"/>
    <w:rsid w:val="00FC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ADF4"/>
  <w15:chartTrackingRefBased/>
  <w15:docId w15:val="{CBE15D52-494E-457D-B7E3-092185D7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hompson%27s_constr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cursivel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Devangi Purkayastha</dc:creator>
  <cp:keywords/>
  <dc:description/>
  <cp:lastModifiedBy>Devangi Purkayastha</cp:lastModifiedBy>
  <cp:revision>1</cp:revision>
  <dcterms:created xsi:type="dcterms:W3CDTF">2021-02-12T05:52:00Z</dcterms:created>
  <dcterms:modified xsi:type="dcterms:W3CDTF">2021-02-12T06:07:00Z</dcterms:modified>
</cp:coreProperties>
</file>