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938ij67wl89h" w:id="0"/>
      <w:bookmarkEnd w:id="0"/>
      <w:r w:rsidDel="00000000" w:rsidR="00000000" w:rsidRPr="00000000">
        <w:rPr>
          <w:rtl w:val="0"/>
        </w:rPr>
        <w:t xml:space="preserve">1. Prompt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Provide relevant information when applicable.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="276" w:lineRule="auto"/>
        <w:rPr/>
      </w:pPr>
      <w:bookmarkStart w:colFirst="0" w:colLast="0" w:name="_a8g07t65264" w:id="1"/>
      <w:bookmarkEnd w:id="1"/>
      <w:r w:rsidDel="00000000" w:rsidR="00000000" w:rsidRPr="00000000">
        <w:rPr>
          <w:rtl w:val="0"/>
        </w:rPr>
        <w:t xml:space="preserve">Personal Information and Filing Status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Identification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Taxpayer :- </w:t>
      </w:r>
      <w:r w:rsidDel="00000000" w:rsidR="00000000" w:rsidRPr="00000000">
        <w:rPr>
          <w:color w:val="0070c0"/>
          <w:rtl w:val="0"/>
        </w:rPr>
        <w:t xml:space="preserve">John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Date of birth </w:t>
      </w:r>
      <w:r w:rsidDel="00000000" w:rsidR="00000000" w:rsidRPr="00000000">
        <w:rPr>
          <w:color w:val="0070c0"/>
          <w:rtl w:val="0"/>
        </w:rPr>
        <w:t xml:space="preserve">03-29-1983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Current mailing address </w:t>
      </w:r>
      <w:r w:rsidDel="00000000" w:rsidR="00000000" w:rsidRPr="00000000">
        <w:rPr>
          <w:color w:val="0070c0"/>
          <w:rtl w:val="0"/>
        </w:rPr>
        <w:t xml:space="preserve">580 WILLOW STREET SACRAMENTO CA 95816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Occupation and employer name </w:t>
      </w:r>
      <w:r w:rsidDel="00000000" w:rsidR="00000000" w:rsidRPr="00000000">
        <w:rPr>
          <w:color w:val="0070c0"/>
          <w:rtl w:val="0"/>
        </w:rPr>
        <w:t xml:space="preserve">Graphic Designer – No 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Spouse :- </w:t>
      </w:r>
      <w:r w:rsidDel="00000000" w:rsidR="00000000" w:rsidRPr="00000000">
        <w:rPr>
          <w:color w:val="0070c0"/>
          <w:rtl w:val="0"/>
        </w:rPr>
        <w:t xml:space="preserve">Emily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4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Date of birth </w:t>
      </w:r>
      <w:r w:rsidDel="00000000" w:rsidR="00000000" w:rsidRPr="00000000">
        <w:rPr>
          <w:color w:val="0070c0"/>
          <w:rtl w:val="0"/>
        </w:rPr>
        <w:t xml:space="preserve">03-29-1993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Current mailing address </w:t>
      </w:r>
      <w:r w:rsidDel="00000000" w:rsidR="00000000" w:rsidRPr="00000000">
        <w:rPr>
          <w:color w:val="0070c0"/>
          <w:rtl w:val="0"/>
        </w:rPr>
        <w:t xml:space="preserve">580 WILLOW STREET SACRAMENTO CA 95816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="276" w:lineRule="auto"/>
        <w:ind w:left="720" w:hanging="360"/>
        <w:rPr>
          <w:rFonts w:ascii="Noto Sans Symbols" w:cs="Noto Sans Symbols" w:eastAsia="Noto Sans Symbols" w:hAnsi="Noto Sans Symbols"/>
          <w:color w:val="0070c0"/>
        </w:rPr>
      </w:pPr>
      <w:r w:rsidDel="00000000" w:rsidR="00000000" w:rsidRPr="00000000">
        <w:rPr>
          <w:rtl w:val="0"/>
        </w:rPr>
        <w:t xml:space="preserve">Occupation and employer name Nurse – </w:t>
      </w:r>
      <w:r w:rsidDel="00000000" w:rsidR="00000000" w:rsidRPr="00000000">
        <w:rPr>
          <w:color w:val="0070c0"/>
          <w:rtl w:val="0"/>
        </w:rPr>
        <w:t xml:space="preserve">Pacific Health System Inc.</w:t>
      </w:r>
    </w:p>
    <w:p w:rsidR="00000000" w:rsidDel="00000000" w:rsidP="00000000" w:rsidRDefault="00000000" w:rsidRPr="00000000" w14:paraId="0000000D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 Status and Family Information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Filing status: Single, Married Filing Jointly, Married Filing Separately, Head of Household, Qualifying Widow(er) - </w:t>
      </w:r>
      <w:r w:rsidDel="00000000" w:rsidR="00000000" w:rsidRPr="00000000">
        <w:rPr>
          <w:color w:val="0070c0"/>
          <w:rtl w:val="0"/>
        </w:rPr>
        <w:t xml:space="preserve">MFJ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married, spouse's full name, SSN, DOB, and occupation – </w:t>
      </w:r>
      <w:r w:rsidDel="00000000" w:rsidR="00000000" w:rsidRPr="00000000">
        <w:rPr>
          <w:color w:val="0070c0"/>
          <w:rtl w:val="0"/>
        </w:rPr>
        <w:t xml:space="preserve">Given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in 2024</w:t>
      </w:r>
      <w:r w:rsidDel="00000000" w:rsidR="00000000" w:rsidRPr="00000000">
        <w:rPr>
          <w:rtl w:val="0"/>
        </w:rPr>
        <w:t xml:space="preserve">: Marriage, divorce, separation, death of spouse, birth/adoption of children – </w:t>
      </w:r>
      <w:r w:rsidDel="00000000" w:rsidR="00000000" w:rsidRPr="00000000">
        <w:rPr>
          <w:color w:val="0070c0"/>
          <w:rtl w:val="0"/>
        </w:rPr>
        <w:t xml:space="preserve">No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Dependent information: Names, SSNs, DOBs, relationships, and months lived in your home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Name:- Ethan Johnson SSN-572901111 Relationship-Son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Name:- Emma Johnson SSN-572902222 Relationship- Daughter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="276" w:lineRule="auto"/>
        <w:rPr/>
      </w:pPr>
      <w:bookmarkStart w:colFirst="0" w:colLast="0" w:name="_fhmib0hs5okn" w:id="2"/>
      <w:bookmarkEnd w:id="2"/>
      <w:r w:rsidDel="00000000" w:rsidR="00000000" w:rsidRPr="00000000">
        <w:rPr>
          <w:rtl w:val="0"/>
        </w:rPr>
        <w:t xml:space="preserve">Income Sources and Documentation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 Income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W-2 Forms</w:t>
      </w:r>
      <w:r w:rsidDel="00000000" w:rsidR="00000000" w:rsidRPr="00000000">
        <w:rPr>
          <w:rtl w:val="0"/>
        </w:rPr>
        <w:t xml:space="preserve">: Provide all W-2s from employers, including multiple states if applicable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Multi-state workers</w:t>
      </w:r>
      <w:r w:rsidDel="00000000" w:rsidR="00000000" w:rsidRPr="00000000">
        <w:rPr>
          <w:rtl w:val="0"/>
        </w:rPr>
        <w:t xml:space="preserve">: Which states did you work in during 2024? How many days in each state?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RSU/Stock Compensation</w:t>
      </w:r>
      <w:r w:rsidDel="00000000" w:rsidR="00000000" w:rsidRPr="00000000">
        <w:rPr>
          <w:rtl w:val="0"/>
        </w:rPr>
        <w:t xml:space="preserve">: Restricted Stock Units, Employee Stock Purchase Plan shares, stock options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RSU income appears on W-2 but requires careful cost basis tracking for sales -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Investment and Financial Income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1099-B</w:t>
      </w:r>
      <w:r w:rsidDel="00000000" w:rsidR="00000000" w:rsidRPr="00000000">
        <w:rPr>
          <w:rtl w:val="0"/>
        </w:rPr>
        <w:t xml:space="preserve">: Brokerage statements for stock sales (critical for RSU cost basis reporting)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1099-DIV</w:t>
      </w:r>
      <w:r w:rsidDel="00000000" w:rsidR="00000000" w:rsidRPr="00000000">
        <w:rPr>
          <w:rtl w:val="0"/>
        </w:rPr>
        <w:t xml:space="preserve">: Dividends from investments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1099-INT</w:t>
      </w:r>
      <w:r w:rsidDel="00000000" w:rsidR="00000000" w:rsidRPr="00000000">
        <w:rPr>
          <w:rtl w:val="0"/>
        </w:rPr>
        <w:t xml:space="preserve">: Interest income from banks, bonds, savings accounts - </w:t>
      </w:r>
      <w:r w:rsidDel="00000000" w:rsidR="00000000" w:rsidRPr="00000000">
        <w:rPr>
          <w:color w:val="0070c0"/>
          <w:rtl w:val="0"/>
        </w:rPr>
        <w:t xml:space="preserve">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1099-R</w:t>
      </w:r>
      <w:r w:rsidDel="00000000" w:rsidR="00000000" w:rsidRPr="00000000">
        <w:rPr>
          <w:rtl w:val="0"/>
        </w:rPr>
        <w:t xml:space="preserve">: Retirement plan distributions, IRA withdrawals, Roth conversions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Backdoor Roth IRA</w:t>
      </w:r>
      <w:r w:rsidDel="00000000" w:rsidR="00000000" w:rsidRPr="00000000">
        <w:rPr>
          <w:rtl w:val="0"/>
        </w:rPr>
        <w:t xml:space="preserve">: Form 8606 required for non-deductible contributions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and Contract Income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1099-NEC</w:t>
      </w:r>
      <w:r w:rsidDel="00000000" w:rsidR="00000000" w:rsidRPr="00000000">
        <w:rPr>
          <w:rtl w:val="0"/>
        </w:rPr>
        <w:t xml:space="preserve">: Nonemployee compensation for contract work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1099-MISC</w:t>
      </w:r>
      <w:r w:rsidDel="00000000" w:rsidR="00000000" w:rsidRPr="00000000">
        <w:rPr>
          <w:rtl w:val="0"/>
        </w:rPr>
        <w:t xml:space="preserve">: Miscellaneous income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K-1</w:t>
      </w:r>
      <w:r w:rsidDel="00000000" w:rsidR="00000000" w:rsidRPr="00000000">
        <w:rPr>
          <w:rtl w:val="0"/>
        </w:rPr>
        <w:t xml:space="preserve">: Partnership, S-Corp, trust distributions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Income Sources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income</w:t>
      </w:r>
      <w:r w:rsidDel="00000000" w:rsidR="00000000" w:rsidRPr="00000000">
        <w:rPr>
          <w:rtl w:val="0"/>
        </w:rPr>
        <w:t xml:space="preserve">: All income earned outside the US (requires FBAR if foreign accounts exceed $10,000)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Gambling winnings, jury duty pay, prizes, awards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Unemployment compensation, state disability benefits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Rental income from real estate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Alimony received (for pre-2019 divorce agreements)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="276" w:lineRule="auto"/>
        <w:rPr/>
      </w:pPr>
      <w:bookmarkStart w:colFirst="0" w:colLast="0" w:name="_2hd9r6r7h17k" w:id="3"/>
      <w:bookmarkEnd w:id="3"/>
      <w:r w:rsidDel="00000000" w:rsidR="00000000" w:rsidRPr="00000000">
        <w:rPr>
          <w:rtl w:val="0"/>
        </w:rPr>
        <w:t xml:space="preserve">Deductions and Tax Credits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vs. Itemized Deductions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Do you plan to itemize deductions or take the standard deduction?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note</w:t>
      </w:r>
      <w:r w:rsidDel="00000000" w:rsidR="00000000" w:rsidRPr="00000000">
        <w:rPr>
          <w:rtl w:val="0"/>
        </w:rPr>
        <w:t xml:space="preserve">: California has different standard deduction amounts than federal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Itemized Deductions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Mortgage interest</w:t>
      </w:r>
      <w:r w:rsidDel="00000000" w:rsidR="00000000" w:rsidRPr="00000000">
        <w:rPr>
          <w:rtl w:val="0"/>
        </w:rPr>
        <w:t xml:space="preserve">: Form 1098 for primary and secondary homes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taxes</w:t>
      </w:r>
      <w:r w:rsidDel="00000000" w:rsidR="00000000" w:rsidRPr="00000000">
        <w:rPr>
          <w:rtl w:val="0"/>
        </w:rPr>
        <w:t xml:space="preserve">: Real estate taxes, personal property taxes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and local taxes</w:t>
      </w:r>
      <w:r w:rsidDel="00000000" w:rsidR="00000000" w:rsidRPr="00000000">
        <w:rPr>
          <w:rtl w:val="0"/>
        </w:rPr>
        <w:t xml:space="preserve">: Limited to $10,000 for federal ($20,000 MFJ)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Charitable contributions</w:t>
      </w:r>
      <w:r w:rsidDel="00000000" w:rsidR="00000000" w:rsidRPr="00000000">
        <w:rPr>
          <w:rtl w:val="0"/>
        </w:rPr>
        <w:t xml:space="preserve">: Cash donations, non-cash donations with receipts and valuations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expenses</w:t>
      </w:r>
      <w:r w:rsidDel="00000000" w:rsidR="00000000" w:rsidRPr="00000000">
        <w:rPr>
          <w:rtl w:val="0"/>
        </w:rPr>
        <w:t xml:space="preserve">: Unreimbursed medical and dental expenses exceeding 7.5% of AGI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Credits (Federal and State)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Tax Credit</w:t>
      </w:r>
      <w:r w:rsidDel="00000000" w:rsidR="00000000" w:rsidRPr="00000000">
        <w:rPr>
          <w:rtl w:val="0"/>
        </w:rPr>
        <w:t xml:space="preserve">: Children under 17 with valid SSNs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and Dependent Care Credit</w:t>
      </w:r>
      <w:r w:rsidDel="00000000" w:rsidR="00000000" w:rsidRPr="00000000">
        <w:rPr>
          <w:rtl w:val="0"/>
        </w:rPr>
        <w:t xml:space="preserve">: Daycare, summer camps for working parents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Credits</w:t>
      </w:r>
      <w:r w:rsidDel="00000000" w:rsidR="00000000" w:rsidRPr="00000000">
        <w:rPr>
          <w:rtl w:val="0"/>
        </w:rPr>
        <w:t xml:space="preserve">: American Opportunity Credit, Lifetime Learning Credit </w:t>
      </w:r>
      <w:r w:rsidDel="00000000" w:rsidR="00000000" w:rsidRPr="00000000">
        <w:rPr>
          <w:color w:val="0070c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Earned Income Tax Credit</w:t>
      </w:r>
      <w:r w:rsidDel="00000000" w:rsidR="00000000" w:rsidRPr="00000000">
        <w:rPr>
          <w:rtl w:val="0"/>
        </w:rPr>
        <w:t xml:space="preserve">: Based on income and number of qualifying children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Credits</w:t>
      </w:r>
      <w:r w:rsidDel="00000000" w:rsidR="00000000" w:rsidRPr="00000000">
        <w:rPr>
          <w:rtl w:val="0"/>
        </w:rPr>
        <w:t xml:space="preserve">: Solar panels, energy-efficient home improvements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(TurboTax Experience, 2024)</w:t>
        </w:r>
      </w:hyperlink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Retirement Contributions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401(k), 403(b), TSP contributions</w:t>
      </w:r>
      <w:r w:rsidDel="00000000" w:rsidR="00000000" w:rsidRPr="00000000">
        <w:rPr>
          <w:rtl w:val="0"/>
        </w:rPr>
        <w:t xml:space="preserve">: Already reflected on W-2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IRA contributions</w:t>
      </w:r>
      <w:r w:rsidDel="00000000" w:rsidR="00000000" w:rsidRPr="00000000">
        <w:rPr>
          <w:rtl w:val="0"/>
        </w:rPr>
        <w:t xml:space="preserve">: Deductible amounts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Roth IRA conversions</w:t>
      </w:r>
      <w:r w:rsidDel="00000000" w:rsidR="00000000" w:rsidRPr="00000000">
        <w:rPr>
          <w:rtl w:val="0"/>
        </w:rPr>
        <w:t xml:space="preserve">: Form 8606 required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HSA contributions</w:t>
      </w:r>
      <w:r w:rsidDel="00000000" w:rsidR="00000000" w:rsidRPr="00000000">
        <w:rPr>
          <w:rtl w:val="0"/>
        </w:rPr>
        <w:t xml:space="preserve">: Health Savings Account contributions and distributions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480" w:line="276" w:lineRule="auto"/>
        <w:rPr/>
      </w:pPr>
      <w:bookmarkStart w:colFirst="0" w:colLast="0" w:name="_lhyvycv6ts37" w:id="4"/>
      <w:bookmarkEnd w:id="4"/>
      <w:r w:rsidDel="00000000" w:rsidR="00000000" w:rsidRPr="00000000">
        <w:rPr>
          <w:rtl w:val="0"/>
        </w:rPr>
        <w:t xml:space="preserve">California State-Specific Requirements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Earned Income Tax Credit (CalEITC) – </w:t>
      </w:r>
      <w:r w:rsidDel="00000000" w:rsidR="00000000" w:rsidRPr="00000000">
        <w:rPr>
          <w:color w:val="0070c0"/>
          <w:rtl w:val="0"/>
        </w:rPr>
        <w:t xml:space="preserve">NO CA EITC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limits</w:t>
      </w:r>
      <w:r w:rsidDel="00000000" w:rsidR="00000000" w:rsidRPr="00000000">
        <w:rPr>
          <w:rtl w:val="0"/>
        </w:rPr>
        <w:t xml:space="preserve">: Must have earned income and meet AGI thresholds</w:t>
      </w:r>
      <w:r w:rsidDel="00000000" w:rsidR="00000000" w:rsidRPr="00000000">
        <w:rPr>
          <w:color w:val="0070c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Qualifying children</w:t>
      </w:r>
      <w:r w:rsidDel="00000000" w:rsidR="00000000" w:rsidRPr="00000000">
        <w:rPr>
          <w:rtl w:val="0"/>
        </w:rPr>
        <w:t xml:space="preserve">: Can increase credit amounts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California-Specific Credits – </w:t>
      </w:r>
      <w:r w:rsidDel="00000000" w:rsidR="00000000" w:rsidRPr="00000000">
        <w:rPr>
          <w:color w:val="0070c0"/>
          <w:rtl w:val="0"/>
        </w:rPr>
        <w:t xml:space="preserve">NO SUCH CREDITS ARE CLAIMED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 Child Tax Credit</w:t>
      </w:r>
      <w:r w:rsidDel="00000000" w:rsidR="00000000" w:rsidRPr="00000000">
        <w:rPr>
          <w:rtl w:val="0"/>
        </w:rPr>
        <w:t xml:space="preserve">: Additional credit for children under 6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Foster Child Credit</w:t>
      </w:r>
      <w:r w:rsidDel="00000000" w:rsidR="00000000" w:rsidRPr="00000000">
        <w:rPr>
          <w:rtl w:val="0"/>
        </w:rPr>
        <w:t xml:space="preserve">: For qualified foster children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Renter's Credit</w:t>
      </w:r>
      <w:r w:rsidDel="00000000" w:rsidR="00000000" w:rsidRPr="00000000">
        <w:rPr>
          <w:rtl w:val="0"/>
        </w:rPr>
        <w:t xml:space="preserve">: For qualified renters meeting income limits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Head of Household Credit</w:t>
      </w:r>
      <w:r w:rsidDel="00000000" w:rsidR="00000000" w:rsidRPr="00000000">
        <w:rPr>
          <w:rtl w:val="0"/>
        </w:rPr>
        <w:t xml:space="preserve">: For qualifying seniors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Deduction Differences – </w:t>
      </w:r>
      <w:r w:rsidDel="00000000" w:rsidR="00000000" w:rsidRPr="00000000">
        <w:rPr>
          <w:color w:val="0070c0"/>
          <w:rtl w:val="0"/>
        </w:rPr>
        <w:t xml:space="preserve">NO SUCH DIFFERENCES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disability insurance</w:t>
      </w:r>
      <w:r w:rsidDel="00000000" w:rsidR="00000000" w:rsidRPr="00000000">
        <w:rPr>
          <w:rtl w:val="0"/>
        </w:rPr>
        <w:t xml:space="preserve">: May be deductible on California return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529 plan contributions</w:t>
      </w:r>
      <w:r w:rsidDel="00000000" w:rsidR="00000000" w:rsidRPr="00000000">
        <w:rPr>
          <w:rtl w:val="0"/>
        </w:rPr>
        <w:t xml:space="preserve">: California does not provide deduction (unlike many states)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expenses</w:t>
      </w:r>
      <w:r w:rsidDel="00000000" w:rsidR="00000000" w:rsidRPr="00000000">
        <w:rPr>
          <w:rtl w:val="0"/>
        </w:rPr>
        <w:t xml:space="preserve">: California may allow where federal does not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Compliance Requirements  - </w:t>
      </w:r>
      <w:r w:rsidDel="00000000" w:rsidR="00000000" w:rsidRPr="00000000">
        <w:rPr>
          <w:color w:val="0070c0"/>
          <w:rtl w:val="0"/>
        </w:rPr>
        <w:t xml:space="preserve">THERE IS NO CALIFORNIA TAX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tax payments</w:t>
      </w:r>
      <w:r w:rsidDel="00000000" w:rsidR="00000000" w:rsidRPr="00000000">
        <w:rPr>
          <w:rtl w:val="0"/>
        </w:rPr>
        <w:t xml:space="preserve">: Required if owing $500 or more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3805V</w:t>
      </w:r>
      <w:r w:rsidDel="00000000" w:rsidR="00000000" w:rsidRPr="00000000">
        <w:rPr>
          <w:rtl w:val="0"/>
        </w:rPr>
        <w:t xml:space="preserve">: Payment voucher for estimated taxes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financial accounts</w:t>
      </w:r>
      <w:r w:rsidDel="00000000" w:rsidR="00000000" w:rsidRPr="00000000">
        <w:rPr>
          <w:rtl w:val="0"/>
        </w:rPr>
        <w:t xml:space="preserve">: California follows federal FBAR requirements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California Tax Law Changes</w:t>
      </w:r>
      <w:r w:rsidDel="00000000" w:rsidR="00000000" w:rsidRPr="00000000">
        <w:rPr>
          <w:color w:val="0070c0"/>
          <w:rtl w:val="0"/>
        </w:rPr>
        <w:t xml:space="preserve"> NO PTET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services tax</w:t>
      </w:r>
      <w:r w:rsidDel="00000000" w:rsidR="00000000" w:rsidRPr="00000000">
        <w:rPr>
          <w:rtl w:val="0"/>
        </w:rPr>
        <w:t xml:space="preserve">: Additional tax on high earners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Pass-through entity tax</w:t>
      </w:r>
      <w:r w:rsidDel="00000000" w:rsidR="00000000" w:rsidRPr="00000000">
        <w:rPr>
          <w:rtl w:val="0"/>
        </w:rPr>
        <w:t xml:space="preserve">: New deduction opportunities for business owners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="276" w:lineRule="auto"/>
        <w:rPr/>
      </w:pPr>
      <w:bookmarkStart w:colFirst="0" w:colLast="0" w:name="_xd2qbnhzjo26" w:id="5"/>
      <w:bookmarkEnd w:id="5"/>
      <w:r w:rsidDel="00000000" w:rsidR="00000000" w:rsidRPr="00000000">
        <w:rPr>
          <w:rtl w:val="0"/>
        </w:rPr>
        <w:t xml:space="preserve">Prior Year Issues and Compliance History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Tax Returns and Compliance – </w:t>
      </w:r>
      <w:r w:rsidDel="00000000" w:rsidR="00000000" w:rsidRPr="00000000">
        <w:rPr>
          <w:color w:val="0070c0"/>
          <w:rtl w:val="0"/>
        </w:rPr>
        <w:t xml:space="preserve">PRIOR YEAR RETURN 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Unfiled returns</w:t>
      </w:r>
      <w:r w:rsidDel="00000000" w:rsidR="00000000" w:rsidRPr="00000000">
        <w:rPr>
          <w:rtl w:val="0"/>
        </w:rPr>
        <w:t xml:space="preserve">: Any years where tax returns were not filed?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year amendments</w:t>
      </w:r>
      <w:r w:rsidDel="00000000" w:rsidR="00000000" w:rsidRPr="00000000">
        <w:rPr>
          <w:rtl w:val="0"/>
        </w:rPr>
        <w:t xml:space="preserve">: Returns that needed correction after filing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Outstanding tax liabilities</w:t>
      </w:r>
      <w:r w:rsidDel="00000000" w:rsidR="00000000" w:rsidRPr="00000000">
        <w:rPr>
          <w:rtl w:val="0"/>
        </w:rPr>
        <w:t xml:space="preserve">: Amounts owed to IRS or California FTB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plans</w:t>
      </w:r>
      <w:r w:rsidDel="00000000" w:rsidR="00000000" w:rsidRPr="00000000">
        <w:rPr>
          <w:rtl w:val="0"/>
        </w:rPr>
        <w:t xml:space="preserve">: Current installment agreements with tax authorities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Compliance Requirements – </w:t>
      </w:r>
      <w:r w:rsidDel="00000000" w:rsidR="00000000" w:rsidRPr="00000000">
        <w:rPr>
          <w:color w:val="0070c0"/>
          <w:rtl w:val="0"/>
        </w:rPr>
        <w:t xml:space="preserve">NO FBAR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FBAR filing</w:t>
      </w:r>
      <w:r w:rsidDel="00000000" w:rsidR="00000000" w:rsidRPr="00000000">
        <w:rPr>
          <w:rtl w:val="0"/>
        </w:rPr>
        <w:t xml:space="preserve">: Foreign bank accounts exceeding $10,000 aggregate value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8938</w:t>
      </w:r>
      <w:r w:rsidDel="00000000" w:rsidR="00000000" w:rsidRPr="00000000">
        <w:rPr>
          <w:rtl w:val="0"/>
        </w:rPr>
        <w:t xml:space="preserve">: Statement of Foreign Financial Assets (higher thresholds than FBAR)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tax credits</w:t>
      </w:r>
      <w:r w:rsidDel="00000000" w:rsidR="00000000" w:rsidRPr="00000000">
        <w:rPr>
          <w:rtl w:val="0"/>
        </w:rPr>
        <w:t xml:space="preserve">: Taxes paid to foreign governments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Treaty benefits</w:t>
      </w:r>
      <w:r w:rsidDel="00000000" w:rsidR="00000000" w:rsidRPr="00000000">
        <w:rPr>
          <w:rtl w:val="0"/>
        </w:rPr>
        <w:t xml:space="preserve">: Tax treaty elections for foreign income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California-Specific Compliance Issues -</w:t>
      </w:r>
      <w:r w:rsidDel="00000000" w:rsidR="00000000" w:rsidRPr="00000000">
        <w:rPr>
          <w:color w:val="0070c0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FTB payment plans</w:t>
      </w:r>
      <w:r w:rsidDel="00000000" w:rsidR="00000000" w:rsidRPr="00000000">
        <w:rPr>
          <w:rtl w:val="0"/>
        </w:rPr>
        <w:t xml:space="preserve">: Outstanding balances with California Franchise Tax Board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estimated tax penalties</w:t>
      </w:r>
      <w:r w:rsidDel="00000000" w:rsidR="00000000" w:rsidRPr="00000000">
        <w:rPr>
          <w:rtl w:val="0"/>
        </w:rPr>
        <w:t xml:space="preserve">: Different safe harbor rules than federal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b.workplace.com/groups/taxessuck/permalink/7126419527481278/" TargetMode="External"/><Relationship Id="rId7" Type="http://schemas.openxmlformats.org/officeDocument/2006/relationships/hyperlink" Target="https://fb.workplace.com/groups/taxessuck/permalink/712641952748127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