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Completed return package summary — TY 2025 (synthetic).</w:t>
      </w:r>
    </w:p>
    <w:p>
      <w:r>
        <w:t>Primary PDF: combined federal and state line summaries in one file (reference workflow: single return PDF).</w:t>
      </w:r>
    </w:p>
    <w:p>
      <w:r>
        <w:t>Figures reconcile to case.json / executive summary; not filing advice.</w:t>
      </w:r>
    </w:p>
  </w:body>
</w:document>
</file>

<file path=word/_rels/document.xml.rels><?xml version="1.0" encoding="UTF-8" standalone="yes"?>
<Relationships xmlns="http://schemas.openxmlformats.org/package/2006/relationships"/>

</file>