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2020 — client summary (synthetic).</w:t>
      </w:r>
    </w:p>
    <w:p>
      <w:r>
        <w:t>Taxpayer: Jordan Sullivan (synthetic)</w:t>
      </w:r>
    </w:p>
    <w:p>
      <w:r>
        <w:t>Filing status: married filing jointly</w:t>
      </w:r>
    </w:p>
    <w:p>
      <w:r>
        <w:t>Residence: Oakland, CA 94612</w:t>
      </w:r>
    </w:p>
    <w:p>
      <w:r>
        <w:t>Questionnaire alignment: wages reported 97573; itemized elected False; SE income flag False; retirement distributions flag False; complexity 'medium'.</w:t>
      </w:r>
    </w:p>
    <w:p>
      <w:r>
        <w:t>AGI (reconciled): 97573; taxable income: 72773; total federal tax: 6800; withholding: 13042.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