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Segoe UI" w:hAnsi="Segoe UI"/>
          <w:b/>
          <w:color w:val="4F46E5"/>
          <w:sz w:val="44"/>
        </w:rPr>
        <w:t>🎓 Project Masterclass: System Design, OS, &amp; Reinforcement Learning Scheduling Defense</w:t>
      </w:r>
    </w:p>
    <w:p>
      <w:pPr>
        <w:spacing w:after="480"/>
        <w:jc w:val="center"/>
      </w:pPr>
      <w:r>
        <w:rPr>
          <w:i/>
          <w:color w:val="64748B"/>
          <w:sz w:val="24"/>
        </w:rPr>
        <w:t>The Ultimate In-Depth Technical Q&amp;A Manual</w:t>
      </w:r>
    </w:p>
    <w:p>
      <w:pPr>
        <w:spacing w:after="480"/>
        <w:jc w:val="center"/>
      </w:pPr>
      <w:r>
        <w:rPr>
          <w:color w:val="E2E8F0"/>
        </w:rPr>
        <w:t>────────────────────────────────────────────────────────────</w:t>
      </w:r>
    </w:p>
    <w:p>
      <w:pPr>
        <w:pStyle w:val="Heading1"/>
        <w:keepNext/>
        <w:spacing w:before="400" w:after="160"/>
      </w:pPr>
      <w:r>
        <w:rPr>
          <w:rFonts w:ascii="Segoe UI" w:hAnsi="Segoe UI"/>
          <w:b/>
          <w:color w:val="4F46E5"/>
          <w:sz w:val="36"/>
        </w:rPr>
        <w:t>Part 1: High-Level Architecture &amp; System Design</w:t>
      </w:r>
    </w:p>
    <w:p>
      <w:pPr>
        <w:spacing w:before="160" w:after="40"/>
      </w:pPr>
      <w:r>
        <w:rPr>
          <w:b/>
          <w:color w:val="4F46E5"/>
        </w:rPr>
        <w:t>Q1: Can you explain the full-stack flow of this project in detail?</w:t>
      </w:r>
    </w:p>
    <w:p>
      <w:pPr>
        <w:spacing w:after="200"/>
      </w:pPr>
      <w:r>
        <w:t>The project operates on a three-tier architecture:</w:t>
        <w:br/>
        <w:t>1. Frontend Client: A single-page React 18 application built using Vite. It acts as the visual dashboard, utilizing TailwindCSS for styling and Recharts for interactive multi-core Gantt charts.</w:t>
        <w:br/>
        <w:t>2. Backend API: An asynchronous FastAPI python server. It validates incoming workload datasets using Pydantic, calculates CPU scheduling intervals, triggers reinforcement learning runs, and handles SQLite DB operations.</w:t>
        <w:br/>
        <w:t>3. Simulation &amp; ML Engine: Written in pure Python, wrapping a custom Gymnasium environment (CPUSchedulerEnv) and using PyTorch / Stable-Baselines3 PPO models to compute scheduling actions.</w:t>
      </w:r>
    </w:p>
    <w:p>
      <w:pPr>
        <w:spacing w:before="160" w:after="40"/>
      </w:pPr>
      <w:r>
        <w:rPr>
          <w:b/>
          <w:color w:val="4F46E5"/>
        </w:rPr>
        <w:t>Q2: Why did you choose FastAPI over Flask or Django for this project?</w:t>
      </w:r>
    </w:p>
    <w:p>
      <w:pPr>
        <w:spacing w:after="200"/>
      </w:pPr>
      <w:r>
        <w:t>FastAPI was selected for three core reasons:</w:t>
        <w:br/>
        <w:t>1. Asynchronous Execution: Unlike traditional WSGI frameworks like Flask, FastAPI is built on Starlette and supports ASGI. This allows non-blocking execution of async endpoints, which is critical when handling WebSockets and running heavy background simulation computations.</w:t>
        <w:br/>
        <w:t>2. Automatic Validation: It compiles JSON requests into Pydantic models automatically, generating OpenAPI/Swagger UI endpoints without manual schema writing.</w:t>
        <w:br/>
        <w:t>3. Performance: FastAPI is benchmarked to be near Node.js and Go in raw response speed, making it perfect for streaming real-time simulation datasets.</w:t>
      </w:r>
    </w:p>
    <w:p>
      <w:pPr>
        <w:spacing w:before="160" w:after="40"/>
      </w:pPr>
      <w:r>
        <w:rPr>
          <w:b/>
          <w:color w:val="4F46E5"/>
        </w:rPr>
        <w:t>Q3: How do WebSockets compare to REST HTTP polling in the training interface?</w:t>
      </w:r>
    </w:p>
    <w:p>
      <w:pPr>
        <w:spacing w:after="200"/>
      </w:pPr>
      <w:r>
        <w:t>During RL training, the backend evaluates the model every episode and produces scores. If we used REST HTTP polling, the React client would have to send an HTTP GET request (e.g. GET /api/rl/status) every 500ms. This incurs heavy network header overhead. WebSockets establish a single persistent TCP connection. Once the handshake is complete, data is pushed full-duplex with virtually zero overhead, allowing smooth live charts.</w:t>
      </w:r>
    </w:p>
    <w:p>
      <w:pPr>
        <w:pStyle w:val="Heading1"/>
        <w:keepNext/>
        <w:spacing w:before="400" w:after="160"/>
      </w:pPr>
      <w:r>
        <w:rPr>
          <w:rFonts w:ascii="Segoe UI" w:hAnsi="Segoe UI"/>
          <w:b/>
          <w:color w:val="4F46E5"/>
          <w:sz w:val="36"/>
        </w:rPr>
        <w:t>Part 2: Operating Systems &amp; Classical CPU Schedulers</w:t>
      </w:r>
    </w:p>
    <w:p>
      <w:pPr>
        <w:spacing w:before="160" w:after="40"/>
      </w:pPr>
      <w:r>
        <w:rPr>
          <w:b/>
          <w:color w:val="4F46E5"/>
        </w:rPr>
        <w:t>Q4: What is the math behind Turnaround Time, Wait Time, and Response Time?</w:t>
      </w:r>
    </w:p>
    <w:p>
      <w:pPr>
        <w:spacing w:after="200"/>
      </w:pPr>
      <w:r>
        <w:t>These metrics evaluate scheduling efficiency:</w:t>
        <w:br/>
        <w:t>• Turnaround Time = Completion Time - Arrival Time (total time spent in system).</w:t>
        <w:br/>
        <w:t>• Waiting Time = Turnaround Time - Burst Time (total time spent waiting in ready queue).</w:t>
        <w:br/>
        <w:t>• Response Time = Start Time - Arrival Time (time elapsed from queue entry to first execution slot).</w:t>
      </w:r>
    </w:p>
    <w:p>
      <w:pPr>
        <w:spacing w:before="160" w:after="40"/>
      </w:pPr>
      <w:r>
        <w:rPr>
          <w:b/>
          <w:color w:val="4F46E5"/>
        </w:rPr>
        <w:t>Q5: Explain the difference between preemptive and non-preemptive schedulers in your code.</w:t>
      </w:r>
    </w:p>
    <w:p>
      <w:pPr>
        <w:spacing w:after="200"/>
      </w:pPr>
      <w:r>
        <w:t>• Non-preemptive schedulers (like FCFS and basic SJF) allow a running process to keep the CPU until it finishes its entire burst cycle. The scheduler only runs again when the process terminates.</w:t>
        <w:br/>
        <w:t>• Preemptive schedulers (like SRTF and Round Robin) execute processes in slices (intervals). If a new process arrives with a higher priority (or shorter remaining time), the running task is context-switched out, and the CPU core is reassigned.</w:t>
      </w:r>
    </w:p>
    <w:p>
      <w:pPr>
        <w:spacing w:before="160" w:after="40"/>
      </w:pPr>
      <w:r>
        <w:rPr>
          <w:b/>
          <w:color w:val="4F46E5"/>
        </w:rPr>
        <w:t>Q6: What is a Context Switch and how does it affect scheduling?</w:t>
      </w:r>
    </w:p>
    <w:p>
      <w:pPr>
        <w:spacing w:after="200"/>
      </w:pPr>
      <w:r>
        <w:t>A context switch is the process of storing the state (context) of a CPU process so that it can be paused and another process resumed later. It is a costly overhead involving register state saves, memory management unit (MMU) state changes, and CPU cache invalidations. Our simulator logs context switch counts, and the RL environment adds a negative penalty (w=0.1) when a switch occurs to force the agent to balance fair scheduling with switching costs.</w:t>
      </w:r>
    </w:p>
    <w:p>
      <w:pPr>
        <w:spacing w:before="160" w:after="40"/>
      </w:pPr>
      <w:r>
        <w:rPr>
          <w:b/>
          <w:color w:val="4F46E5"/>
        </w:rPr>
        <w:t>Q7: How did you implement 'Aging' in Priority Scheduling, and why is it necessary?</w:t>
      </w:r>
    </w:p>
    <w:p>
      <w:pPr>
        <w:spacing w:after="200"/>
      </w:pPr>
      <w:r>
        <w:t>Priority scheduling has a major flaw: Starvation. If high-priority tasks keep arriving, low-priority tasks never run. To solve this, our Priority Scheduler implements Aging. At regular simulation steps (configured by aging_interval), any process that has sat waiting in the ready queue has its priority value decremented (meaning its priority becomes higher). This guarantees that every process will eventually become the highest priority task and get executed.</w:t>
      </w:r>
    </w:p>
    <w:p>
      <w:pPr>
        <w:spacing w:before="160" w:after="40"/>
      </w:pPr>
      <w:r>
        <w:rPr>
          <w:b/>
          <w:color w:val="4F46E5"/>
        </w:rPr>
        <w:t>Q8: What is Jain's Fairness Index, and why is it used?</w:t>
      </w:r>
    </w:p>
    <w:p>
      <w:pPr>
        <w:spacing w:after="200"/>
      </w:pPr>
      <w:r>
        <w:t>It measures the fairness of resource allocation among processes:</w:t>
        <w:br/>
        <w:t>Jain's Index = (∑ x_i)^2 / (N * ∑ x_i^2), where x_i is the waiting time of process i.</w:t>
        <w:br/>
        <w:t>The score ranges from 1/N (worst case, completely unfair) to 1.0 (perfectly fair wait times). It lets us analyze if a scheduler is starving certain processes to optimize averages.</w:t>
      </w:r>
    </w:p>
    <w:p>
      <w:pPr>
        <w:pStyle w:val="Heading1"/>
        <w:keepNext/>
        <w:spacing w:before="400" w:after="160"/>
      </w:pPr>
      <w:r>
        <w:rPr>
          <w:rFonts w:ascii="Segoe UI" w:hAnsi="Segoe UI"/>
          <w:b/>
          <w:color w:val="4F46E5"/>
          <w:sz w:val="36"/>
        </w:rPr>
        <w:t>Part 3: Reinforcement Learning &amp; custom Gymnasium Environment</w:t>
      </w:r>
    </w:p>
    <w:p>
      <w:pPr>
        <w:spacing w:before="160" w:after="40"/>
      </w:pPr>
      <w:r>
        <w:rPr>
          <w:b/>
          <w:color w:val="4F46E5"/>
        </w:rPr>
        <w:t>Q9: Why use Reinforcement Learning (PPO) over Supervised Learning for scheduling?</w:t>
      </w:r>
    </w:p>
    <w:p>
      <w:pPr>
        <w:spacing w:after="200"/>
      </w:pPr>
      <w:r>
        <w:t>Supervised learning requires massive, clean datasets of 'perfectly scheduled' queues. However, finding the absolute mathematically optimal schedule for dynamic workloads with random arrivals is an NP-Hard problem. RL doesn't need historical data. The agent learns directly by interacting with the environment (the simulator), exploring actions, and optimizing its weights via rewards, allowing it to discover scheduling strategies dynamically.</w:t>
      </w:r>
    </w:p>
    <w:p>
      <w:pPr>
        <w:spacing w:before="160" w:after="40"/>
      </w:pPr>
      <w:r>
        <w:rPr>
          <w:b/>
          <w:color w:val="4F46E5"/>
        </w:rPr>
        <w:t>Q10: Walk me through the custom Gymnasium State Space (Observation Space).</w:t>
      </w:r>
    </w:p>
    <w:p>
      <w:pPr>
        <w:spacing w:after="200"/>
      </w:pPr>
      <w:r>
        <w:t>The state space is a flattened 252-dimensional Box space (values normalized between 0.0 and 1.0).</w:t>
        <w:br/>
        <w:t>It represents:</w:t>
        <w:br/>
        <w:t>• Process slots (up to 50 ready queue slot values): Remaining Burst Time / 100, Wait Time / 100, Priority / 10, process_type (0/1), and slot presence (0/1).</w:t>
        <w:br/>
        <w:t>• Global features: CPU core utilization (0.0 - 1.0) and ready queue size fraction.</w:t>
        <w:br/>
        <w:t>Normalization is crucial because deep neural network learning suffers if input ranges are drastically different (e.g. wait times of 200 vs priorities of 1).</w:t>
      </w:r>
    </w:p>
    <w:p>
      <w:pPr>
        <w:spacing w:before="160" w:after="40"/>
      </w:pPr>
      <w:r>
        <w:rPr>
          <w:b/>
          <w:color w:val="4F46E5"/>
        </w:rPr>
        <w:t>Q11: Explain Action Masking and why your environment requires it.</w:t>
      </w:r>
    </w:p>
    <w:p>
      <w:pPr>
        <w:spacing w:after="200"/>
      </w:pPr>
      <w:r>
        <w:t>The agent outputs an action from Discrete(50), selecting a queue slot index. However, the ready queue may only contain 3 processes. If the agent chooses index 10 (an empty slot), this is an invalid action. To prevent the simulation from crashing or stalling, our environment maps this invalid action to the process that has been waiting the longest. This keeps the environment active and teaches the neural network which slots correspond to valid actions.</w:t>
      </w:r>
    </w:p>
    <w:p>
      <w:pPr>
        <w:spacing w:before="160" w:after="40"/>
      </w:pPr>
      <w:r>
        <w:rPr>
          <w:b/>
          <w:color w:val="4F46E5"/>
        </w:rPr>
        <w:t>Q12: Deconstruct the reward function. How do the weights prevent FCFS/SJF behavior?</w:t>
      </w:r>
    </w:p>
    <w:p>
      <w:pPr>
        <w:spacing w:after="200"/>
      </w:pPr>
      <w:r>
        <w:t>The reward signal is: Reward = - (0.4 * Waiting) - (0.1 * ContextSwitch) + (0.2 * CPUUtil) - (0.2 * Starvation) + (0.1 * Completion).</w:t>
        <w:br/>
        <w:t>• If Context Switch penalty was too high, the agent would never swap processes, reverting to FCFS.</w:t>
        <w:br/>
        <w:t>• If Starvation penalty was too low, the agent would prioritize short tasks first and starve long ones, reverting to SJF.</w:t>
        <w:br/>
        <w:t>• By tuning these weights, the network balances low average wait time with high core utilization and system fairness.</w:t>
      </w:r>
    </w:p>
    <w:p>
      <w:pPr>
        <w:spacing w:before="160" w:after="40"/>
      </w:pPr>
      <w:r>
        <w:rPr>
          <w:b/>
          <w:color w:val="4F46E5"/>
        </w:rPr>
        <w:t>Q13: Why did you choose Proximal Policy Optimization (PPO) instead of DQN?</w:t>
      </w:r>
    </w:p>
    <w:p>
      <w:pPr>
        <w:spacing w:after="200"/>
      </w:pPr>
      <w:r>
        <w:t>DQN is an off-policy algorithm that struggles in non-stationary environments where the state representation changes constantly. PPO is an on-policy, Actor-Critic algorithm. It utilizes a policy clip range (typically 0.2) to prevent the policy updates from shifting too drastically. This keeps training stable and computationally efficient for discrete, large action tasks (like choosing one of 50 queue slots).</w:t>
      </w:r>
    </w:p>
    <w:p>
      <w:pPr>
        <w:pStyle w:val="Heading1"/>
        <w:keepNext/>
        <w:spacing w:before="400" w:after="160"/>
      </w:pPr>
      <w:r>
        <w:rPr>
          <w:rFonts w:ascii="Segoe UI" w:hAnsi="Segoe UI"/>
          <w:b/>
          <w:color w:val="4F46E5"/>
          <w:sz w:val="36"/>
        </w:rPr>
        <w:t>Part 4: Database Design &amp; Backend Implementation</w:t>
      </w:r>
    </w:p>
    <w:p>
      <w:pPr>
        <w:spacing w:before="160" w:after="40"/>
      </w:pPr>
      <w:r>
        <w:rPr>
          <w:b/>
          <w:color w:val="4F46E5"/>
        </w:rPr>
        <w:t>Q14: Explain your database schema and how SQLAlchemy manages connections asynchronously.</w:t>
      </w:r>
    </w:p>
    <w:p>
      <w:pPr>
        <w:spacing w:after="200"/>
      </w:pPr>
      <w:r>
        <w:t>We use SQLAlchemy AsyncSession to communicate with SQLite. Our tables store:</w:t>
        <w:br/>
        <w:t>• Workload presets (saving specific process parameters for testing).</w:t>
        <w:br/>
        <w:t>• Simulation metrics (averages, scheduler algorithm names, total context switches).</w:t>
        <w:br/>
        <w:t>Since CPU scheduling is computationally intensive, async database operations allow FastAPI's event loop to release memory threads while waiting for DB disk writes, increasing client throughput.</w:t>
      </w:r>
    </w:p>
    <w:p>
      <w:pPr>
        <w:spacing w:before="160" w:after="40"/>
      </w:pPr>
      <w:r>
        <w:rPr>
          <w:b/>
          <w:color w:val="4F46E5"/>
        </w:rPr>
        <w:t>Q15: What are the trade-offs of using SQLite versus PostgreSQL or MongoDB here?</w:t>
      </w:r>
    </w:p>
    <w:p>
      <w:pPr>
        <w:spacing w:after="200"/>
      </w:pPr>
      <w:r>
        <w:t>• SQLite vs PostgreSQL: PostgreSQL requires a separate server process. SQLite is serverless, storing everything in a single local file. SQLite is perfect for local desktop deployments, though PostgreSQL is better for heavy write concurrency.</w:t>
        <w:br/>
        <w:t>• SQLite vs MongoDB: MongoDB is a NoSQL document database. Our scheduling data is highly relational (simulations map to lists of processes). Relational tables with strict column types prevent corrupted schema logs and match standard metrics reporting.</w:t>
      </w:r>
    </w:p>
    <w:p>
      <w:pPr>
        <w:spacing w:before="160" w:after="40"/>
      </w:pPr>
      <w:r>
        <w:rPr>
          <w:b/>
          <w:color w:val="4F46E5"/>
        </w:rPr>
        <w:t>Q16: How does the backend prevent training tasks from blocking API requests?</w:t>
      </w:r>
    </w:p>
    <w:p>
      <w:pPr>
        <w:spacing w:after="200"/>
      </w:pPr>
      <w:r>
        <w:t>Training an RL agent is highly CPU-bound. In our FastAPI router, POST /api/rl/train takes a BackgroundTasks parameter. When triggered, the route spawns a background thread. Since it runs in a separate thread, the main thread can continue processing HTTP GET/POST endpoints, preventing the dashboard client from freezing.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