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Bold" w:hAnsi="Calibri (MS) Bold" w:cs="Calibri (MS) Bold" w:eastAsia="Calibri (MS) Bold"/>
          <w:b/>
          <w:bCs/>
          <w:color w:val="000000"/>
          <w:sz w:val="52"/>
          <w:szCs w:val="52"/>
        </w:rPr>
        <w:t>HealthAI: Intelligent Healthcare Assistant Using IBM Granite &amp; Streamlit</w:t>
      </w:r>
      <w:r>
        <w:rPr>
          <w:rFonts w:ascii="Arimo Bold" w:hAnsi="Arimo Bold" w:cs="Arimo Bold" w:eastAsia="Arimo Bold"/>
          <w:b/>
          <w:bCs/>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28"/>
          <w:szCs w:val="28"/>
        </w:rPr>
        <w:t>Category: Cloud Application Development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Skills Required: Python, IBM Cloud, Scikit-Learn, Streamlit, Pyngrok, Google Generative AI</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Team Information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Team ID: </w:t>
      </w:r>
      <w:r>
        <w:rPr>
          <w:rFonts w:ascii="Cambria" w:hAnsi="Cambria" w:cs="Cambria" w:eastAsia="Cambria"/>
          <w:color w:val="000000"/>
          <w:sz w:val="22"/>
          <w:szCs w:val="22"/>
        </w:rPr>
        <w:t>NM2025TMID03678</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Team Size: 4</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Team Leader: HARSHA VARDHINI V</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Team Member: GOKILA A</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Team Member: GOWTHAMI U</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Team Member: JANANI P</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Project Description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HealthAI harnesses IBM Watson Machine Learning, Generative AI, and a Streamlit-powered web application to provide intelligent healthcare assistance. The platform integrates patient interaction, disease prediction, personalized treatment planning, and health analytics visualization. Public access to the app is enabled via Ngrok tunnels for easy sharing.</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Bold" w:hAnsi="Cambria Bold" w:cs="Cambria Bold" w:eastAsia="Cambria Bold"/>
          <w:b/>
          <w:bCs/>
          <w:color w:val="365f91"/>
          <w:sz w:val="22"/>
          <w:szCs w:val="22"/>
        </w:rPr>
        <w:t>Features include:</w:t>
      </w:r>
      <w:r>
        <w:rPr>
          <w:rFonts w:ascii="Cambria Bold" w:hAnsi="Cambria Bold" w:cs="Cambria Bold" w:eastAsia="Cambria Bold"/>
          <w:b/>
          <w:bCs/>
          <w:color w:val="365f91"/>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Patient Chat: AI-powered chatbot to answer health-related questions empathetically.</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Disease Prediction: Evaluate user-reported symptoms and generate potential conditions.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Treatment Plans: Generate evidence-based recommendations including medications and lifestyle changes.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Health Analytics: Visualize patient health metrics (heart rate, blood pressure, glucose, etc.) with AI-driven insights.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Scenarios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1. </w:t>
      </w:r>
      <w:r>
        <w:rPr>
          <w:rFonts w:ascii="Cambria Bold" w:hAnsi="Cambria Bold" w:cs="Cambria Bold" w:eastAsia="Cambria Bold"/>
          <w:b/>
          <w:bCs/>
          <w:color w:val="000000"/>
          <w:sz w:val="22"/>
          <w:szCs w:val="22"/>
        </w:rPr>
        <w:t xml:space="preserve">Symptom-Driven Disease Prediction </w:t>
      </w:r>
      <w:r>
        <w:rPr>
          <w:rFonts w:ascii="Cambria" w:hAnsi="Cambria" w:cs="Cambria" w:eastAsia="Cambria"/>
          <w:color w:val="000000"/>
          <w:sz w:val="22"/>
          <w:szCs w:val="22"/>
        </w:rPr>
        <w:t xml:space="preserve">  - Action: User enters symptoms (e.g., cough, fever, fatigue).   - Outcome: HealthAI generates possible conditions and next-step advice.</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2. </w:t>
      </w:r>
      <w:r>
        <w:rPr>
          <w:rFonts w:ascii="Cambria Bold" w:hAnsi="Cambria Bold" w:cs="Cambria Bold" w:eastAsia="Cambria Bold"/>
          <w:b/>
          <w:bCs/>
          <w:color w:val="000000"/>
          <w:sz w:val="22"/>
          <w:szCs w:val="22"/>
        </w:rPr>
        <w:t>Personalized Treatment Planning</w:t>
      </w:r>
      <w:r>
        <w:rPr>
          <w:rFonts w:ascii="Cambria" w:hAnsi="Cambria" w:cs="Cambria" w:eastAsia="Cambria"/>
          <w:color w:val="000000"/>
          <w:sz w:val="22"/>
          <w:szCs w:val="22"/>
        </w:rPr>
        <w:t xml:space="preserve">   - Action: User provides a condition (e.g., Mouth Ulcer).   - Outcome: AI generates medications, lifestyle guidance, and follow-up instructions.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3. </w:t>
      </w:r>
      <w:r>
        <w:rPr>
          <w:rFonts w:ascii="Cambria Bold" w:hAnsi="Cambria Bold" w:cs="Cambria Bold" w:eastAsia="Cambria Bold"/>
          <w:b/>
          <w:bCs/>
          <w:color w:val="000000"/>
          <w:sz w:val="22"/>
          <w:szCs w:val="22"/>
        </w:rPr>
        <w:t>Health Trends Insight</w:t>
      </w:r>
      <w:r>
        <w:rPr>
          <w:rFonts w:ascii="Cambria" w:hAnsi="Cambria" w:cs="Cambria" w:eastAsia="Cambria"/>
          <w:color w:val="000000"/>
          <w:sz w:val="22"/>
          <w:szCs w:val="22"/>
        </w:rPr>
        <w:t xml:space="preserve">   - Action: User views Health Dashboard.   - Outcome: Streamlit visualizations display health data trends (heart rate, BP, glucose, symptoms).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4. </w:t>
      </w:r>
      <w:r>
        <w:rPr>
          <w:rFonts w:ascii="Cambria Bold" w:hAnsi="Cambria Bold" w:cs="Cambria Bold" w:eastAsia="Cambria Bold"/>
          <w:b/>
          <w:bCs/>
          <w:color w:val="000000"/>
          <w:sz w:val="22"/>
          <w:szCs w:val="22"/>
        </w:rPr>
        <w:t>On-Demand Patient Chat</w:t>
      </w:r>
      <w:r>
        <w:rPr>
          <w:rFonts w:ascii="Cambria" w:hAnsi="Cambria" w:cs="Cambria" w:eastAsia="Cambria"/>
          <w:color w:val="000000"/>
          <w:sz w:val="22"/>
          <w:szCs w:val="22"/>
        </w:rPr>
        <w:t xml:space="preserve">   - Action: User asks questions in the chat interface.   - Outcome: AI provides empathetic, fact-based responses with disclaimers.</w:t>
      </w:r>
      <w:r>
        <w:rPr>
          <w:rFonts w:ascii="Cambria" w:hAnsi="Cambria" w:cs="Cambria" w:eastAsia="Cambria"/>
          <w:color w:val="000000"/>
          <w:sz w:val="22"/>
          <w:szCs w:val="22"/>
        </w:rPr>
        <w:t xml:space="preserve">
</w:t>
      </w:r>
    </w:p>
    <w:p>
      <w:pPr>
        <w:spacing w:after="120" w:before="120"/>
        <w:jc w:val="center"/>
      </w:pPr>
      <w:r>
        <w:drawing>
          <wp:inline>
            <wp:extent cx="3230781" cy="1352033"/>
            <wp:docPr id="0" name="Drawing 0" descr="7ffef1b5b01e3cbc7a2b47f65bf1b00d.jpg"/>
            <wp:cNvGraphicFramePr>
              <a:graphicFrameLocks noChangeAspect="true"/>
            </wp:cNvGraphicFramePr>
            <a:graphic>
              <a:graphicData uri="http://schemas.openxmlformats.org/drawingml/2006/picture">
                <pic:pic xmlns:pic="http://schemas.openxmlformats.org/drawingml/2006/picture">
                  <pic:nvPicPr>
                    <pic:cNvPr id="0" name="Picture 0" descr="7ffef1b5b01e3cbc7a2b47f65bf1b00d.jpg"/>
                    <pic:cNvPicPr>
                      <a:picLocks noChangeAspect="true"/>
                    </pic:cNvPicPr>
                  </pic:nvPicPr>
                  <pic:blipFill>
                    <a:blip r:embed="rId3"/>
                    <a:srcRect l="3408" t="15508" r="3408" b="0"/>
                    <a:stretch>
                      <a:fillRect/>
                    </a:stretch>
                  </pic:blipFill>
                  <pic:spPr>
                    <a:xfrm flipH="false" flipV="false">
                      <a:off x="0" y="0"/>
                      <a:ext cx="3230781" cy="1352033"/>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Technical Architecture</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Prerequisites</w:t>
      </w:r>
      <w:r>
        <w:rPr>
          <w:rFonts w:ascii="Cambria" w:hAnsi="Cambria" w:cs="Cambria" w:eastAsia="Cambria"/>
          <w:color w:val="000000"/>
          <w:sz w:val="22"/>
          <w:szCs w:val="22"/>
        </w:rPr>
        <w:t>:- Python (3.7+)- Streamlit for web app UI- Pyngrok for tunneling- Google Generative AI SDK (optional)- IBM Watson SDK and Granite13b-instruct-v2 model- Scikit-Learn for analytics- IBM Cloud Account with Watson ML- GPU-enabled hardware recommendedArchitecture Workflow:User Input → AI Inference (Granite/Watson) → Data Processing → Streamlit Visualization → Ngrok Public Access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jc w:val="center"/>
      </w:pPr>
      <w:r>
        <w:drawing>
          <wp:inline>
            <wp:extent cx="5734050" cy="3785534"/>
            <wp:docPr id="1" name="Drawing 1" descr="d1b7e4b958cdd100b5e896f4f3464965.jpg"/>
            <wp:cNvGraphicFramePr>
              <a:graphicFrameLocks noChangeAspect="true"/>
            </wp:cNvGraphicFramePr>
            <a:graphic>
              <a:graphicData uri="http://schemas.openxmlformats.org/drawingml/2006/picture">
                <pic:pic xmlns:pic="http://schemas.openxmlformats.org/drawingml/2006/picture">
                  <pic:nvPicPr>
                    <pic:cNvPr id="0" name="Picture 1" descr="d1b7e4b958cdd100b5e896f4f3464965.jpg"/>
                    <pic:cNvPicPr>
                      <a:picLocks noChangeAspect="true"/>
                    </pic:cNvPicPr>
                  </pic:nvPicPr>
                  <pic:blipFill>
                    <a:blip r:embed="rId4"/>
                    <a:stretch>
                      <a:fillRect/>
                    </a:stretch>
                  </pic:blipFill>
                  <pic:spPr>
                    <a:xfrm flipH="false" flipV="false">
                      <a:off x="0" y="0"/>
                      <a:ext cx="5734050" cy="3785534"/>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Project Setup &amp; Implementation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Step 1: Install dependencies </w:t>
      </w:r>
      <w:r>
        <w:rPr>
          <w:rFonts w:ascii="Cambria" w:hAnsi="Cambria" w:cs="Cambria" w:eastAsia="Cambria"/>
          <w:color w:val="000000"/>
          <w:sz w:val="22"/>
          <w:szCs w:val="22"/>
        </w:rPr>
        <w:t xml:space="preserve">- </w:t>
      </w:r>
      <w:r>
        <w:rPr>
          <w:rFonts w:ascii="Cambria" w:hAnsi="Cambria" w:cs="Cambria" w:eastAsia="Cambria"/>
          <w:color w:val="000000"/>
          <w:sz w:val="22"/>
          <w:szCs w:val="22"/>
        </w:rPr>
        <w:t>pip install streamlit pyngrok google-generativeai scikit-learn</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2: Configure Ngrok Authentication   - Set NGROK_AUTH_TOKEN in code.</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3: Develop app.py (Streamlit App)   - Sidebar for patient profile.   - Tabs for Disease Prediction, Treatment Plan, Patient Support, Health Dashboard.</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Step 4: Launch the server   - streamlit run app.py   - Ngrok provides a public URL for external access.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Core Functionalities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Disease Prediction</w:t>
      </w:r>
      <w:r>
        <w:rPr>
          <w:rFonts w:ascii="Cambria" w:hAnsi="Cambria" w:cs="Cambria" w:eastAsia="Cambria"/>
          <w:color w:val="000000"/>
          <w:sz w:val="22"/>
          <w:szCs w:val="22"/>
        </w:rPr>
        <w:t>: Predict conditions from user symptoms.</w:t>
      </w:r>
      <w:r>
        <w:rPr>
          <w:rFonts w:ascii="Cambria" w:hAnsi="Cambria" w:cs="Cambria" w:eastAsia="Cambria"/>
          <w:color w:val="000000"/>
          <w:sz w:val="22"/>
          <w:szCs w:val="22"/>
        </w:rPr>
        <w:t xml:space="preserve">
</w:t>
      </w:r>
    </w:p>
    <w:p>
      <w:pPr>
        <w:spacing w:after="120" w:before="120"/>
        <w:jc w:val="center"/>
      </w:pPr>
      <w:r>
        <w:drawing>
          <wp:inline>
            <wp:extent cx="5734050" cy="4587240"/>
            <wp:docPr id="2" name="Drawing 2" descr="b9ed356ff6f2cf2a43712ba3ff8e80b1.jpg"/>
            <wp:cNvGraphicFramePr>
              <a:graphicFrameLocks noChangeAspect="true"/>
            </wp:cNvGraphicFramePr>
            <a:graphic>
              <a:graphicData uri="http://schemas.openxmlformats.org/drawingml/2006/picture">
                <pic:pic xmlns:pic="http://schemas.openxmlformats.org/drawingml/2006/picture">
                  <pic:nvPicPr>
                    <pic:cNvPr id="0" name="Picture 2" descr="b9ed356ff6f2cf2a43712ba3ff8e80b1.jpg"/>
                    <pic:cNvPicPr>
                      <a:picLocks noChangeAspect="true"/>
                    </pic:cNvPicPr>
                  </pic:nvPicPr>
                  <pic:blipFill>
                    <a:blip r:embed="rId5"/>
                    <a:stretch>
                      <a:fillRect/>
                    </a:stretch>
                  </pic:blipFill>
                  <pic:spPr>
                    <a:xfrm flipH="false" flipV="false">
                      <a:off x="0" y="0"/>
                      <a:ext cx="5734050" cy="4587240"/>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Treatment Plan Generator</w:t>
      </w:r>
      <w:r>
        <w:rPr>
          <w:rFonts w:ascii="Cambria" w:hAnsi="Cambria" w:cs="Cambria" w:eastAsia="Cambria"/>
          <w:color w:val="000000"/>
          <w:sz w:val="22"/>
          <w:szCs w:val="22"/>
        </w:rPr>
        <w:t>: Suggests medication, diet, lifestyle, and follow-up.</w:t>
      </w:r>
      <w:r>
        <w:rPr>
          <w:rFonts w:ascii="Cambria" w:hAnsi="Cambria" w:cs="Cambria" w:eastAsia="Cambria"/>
          <w:color w:val="000000"/>
          <w:sz w:val="22"/>
          <w:szCs w:val="22"/>
        </w:rPr>
        <w:t xml:space="preserve">
</w:t>
      </w:r>
    </w:p>
    <w:p>
      <w:pPr>
        <w:spacing w:after="120" w:before="120"/>
        <w:jc w:val="center"/>
      </w:pPr>
      <w:r>
        <w:drawing>
          <wp:inline>
            <wp:extent cx="5734050" cy="3641121"/>
            <wp:docPr id="3" name="Drawing 3" descr="4e83d1e827b2faa007112c5df00fc8c4.jpg"/>
            <wp:cNvGraphicFramePr>
              <a:graphicFrameLocks noChangeAspect="true"/>
            </wp:cNvGraphicFramePr>
            <a:graphic>
              <a:graphicData uri="http://schemas.openxmlformats.org/drawingml/2006/picture">
                <pic:pic xmlns:pic="http://schemas.openxmlformats.org/drawingml/2006/picture">
                  <pic:nvPicPr>
                    <pic:cNvPr id="0" name="Picture 3" descr="4e83d1e827b2faa007112c5df00fc8c4.jpg"/>
                    <pic:cNvPicPr>
                      <a:picLocks noChangeAspect="true"/>
                    </pic:cNvPicPr>
                  </pic:nvPicPr>
                  <pic:blipFill>
                    <a:blip r:embed="rId6"/>
                    <a:stretch>
                      <a:fillRect/>
                    </a:stretch>
                  </pic:blipFill>
                  <pic:spPr>
                    <a:xfrm flipH="false" flipV="false">
                      <a:off x="0" y="0"/>
                      <a:ext cx="5734050" cy="3641121"/>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Patient Support Chat</w:t>
      </w:r>
      <w:r>
        <w:rPr>
          <w:rFonts w:ascii="Cambria" w:hAnsi="Cambria" w:cs="Cambria" w:eastAsia="Cambria"/>
          <w:color w:val="000000"/>
          <w:sz w:val="22"/>
          <w:szCs w:val="22"/>
        </w:rPr>
        <w:t>: Empathetic AI responses with disclaimers.</w:t>
      </w:r>
      <w:r>
        <w:rPr>
          <w:rFonts w:ascii="Cambria" w:hAnsi="Cambria" w:cs="Cambria" w:eastAsia="Cambria"/>
          <w:color w:val="000000"/>
          <w:sz w:val="22"/>
          <w:szCs w:val="22"/>
        </w:rPr>
        <w:t xml:space="preserve">
</w:t>
      </w:r>
    </w:p>
    <w:p>
      <w:pPr>
        <w:spacing w:after="120" w:before="120"/>
        <w:jc w:val="center"/>
      </w:pPr>
      <w:r>
        <w:drawing>
          <wp:inline>
            <wp:extent cx="5734050" cy="3375921"/>
            <wp:docPr id="4" name="Drawing 4" descr="461f08b9c6e7efb204797d7f4783dce4.jpg"/>
            <wp:cNvGraphicFramePr>
              <a:graphicFrameLocks noChangeAspect="true"/>
            </wp:cNvGraphicFramePr>
            <a:graphic>
              <a:graphicData uri="http://schemas.openxmlformats.org/drawingml/2006/picture">
                <pic:pic xmlns:pic="http://schemas.openxmlformats.org/drawingml/2006/picture">
                  <pic:nvPicPr>
                    <pic:cNvPr id="0" name="Picture 4" descr="461f08b9c6e7efb204797d7f4783dce4.jpg"/>
                    <pic:cNvPicPr>
                      <a:picLocks noChangeAspect="true"/>
                    </pic:cNvPicPr>
                  </pic:nvPicPr>
                  <pic:blipFill>
                    <a:blip r:embed="rId7"/>
                    <a:stretch>
                      <a:fillRect/>
                    </a:stretch>
                  </pic:blipFill>
                  <pic:spPr>
                    <a:xfrm flipH="false" flipV="false">
                      <a:off x="0" y="0"/>
                      <a:ext cx="5734050" cy="3375921"/>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Health Dashboard</w:t>
      </w:r>
      <w:r>
        <w:rPr>
          <w:rFonts w:ascii="Cambria" w:hAnsi="Cambria" w:cs="Cambria" w:eastAsia="Cambria"/>
          <w:color w:val="000000"/>
          <w:sz w:val="22"/>
          <w:szCs w:val="22"/>
        </w:rPr>
        <w:t>: Line charts (Heart Rate, BP, Glucose) and Symptom Frequency (Bar chart).</w:t>
      </w:r>
      <w:r>
        <w:rPr>
          <w:rFonts w:ascii="Cambria" w:hAnsi="Cambria" w:cs="Cambria" w:eastAsia="Cambria"/>
          <w:color w:val="000000"/>
          <w:sz w:val="22"/>
          <w:szCs w:val="22"/>
        </w:rPr>
        <w:t xml:space="preserve">
</w:t>
      </w:r>
    </w:p>
    <w:p>
      <w:pPr>
        <w:spacing w:after="120" w:before="120"/>
        <w:jc w:val="center"/>
      </w:pPr>
      <w:r>
        <w:drawing>
          <wp:inline>
            <wp:extent cx="5734050" cy="5303996"/>
            <wp:docPr id="5" name="Drawing 5" descr="cebca58cd88b86cb6a5f30e9def46d4e.jpg"/>
            <wp:cNvGraphicFramePr>
              <a:graphicFrameLocks noChangeAspect="true"/>
            </wp:cNvGraphicFramePr>
            <a:graphic>
              <a:graphicData uri="http://schemas.openxmlformats.org/drawingml/2006/picture">
                <pic:pic xmlns:pic="http://schemas.openxmlformats.org/drawingml/2006/picture">
                  <pic:nvPicPr>
                    <pic:cNvPr id="0" name="Picture 5" descr="cebca58cd88b86cb6a5f30e9def46d4e.jpg"/>
                    <pic:cNvPicPr>
                      <a:picLocks noChangeAspect="true"/>
                    </pic:cNvPicPr>
                  </pic:nvPicPr>
                  <pic:blipFill>
                    <a:blip r:embed="rId8"/>
                    <a:stretch>
                      <a:fillRect/>
                    </a:stretch>
                  </pic:blipFill>
                  <pic:spPr>
                    <a:xfrm flipH="false" flipV="false">
                      <a:off x="0" y="0"/>
                      <a:ext cx="5734050" cy="5303996"/>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Metrics Summary</w:t>
      </w:r>
      <w:r>
        <w:rPr>
          <w:rFonts w:ascii="Cambria" w:hAnsi="Cambria" w:cs="Cambria" w:eastAsia="Cambria"/>
          <w:color w:val="000000"/>
          <w:sz w:val="22"/>
          <w:szCs w:val="22"/>
        </w:rPr>
        <w:t>: Display average values with trends.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Bold" w:hAnsi="Cambria Bold" w:cs="Cambria Bold" w:eastAsia="Cambria Bold"/>
          <w:b/>
          <w:bCs/>
          <w:color w:val="000000"/>
          <w:sz w:val="22"/>
          <w:szCs w:val="22"/>
        </w:rPr>
        <w:t>Local Run</w:t>
      </w:r>
      <w:r>
        <w:rPr>
          <w:rFonts w:ascii="Cambria" w:hAnsi="Cambria" w:cs="Cambria" w:eastAsia="Cambria"/>
          <w:color w:val="000000"/>
          <w:sz w:val="22"/>
          <w:szCs w:val="22"/>
        </w:rPr>
        <w:t>:- Run app with Streamlit.- Use Ngrok to expose the app publicly.Cloud Deployment:- Can be containerized with Docker.- Deployable on IBM Cloud Run or similar.- Secure API key handling is implemented.</w:t>
      </w:r>
      <w:r>
        <w:rPr>
          <w:rFonts w:ascii="Cambria" w:hAnsi="Cambria" w:cs="Cambria" w:eastAsia="Cambria"/>
          <w:color w:val="000000"/>
          <w:sz w:val="22"/>
          <w:szCs w:val="22"/>
        </w:rPr>
        <w:t xml:space="preserve">
</w:t>
      </w:r>
    </w:p>
    <w:p>
      <w:pPr>
        <w:spacing w:after="120" w:before="120"/>
        <w:jc w:val="center"/>
      </w:pPr>
      <w:r>
        <w:drawing>
          <wp:inline>
            <wp:extent cx="2876550" cy="918705"/>
            <wp:docPr id="6" name="Drawing 6" descr="9e16d3392b11a567100f54a87b7bc914.jpg"/>
            <wp:cNvGraphicFramePr>
              <a:graphicFrameLocks noChangeAspect="true"/>
            </wp:cNvGraphicFramePr>
            <a:graphic>
              <a:graphicData uri="http://schemas.openxmlformats.org/drawingml/2006/picture">
                <pic:pic xmlns:pic="http://schemas.openxmlformats.org/drawingml/2006/picture">
                  <pic:nvPicPr>
                    <pic:cNvPr id="0" name="Picture 6" descr="9e16d3392b11a567100f54a87b7bc914.jpg"/>
                    <pic:cNvPicPr>
                      <a:picLocks noChangeAspect="true"/>
                    </pic:cNvPicPr>
                  </pic:nvPicPr>
                  <pic:blipFill>
                    <a:blip r:embed="rId9"/>
                    <a:srcRect l="10595" t="0" r="6821" b="0"/>
                    <a:stretch>
                      <a:fillRect/>
                    </a:stretch>
                  </pic:blipFill>
                  <pic:spPr>
                    <a:xfrm flipH="false" flipV="false">
                      <a:off x="0" y="0"/>
                      <a:ext cx="2876550" cy="918705"/>
                    </a:xfrm>
                    <a:prstGeom prst="rect">
                      <a:avLst/>
                    </a:prstGeom>
                  </pic:spPr>
                </pic:pic>
              </a:graphicData>
            </a:graphic>
          </wp:inline>
        </w:drawing>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Documentation &amp; Handover</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r>
        <w:rPr>
          <w:rFonts w:ascii="Cambria Bold" w:hAnsi="Cambria Bold" w:cs="Cambria Bold" w:eastAsia="Cambria Bold"/>
          <w:b/>
          <w:bCs/>
          <w:color w:val="000000"/>
          <w:sz w:val="22"/>
          <w:szCs w:val="22"/>
        </w:rPr>
        <w:t>README</w:t>
      </w:r>
      <w:r>
        <w:rPr>
          <w:rFonts w:ascii="Cambria" w:hAnsi="Cambria" w:cs="Cambria" w:eastAsia="Cambria"/>
          <w:color w:val="000000"/>
          <w:sz w:val="22"/>
          <w:szCs w:val="22"/>
        </w:rPr>
        <w:t>: Installation, usage, API keys.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r>
        <w:rPr>
          <w:rFonts w:ascii="Cambria Bold" w:hAnsi="Cambria Bold" w:cs="Cambria Bold" w:eastAsia="Cambria Bold"/>
          <w:b/>
          <w:bCs/>
          <w:color w:val="000000"/>
          <w:sz w:val="22"/>
          <w:szCs w:val="22"/>
        </w:rPr>
        <w:t>User Guide</w:t>
      </w:r>
      <w:r>
        <w:rPr>
          <w:rFonts w:ascii="Cambria" w:hAnsi="Cambria" w:cs="Cambria" w:eastAsia="Cambria"/>
          <w:color w:val="000000"/>
          <w:sz w:val="22"/>
          <w:szCs w:val="22"/>
        </w:rPr>
        <w:t>: Screenshots of Streamlit interface and workflows.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r>
        <w:rPr>
          <w:rFonts w:ascii="Cambria Bold" w:hAnsi="Cambria Bold" w:cs="Cambria Bold" w:eastAsia="Cambria Bold"/>
          <w:b/>
          <w:bCs/>
          <w:color w:val="000000"/>
          <w:sz w:val="22"/>
          <w:szCs w:val="22"/>
        </w:rPr>
        <w:t>Demo Video</w:t>
      </w:r>
      <w:r>
        <w:rPr>
          <w:rFonts w:ascii="Cambria" w:hAnsi="Cambria" w:cs="Cambria" w:eastAsia="Cambria"/>
          <w:color w:val="000000"/>
          <w:sz w:val="22"/>
          <w:szCs w:val="22"/>
        </w:rPr>
        <w:t xml:space="preserve">: </w:t>
      </w:r>
      <w:r>
        <w:rPr>
          <w:rFonts w:ascii="Cambria" w:hAnsi="Cambria" w:cs="Cambria" w:eastAsia="Cambria"/>
          <w:color w:val="000000"/>
          <w:sz w:val="22"/>
          <w:szCs w:val="22"/>
        </w:rPr>
        <w:t xml:space="preserve">https://drive.google.com/file/d/1m7OIcepQyubOCzGIcpyWeUUIr-CUwYfW/view?usp=drivesdk
</w:t>
      </w:r>
    </w:p>
    <w:p>
      <w:pPr>
        <w:spacing w:after="120" w:before="120" w:line="276" w:lineRule="auto"/>
        <w:ind w:firstLine="0" w:start="0"/>
        <w:jc w:val="start"/>
      </w:pPr>
      <w:r>
        <w:rPr>
          <w:rFonts w:ascii="Cambria" w:hAnsi="Cambria" w:cs="Cambria" w:eastAsia="Cambria"/>
          <w:color w:val="000000"/>
          <w:sz w:val="22"/>
          <w:szCs w:val="22"/>
        </w:rPr>
        <w:t>an end-to-end intelligent healthcare assistant—streamlining medical information access, personalized recommendations, and health analytics for better patient engagement and outcomes.</w:t>
      </w: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Italics">
    <w:panose1 w:val="020B0604020202090204"/>
    <w:charset w:characterSet="1"/>
    <w:embedItalic r:id="rId3"/>
  </w:font>
  <w:font w:name="Arimo Bold">
    <w:panose1 w:val="020B0704020202020204"/>
    <w:charset w:characterSet="1"/>
    <w:embedBold r:id="rId4"/>
  </w:font>
  <w:font w:name="Calibri (MS) Bold">
    <w:panose1 w:val="020F0702030404030204"/>
    <w:charset w:characterSet="1"/>
  </w:font>
  <w:font w:name="Cambria">
    <w:panose1 w:val="02040503050406030204"/>
    <w:charset w:characterSet="1"/>
  </w:font>
  <w:font w:name="Cambria Bold">
    <w:panose1 w:val="02040803050406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media/image2.jpeg" Type="http://schemas.openxmlformats.org/officeDocument/2006/relationships/image"/><Relationship Id="rId5" Target="media/image3.jpeg" Type="http://schemas.openxmlformats.org/officeDocument/2006/relationships/image"/><Relationship Id="rId6" Target="media/image4.jpeg" Type="http://schemas.openxmlformats.org/officeDocument/2006/relationships/image"/><Relationship Id="rId7" Target="media/image5.jpeg" Type="http://schemas.openxmlformats.org/officeDocument/2006/relationships/image"/><Relationship Id="rId8" Target="media/image6.jpeg" Type="http://schemas.openxmlformats.org/officeDocument/2006/relationships/image"/><Relationship Id="rId9" Target="media/image7.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2025-09-18T00:06:21Z</dcterms:created>
  <dc:creator>Apache POI</dc:creator>
</cp:coreProperties>
</file>