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Pipes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&lt;td [style.color]="'#306A9D'" [style.font-weight]="700" [style.font-size.px]="20"&gt;</w:t>
      </w:r>
    </w:p>
    <w:p>
      <w:pPr>
        <w:rPr>
          <w:rFonts w:hint="default"/>
        </w:rPr>
      </w:pPr>
      <w:r>
        <w:rPr>
          <w:rFonts w:hint="default"/>
        </w:rPr>
        <w:t xml:space="preserve">   {{ product.productName | uppercase }}</w:t>
      </w:r>
    </w:p>
    <w:p>
      <w:pPr>
        <w:rPr>
          <w:rFonts w:hint="default"/>
        </w:rPr>
      </w:pPr>
      <w:r>
        <w:rPr>
          <w:rFonts w:hint="default"/>
        </w:rPr>
        <w:t>&lt;/td&gt;</w:t>
      </w:r>
    </w:p>
    <w:p>
      <w:pPr>
        <w:rPr>
          <w:rFonts w:hint="default"/>
        </w:rPr>
      </w:pPr>
    </w:p>
    <w:p>
      <w:pPr>
        <w:rPr>
          <w:rFonts w:ascii="Open Sans" w:hAnsi="Open Sans" w:eastAsia="Open Sans" w:cs="Open Sans"/>
          <w:color w:val="545E6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545E6F"/>
          <w:sz w:val="24"/>
          <w:szCs w:val="24"/>
          <w:highlight w:val="white"/>
        </w:rPr>
        <w:drawing>
          <wp:inline distT="114300" distB="114300" distL="114300" distR="114300">
            <wp:extent cx="5943600" cy="2362200"/>
            <wp:effectExtent l="0" t="0" r="0" b="0"/>
            <wp:docPr id="1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545E6F"/>
          <w:sz w:val="24"/>
          <w:szCs w:val="24"/>
          <w:highlight w:val="white"/>
        </w:rPr>
      </w:pPr>
    </w:p>
    <w:p>
      <w:pPr>
        <w:rPr>
          <w:rFonts w:ascii="Open Sans" w:hAnsi="Open Sans" w:eastAsia="Open Sans" w:cs="Open Sans"/>
          <w:color w:val="545E6F"/>
          <w:sz w:val="24"/>
          <w:szCs w:val="24"/>
          <w:highlight w:val="white"/>
        </w:rPr>
      </w:pP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import { Pipe, PipeTransform } from "@angular/core";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@Pipe({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name: 'convertToSpaces'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})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export class ConvertToSpacesPipe implements PipeTransform{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transform(value:string, character:string, ) {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    return value.replace(character, '@');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}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}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import { ConvertToSpacesPipe } from 'src/app/products/convert-to-spaces.pipe';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declarations: [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AppComponent,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ProductListComponent,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ConvertToSpacesPipe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]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 xml:space="preserve">   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hint="default" w:ascii="Open Sans" w:hAnsi="Open Sans" w:eastAsia="Open Sans"/>
          <w:color w:val="545E6F"/>
          <w:sz w:val="24"/>
          <w:szCs w:val="24"/>
          <w:highlight w:val="white"/>
        </w:rPr>
        <w:t>&lt;td&gt;{{ product.productCode | convertToSpaces:'-'}}&lt;/td&gt;</w:t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color w:val="980000"/>
          <w:sz w:val="24"/>
          <w:szCs w:val="24"/>
          <w:highlight w:val="white"/>
        </w:rPr>
        <w:drawing>
          <wp:inline distT="114300" distB="114300" distL="114300" distR="114300">
            <wp:extent cx="5943600" cy="2387600"/>
            <wp:effectExtent l="0" t="0" r="0" b="5080"/>
            <wp:docPr id="1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/>
          <w:color w:val="545E6F"/>
          <w:sz w:val="24"/>
          <w:szCs w:val="24"/>
          <w:highlight w:val="white"/>
        </w:rPr>
      </w:pPr>
    </w:p>
    <w:p>
      <w:pPr>
        <w:rPr>
          <w:rFonts w:hint="default" w:ascii="Open Sans" w:hAnsi="Open Sans" w:eastAsia="Open Sans" w:cs="Open Sans"/>
          <w:color w:val="545E6F"/>
          <w:sz w:val="24"/>
          <w:szCs w:val="24"/>
          <w:highlight w:val="whit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1E476980"/>
    <w:rsid w:val="1E563276"/>
    <w:rsid w:val="215E0BEF"/>
    <w:rsid w:val="2BC72FA3"/>
    <w:rsid w:val="2D99605D"/>
    <w:rsid w:val="2DBA1278"/>
    <w:rsid w:val="39CB2361"/>
    <w:rsid w:val="3B0844F0"/>
    <w:rsid w:val="3FF73A63"/>
    <w:rsid w:val="450749C4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C862D9A9C86A4EEDAB28DDC8276589C0</vt:lpwstr>
  </property>
</Properties>
</file>