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Set Up JDBC Environment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&lt;title&gt;JDBC Setup&lt;/title&gt;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href="init"&gt;Initialize JDBC&lt;/a&gt;&lt;br&gt;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java.sql.DriverManager;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DBConnection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Connection 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DBConnection(String dbURL, String user, String pwd) throws ClassNotFoundException, SQLException{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Class.forName("com.mysql.jdbc.Driver");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this.connection = DriverManager.getConnection(dbURL, user, pwd);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Connection getConnection(){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this.connection;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closeConnection() throws SQLException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(this.connection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this.connection.close();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java.sql.CallableStatement;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java.sql.ResultSet;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java.sql.SQLException;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java.sql.Statement;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java.util.Properties;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com.ecommerce.DBConnection;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DemoJDBC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@WebServlet("/DemoJDBC")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DemoJDBC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DemoJDBC()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InputStream in = getServletContext().getResourceAsStream("/WEB-INF/config.properties");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Properties props = new Properties();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props.load(in);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DBConnection conn = new DBConnection(props.getProperty("url"), props.getProperty("userid"), props.getProperty("password"));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out.println("DB Connection initialized.&lt;br&gt;");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out.println("DB Connection closed.&lt;br&gt;");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conn.closeConnection();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(ClassNotFoundException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(SQLException 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e.printStackTrace();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&lt;display-name&gt;JDBCSetup&lt;/display-name&gt;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&lt;servlet-name&gt;DemoJDBC&lt;/servlet-name&gt;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&lt;servlet-class&gt;DemoJDBC&lt;/servlet-class&gt;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&lt;servlet-name&gt;DemoJDBC&lt;/servlet-name&gt;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&lt;url-pattern&gt;/init&lt;/url-pattern&gt;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D4738"/>
    <w:rsid w:val="09D94130"/>
    <w:rsid w:val="10FC3D14"/>
    <w:rsid w:val="1122701E"/>
    <w:rsid w:val="130A38E2"/>
    <w:rsid w:val="254530C0"/>
    <w:rsid w:val="29BE003E"/>
    <w:rsid w:val="3C4E75A0"/>
    <w:rsid w:val="40E25E91"/>
    <w:rsid w:val="4F6B1E42"/>
    <w:rsid w:val="5E961134"/>
    <w:rsid w:val="6CB82C3C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EC2B1F0D71F14ADF84E6D068BF87029E</vt:lpwstr>
  </property>
</Properties>
</file>