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JSP Action Tags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&lt;title&gt;JSP Action Tags&lt;/title&gt;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Usage of useBean tag&lt;br&gt;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&lt;jsp:useBean id="productBean" class="com.ecommerce.ProductBean" scope="session"&gt;&lt;/jsp:useBean&gt;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&lt;jsp:setProperty property="productId" name="productBean" value="18791"/&gt;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&lt;jsp:setProperty property="productName" name="productBean" value="Optical Wireless Mouse"/&gt;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&lt;jsp:setProperty property="price" name="productBean" value="600.00"/&gt;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href="showbean.jsp"&gt;Access bean properties from another page&lt;/a&gt;&lt;br&gt;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href="forward.jsp"&gt;Use Forward action to go to Google&lt;/a&gt;&lt;br&gt;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&lt;jsp:text&gt;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&lt;![CDATA[This is my content.&lt;br/&gt;This will show within a text action tag exactly as it has been entered]]&gt;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&lt;/jsp:text&gt;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&lt;jsp:forward page="forwarded.jsp"&gt;&lt;/jsp:forward&gt;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&lt;title&gt;Forward Test&lt;/title&gt;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page came from forward.jsp by using jsp:forward action tag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&lt;title&gt;Display Bean properties&lt;/title&gt;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&lt;jsp:useBean id="productBean" class="com.ecommerce.ProductBean" scope="session"&gt;&lt;/jsp:useBean&gt;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Id:    &lt;jsp:getProperty name="productBean" property="productId" /&gt;  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Name:    &lt;jsp:getProperty name="productBean" property="productName" /&gt;  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Price:    &lt;jsp:getProperty name="productBean" property="price" /&gt;  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ProductBean implements Serializable{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productId;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productName;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double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setProductId(String value)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this.productId = 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setProductName(String value)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this.productName = 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setPrice(double value)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this.price = 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getProductId()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this.productId;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getProductName()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this.productName;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double getPrice()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B4883"/>
    <w:rsid w:val="36DC58E0"/>
    <w:rsid w:val="3B8B1E99"/>
    <w:rsid w:val="3C1B325A"/>
    <w:rsid w:val="3C4E75A0"/>
    <w:rsid w:val="3C7C5787"/>
    <w:rsid w:val="40E25E91"/>
    <w:rsid w:val="4F6B1E42"/>
    <w:rsid w:val="513413E5"/>
    <w:rsid w:val="533A22F8"/>
    <w:rsid w:val="56053111"/>
    <w:rsid w:val="5E961134"/>
    <w:rsid w:val="624B15E1"/>
    <w:rsid w:val="6CB82C3C"/>
    <w:rsid w:val="70485211"/>
    <w:rsid w:val="733B198E"/>
    <w:rsid w:val="755937A0"/>
    <w:rsid w:val="7E4D29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48B4C00E3B3F4E10994487223013E236</vt:lpwstr>
  </property>
</Properties>
</file>