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9C058" w14:textId="77777777" w:rsidR="008D4C9B" w:rsidRDefault="008D4C9B" w:rsidP="008D4C9B">
      <w:pPr>
        <w:pStyle w:val="BodyText"/>
        <w:spacing w:before="127"/>
      </w:pPr>
      <w:r>
        <w:rPr>
          <w:noProof/>
        </w:rPr>
        <mc:AlternateContent>
          <mc:Choice Requires="wps">
            <w:drawing>
              <wp:anchor distT="0" distB="0" distL="0" distR="0" simplePos="0" relativeHeight="251662336" behindDoc="1" locked="0" layoutInCell="1" allowOverlap="1" wp14:anchorId="4883176D" wp14:editId="68267E5F">
                <wp:simplePos x="0" y="0"/>
                <wp:positionH relativeFrom="page">
                  <wp:posOffset>960119</wp:posOffset>
                </wp:positionH>
                <wp:positionV relativeFrom="paragraph">
                  <wp:posOffset>242264</wp:posOffset>
                </wp:positionV>
                <wp:extent cx="5852160" cy="254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25400"/>
                        </a:xfrm>
                        <a:custGeom>
                          <a:avLst/>
                          <a:gdLst/>
                          <a:ahLst/>
                          <a:cxnLst/>
                          <a:rect l="l" t="t" r="r" b="b"/>
                          <a:pathLst>
                            <a:path w="5852160" h="25400">
                              <a:moveTo>
                                <a:pt x="5852160" y="0"/>
                              </a:moveTo>
                              <a:lnTo>
                                <a:pt x="0" y="0"/>
                              </a:lnTo>
                              <a:lnTo>
                                <a:pt x="0" y="25311"/>
                              </a:lnTo>
                              <a:lnTo>
                                <a:pt x="5852160" y="25311"/>
                              </a:lnTo>
                              <a:lnTo>
                                <a:pt x="585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196851" id="Graphic 3" o:spid="_x0000_s1026" style="position:absolute;margin-left:75.6pt;margin-top:19.1pt;width:460.8pt;height:2pt;z-index:-251654144;visibility:visible;mso-wrap-style:square;mso-wrap-distance-left:0;mso-wrap-distance-top:0;mso-wrap-distance-right:0;mso-wrap-distance-bottom:0;mso-position-horizontal:absolute;mso-position-horizontal-relative:page;mso-position-vertical:absolute;mso-position-vertical-relative:text;v-text-anchor:top" coordsize="585216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" path="m5852160,l,,,25311r5852160,l5852160,xe" fillcolor="black" stroked="f">
                <v:path arrowok="t"/>
                <w10:wrap type="topAndBottom" anchorx="page"/>
              </v:shape>
            </w:pict>
          </mc:Fallback>
        </mc:AlternateContent>
      </w:r>
    </w:p>
    <w:p w14:paraId="51F055B1" w14:textId="4C1DFA3B" w:rsidR="008D4C9B" w:rsidRDefault="008D4C9B" w:rsidP="008D4C9B">
      <w:pPr>
        <w:pStyle w:val="Title"/>
      </w:pPr>
      <w:r w:rsidRPr="0060326F">
        <w:rPr>
          <w:smallCaps/>
        </w:rPr>
        <w:t>Dogecoin Price prediction using historical data and social media trends</w:t>
      </w:r>
    </w:p>
    <w:p w14:paraId="14D8D698" w14:textId="6721131D" w:rsidR="008D4C9B" w:rsidRDefault="008D4C9B" w:rsidP="00971BC1">
      <w:pPr>
        <w:pStyle w:val="Title"/>
        <w:sectPr w:rsidR="008D4C9B" w:rsidSect="008D4C9B">
          <w:footerReference w:type="default" r:id="rId7"/>
          <w:pgSz w:w="12240" w:h="15840"/>
          <w:pgMar w:top="1440" w:right="1360" w:bottom="1020" w:left="1400" w:header="0" w:footer="826" w:gutter="0"/>
          <w:pgNumType w:start="1"/>
          <w:cols w:space="720"/>
        </w:sectPr>
      </w:pPr>
      <w:r>
        <w:rPr>
          <w:noProof/>
        </w:rPr>
        <mc:AlternateContent>
          <mc:Choice Requires="wps">
            <w:drawing>
              <wp:anchor distT="0" distB="0" distL="0" distR="0" simplePos="0" relativeHeight="251663360" behindDoc="1" locked="0" layoutInCell="1" allowOverlap="1" wp14:anchorId="27CAF12F" wp14:editId="2F93566A">
                <wp:simplePos x="0" y="0"/>
                <wp:positionH relativeFrom="page">
                  <wp:posOffset>960119</wp:posOffset>
                </wp:positionH>
                <wp:positionV relativeFrom="paragraph">
                  <wp:posOffset>186876</wp:posOffset>
                </wp:positionV>
                <wp:extent cx="5852160" cy="254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25400"/>
                        </a:xfrm>
                        <a:custGeom>
                          <a:avLst/>
                          <a:gdLst/>
                          <a:ahLst/>
                          <a:cxnLst/>
                          <a:rect l="l" t="t" r="r" b="b"/>
                          <a:pathLst>
                            <a:path w="5852160" h="25400">
                              <a:moveTo>
                                <a:pt x="5852160" y="0"/>
                              </a:moveTo>
                              <a:lnTo>
                                <a:pt x="0" y="0"/>
                              </a:lnTo>
                              <a:lnTo>
                                <a:pt x="0" y="25311"/>
                              </a:lnTo>
                              <a:lnTo>
                                <a:pt x="5852160" y="25311"/>
                              </a:lnTo>
                              <a:lnTo>
                                <a:pt x="585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D2580C" id="Graphic 4" o:spid="_x0000_s1026" style="position:absolute;margin-left:75.6pt;margin-top:14.7pt;width:460.8pt;height:2pt;z-index:-251653120;visibility:visible;mso-wrap-style:square;mso-wrap-distance-left:0;mso-wrap-distance-top:0;mso-wrap-distance-right:0;mso-wrap-distance-bottom:0;mso-position-horizontal:absolute;mso-position-horizontal-relative:page;mso-position-vertical:absolute;mso-position-vertical-relative:text;v-text-anchor:top" coordsize="585216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" path="m5852160,l,,,25311r5852160,l5852160,xe" fillcolor="black" stroked="f">
                <v:path arrowok="t"/>
                <w10:wrap type="topAndBottom" anchorx="page"/>
              </v:shape>
            </w:pict>
          </mc:Fallback>
        </mc:AlternateContent>
      </w:r>
    </w:p>
    <w:p w14:paraId="5C2079FC" w14:textId="011D9671" w:rsidR="008D4C9B" w:rsidRDefault="008D4C9B" w:rsidP="00971BC1">
      <w:pPr>
        <w:pStyle w:val="BodyText"/>
        <w:spacing w:line="252" w:lineRule="exact"/>
        <w:ind w:right="70"/>
        <w:rPr>
          <w:rFonts w:ascii="LM Mono 10"/>
        </w:rPr>
      </w:pPr>
    </w:p>
    <w:p w14:paraId="64F497EE" w14:textId="77777777" w:rsidR="008D4C9B" w:rsidRDefault="008D4C9B" w:rsidP="008D4C9B">
      <w:pPr>
        <w:spacing w:line="252" w:lineRule="exact"/>
        <w:jc w:val="center"/>
        <w:rPr>
          <w:rFonts w:ascii="LM Mono 10"/>
        </w:rPr>
        <w:sectPr w:rsidR="008D4C9B" w:rsidSect="008D4C9B">
          <w:type w:val="continuous"/>
          <w:pgSz w:w="12240" w:h="15840"/>
          <w:pgMar w:top="1440" w:right="1360" w:bottom="1020" w:left="1400" w:header="0" w:footer="826" w:gutter="0"/>
          <w:cols w:num="4" w:space="720" w:equalWidth="0">
            <w:col w:w="2114" w:space="40"/>
            <w:col w:w="2082" w:space="39"/>
            <w:col w:w="2082" w:space="39"/>
            <w:col w:w="3084"/>
          </w:cols>
        </w:sectPr>
      </w:pPr>
    </w:p>
    <w:p w14:paraId="16756812" w14:textId="4E2707CF" w:rsidR="008D4C9B" w:rsidRPr="00971BC1" w:rsidRDefault="00971BC1" w:rsidP="00971BC1">
      <w:pPr>
        <w:pStyle w:val="BodyText"/>
        <w:jc w:val="center"/>
        <w:rPr>
          <w:b/>
          <w:bCs/>
          <w:sz w:val="22"/>
          <w:szCs w:val="22"/>
        </w:rPr>
      </w:pPr>
      <w:r w:rsidRPr="00971BC1">
        <w:rPr>
          <w:b/>
          <w:bCs/>
          <w:sz w:val="22"/>
          <w:szCs w:val="22"/>
        </w:rPr>
        <w:lastRenderedPageBreak/>
        <w:t>Harsha Chakravarthy Bellamkonda</w:t>
      </w:r>
    </w:p>
    <w:p w14:paraId="768F628D" w14:textId="0104780D" w:rsidR="00971BC1" w:rsidRDefault="00971BC1" w:rsidP="00971BC1">
      <w:pPr>
        <w:pStyle w:val="BodyText"/>
        <w:jc w:val="center"/>
      </w:pPr>
      <w:r>
        <w:t>Saint Peter’s University</w:t>
      </w:r>
    </w:p>
    <w:p w14:paraId="3F69A214" w14:textId="22AF4548" w:rsidR="00971BC1" w:rsidRDefault="00971BC1" w:rsidP="00971BC1">
      <w:pPr>
        <w:pStyle w:val="BodyText"/>
        <w:jc w:val="center"/>
      </w:pPr>
      <w:r>
        <w:t>Jersey City</w:t>
      </w:r>
    </w:p>
    <w:p w14:paraId="0DD4D6FD" w14:textId="46F72B9F" w:rsidR="00971BC1" w:rsidRDefault="00971BC1" w:rsidP="00971BC1">
      <w:pPr>
        <w:pStyle w:val="BodyText"/>
        <w:jc w:val="center"/>
      </w:pPr>
      <w:hyperlink r:id="rId8" w:history="1">
        <w:r w:rsidRPr="005E6793">
          <w:rPr>
            <w:rStyle w:val="Hyperlink"/>
          </w:rPr>
          <w:t>hbellamkonda@saintpeters.edu</w:t>
        </w:r>
      </w:hyperlink>
    </w:p>
    <w:p w14:paraId="4AED0ED5" w14:textId="77777777" w:rsidR="00971BC1" w:rsidRDefault="00971BC1" w:rsidP="00971BC1">
      <w:pPr>
        <w:pStyle w:val="BodyText"/>
        <w:jc w:val="center"/>
      </w:pPr>
    </w:p>
    <w:p w14:paraId="3C8D4724" w14:textId="41862938" w:rsidR="00971BC1" w:rsidRPr="00971BC1" w:rsidRDefault="00971BC1" w:rsidP="00971BC1">
      <w:pPr>
        <w:pStyle w:val="BodyText"/>
        <w:jc w:val="center"/>
        <w:rPr>
          <w:b/>
          <w:bCs/>
          <w:sz w:val="22"/>
          <w:szCs w:val="22"/>
        </w:rPr>
      </w:pPr>
      <w:proofErr w:type="spellStart"/>
      <w:r w:rsidRPr="00971BC1">
        <w:rPr>
          <w:b/>
          <w:bCs/>
          <w:sz w:val="22"/>
          <w:szCs w:val="22"/>
        </w:rPr>
        <w:t>Premchand</w:t>
      </w:r>
      <w:proofErr w:type="spellEnd"/>
      <w:r w:rsidRPr="00971BC1">
        <w:rPr>
          <w:b/>
          <w:bCs/>
          <w:sz w:val="22"/>
          <w:szCs w:val="22"/>
        </w:rPr>
        <w:t xml:space="preserve"> </w:t>
      </w:r>
      <w:proofErr w:type="spellStart"/>
      <w:r w:rsidRPr="00971BC1">
        <w:rPr>
          <w:b/>
          <w:bCs/>
          <w:sz w:val="22"/>
          <w:szCs w:val="22"/>
        </w:rPr>
        <w:t>Mullamuri</w:t>
      </w:r>
      <w:proofErr w:type="spellEnd"/>
    </w:p>
    <w:p w14:paraId="0428233F" w14:textId="77777777" w:rsidR="00971BC1" w:rsidRDefault="00971BC1" w:rsidP="00971BC1">
      <w:pPr>
        <w:pStyle w:val="BodyText"/>
        <w:jc w:val="center"/>
      </w:pPr>
      <w:r>
        <w:t>Saint Peter’s University</w:t>
      </w:r>
    </w:p>
    <w:p w14:paraId="31262F84" w14:textId="3B9C4A32" w:rsidR="008D4C9B" w:rsidRDefault="00971BC1" w:rsidP="00971BC1">
      <w:pPr>
        <w:pStyle w:val="BodyText"/>
        <w:jc w:val="center"/>
      </w:pPr>
      <w:r>
        <w:t>Jersey City</w:t>
      </w:r>
    </w:p>
    <w:p w14:paraId="5932D411" w14:textId="47559A78" w:rsidR="00971BC1" w:rsidRDefault="00971BC1" w:rsidP="00971BC1">
      <w:pPr>
        <w:pStyle w:val="BodyText"/>
        <w:jc w:val="center"/>
      </w:pPr>
      <w:hyperlink r:id="rId9" w:history="1">
        <w:r w:rsidRPr="005E6793">
          <w:rPr>
            <w:rStyle w:val="Hyperlink"/>
          </w:rPr>
          <w:t>pmullamuri@saintpeters.edu</w:t>
        </w:r>
      </w:hyperlink>
    </w:p>
    <w:p w14:paraId="0990A225" w14:textId="77777777" w:rsidR="00971BC1" w:rsidRDefault="00971BC1" w:rsidP="00971BC1">
      <w:pPr>
        <w:pStyle w:val="BodyText"/>
        <w:jc w:val="center"/>
      </w:pPr>
    </w:p>
    <w:p w14:paraId="260DCD25" w14:textId="77777777" w:rsidR="00971BC1" w:rsidRPr="00971BC1" w:rsidRDefault="00971BC1" w:rsidP="00971BC1">
      <w:pPr>
        <w:pStyle w:val="BodyText"/>
        <w:jc w:val="center"/>
        <w:rPr>
          <w:b/>
          <w:bCs/>
          <w:sz w:val="22"/>
          <w:szCs w:val="22"/>
        </w:rPr>
      </w:pPr>
      <w:r w:rsidRPr="00971BC1">
        <w:rPr>
          <w:b/>
          <w:bCs/>
          <w:sz w:val="22"/>
          <w:szCs w:val="22"/>
        </w:rPr>
        <w:t xml:space="preserve">Pradeep </w:t>
      </w:r>
      <w:proofErr w:type="spellStart"/>
      <w:r w:rsidRPr="00971BC1">
        <w:rPr>
          <w:b/>
          <w:bCs/>
          <w:sz w:val="22"/>
          <w:szCs w:val="22"/>
        </w:rPr>
        <w:t>Meesala</w:t>
      </w:r>
      <w:proofErr w:type="spellEnd"/>
    </w:p>
    <w:p w14:paraId="1906ECC4" w14:textId="77777777" w:rsidR="00971BC1" w:rsidRDefault="00971BC1" w:rsidP="00971BC1">
      <w:pPr>
        <w:pStyle w:val="BodyText"/>
        <w:jc w:val="center"/>
      </w:pPr>
      <w:r>
        <w:t>Saint Peter’s University</w:t>
      </w:r>
    </w:p>
    <w:p w14:paraId="39B5C790" w14:textId="77777777" w:rsidR="00971BC1" w:rsidRDefault="00971BC1" w:rsidP="00971BC1">
      <w:pPr>
        <w:pStyle w:val="BodyText"/>
        <w:jc w:val="center"/>
      </w:pPr>
      <w:r>
        <w:t>Jersey City</w:t>
      </w:r>
    </w:p>
    <w:p w14:paraId="2FA2C573" w14:textId="6F97064E" w:rsidR="00971BC1" w:rsidRDefault="00971BC1" w:rsidP="00971BC1">
      <w:pPr>
        <w:pStyle w:val="BodyText"/>
        <w:jc w:val="center"/>
      </w:pPr>
      <w:hyperlink r:id="rId10" w:history="1">
        <w:r w:rsidRPr="005E6793">
          <w:rPr>
            <w:rStyle w:val="Hyperlink"/>
          </w:rPr>
          <w:t>pmeesala@saintpeters.edu</w:t>
        </w:r>
      </w:hyperlink>
    </w:p>
    <w:p w14:paraId="157AA952" w14:textId="77777777" w:rsidR="00971BC1" w:rsidRDefault="00971BC1" w:rsidP="00971BC1">
      <w:pPr>
        <w:pStyle w:val="BodyText"/>
        <w:jc w:val="center"/>
      </w:pPr>
    </w:p>
    <w:p w14:paraId="1866CFF9" w14:textId="1E41A5E2" w:rsidR="00971BC1" w:rsidRPr="00971BC1" w:rsidRDefault="00971BC1" w:rsidP="00971BC1">
      <w:pPr>
        <w:pStyle w:val="BodyText"/>
        <w:jc w:val="center"/>
        <w:rPr>
          <w:b/>
          <w:bCs/>
          <w:sz w:val="22"/>
          <w:szCs w:val="22"/>
        </w:rPr>
      </w:pPr>
      <w:r w:rsidRPr="00971BC1">
        <w:rPr>
          <w:b/>
          <w:bCs/>
          <w:sz w:val="22"/>
          <w:szCs w:val="22"/>
        </w:rPr>
        <w:t>Sharath Kumar Jagannathan</w:t>
      </w:r>
    </w:p>
    <w:p w14:paraId="468C3A1A" w14:textId="77777777" w:rsidR="00971BC1" w:rsidRDefault="00971BC1" w:rsidP="00971BC1">
      <w:pPr>
        <w:pStyle w:val="BodyText"/>
        <w:jc w:val="center"/>
      </w:pPr>
      <w:r>
        <w:t>Saint Peter’s University</w:t>
      </w:r>
    </w:p>
    <w:p w14:paraId="0C9DD6AF" w14:textId="77777777" w:rsidR="00971BC1" w:rsidRDefault="00971BC1" w:rsidP="00971BC1">
      <w:pPr>
        <w:pStyle w:val="BodyText"/>
        <w:jc w:val="center"/>
      </w:pPr>
      <w:r>
        <w:t>Jersey City</w:t>
      </w:r>
    </w:p>
    <w:p w14:paraId="7470C650" w14:textId="53BE8E22" w:rsidR="00971BC1" w:rsidRDefault="00971BC1" w:rsidP="00971BC1">
      <w:pPr>
        <w:pStyle w:val="BodyText"/>
        <w:jc w:val="center"/>
      </w:pPr>
      <w:hyperlink r:id="rId11" w:history="1">
        <w:r w:rsidRPr="005E6793">
          <w:rPr>
            <w:rStyle w:val="Hyperlink"/>
          </w:rPr>
          <w:t>sjagannathan@saintpeters.edu</w:t>
        </w:r>
      </w:hyperlink>
    </w:p>
    <w:p w14:paraId="1508C75A" w14:textId="77777777" w:rsidR="00971BC1" w:rsidRDefault="00971BC1" w:rsidP="00971BC1">
      <w:pPr>
        <w:pStyle w:val="BodyText"/>
        <w:jc w:val="center"/>
      </w:pPr>
    </w:p>
    <w:p w14:paraId="02033F0A" w14:textId="4046045A" w:rsidR="00971BC1" w:rsidRPr="00971BC1" w:rsidRDefault="00971BC1" w:rsidP="00971BC1">
      <w:pPr>
        <w:pStyle w:val="BodyText"/>
        <w:jc w:val="center"/>
        <w:rPr>
          <w:b/>
          <w:bCs/>
          <w:sz w:val="22"/>
          <w:szCs w:val="22"/>
        </w:rPr>
      </w:pPr>
      <w:proofErr w:type="spellStart"/>
      <w:r w:rsidRPr="00971BC1">
        <w:rPr>
          <w:b/>
          <w:bCs/>
          <w:sz w:val="22"/>
          <w:szCs w:val="22"/>
        </w:rPr>
        <w:t>Gulhan</w:t>
      </w:r>
      <w:proofErr w:type="spellEnd"/>
      <w:r w:rsidRPr="00971BC1">
        <w:rPr>
          <w:b/>
          <w:bCs/>
          <w:sz w:val="22"/>
          <w:szCs w:val="22"/>
        </w:rPr>
        <w:t xml:space="preserve"> </w:t>
      </w:r>
      <w:proofErr w:type="spellStart"/>
      <w:r w:rsidRPr="00971BC1">
        <w:rPr>
          <w:b/>
          <w:bCs/>
          <w:sz w:val="22"/>
          <w:szCs w:val="22"/>
        </w:rPr>
        <w:t>Bizel</w:t>
      </w:r>
      <w:proofErr w:type="spellEnd"/>
    </w:p>
    <w:p w14:paraId="3FDE2109" w14:textId="77777777" w:rsidR="00971BC1" w:rsidRDefault="00971BC1" w:rsidP="00971BC1">
      <w:pPr>
        <w:pStyle w:val="BodyText"/>
        <w:jc w:val="center"/>
      </w:pPr>
      <w:r>
        <w:t>Saint Peter’s University</w:t>
      </w:r>
    </w:p>
    <w:p w14:paraId="47A631AF" w14:textId="77777777" w:rsidR="00971BC1" w:rsidRDefault="00971BC1" w:rsidP="00971BC1">
      <w:pPr>
        <w:pStyle w:val="BodyText"/>
        <w:jc w:val="center"/>
      </w:pPr>
      <w:r>
        <w:t>Jersey City</w:t>
      </w:r>
    </w:p>
    <w:p w14:paraId="10535D6B" w14:textId="2451F20D" w:rsidR="00971BC1" w:rsidRDefault="00971BC1" w:rsidP="00971BC1">
      <w:pPr>
        <w:pStyle w:val="BodyText"/>
        <w:jc w:val="center"/>
      </w:pPr>
      <w:hyperlink r:id="rId12" w:history="1">
        <w:r w:rsidRPr="005E6793">
          <w:rPr>
            <w:rStyle w:val="Hyperlink"/>
          </w:rPr>
          <w:t>gbizel@saintpeters.edu</w:t>
        </w:r>
      </w:hyperlink>
    </w:p>
    <w:p w14:paraId="6C95A03A" w14:textId="7A83DC2E" w:rsidR="00971BC1" w:rsidRPr="00971BC1" w:rsidRDefault="00971BC1" w:rsidP="00971BC1">
      <w:pPr>
        <w:pStyle w:val="BodyText"/>
      </w:pPr>
      <w:r>
        <w:t xml:space="preserve"> </w:t>
      </w:r>
    </w:p>
    <w:p w14:paraId="20F99E8A" w14:textId="77777777" w:rsidR="008D4C9B" w:rsidRDefault="008D4C9B" w:rsidP="008D4C9B">
      <w:pPr>
        <w:pStyle w:val="Heading1"/>
        <w:ind w:left="0" w:right="37" w:firstLine="0"/>
        <w:jc w:val="center"/>
      </w:pPr>
      <w:r>
        <w:rPr>
          <w:smallCaps/>
          <w:spacing w:val="-2"/>
        </w:rPr>
        <w:t>Abstract</w:t>
      </w:r>
    </w:p>
    <w:p w14:paraId="774F08E2" w14:textId="00C97EFA" w:rsidR="008D4C9B" w:rsidRDefault="008D4C9B" w:rsidP="008D4C9B">
      <w:pPr>
        <w:spacing w:before="214"/>
        <w:ind w:left="105"/>
        <w:jc w:val="both"/>
        <w:rPr>
          <w:sz w:val="20"/>
          <w:szCs w:val="20"/>
        </w:rPr>
      </w:pPr>
      <w:r>
        <w:rPr>
          <w:sz w:val="20"/>
          <w:szCs w:val="20"/>
        </w:rPr>
        <w:t xml:space="preserve">INTRODUCTION: </w:t>
      </w:r>
      <w:r w:rsidRPr="00083A24">
        <w:rPr>
          <w:sz w:val="20"/>
          <w:szCs w:val="20"/>
        </w:rPr>
        <w:t>Cryptocurrency is digital and digital money based on blockchain technology, which ensures transaction security. In recent years, the number of cryptocurrencies has increased dramatically. Notably, Bitcoin and Ethereum have emerged as fascinating research topics in finance. By 2021, more than 4,000 cryptocurrencies have been listed. While various research has attempted to anticipate cryptocurrency prices using machine learning, most have focused primarily on Bitcoin.</w:t>
      </w:r>
    </w:p>
    <w:p w14:paraId="2E14C1E2" w14:textId="77777777" w:rsidR="008D4C9B" w:rsidRDefault="008D4C9B" w:rsidP="008D4C9B">
      <w:pPr>
        <w:spacing w:before="214"/>
        <w:ind w:left="105"/>
        <w:jc w:val="both"/>
        <w:rPr>
          <w:sz w:val="20"/>
          <w:szCs w:val="20"/>
        </w:rPr>
      </w:pPr>
      <w:r>
        <w:rPr>
          <w:sz w:val="20"/>
          <w:szCs w:val="20"/>
        </w:rPr>
        <w:t xml:space="preserve">OBJECTIVES: </w:t>
      </w:r>
      <w:r w:rsidRPr="00083A24">
        <w:rPr>
          <w:sz w:val="20"/>
          <w:szCs w:val="20"/>
        </w:rPr>
        <w:t>In</w:t>
      </w:r>
      <w:r>
        <w:rPr>
          <w:sz w:val="20"/>
          <w:szCs w:val="20"/>
        </w:rPr>
        <w:t xml:space="preserve"> </w:t>
      </w:r>
      <w:r w:rsidRPr="00083A24">
        <w:rPr>
          <w:sz w:val="20"/>
          <w:szCs w:val="20"/>
        </w:rPr>
        <w:t>this research, we provide a deep learning model for predicting the price of dogecoin cryptocurrency. This model is based on historical market price data for Dogecoin cryptocurrency.</w:t>
      </w:r>
    </w:p>
    <w:p w14:paraId="6D5ED7A3" w14:textId="77777777" w:rsidR="008D4C9B" w:rsidRDefault="008D4C9B" w:rsidP="008D4C9B">
      <w:pPr>
        <w:spacing w:before="214"/>
        <w:ind w:left="105"/>
        <w:jc w:val="both"/>
        <w:rPr>
          <w:sz w:val="20"/>
          <w:szCs w:val="20"/>
        </w:rPr>
      </w:pPr>
      <w:r>
        <w:rPr>
          <w:sz w:val="20"/>
          <w:szCs w:val="20"/>
        </w:rPr>
        <w:t xml:space="preserve">METHODS: </w:t>
      </w:r>
      <w:r w:rsidRPr="00083A24">
        <w:rPr>
          <w:sz w:val="20"/>
          <w:szCs w:val="20"/>
        </w:rPr>
        <w:t>The Dogecoin market data was sourced from Investing.com at a daily level. Experimental results show that the suggested model provides a promising prediction for the future price of Dogecoin, a cryptocurrency that has lately gained popularity in the crypto market.</w:t>
      </w:r>
    </w:p>
    <w:p w14:paraId="2343E7D4" w14:textId="2E2ED410" w:rsidR="008D4C9B" w:rsidRPr="00E52F8C" w:rsidRDefault="008D4C9B" w:rsidP="00E52F8C">
      <w:pPr>
        <w:spacing w:before="214"/>
        <w:ind w:left="105"/>
        <w:jc w:val="both"/>
        <w:rPr>
          <w:sz w:val="20"/>
          <w:szCs w:val="20"/>
        </w:rPr>
      </w:pPr>
      <w:r>
        <w:rPr>
          <w:sz w:val="20"/>
          <w:szCs w:val="20"/>
        </w:rPr>
        <w:t xml:space="preserve">RESULTS: </w:t>
      </w:r>
      <w:r w:rsidRPr="000D5E77">
        <w:rPr>
          <w:sz w:val="20"/>
          <w:szCs w:val="20"/>
        </w:rPr>
        <w:t xml:space="preserve">The dataset OCVP (Open, Close, </w:t>
      </w:r>
      <w:r w:rsidR="001659C5">
        <w:rPr>
          <w:sz w:val="20"/>
          <w:szCs w:val="20"/>
        </w:rPr>
        <w:t xml:space="preserve">High, </w:t>
      </w:r>
      <w:r w:rsidRPr="000D5E77">
        <w:rPr>
          <w:sz w:val="20"/>
          <w:szCs w:val="20"/>
        </w:rPr>
        <w:t>Volume) variables resulted in a minimum RMSE of 0.003 in predicting the Dogecoin price.</w:t>
      </w:r>
      <w:r>
        <w:rPr>
          <w:sz w:val="20"/>
          <w:szCs w:val="20"/>
        </w:rPr>
        <w:t xml:space="preserve"> </w:t>
      </w:r>
      <w:r w:rsidRPr="000D5E77">
        <w:rPr>
          <w:sz w:val="20"/>
          <w:szCs w:val="20"/>
        </w:rPr>
        <w:t xml:space="preserve">Experimental results suggest that the proposed strategy is </w:t>
      </w:r>
      <w:proofErr w:type="gramStart"/>
      <w:r w:rsidRPr="000D5E77">
        <w:rPr>
          <w:sz w:val="20"/>
          <w:szCs w:val="20"/>
        </w:rPr>
        <w:t>effective.</w:t>
      </w:r>
      <w:r>
        <w:t>.</w:t>
      </w:r>
      <w:proofErr w:type="gramEnd"/>
    </w:p>
    <w:p w14:paraId="31D3652F" w14:textId="15DD7758" w:rsidR="004959C3" w:rsidRDefault="008D4C9B" w:rsidP="004959C3">
      <w:pPr>
        <w:spacing w:before="214"/>
        <w:ind w:left="105"/>
        <w:jc w:val="both"/>
        <w:rPr>
          <w:sz w:val="20"/>
        </w:rPr>
      </w:pPr>
      <w:r>
        <w:rPr>
          <w:b/>
          <w:i/>
          <w:sz w:val="20"/>
        </w:rPr>
        <w:t>K</w:t>
      </w:r>
      <w:r>
        <w:rPr>
          <w:b/>
          <w:sz w:val="20"/>
        </w:rPr>
        <w:t>eywords</w:t>
      </w:r>
      <w:r>
        <w:rPr>
          <w:b/>
          <w:spacing w:val="40"/>
          <w:sz w:val="20"/>
        </w:rPr>
        <w:t xml:space="preserve"> </w:t>
      </w:r>
      <w:r w:rsidRPr="008D4C9B">
        <w:rPr>
          <w:sz w:val="20"/>
        </w:rPr>
        <w:t>Dogecoin, Doge, Cryptocurrency, Deep Learning</w:t>
      </w:r>
    </w:p>
    <w:p w14:paraId="44144F58" w14:textId="77777777" w:rsidR="008D4C9B" w:rsidRDefault="008D4C9B" w:rsidP="008D4C9B">
      <w:pPr>
        <w:pStyle w:val="BodyText"/>
        <w:spacing w:before="108"/>
      </w:pPr>
    </w:p>
    <w:p w14:paraId="5A34B8E9" w14:textId="77777777" w:rsidR="008D4C9B" w:rsidRDefault="008D4C9B" w:rsidP="008D4C9B">
      <w:pPr>
        <w:pStyle w:val="Heading1"/>
        <w:numPr>
          <w:ilvl w:val="0"/>
          <w:numId w:val="2"/>
        </w:numPr>
        <w:tabs>
          <w:tab w:val="left" w:pos="470"/>
        </w:tabs>
      </w:pPr>
      <w:bookmarkStart w:id="0" w:name="Introduction"/>
      <w:bookmarkEnd w:id="0"/>
      <w:r>
        <w:rPr>
          <w:spacing w:val="-2"/>
        </w:rPr>
        <w:t>Introduction</w:t>
      </w:r>
    </w:p>
    <w:p w14:paraId="4711831C" w14:textId="77777777" w:rsidR="00F14F67" w:rsidRPr="004959C3" w:rsidRDefault="00F14F67" w:rsidP="00F14F67">
      <w:pPr>
        <w:pStyle w:val="BodyText"/>
        <w:spacing w:before="265" w:line="228" w:lineRule="auto"/>
        <w:ind w:left="111" w:right="142"/>
        <w:jc w:val="both"/>
        <w:rPr>
          <w:spacing w:val="-8"/>
        </w:rPr>
      </w:pPr>
      <w:r w:rsidRPr="004959C3">
        <w:rPr>
          <w:spacing w:val="-8"/>
        </w:rPr>
        <w:t>Cryptocurrency represents an important change in the digital banking sector, utilizing blockchain technology to assure secure, transparent, and immutable transactions. Since Bitcoin's debut in 2009, the cryptocurrency industry has grown tremendously, with over 4,000 cryptocurrencies listed by 2021. This quick expansion has caught the interest of researchers, investors, and legislators alike, in addition to receiving major media coverage. Among these digital currencies, Bitcoin and Ethereum have emerged as prominent research topics, owing to their market volatility, potential for big rewards, and unique technological foundations.</w:t>
      </w:r>
    </w:p>
    <w:p w14:paraId="05DFA424" w14:textId="77777777" w:rsidR="00F14F67" w:rsidRPr="004959C3" w:rsidRDefault="00F14F67" w:rsidP="00F14F67">
      <w:pPr>
        <w:pStyle w:val="BodyText"/>
        <w:spacing w:before="265" w:line="228" w:lineRule="auto"/>
        <w:ind w:left="111" w:right="142"/>
        <w:jc w:val="both"/>
        <w:rPr>
          <w:spacing w:val="-8"/>
        </w:rPr>
      </w:pPr>
      <w:r w:rsidRPr="004959C3">
        <w:rPr>
          <w:spacing w:val="-8"/>
        </w:rPr>
        <w:t xml:space="preserve">While much of the existing literature has focused on projecting price changes for Bitcoin and Ethereum, there has been relatively little research into alternative cryptocurrencies, or "altcoins." Dogecoin is one example of a cryptocurrency that has sparked widespread interest. Dogecoin was founded in 2013 as a spoof of the cryptocurrency craze, but it has since grown into a genuine </w:t>
      </w:r>
      <w:r w:rsidRPr="004959C3">
        <w:rPr>
          <w:spacing w:val="-8"/>
        </w:rPr>
        <w:lastRenderedPageBreak/>
        <w:t>participant in the digital currency field, with a thriving community and a distinct cultural importance. Its price movements are significantly influenced by a number of factors, including social media trends, celebrity endorsements, and broader market attitudes, making it an appealing option for predictive analysis.</w:t>
      </w:r>
    </w:p>
    <w:p w14:paraId="313762F2" w14:textId="5BD775B3" w:rsidR="00F14F67" w:rsidRPr="004959C3" w:rsidRDefault="00F14F67" w:rsidP="00F14F67">
      <w:pPr>
        <w:pStyle w:val="BodyText"/>
        <w:spacing w:before="265" w:line="228" w:lineRule="auto"/>
        <w:ind w:left="111" w:right="142"/>
        <w:jc w:val="both"/>
        <w:rPr>
          <w:spacing w:val="-8"/>
        </w:rPr>
      </w:pPr>
      <w:r w:rsidRPr="004959C3">
        <w:rPr>
          <w:spacing w:val="-8"/>
        </w:rPr>
        <w:t>This study seeks to fill a gap in the existing literature by creating a robust deep learning model designed exclusively for predicting Dogecoin prices. Unlike traditional financial instruments, the cryptocurrency market is known for its extreme volatility and vulnerability to quick price movements, emphasizing the need for sophisticated prediction tools. Using historical market price data from Investing.com, this study aims to investigate the effectiveness of deep learning approaches in capturing the complex patterns and trends inherent in Dogecoin price fluctuations. The technique used in this study is a thorough examination of Dogecoin market data, with a focus on key characteristics such as opening price, closing price, trading volume, and market sentiment (polarity). This technique aims to assess the prediction capabilities of deep learning models as well as their potential applications in the cryptocurrency industry. The results of this study show that the suggested model has good predictive performance, with a minimum Root Mean Square Error (RMSE) of 0.003.</w:t>
      </w:r>
    </w:p>
    <w:p w14:paraId="6CED0A5A" w14:textId="633CDEAC" w:rsidR="008D4C9B" w:rsidRPr="004959C3" w:rsidRDefault="008D4C9B" w:rsidP="008D4C9B">
      <w:pPr>
        <w:pStyle w:val="BodyText"/>
        <w:spacing w:before="265" w:line="228" w:lineRule="auto"/>
        <w:ind w:left="111" w:right="142"/>
        <w:jc w:val="both"/>
        <w:rPr>
          <w:spacing w:val="-8"/>
          <w:sz w:val="22"/>
          <w:szCs w:val="22"/>
        </w:rPr>
      </w:pPr>
      <w:r w:rsidRPr="004959C3">
        <w:rPr>
          <w:spacing w:val="-8"/>
        </w:rPr>
        <w:t>This paper not only improves to the intellectual debate around Dogecoin by expanding our understanding of price dynamics in the cryptocurrency market, but it also gives practical insights for traders and investors navigating this rapidly shifting landscape. The findings show that advanced machine learning algorithms can improve price forecast accuracy, allowing for more informed decision-making in an increasingly dynamic market situation.</w:t>
      </w:r>
    </w:p>
    <w:p w14:paraId="5569529B" w14:textId="77777777" w:rsidR="008D4C9B" w:rsidRDefault="008D4C9B" w:rsidP="008D4C9B">
      <w:pPr>
        <w:pStyle w:val="BodyText"/>
        <w:spacing w:before="82"/>
      </w:pPr>
    </w:p>
    <w:p w14:paraId="4D5092F3" w14:textId="0150A1DA" w:rsidR="008D4C9B" w:rsidRDefault="00806D0D" w:rsidP="00E800CA">
      <w:pPr>
        <w:pStyle w:val="Heading1"/>
        <w:numPr>
          <w:ilvl w:val="0"/>
          <w:numId w:val="2"/>
        </w:numPr>
        <w:tabs>
          <w:tab w:val="left" w:pos="470"/>
        </w:tabs>
        <w:ind w:hanging="358"/>
      </w:pPr>
      <w:r>
        <w:rPr>
          <w:spacing w:val="-2"/>
        </w:rPr>
        <w:t>Related Work</w:t>
      </w:r>
    </w:p>
    <w:p w14:paraId="2D77EF80" w14:textId="38AAB7DC" w:rsidR="00D979ED" w:rsidRDefault="00D979ED" w:rsidP="00D979ED">
      <w:pPr>
        <w:pStyle w:val="BodyText"/>
        <w:spacing w:before="239" w:line="228" w:lineRule="auto"/>
        <w:ind w:left="104" w:right="150" w:firstLine="7"/>
        <w:jc w:val="both"/>
      </w:pPr>
      <w:r w:rsidRPr="001A6DA9">
        <w:t xml:space="preserve">Research into bitcoin price prediction has advanced significantly, with many methodologies devised to capture the complexities of market movements. Several research have employed machine learning models to predict the prices of cryptocurrencies such as Bitcoin, Dogecoin, and Ethereum. Liao (2023) gives a comprehensive examination of predicting the prices of Bitcoin, Dogecoin, and Ethereum using multiple machine learning techniques, emphasizing the relevance of historical data and model selection in properly projecting cryptocurrency </w:t>
      </w:r>
      <w:proofErr w:type="gramStart"/>
      <w:r w:rsidRPr="001A6DA9">
        <w:t>values</w:t>
      </w:r>
      <w:r>
        <w:t>[</w:t>
      </w:r>
      <w:proofErr w:type="gramEnd"/>
      <w:r>
        <w:t>1].</w:t>
      </w:r>
    </w:p>
    <w:p w14:paraId="6D2BCF0C" w14:textId="77777777" w:rsidR="00D979ED" w:rsidRDefault="00D979ED" w:rsidP="00D979ED">
      <w:pPr>
        <w:pStyle w:val="BodyText"/>
        <w:spacing w:before="239" w:line="228" w:lineRule="auto"/>
        <w:ind w:left="104" w:right="150" w:firstLine="7"/>
        <w:jc w:val="both"/>
      </w:pPr>
      <w:r w:rsidRPr="001A6DA9">
        <w:t xml:space="preserve">DeVries (2016) evaluated the whole environment of cryptocurrency and its implications for the future of finance, concluding that understanding bitcoin behavior is critical for financial planning and investing </w:t>
      </w:r>
      <w:proofErr w:type="gramStart"/>
      <w:r w:rsidRPr="001A6DA9">
        <w:t>strategies</w:t>
      </w:r>
      <w:r>
        <w:t>[</w:t>
      </w:r>
      <w:proofErr w:type="gramEnd"/>
      <w:r>
        <w:t>2]</w:t>
      </w:r>
      <w:r w:rsidRPr="001A6DA9">
        <w:t xml:space="preserve">. </w:t>
      </w:r>
      <w:proofErr w:type="spellStart"/>
      <w:r w:rsidRPr="001A6DA9">
        <w:t>Wisetsri</w:t>
      </w:r>
      <w:proofErr w:type="spellEnd"/>
      <w:r w:rsidRPr="001A6DA9">
        <w:t xml:space="preserve"> et al. (2022) built on this by offering an overview of the cryptocurrency market, emphasizing the volatility and speculative nature of assets like Dogecoin, as well as the necessity for predictive modeling to help investors and analysts navigate this environment</w:t>
      </w:r>
      <w:r>
        <w:t xml:space="preserve"> [3]</w:t>
      </w:r>
      <w:r w:rsidRPr="001A6DA9">
        <w:t>.</w:t>
      </w:r>
    </w:p>
    <w:p w14:paraId="44B2FF7D" w14:textId="77777777" w:rsidR="00D979ED" w:rsidRDefault="00D979ED" w:rsidP="00D979ED">
      <w:pPr>
        <w:pStyle w:val="BodyText"/>
        <w:spacing w:before="239" w:line="228" w:lineRule="auto"/>
        <w:ind w:left="104" w:right="150" w:firstLine="7"/>
        <w:jc w:val="both"/>
      </w:pPr>
      <w:proofErr w:type="spellStart"/>
      <w:r w:rsidRPr="001A6DA9">
        <w:t>Medzihorský</w:t>
      </w:r>
      <w:proofErr w:type="spellEnd"/>
      <w:r w:rsidRPr="001A6DA9">
        <w:t xml:space="preserve"> (2022) studied Dogecoin to see if market data may predict price fluctuations. His findings reveal that while certain patterns exist, the predictability of Dogecoin's price is often challenged by the coin's extreme volatility and susceptibility to external influences</w:t>
      </w:r>
      <w:r>
        <w:t xml:space="preserve"> [4]. </w:t>
      </w:r>
      <w:r w:rsidRPr="001A6DA9">
        <w:t xml:space="preserve">Bhatt et al. (2023) investigated machine learning models that incorporate historical data and social media sentiment, demonstrating that sentiment can improve predictions, especially during times of high public interest. This study underlines the effectiveness of predictions produced exclusively utilizing historical market data, omitting social influences </w:t>
      </w:r>
      <w:r>
        <w:t>[5]</w:t>
      </w:r>
      <w:r w:rsidRPr="001A6DA9">
        <w:t>.</w:t>
      </w:r>
    </w:p>
    <w:p w14:paraId="22002944" w14:textId="77777777" w:rsidR="00D979ED" w:rsidRDefault="00D979ED" w:rsidP="00D979ED">
      <w:pPr>
        <w:pStyle w:val="BodyText"/>
        <w:spacing w:before="239" w:line="228" w:lineRule="auto"/>
        <w:ind w:left="104" w:right="150" w:firstLine="7"/>
        <w:jc w:val="both"/>
      </w:pPr>
      <w:r w:rsidRPr="001A6DA9">
        <w:t xml:space="preserve">Other research has emphasized the importance of sentiment analysis in cryptocurrency price prediction. In their 2023 study, Di </w:t>
      </w:r>
      <w:proofErr w:type="spellStart"/>
      <w:r w:rsidRPr="001A6DA9">
        <w:t>Tollo</w:t>
      </w:r>
      <w:proofErr w:type="spellEnd"/>
      <w:r w:rsidRPr="001A6DA9">
        <w:t xml:space="preserve"> et al. used stochastic artificial neural networks (ANNs) to model the impact of social media sentiment on cryptocurrency prices and market movements </w:t>
      </w:r>
      <w:r>
        <w:t>[6]</w:t>
      </w:r>
      <w:r w:rsidRPr="001A6DA9">
        <w:t>. Agarwal et al. (2021) found that social sentiment significantly influences cryptocurrency price variations by adding social media trends into predictive models for Dogecoi</w:t>
      </w:r>
      <w:r>
        <w:t>n [7]</w:t>
      </w:r>
      <w:r w:rsidRPr="001A6DA9">
        <w:t>. These investigations support the findings of Bhatt et al. (2023), who employed sentiment analysis to increase forecast accuracy but acknowledged the challenges in quantifying sentiment's impact on market volatilit</w:t>
      </w:r>
      <w:r>
        <w:t>y [8]</w:t>
      </w:r>
      <w:r w:rsidRPr="001A6DA9">
        <w:t>.</w:t>
      </w:r>
    </w:p>
    <w:p w14:paraId="7B3BDAC9" w14:textId="77777777" w:rsidR="00D979ED" w:rsidRDefault="00D979ED" w:rsidP="00D979ED">
      <w:pPr>
        <w:pStyle w:val="BodyText"/>
        <w:spacing w:before="239" w:line="228" w:lineRule="auto"/>
        <w:ind w:left="104" w:right="150" w:firstLine="7"/>
        <w:jc w:val="both"/>
      </w:pPr>
      <w:r w:rsidRPr="001A6DA9">
        <w:t xml:space="preserve">While numerous studies support the use of social media sentiment in prediction models, this study differs by focusing solely on models that employ historical market data. Tandon et al. (2021) found it challenging to separate the impact of social media from other market elements, highlighting the importance of using historical data for foundational forecasts </w:t>
      </w:r>
      <w:r>
        <w:t>[9]</w:t>
      </w:r>
      <w:r w:rsidRPr="001A6DA9">
        <w:t xml:space="preserve">. Nair et al. (2023) found that time-series models may accurately anticipate cryptocurrency values based on previous price movements, validating the study's focus on traditional market indicators without sentiment analysis </w:t>
      </w:r>
      <w:r>
        <w:t>[11]</w:t>
      </w:r>
      <w:r w:rsidRPr="001A6DA9">
        <w:t>.</w:t>
      </w:r>
    </w:p>
    <w:p w14:paraId="42453CFE" w14:textId="77777777" w:rsidR="00D979ED" w:rsidRDefault="00D979ED" w:rsidP="00D979ED">
      <w:pPr>
        <w:pStyle w:val="BodyText"/>
        <w:spacing w:before="239" w:line="228" w:lineRule="auto"/>
        <w:ind w:left="104" w:right="150" w:firstLine="7"/>
        <w:jc w:val="both"/>
      </w:pPr>
      <w:r w:rsidRPr="001A6DA9">
        <w:t xml:space="preserve">Studies by Reddy &amp; Sriramya (2020) and Jaquart et al. (2021) have shown the efficiency of deep learning models such as LSTM for predicting Bitcoin's price patterns, underlining the relevance of LSTM's temporal data retention capabilities in processing sequential market data </w:t>
      </w:r>
      <w:r>
        <w:t>[15] [16]</w:t>
      </w:r>
      <w:r w:rsidRPr="001A6DA9">
        <w:t>. These findings show that LSTM networks are well-suited for bitcoin prediction applications due to their capacity to capture long-term dependencies, which is crucial in the extremely volatile cryptocurrency market.</w:t>
      </w:r>
    </w:p>
    <w:p w14:paraId="7541AC5E" w14:textId="77777777" w:rsidR="00D979ED" w:rsidRDefault="00D979ED" w:rsidP="00D979ED">
      <w:pPr>
        <w:pStyle w:val="BodyText"/>
        <w:spacing w:before="239" w:line="228" w:lineRule="auto"/>
        <w:ind w:left="104" w:right="150" w:firstLine="7"/>
        <w:jc w:val="both"/>
      </w:pPr>
      <w:r w:rsidRPr="001A6DA9">
        <w:lastRenderedPageBreak/>
        <w:t>While some researchers argue for combining sentiment analysis and historical data, others emphasize the forecasting ability of only historical market indicators. This study expands on the latter method by seeking to create a foundational model for Dogecoin price prediction using LSTM networks and historical data, providing insights for investors who want a sentiment-free analysis of market movements.</w:t>
      </w:r>
    </w:p>
    <w:p w14:paraId="3C473C68" w14:textId="737E9904" w:rsidR="00D979ED" w:rsidRDefault="00D979ED" w:rsidP="00D979ED">
      <w:pPr>
        <w:pStyle w:val="BodyText"/>
        <w:spacing w:before="239" w:line="228" w:lineRule="auto"/>
        <w:ind w:left="104" w:right="150" w:firstLine="7"/>
        <w:jc w:val="both"/>
      </w:pPr>
    </w:p>
    <w:p w14:paraId="2A8F68EB" w14:textId="77777777" w:rsidR="008D0155" w:rsidRDefault="008D0155" w:rsidP="008D0155">
      <w:pPr>
        <w:pStyle w:val="BodyText"/>
        <w:spacing w:before="239" w:line="228" w:lineRule="auto"/>
        <w:ind w:right="150"/>
        <w:jc w:val="both"/>
      </w:pPr>
    </w:p>
    <w:tbl>
      <w:tblPr>
        <w:tblW w:w="9100" w:type="dxa"/>
        <w:tblLook w:val="04A0" w:firstRow="1" w:lastRow="0" w:firstColumn="1" w:lastColumn="0" w:noHBand="0" w:noVBand="1"/>
      </w:tblPr>
      <w:tblGrid>
        <w:gridCol w:w="1406"/>
        <w:gridCol w:w="1382"/>
        <w:gridCol w:w="1594"/>
        <w:gridCol w:w="1656"/>
        <w:gridCol w:w="1354"/>
        <w:gridCol w:w="1708"/>
      </w:tblGrid>
      <w:tr w:rsidR="008D0155" w:rsidRPr="008D0155" w14:paraId="4AEEFE62" w14:textId="77777777" w:rsidTr="008D0155">
        <w:trPr>
          <w:trHeight w:val="528"/>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5908E"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Author</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70374D02"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Model Used</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14923320"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Cryptocurrency</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47C00D98"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Dataset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2DD65830"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Error</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1301E65B" w14:textId="77777777" w:rsidR="008D0155" w:rsidRPr="008D0155" w:rsidRDefault="008D0155" w:rsidP="008D0155">
            <w:pPr>
              <w:widowControl/>
              <w:autoSpaceDE/>
              <w:autoSpaceDN/>
              <w:jc w:val="center"/>
              <w:rPr>
                <w:b/>
                <w:bCs/>
                <w:color w:val="000000"/>
                <w:sz w:val="20"/>
                <w:szCs w:val="20"/>
              </w:rPr>
            </w:pPr>
            <w:r w:rsidRPr="008D0155">
              <w:rPr>
                <w:b/>
                <w:bCs/>
                <w:color w:val="000000"/>
                <w:sz w:val="20"/>
                <w:szCs w:val="20"/>
              </w:rPr>
              <w:t>Remarks</w:t>
            </w:r>
          </w:p>
        </w:tc>
      </w:tr>
      <w:tr w:rsidR="008D0155" w:rsidRPr="008D0155" w14:paraId="15AF3E1E" w14:textId="77777777" w:rsidTr="008D0155">
        <w:trPr>
          <w:trHeight w:val="1320"/>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4DA1E0D3" w14:textId="77777777" w:rsidR="008D0155" w:rsidRPr="008D0155" w:rsidRDefault="008D0155" w:rsidP="008D0155">
            <w:pPr>
              <w:widowControl/>
              <w:autoSpaceDE/>
              <w:autoSpaceDN/>
              <w:rPr>
                <w:color w:val="000000"/>
                <w:sz w:val="20"/>
                <w:szCs w:val="20"/>
              </w:rPr>
            </w:pPr>
            <w:r w:rsidRPr="008D0155">
              <w:rPr>
                <w:color w:val="000000"/>
                <w:sz w:val="20"/>
                <w:szCs w:val="20"/>
              </w:rPr>
              <w:t>Liao (2023)</w:t>
            </w:r>
          </w:p>
        </w:tc>
        <w:tc>
          <w:tcPr>
            <w:tcW w:w="1420" w:type="dxa"/>
            <w:tcBorders>
              <w:top w:val="nil"/>
              <w:left w:val="nil"/>
              <w:bottom w:val="single" w:sz="4" w:space="0" w:color="auto"/>
              <w:right w:val="single" w:sz="4" w:space="0" w:color="auto"/>
            </w:tcBorders>
            <w:shd w:val="clear" w:color="auto" w:fill="auto"/>
            <w:vAlign w:val="center"/>
            <w:hideMark/>
          </w:tcPr>
          <w:p w14:paraId="563AD5B8" w14:textId="77777777" w:rsidR="008D0155" w:rsidRPr="008D0155" w:rsidRDefault="008D0155" w:rsidP="008D0155">
            <w:pPr>
              <w:widowControl/>
              <w:autoSpaceDE/>
              <w:autoSpaceDN/>
              <w:rPr>
                <w:color w:val="000000"/>
                <w:sz w:val="20"/>
                <w:szCs w:val="20"/>
              </w:rPr>
            </w:pPr>
            <w:r w:rsidRPr="008D0155">
              <w:rPr>
                <w:color w:val="000000"/>
                <w:sz w:val="20"/>
                <w:szCs w:val="20"/>
              </w:rPr>
              <w:t>Long Short-Term Memory (LSTM)</w:t>
            </w:r>
          </w:p>
        </w:tc>
        <w:tc>
          <w:tcPr>
            <w:tcW w:w="1420" w:type="dxa"/>
            <w:tcBorders>
              <w:top w:val="nil"/>
              <w:left w:val="nil"/>
              <w:bottom w:val="single" w:sz="4" w:space="0" w:color="auto"/>
              <w:right w:val="single" w:sz="4" w:space="0" w:color="auto"/>
            </w:tcBorders>
            <w:shd w:val="clear" w:color="auto" w:fill="auto"/>
            <w:vAlign w:val="center"/>
            <w:hideMark/>
          </w:tcPr>
          <w:p w14:paraId="2A25D03B" w14:textId="77777777" w:rsidR="008D0155" w:rsidRPr="008D0155" w:rsidRDefault="008D0155" w:rsidP="008D0155">
            <w:pPr>
              <w:widowControl/>
              <w:autoSpaceDE/>
              <w:autoSpaceDN/>
              <w:rPr>
                <w:color w:val="000000"/>
                <w:sz w:val="20"/>
                <w:szCs w:val="20"/>
              </w:rPr>
            </w:pPr>
            <w:r w:rsidRPr="008D0155">
              <w:rPr>
                <w:color w:val="000000"/>
                <w:sz w:val="20"/>
                <w:szCs w:val="20"/>
              </w:rPr>
              <w:t>Bitcoin, Dogecoin, Ethereum</w:t>
            </w:r>
          </w:p>
        </w:tc>
        <w:tc>
          <w:tcPr>
            <w:tcW w:w="1700" w:type="dxa"/>
            <w:tcBorders>
              <w:top w:val="nil"/>
              <w:left w:val="nil"/>
              <w:bottom w:val="single" w:sz="4" w:space="0" w:color="auto"/>
              <w:right w:val="single" w:sz="4" w:space="0" w:color="auto"/>
            </w:tcBorders>
            <w:shd w:val="clear" w:color="auto" w:fill="auto"/>
            <w:vAlign w:val="center"/>
            <w:hideMark/>
          </w:tcPr>
          <w:p w14:paraId="07B23FDA" w14:textId="77777777" w:rsidR="008D0155" w:rsidRPr="008D0155" w:rsidRDefault="008D0155" w:rsidP="008D0155">
            <w:pPr>
              <w:widowControl/>
              <w:autoSpaceDE/>
              <w:autoSpaceDN/>
              <w:rPr>
                <w:color w:val="000000"/>
                <w:sz w:val="20"/>
                <w:szCs w:val="20"/>
              </w:rPr>
            </w:pPr>
            <w:r w:rsidRPr="008D0155">
              <w:rPr>
                <w:color w:val="000000"/>
                <w:sz w:val="20"/>
                <w:szCs w:val="20"/>
              </w:rPr>
              <w:t>BCP Business &amp; Management EMFRM</w:t>
            </w:r>
          </w:p>
        </w:tc>
        <w:tc>
          <w:tcPr>
            <w:tcW w:w="1420" w:type="dxa"/>
            <w:tcBorders>
              <w:top w:val="nil"/>
              <w:left w:val="nil"/>
              <w:bottom w:val="single" w:sz="4" w:space="0" w:color="auto"/>
              <w:right w:val="single" w:sz="4" w:space="0" w:color="auto"/>
            </w:tcBorders>
            <w:shd w:val="clear" w:color="auto" w:fill="auto"/>
            <w:vAlign w:val="center"/>
            <w:hideMark/>
          </w:tcPr>
          <w:p w14:paraId="5C484E8F"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5CFA9EE9" w14:textId="77777777" w:rsidR="008D0155" w:rsidRPr="008D0155" w:rsidRDefault="008D0155" w:rsidP="008D0155">
            <w:pPr>
              <w:widowControl/>
              <w:autoSpaceDE/>
              <w:autoSpaceDN/>
              <w:rPr>
                <w:color w:val="000000"/>
                <w:sz w:val="20"/>
                <w:szCs w:val="20"/>
              </w:rPr>
            </w:pPr>
            <w:r w:rsidRPr="008D0155">
              <w:rPr>
                <w:color w:val="000000"/>
                <w:sz w:val="20"/>
                <w:szCs w:val="20"/>
              </w:rPr>
              <w:t>Uses historical price data to predict trends in multiple cryptocurrencies.</w:t>
            </w:r>
          </w:p>
        </w:tc>
      </w:tr>
      <w:tr w:rsidR="008D0155" w:rsidRPr="008D0155" w14:paraId="2216BECD"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7EEEC6D5" w14:textId="77777777" w:rsidR="008D0155" w:rsidRPr="008D0155" w:rsidRDefault="008D0155" w:rsidP="008D0155">
            <w:pPr>
              <w:widowControl/>
              <w:autoSpaceDE/>
              <w:autoSpaceDN/>
              <w:rPr>
                <w:color w:val="000000"/>
                <w:sz w:val="20"/>
                <w:szCs w:val="20"/>
              </w:rPr>
            </w:pPr>
            <w:proofErr w:type="spellStart"/>
            <w:r w:rsidRPr="008D0155">
              <w:rPr>
                <w:color w:val="000000"/>
                <w:sz w:val="20"/>
                <w:szCs w:val="20"/>
              </w:rPr>
              <w:t>Medzihorský</w:t>
            </w:r>
            <w:proofErr w:type="spellEnd"/>
            <w:r w:rsidRPr="008D0155">
              <w:rPr>
                <w:color w:val="000000"/>
                <w:sz w:val="20"/>
                <w:szCs w:val="20"/>
              </w:rPr>
              <w:t xml:space="preserve"> (2022)</w:t>
            </w:r>
          </w:p>
        </w:tc>
        <w:tc>
          <w:tcPr>
            <w:tcW w:w="1420" w:type="dxa"/>
            <w:tcBorders>
              <w:top w:val="nil"/>
              <w:left w:val="nil"/>
              <w:bottom w:val="single" w:sz="4" w:space="0" w:color="auto"/>
              <w:right w:val="single" w:sz="4" w:space="0" w:color="auto"/>
            </w:tcBorders>
            <w:shd w:val="clear" w:color="auto" w:fill="auto"/>
            <w:vAlign w:val="center"/>
            <w:hideMark/>
          </w:tcPr>
          <w:p w14:paraId="294ED397" w14:textId="77777777" w:rsidR="008D0155" w:rsidRPr="008D0155" w:rsidRDefault="008D0155" w:rsidP="008D0155">
            <w:pPr>
              <w:widowControl/>
              <w:autoSpaceDE/>
              <w:autoSpaceDN/>
              <w:rPr>
                <w:color w:val="000000"/>
                <w:sz w:val="20"/>
                <w:szCs w:val="20"/>
              </w:rPr>
            </w:pPr>
            <w:r w:rsidRPr="008D0155">
              <w:rPr>
                <w:color w:val="000000"/>
                <w:sz w:val="20"/>
                <w:szCs w:val="20"/>
              </w:rPr>
              <w:t>Long Short-Term Memory (LSTM)</w:t>
            </w:r>
          </w:p>
        </w:tc>
        <w:tc>
          <w:tcPr>
            <w:tcW w:w="1420" w:type="dxa"/>
            <w:tcBorders>
              <w:top w:val="nil"/>
              <w:left w:val="nil"/>
              <w:bottom w:val="single" w:sz="4" w:space="0" w:color="auto"/>
              <w:right w:val="single" w:sz="4" w:space="0" w:color="auto"/>
            </w:tcBorders>
            <w:shd w:val="clear" w:color="auto" w:fill="auto"/>
            <w:vAlign w:val="center"/>
            <w:hideMark/>
          </w:tcPr>
          <w:p w14:paraId="50180539" w14:textId="77777777" w:rsidR="008D0155" w:rsidRPr="008D0155" w:rsidRDefault="008D0155" w:rsidP="008D0155">
            <w:pPr>
              <w:widowControl/>
              <w:autoSpaceDE/>
              <w:autoSpaceDN/>
              <w:rPr>
                <w:color w:val="000000"/>
                <w:sz w:val="20"/>
                <w:szCs w:val="20"/>
              </w:rPr>
            </w:pPr>
            <w:r w:rsidRPr="008D0155">
              <w:rPr>
                <w:color w:val="000000"/>
                <w:sz w:val="20"/>
                <w:szCs w:val="20"/>
              </w:rPr>
              <w:t>Dogecoin</w:t>
            </w:r>
          </w:p>
        </w:tc>
        <w:tc>
          <w:tcPr>
            <w:tcW w:w="1700" w:type="dxa"/>
            <w:tcBorders>
              <w:top w:val="nil"/>
              <w:left w:val="nil"/>
              <w:bottom w:val="single" w:sz="4" w:space="0" w:color="auto"/>
              <w:right w:val="single" w:sz="4" w:space="0" w:color="auto"/>
            </w:tcBorders>
            <w:shd w:val="clear" w:color="auto" w:fill="auto"/>
            <w:vAlign w:val="center"/>
            <w:hideMark/>
          </w:tcPr>
          <w:p w14:paraId="448D2C7B" w14:textId="77777777" w:rsidR="008D0155" w:rsidRPr="008D0155" w:rsidRDefault="008D0155" w:rsidP="008D0155">
            <w:pPr>
              <w:widowControl/>
              <w:autoSpaceDE/>
              <w:autoSpaceDN/>
              <w:rPr>
                <w:color w:val="000000"/>
                <w:sz w:val="20"/>
                <w:szCs w:val="20"/>
              </w:rPr>
            </w:pPr>
            <w:r w:rsidRPr="008D0155">
              <w:rPr>
                <w:color w:val="000000"/>
                <w:sz w:val="20"/>
                <w:szCs w:val="20"/>
              </w:rPr>
              <w:t>Journal of Economics and Social Research</w:t>
            </w:r>
          </w:p>
        </w:tc>
        <w:tc>
          <w:tcPr>
            <w:tcW w:w="1420" w:type="dxa"/>
            <w:tcBorders>
              <w:top w:val="nil"/>
              <w:left w:val="nil"/>
              <w:bottom w:val="single" w:sz="4" w:space="0" w:color="auto"/>
              <w:right w:val="single" w:sz="4" w:space="0" w:color="auto"/>
            </w:tcBorders>
            <w:shd w:val="clear" w:color="auto" w:fill="auto"/>
            <w:vAlign w:val="center"/>
            <w:hideMark/>
          </w:tcPr>
          <w:p w14:paraId="76F03D2D"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7967E706" w14:textId="77777777" w:rsidR="008D0155" w:rsidRPr="008D0155" w:rsidRDefault="008D0155" w:rsidP="008D0155">
            <w:pPr>
              <w:widowControl/>
              <w:autoSpaceDE/>
              <w:autoSpaceDN/>
              <w:rPr>
                <w:color w:val="000000"/>
                <w:sz w:val="20"/>
                <w:szCs w:val="20"/>
              </w:rPr>
            </w:pPr>
            <w:r w:rsidRPr="008D0155">
              <w:rPr>
                <w:color w:val="000000"/>
                <w:sz w:val="20"/>
                <w:szCs w:val="20"/>
              </w:rPr>
              <w:t>Focuses on Dogecoin price determinants and the impact of high volatility on predictions.</w:t>
            </w:r>
          </w:p>
        </w:tc>
      </w:tr>
      <w:tr w:rsidR="008D0155" w:rsidRPr="008D0155" w14:paraId="5751D3AB"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5DA28E6B" w14:textId="77777777" w:rsidR="008D0155" w:rsidRPr="008D0155" w:rsidRDefault="008D0155" w:rsidP="008D0155">
            <w:pPr>
              <w:widowControl/>
              <w:autoSpaceDE/>
              <w:autoSpaceDN/>
              <w:rPr>
                <w:color w:val="000000"/>
                <w:sz w:val="20"/>
                <w:szCs w:val="20"/>
              </w:rPr>
            </w:pPr>
            <w:r w:rsidRPr="008D0155">
              <w:rPr>
                <w:color w:val="000000"/>
                <w:sz w:val="20"/>
                <w:szCs w:val="20"/>
              </w:rPr>
              <w:t>Bhatt et al. (2023)</w:t>
            </w:r>
          </w:p>
        </w:tc>
        <w:tc>
          <w:tcPr>
            <w:tcW w:w="1420" w:type="dxa"/>
            <w:tcBorders>
              <w:top w:val="nil"/>
              <w:left w:val="nil"/>
              <w:bottom w:val="single" w:sz="4" w:space="0" w:color="auto"/>
              <w:right w:val="single" w:sz="4" w:space="0" w:color="auto"/>
            </w:tcBorders>
            <w:shd w:val="clear" w:color="auto" w:fill="auto"/>
            <w:vAlign w:val="center"/>
            <w:hideMark/>
          </w:tcPr>
          <w:p w14:paraId="403E97CE" w14:textId="77777777" w:rsidR="008D0155" w:rsidRPr="008D0155" w:rsidRDefault="008D0155" w:rsidP="008D0155">
            <w:pPr>
              <w:widowControl/>
              <w:autoSpaceDE/>
              <w:autoSpaceDN/>
              <w:rPr>
                <w:color w:val="000000"/>
                <w:sz w:val="20"/>
                <w:szCs w:val="20"/>
              </w:rPr>
            </w:pPr>
            <w:r w:rsidRPr="008D0155">
              <w:rPr>
                <w:color w:val="000000"/>
                <w:sz w:val="20"/>
                <w:szCs w:val="20"/>
              </w:rPr>
              <w:t>LSTM with Social Media Sentiment</w:t>
            </w:r>
          </w:p>
        </w:tc>
        <w:tc>
          <w:tcPr>
            <w:tcW w:w="1420" w:type="dxa"/>
            <w:tcBorders>
              <w:top w:val="nil"/>
              <w:left w:val="nil"/>
              <w:bottom w:val="single" w:sz="4" w:space="0" w:color="auto"/>
              <w:right w:val="single" w:sz="4" w:space="0" w:color="auto"/>
            </w:tcBorders>
            <w:shd w:val="clear" w:color="auto" w:fill="auto"/>
            <w:vAlign w:val="center"/>
            <w:hideMark/>
          </w:tcPr>
          <w:p w14:paraId="3C529A1F" w14:textId="77777777" w:rsidR="008D0155" w:rsidRPr="008D0155" w:rsidRDefault="008D0155" w:rsidP="008D0155">
            <w:pPr>
              <w:widowControl/>
              <w:autoSpaceDE/>
              <w:autoSpaceDN/>
              <w:rPr>
                <w:color w:val="000000"/>
                <w:sz w:val="20"/>
                <w:szCs w:val="20"/>
              </w:rPr>
            </w:pPr>
            <w:r w:rsidRPr="008D0155">
              <w:rPr>
                <w:color w:val="000000"/>
                <w:sz w:val="20"/>
                <w:szCs w:val="20"/>
              </w:rPr>
              <w:t>Bitcoin, Dogecoin</w:t>
            </w:r>
          </w:p>
        </w:tc>
        <w:tc>
          <w:tcPr>
            <w:tcW w:w="1700" w:type="dxa"/>
            <w:tcBorders>
              <w:top w:val="nil"/>
              <w:left w:val="nil"/>
              <w:bottom w:val="single" w:sz="4" w:space="0" w:color="auto"/>
              <w:right w:val="single" w:sz="4" w:space="0" w:color="auto"/>
            </w:tcBorders>
            <w:shd w:val="clear" w:color="auto" w:fill="auto"/>
            <w:vAlign w:val="center"/>
            <w:hideMark/>
          </w:tcPr>
          <w:p w14:paraId="47EF5A66" w14:textId="77777777" w:rsidR="008D0155" w:rsidRPr="008D0155" w:rsidRDefault="008D0155" w:rsidP="008D0155">
            <w:pPr>
              <w:widowControl/>
              <w:autoSpaceDE/>
              <w:autoSpaceDN/>
              <w:rPr>
                <w:color w:val="000000"/>
                <w:sz w:val="20"/>
                <w:szCs w:val="20"/>
              </w:rPr>
            </w:pPr>
            <w:r w:rsidRPr="008D0155">
              <w:rPr>
                <w:color w:val="000000"/>
                <w:sz w:val="20"/>
                <w:szCs w:val="20"/>
              </w:rPr>
              <w:t xml:space="preserve">CMLA, GRAPH-HOC, </w:t>
            </w:r>
            <w:proofErr w:type="spellStart"/>
            <w:r w:rsidRPr="008D0155">
              <w:rPr>
                <w:color w:val="000000"/>
                <w:sz w:val="20"/>
                <w:szCs w:val="20"/>
              </w:rPr>
              <w:t>CIoT</w:t>
            </w:r>
            <w:proofErr w:type="spellEnd"/>
            <w:r w:rsidRPr="008D0155">
              <w:rPr>
                <w:color w:val="000000"/>
                <w:sz w:val="20"/>
                <w:szCs w:val="20"/>
              </w:rPr>
              <w:t xml:space="preserve">, DMSE, ArIT, </w:t>
            </w:r>
            <w:proofErr w:type="spellStart"/>
            <w:r w:rsidRPr="008D0155">
              <w:rPr>
                <w:color w:val="000000"/>
                <w:sz w:val="20"/>
                <w:szCs w:val="20"/>
              </w:rPr>
              <w:t>WiMoNe</w:t>
            </w:r>
            <w:proofErr w:type="spellEnd"/>
            <w:r w:rsidRPr="008D0155">
              <w:rPr>
                <w:color w:val="000000"/>
                <w:sz w:val="20"/>
                <w:szCs w:val="20"/>
              </w:rPr>
              <w:t>, CSEIT</w:t>
            </w:r>
          </w:p>
        </w:tc>
        <w:tc>
          <w:tcPr>
            <w:tcW w:w="1420" w:type="dxa"/>
            <w:tcBorders>
              <w:top w:val="nil"/>
              <w:left w:val="nil"/>
              <w:bottom w:val="single" w:sz="4" w:space="0" w:color="auto"/>
              <w:right w:val="single" w:sz="4" w:space="0" w:color="auto"/>
            </w:tcBorders>
            <w:shd w:val="clear" w:color="auto" w:fill="auto"/>
            <w:vAlign w:val="center"/>
            <w:hideMark/>
          </w:tcPr>
          <w:p w14:paraId="446BCB4E"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7663376A" w14:textId="77777777" w:rsidR="008D0155" w:rsidRPr="008D0155" w:rsidRDefault="008D0155" w:rsidP="008D0155">
            <w:pPr>
              <w:widowControl/>
              <w:autoSpaceDE/>
              <w:autoSpaceDN/>
              <w:rPr>
                <w:color w:val="000000"/>
                <w:sz w:val="20"/>
                <w:szCs w:val="20"/>
              </w:rPr>
            </w:pPr>
            <w:r w:rsidRPr="008D0155">
              <w:rPr>
                <w:color w:val="000000"/>
                <w:sz w:val="20"/>
                <w:szCs w:val="20"/>
              </w:rPr>
              <w:t>Incorporates social sentiment with historical data; improves accuracy during high market activity.</w:t>
            </w:r>
          </w:p>
        </w:tc>
      </w:tr>
      <w:tr w:rsidR="008D0155" w:rsidRPr="008D0155" w14:paraId="557F9793" w14:textId="77777777" w:rsidTr="008D0155">
        <w:trPr>
          <w:trHeight w:val="1848"/>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79323231" w14:textId="77777777" w:rsidR="008D0155" w:rsidRPr="008D0155" w:rsidRDefault="008D0155" w:rsidP="008D0155">
            <w:pPr>
              <w:widowControl/>
              <w:autoSpaceDE/>
              <w:autoSpaceDN/>
              <w:rPr>
                <w:color w:val="000000"/>
                <w:sz w:val="20"/>
                <w:szCs w:val="20"/>
              </w:rPr>
            </w:pPr>
            <w:r w:rsidRPr="008D0155">
              <w:rPr>
                <w:color w:val="000000"/>
                <w:sz w:val="20"/>
                <w:szCs w:val="20"/>
              </w:rPr>
              <w:t xml:space="preserve">Di </w:t>
            </w:r>
            <w:proofErr w:type="spellStart"/>
            <w:r w:rsidRPr="008D0155">
              <w:rPr>
                <w:color w:val="000000"/>
                <w:sz w:val="20"/>
                <w:szCs w:val="20"/>
              </w:rPr>
              <w:t>Tollo</w:t>
            </w:r>
            <w:proofErr w:type="spellEnd"/>
            <w:r w:rsidRPr="008D0155">
              <w:rPr>
                <w:color w:val="000000"/>
                <w:sz w:val="20"/>
                <w:szCs w:val="20"/>
              </w:rPr>
              <w:t xml:space="preserve"> et al. (2023)</w:t>
            </w:r>
          </w:p>
        </w:tc>
        <w:tc>
          <w:tcPr>
            <w:tcW w:w="1420" w:type="dxa"/>
            <w:tcBorders>
              <w:top w:val="nil"/>
              <w:left w:val="nil"/>
              <w:bottom w:val="single" w:sz="4" w:space="0" w:color="auto"/>
              <w:right w:val="single" w:sz="4" w:space="0" w:color="auto"/>
            </w:tcBorders>
            <w:shd w:val="clear" w:color="auto" w:fill="auto"/>
            <w:vAlign w:val="center"/>
            <w:hideMark/>
          </w:tcPr>
          <w:p w14:paraId="15BC714C" w14:textId="77777777" w:rsidR="008D0155" w:rsidRPr="008D0155" w:rsidRDefault="008D0155" w:rsidP="008D0155">
            <w:pPr>
              <w:widowControl/>
              <w:autoSpaceDE/>
              <w:autoSpaceDN/>
              <w:rPr>
                <w:color w:val="000000"/>
                <w:sz w:val="20"/>
                <w:szCs w:val="20"/>
              </w:rPr>
            </w:pPr>
            <w:r w:rsidRPr="008D0155">
              <w:rPr>
                <w:color w:val="000000"/>
                <w:sz w:val="20"/>
                <w:szCs w:val="20"/>
              </w:rPr>
              <w:t>Stochastic ANN with Sentiment Analysis</w:t>
            </w:r>
          </w:p>
        </w:tc>
        <w:tc>
          <w:tcPr>
            <w:tcW w:w="1420" w:type="dxa"/>
            <w:tcBorders>
              <w:top w:val="nil"/>
              <w:left w:val="nil"/>
              <w:bottom w:val="single" w:sz="4" w:space="0" w:color="auto"/>
              <w:right w:val="single" w:sz="4" w:space="0" w:color="auto"/>
            </w:tcBorders>
            <w:shd w:val="clear" w:color="auto" w:fill="auto"/>
            <w:vAlign w:val="center"/>
            <w:hideMark/>
          </w:tcPr>
          <w:p w14:paraId="79532EDF" w14:textId="77777777" w:rsidR="008D0155" w:rsidRPr="008D0155" w:rsidRDefault="008D0155" w:rsidP="008D0155">
            <w:pPr>
              <w:widowControl/>
              <w:autoSpaceDE/>
              <w:autoSpaceDN/>
              <w:rPr>
                <w:color w:val="000000"/>
                <w:sz w:val="20"/>
                <w:szCs w:val="20"/>
              </w:rPr>
            </w:pPr>
            <w:r w:rsidRPr="008D0155">
              <w:rPr>
                <w:color w:val="000000"/>
                <w:sz w:val="20"/>
                <w:szCs w:val="20"/>
              </w:rPr>
              <w:t>Bitcoin, Altcoins</w:t>
            </w:r>
          </w:p>
        </w:tc>
        <w:tc>
          <w:tcPr>
            <w:tcW w:w="1700" w:type="dxa"/>
            <w:tcBorders>
              <w:top w:val="nil"/>
              <w:left w:val="nil"/>
              <w:bottom w:val="single" w:sz="4" w:space="0" w:color="auto"/>
              <w:right w:val="single" w:sz="4" w:space="0" w:color="auto"/>
            </w:tcBorders>
            <w:shd w:val="clear" w:color="auto" w:fill="auto"/>
            <w:vAlign w:val="center"/>
            <w:hideMark/>
          </w:tcPr>
          <w:p w14:paraId="073A1F0B" w14:textId="77777777" w:rsidR="008D0155" w:rsidRPr="008D0155" w:rsidRDefault="008D0155" w:rsidP="008D0155">
            <w:pPr>
              <w:widowControl/>
              <w:autoSpaceDE/>
              <w:autoSpaceDN/>
              <w:rPr>
                <w:color w:val="000000"/>
                <w:sz w:val="20"/>
                <w:szCs w:val="20"/>
              </w:rPr>
            </w:pPr>
            <w:r w:rsidRPr="008D0155">
              <w:rPr>
                <w:color w:val="000000"/>
                <w:sz w:val="20"/>
                <w:szCs w:val="20"/>
              </w:rPr>
              <w:t>Mathematics Journal</w:t>
            </w:r>
          </w:p>
        </w:tc>
        <w:tc>
          <w:tcPr>
            <w:tcW w:w="1420" w:type="dxa"/>
            <w:tcBorders>
              <w:top w:val="nil"/>
              <w:left w:val="nil"/>
              <w:bottom w:val="single" w:sz="4" w:space="0" w:color="auto"/>
              <w:right w:val="single" w:sz="4" w:space="0" w:color="auto"/>
            </w:tcBorders>
            <w:shd w:val="clear" w:color="auto" w:fill="auto"/>
            <w:vAlign w:val="center"/>
            <w:hideMark/>
          </w:tcPr>
          <w:p w14:paraId="5BC5B08D"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4A12FCF8" w14:textId="77777777" w:rsidR="008D0155" w:rsidRPr="008D0155" w:rsidRDefault="008D0155" w:rsidP="008D0155">
            <w:pPr>
              <w:widowControl/>
              <w:autoSpaceDE/>
              <w:autoSpaceDN/>
              <w:rPr>
                <w:color w:val="000000"/>
                <w:sz w:val="20"/>
                <w:szCs w:val="20"/>
              </w:rPr>
            </w:pPr>
            <w:r w:rsidRPr="008D0155">
              <w:rPr>
                <w:color w:val="000000"/>
                <w:sz w:val="20"/>
                <w:szCs w:val="20"/>
              </w:rPr>
              <w:t>Leverages sentiment data and NLP to capture trends in cryptocurrency and stock market prices.</w:t>
            </w:r>
          </w:p>
        </w:tc>
      </w:tr>
      <w:tr w:rsidR="008D0155" w:rsidRPr="008D0155" w14:paraId="6190A32B"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1AE6C84F" w14:textId="77777777" w:rsidR="008D0155" w:rsidRPr="008D0155" w:rsidRDefault="008D0155" w:rsidP="008D0155">
            <w:pPr>
              <w:widowControl/>
              <w:autoSpaceDE/>
              <w:autoSpaceDN/>
              <w:rPr>
                <w:color w:val="000000"/>
                <w:sz w:val="20"/>
                <w:szCs w:val="20"/>
              </w:rPr>
            </w:pPr>
            <w:r w:rsidRPr="008D0155">
              <w:rPr>
                <w:color w:val="000000"/>
                <w:sz w:val="20"/>
                <w:szCs w:val="20"/>
              </w:rPr>
              <w:t>Agarwal et al. (2021)</w:t>
            </w:r>
          </w:p>
        </w:tc>
        <w:tc>
          <w:tcPr>
            <w:tcW w:w="1420" w:type="dxa"/>
            <w:tcBorders>
              <w:top w:val="nil"/>
              <w:left w:val="nil"/>
              <w:bottom w:val="single" w:sz="4" w:space="0" w:color="auto"/>
              <w:right w:val="single" w:sz="4" w:space="0" w:color="auto"/>
            </w:tcBorders>
            <w:shd w:val="clear" w:color="auto" w:fill="auto"/>
            <w:vAlign w:val="center"/>
            <w:hideMark/>
          </w:tcPr>
          <w:p w14:paraId="229F3360" w14:textId="77777777" w:rsidR="008D0155" w:rsidRPr="008D0155" w:rsidRDefault="008D0155" w:rsidP="008D0155">
            <w:pPr>
              <w:widowControl/>
              <w:autoSpaceDE/>
              <w:autoSpaceDN/>
              <w:rPr>
                <w:color w:val="000000"/>
                <w:sz w:val="20"/>
                <w:szCs w:val="20"/>
              </w:rPr>
            </w:pPr>
            <w:r w:rsidRPr="008D0155">
              <w:rPr>
                <w:color w:val="000000"/>
                <w:sz w:val="20"/>
                <w:szCs w:val="20"/>
              </w:rPr>
              <w:t xml:space="preserve">LSTM with </w:t>
            </w:r>
            <w:proofErr w:type="gramStart"/>
            <w:r w:rsidRPr="008D0155">
              <w:rPr>
                <w:color w:val="000000"/>
                <w:sz w:val="20"/>
                <w:szCs w:val="20"/>
              </w:rPr>
              <w:t>Social Media</w:t>
            </w:r>
            <w:proofErr w:type="gramEnd"/>
            <w:r w:rsidRPr="008D0155">
              <w:rPr>
                <w:color w:val="000000"/>
                <w:sz w:val="20"/>
                <w:szCs w:val="20"/>
              </w:rPr>
              <w:t xml:space="preserve"> Trends</w:t>
            </w:r>
          </w:p>
        </w:tc>
        <w:tc>
          <w:tcPr>
            <w:tcW w:w="1420" w:type="dxa"/>
            <w:tcBorders>
              <w:top w:val="nil"/>
              <w:left w:val="nil"/>
              <w:bottom w:val="single" w:sz="4" w:space="0" w:color="auto"/>
              <w:right w:val="single" w:sz="4" w:space="0" w:color="auto"/>
            </w:tcBorders>
            <w:shd w:val="clear" w:color="auto" w:fill="auto"/>
            <w:vAlign w:val="center"/>
            <w:hideMark/>
          </w:tcPr>
          <w:p w14:paraId="5082B7F3" w14:textId="77777777" w:rsidR="008D0155" w:rsidRPr="008D0155" w:rsidRDefault="008D0155" w:rsidP="008D0155">
            <w:pPr>
              <w:widowControl/>
              <w:autoSpaceDE/>
              <w:autoSpaceDN/>
              <w:rPr>
                <w:color w:val="000000"/>
                <w:sz w:val="20"/>
                <w:szCs w:val="20"/>
              </w:rPr>
            </w:pPr>
            <w:r w:rsidRPr="008D0155">
              <w:rPr>
                <w:color w:val="000000"/>
                <w:sz w:val="20"/>
                <w:szCs w:val="20"/>
              </w:rPr>
              <w:t>Dogecoin</w:t>
            </w:r>
          </w:p>
        </w:tc>
        <w:tc>
          <w:tcPr>
            <w:tcW w:w="1700" w:type="dxa"/>
            <w:tcBorders>
              <w:top w:val="nil"/>
              <w:left w:val="nil"/>
              <w:bottom w:val="single" w:sz="4" w:space="0" w:color="auto"/>
              <w:right w:val="single" w:sz="4" w:space="0" w:color="auto"/>
            </w:tcBorders>
            <w:shd w:val="clear" w:color="auto" w:fill="auto"/>
            <w:vAlign w:val="center"/>
            <w:hideMark/>
          </w:tcPr>
          <w:p w14:paraId="41D7C975" w14:textId="77777777" w:rsidR="008D0155" w:rsidRPr="008D0155" w:rsidRDefault="008D0155" w:rsidP="008D0155">
            <w:pPr>
              <w:widowControl/>
              <w:autoSpaceDE/>
              <w:autoSpaceDN/>
              <w:rPr>
                <w:color w:val="000000"/>
                <w:sz w:val="20"/>
                <w:szCs w:val="20"/>
              </w:rPr>
            </w:pPr>
            <w:r w:rsidRPr="008D0155">
              <w:rPr>
                <w:color w:val="000000"/>
                <w:sz w:val="20"/>
                <w:szCs w:val="20"/>
              </w:rPr>
              <w:t>EAI Endorsed Transactions</w:t>
            </w:r>
          </w:p>
        </w:tc>
        <w:tc>
          <w:tcPr>
            <w:tcW w:w="1420" w:type="dxa"/>
            <w:tcBorders>
              <w:top w:val="nil"/>
              <w:left w:val="nil"/>
              <w:bottom w:val="single" w:sz="4" w:space="0" w:color="auto"/>
              <w:right w:val="single" w:sz="4" w:space="0" w:color="auto"/>
            </w:tcBorders>
            <w:shd w:val="clear" w:color="auto" w:fill="auto"/>
            <w:vAlign w:val="center"/>
            <w:hideMark/>
          </w:tcPr>
          <w:p w14:paraId="0E5861BA" w14:textId="77777777" w:rsidR="008D0155" w:rsidRPr="008D0155" w:rsidRDefault="008D0155" w:rsidP="008D0155">
            <w:pPr>
              <w:widowControl/>
              <w:autoSpaceDE/>
              <w:autoSpaceDN/>
              <w:rPr>
                <w:color w:val="000000"/>
                <w:sz w:val="20"/>
                <w:szCs w:val="20"/>
              </w:rPr>
            </w:pPr>
            <w:r w:rsidRPr="008D0155">
              <w:rPr>
                <w:color w:val="000000"/>
                <w:sz w:val="20"/>
                <w:szCs w:val="20"/>
              </w:rPr>
              <w:t>N/A</w:t>
            </w:r>
          </w:p>
        </w:tc>
        <w:tc>
          <w:tcPr>
            <w:tcW w:w="1720" w:type="dxa"/>
            <w:tcBorders>
              <w:top w:val="nil"/>
              <w:left w:val="nil"/>
              <w:bottom w:val="single" w:sz="4" w:space="0" w:color="auto"/>
              <w:right w:val="single" w:sz="4" w:space="0" w:color="auto"/>
            </w:tcBorders>
            <w:shd w:val="clear" w:color="auto" w:fill="auto"/>
            <w:vAlign w:val="center"/>
            <w:hideMark/>
          </w:tcPr>
          <w:p w14:paraId="6FA9D656" w14:textId="77777777" w:rsidR="008D0155" w:rsidRPr="008D0155" w:rsidRDefault="008D0155" w:rsidP="008D0155">
            <w:pPr>
              <w:widowControl/>
              <w:autoSpaceDE/>
              <w:autoSpaceDN/>
              <w:rPr>
                <w:color w:val="000000"/>
                <w:sz w:val="20"/>
                <w:szCs w:val="20"/>
              </w:rPr>
            </w:pPr>
            <w:r w:rsidRPr="008D0155">
              <w:rPr>
                <w:color w:val="000000"/>
                <w:sz w:val="20"/>
                <w:szCs w:val="20"/>
              </w:rPr>
              <w:t>Uses social media trends as additional input for Dogecoin price predictions, enhancing model performance.</w:t>
            </w:r>
          </w:p>
        </w:tc>
      </w:tr>
      <w:tr w:rsidR="008D0155" w:rsidRPr="008D0155" w14:paraId="2C31A34D" w14:textId="77777777" w:rsidTr="008D0155">
        <w:trPr>
          <w:trHeight w:val="158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04D08144" w14:textId="77777777" w:rsidR="008D0155" w:rsidRPr="008D0155" w:rsidRDefault="008D0155" w:rsidP="008D0155">
            <w:pPr>
              <w:widowControl/>
              <w:autoSpaceDE/>
              <w:autoSpaceDN/>
              <w:rPr>
                <w:color w:val="000000"/>
                <w:sz w:val="20"/>
                <w:szCs w:val="20"/>
              </w:rPr>
            </w:pPr>
            <w:r w:rsidRPr="008D0155">
              <w:rPr>
                <w:color w:val="000000"/>
                <w:sz w:val="20"/>
                <w:szCs w:val="20"/>
              </w:rPr>
              <w:t>Nair et al. (2023)</w:t>
            </w:r>
          </w:p>
        </w:tc>
        <w:tc>
          <w:tcPr>
            <w:tcW w:w="1420" w:type="dxa"/>
            <w:tcBorders>
              <w:top w:val="nil"/>
              <w:left w:val="nil"/>
              <w:bottom w:val="single" w:sz="4" w:space="0" w:color="auto"/>
              <w:right w:val="single" w:sz="4" w:space="0" w:color="auto"/>
            </w:tcBorders>
            <w:shd w:val="clear" w:color="auto" w:fill="auto"/>
            <w:vAlign w:val="center"/>
            <w:hideMark/>
          </w:tcPr>
          <w:p w14:paraId="4DFBBC9C" w14:textId="77777777" w:rsidR="008D0155" w:rsidRPr="008D0155" w:rsidRDefault="008D0155" w:rsidP="008D0155">
            <w:pPr>
              <w:widowControl/>
              <w:autoSpaceDE/>
              <w:autoSpaceDN/>
              <w:rPr>
                <w:color w:val="000000"/>
                <w:sz w:val="20"/>
                <w:szCs w:val="20"/>
              </w:rPr>
            </w:pPr>
            <w:r w:rsidRPr="008D0155">
              <w:rPr>
                <w:color w:val="000000"/>
                <w:sz w:val="20"/>
                <w:szCs w:val="20"/>
              </w:rPr>
              <w:t>Deep Learning (LSTM)</w:t>
            </w:r>
          </w:p>
        </w:tc>
        <w:tc>
          <w:tcPr>
            <w:tcW w:w="1420" w:type="dxa"/>
            <w:tcBorders>
              <w:top w:val="nil"/>
              <w:left w:val="nil"/>
              <w:bottom w:val="single" w:sz="4" w:space="0" w:color="auto"/>
              <w:right w:val="single" w:sz="4" w:space="0" w:color="auto"/>
            </w:tcBorders>
            <w:shd w:val="clear" w:color="auto" w:fill="auto"/>
            <w:vAlign w:val="center"/>
            <w:hideMark/>
          </w:tcPr>
          <w:p w14:paraId="4D7F7B45" w14:textId="77777777" w:rsidR="008D0155" w:rsidRPr="008D0155" w:rsidRDefault="008D0155" w:rsidP="008D0155">
            <w:pPr>
              <w:widowControl/>
              <w:autoSpaceDE/>
              <w:autoSpaceDN/>
              <w:rPr>
                <w:color w:val="000000"/>
                <w:sz w:val="20"/>
                <w:szCs w:val="20"/>
              </w:rPr>
            </w:pPr>
            <w:r w:rsidRPr="008D0155">
              <w:rPr>
                <w:color w:val="000000"/>
                <w:sz w:val="20"/>
                <w:szCs w:val="20"/>
              </w:rPr>
              <w:t>Bitcoin, Ethereum</w:t>
            </w:r>
          </w:p>
        </w:tc>
        <w:tc>
          <w:tcPr>
            <w:tcW w:w="1700" w:type="dxa"/>
            <w:tcBorders>
              <w:top w:val="nil"/>
              <w:left w:val="nil"/>
              <w:bottom w:val="single" w:sz="4" w:space="0" w:color="auto"/>
              <w:right w:val="single" w:sz="4" w:space="0" w:color="auto"/>
            </w:tcBorders>
            <w:shd w:val="clear" w:color="auto" w:fill="auto"/>
            <w:vAlign w:val="center"/>
            <w:hideMark/>
          </w:tcPr>
          <w:p w14:paraId="2EA8F4A9" w14:textId="77777777" w:rsidR="008D0155" w:rsidRPr="008D0155" w:rsidRDefault="008D0155" w:rsidP="008D0155">
            <w:pPr>
              <w:widowControl/>
              <w:autoSpaceDE/>
              <w:autoSpaceDN/>
              <w:rPr>
                <w:color w:val="000000"/>
                <w:sz w:val="20"/>
                <w:szCs w:val="20"/>
              </w:rPr>
            </w:pPr>
            <w:r w:rsidRPr="008D0155">
              <w:rPr>
                <w:color w:val="000000"/>
                <w:sz w:val="20"/>
                <w:szCs w:val="20"/>
              </w:rPr>
              <w:t>Int. Journal of Advanced Computer Science and Applications</w:t>
            </w:r>
          </w:p>
        </w:tc>
        <w:tc>
          <w:tcPr>
            <w:tcW w:w="1420" w:type="dxa"/>
            <w:tcBorders>
              <w:top w:val="nil"/>
              <w:left w:val="nil"/>
              <w:bottom w:val="single" w:sz="4" w:space="0" w:color="auto"/>
              <w:right w:val="single" w:sz="4" w:space="0" w:color="auto"/>
            </w:tcBorders>
            <w:shd w:val="clear" w:color="auto" w:fill="auto"/>
            <w:vAlign w:val="center"/>
            <w:hideMark/>
          </w:tcPr>
          <w:p w14:paraId="22BED522" w14:textId="77777777" w:rsidR="008D0155" w:rsidRPr="008D0155" w:rsidRDefault="008D0155" w:rsidP="008D0155">
            <w:pPr>
              <w:widowControl/>
              <w:autoSpaceDE/>
              <w:autoSpaceDN/>
              <w:rPr>
                <w:color w:val="000000"/>
                <w:sz w:val="20"/>
                <w:szCs w:val="20"/>
              </w:rPr>
            </w:pPr>
            <w:r w:rsidRPr="008D0155">
              <w:rPr>
                <w:color w:val="000000"/>
                <w:sz w:val="20"/>
                <w:szCs w:val="20"/>
              </w:rPr>
              <w:t>0.084 RMSE</w:t>
            </w:r>
          </w:p>
        </w:tc>
        <w:tc>
          <w:tcPr>
            <w:tcW w:w="1720" w:type="dxa"/>
            <w:tcBorders>
              <w:top w:val="nil"/>
              <w:left w:val="nil"/>
              <w:bottom w:val="single" w:sz="4" w:space="0" w:color="auto"/>
              <w:right w:val="single" w:sz="4" w:space="0" w:color="auto"/>
            </w:tcBorders>
            <w:shd w:val="clear" w:color="auto" w:fill="auto"/>
            <w:vAlign w:val="center"/>
            <w:hideMark/>
          </w:tcPr>
          <w:p w14:paraId="0E0335BF" w14:textId="77777777" w:rsidR="008D0155" w:rsidRPr="008D0155" w:rsidRDefault="008D0155" w:rsidP="008D0155">
            <w:pPr>
              <w:widowControl/>
              <w:autoSpaceDE/>
              <w:autoSpaceDN/>
              <w:rPr>
                <w:color w:val="000000"/>
                <w:sz w:val="20"/>
                <w:szCs w:val="20"/>
              </w:rPr>
            </w:pPr>
            <w:r w:rsidRPr="008D0155">
              <w:rPr>
                <w:color w:val="000000"/>
                <w:sz w:val="20"/>
                <w:szCs w:val="20"/>
              </w:rPr>
              <w:t>Shows LSTM’s effectiveness using time-series data, focusing on daily cryptocurrency price forecasting.</w:t>
            </w:r>
          </w:p>
        </w:tc>
      </w:tr>
    </w:tbl>
    <w:p w14:paraId="19A844C9" w14:textId="77777777" w:rsidR="008D0155" w:rsidRDefault="008D0155" w:rsidP="001A6DA9">
      <w:pPr>
        <w:pStyle w:val="BodyText"/>
        <w:spacing w:before="239" w:line="228" w:lineRule="auto"/>
        <w:ind w:left="104" w:right="150" w:firstLine="7"/>
        <w:jc w:val="both"/>
      </w:pPr>
    </w:p>
    <w:p w14:paraId="27226126" w14:textId="77777777" w:rsidR="008D4C9B" w:rsidRDefault="008D4C9B" w:rsidP="008D4C9B">
      <w:pPr>
        <w:pStyle w:val="BodyText"/>
        <w:spacing w:before="79"/>
      </w:pPr>
    </w:p>
    <w:p w14:paraId="6CF5C5B8" w14:textId="09E8678A" w:rsidR="008D4C9B" w:rsidRDefault="00D010C4" w:rsidP="008D4C9B">
      <w:pPr>
        <w:pStyle w:val="Heading1"/>
        <w:numPr>
          <w:ilvl w:val="0"/>
          <w:numId w:val="2"/>
        </w:numPr>
        <w:tabs>
          <w:tab w:val="left" w:pos="470"/>
        </w:tabs>
      </w:pPr>
      <w:bookmarkStart w:id="1" w:name="Headings:_first_level"/>
      <w:bookmarkStart w:id="2" w:name="_bookmark0"/>
      <w:bookmarkEnd w:id="1"/>
      <w:bookmarkEnd w:id="2"/>
      <w:r>
        <w:t>Proposed Approach</w:t>
      </w:r>
    </w:p>
    <w:p w14:paraId="31F54111" w14:textId="3FF6B3DC" w:rsidR="009556DC" w:rsidRDefault="009556DC" w:rsidP="009556DC">
      <w:pPr>
        <w:pStyle w:val="BodyText"/>
        <w:spacing w:before="239" w:line="228" w:lineRule="auto"/>
        <w:ind w:left="111" w:right="115"/>
        <w:jc w:val="both"/>
        <w:rPr>
          <w:b/>
          <w:bCs/>
        </w:rPr>
      </w:pPr>
      <w:r>
        <w:rPr>
          <w:b/>
          <w:bCs/>
        </w:rPr>
        <w:lastRenderedPageBreak/>
        <w:t xml:space="preserve">3.1 </w:t>
      </w:r>
      <w:r w:rsidRPr="008D4C9B">
        <w:rPr>
          <w:b/>
          <w:bCs/>
        </w:rPr>
        <w:t>Data Collection and Preprocessing</w:t>
      </w:r>
    </w:p>
    <w:p w14:paraId="3D946545" w14:textId="77777777" w:rsidR="009556DC" w:rsidRDefault="009556DC" w:rsidP="009556DC">
      <w:pPr>
        <w:pStyle w:val="BodyText"/>
        <w:spacing w:before="264" w:line="228" w:lineRule="auto"/>
        <w:ind w:left="111" w:right="149" w:hanging="8"/>
        <w:jc w:val="both"/>
      </w:pPr>
      <w:r w:rsidRPr="008D4C9B">
        <w:t>The dataset includes historical Dogecoin statistics at the daily level, collected from Investing.com. Each day's key elements include the starting and closing prices, high and low prices, and trading volume. Preprocessing activities were crucial in ensuring data quality and model readiness. This included filling in any missing values, standardizing feature values, and normalizing the dataset to improve consistency and prepare it for input into the LSTM model. Normalization guarantees that all features are scaled identically, which is especially critical for models that use gradient descent.</w:t>
      </w:r>
    </w:p>
    <w:p w14:paraId="00FDCD28" w14:textId="77777777" w:rsidR="009556DC" w:rsidRDefault="009556DC" w:rsidP="009556DC">
      <w:pPr>
        <w:pStyle w:val="BodyText"/>
        <w:spacing w:before="264" w:line="228" w:lineRule="auto"/>
        <w:ind w:left="111" w:right="149" w:hanging="8"/>
        <w:jc w:val="both"/>
      </w:pPr>
      <w:r w:rsidRPr="008D4C9B">
        <w:t>The final feature vector had five key indications for each day: the opening price, closing price, daily high, daily low, and trading volume. This minimal feature set provides the required information for forecasting future price changes without relying on external sentiment data.</w:t>
      </w:r>
    </w:p>
    <w:p w14:paraId="3C13A996" w14:textId="6593A2C5" w:rsidR="009556DC" w:rsidRDefault="009556DC" w:rsidP="009556DC">
      <w:pPr>
        <w:pStyle w:val="BodyText"/>
        <w:spacing w:before="239" w:line="228" w:lineRule="auto"/>
        <w:ind w:left="111" w:right="115"/>
        <w:jc w:val="both"/>
        <w:rPr>
          <w:b/>
          <w:bCs/>
        </w:rPr>
      </w:pPr>
      <w:r>
        <w:rPr>
          <w:b/>
          <w:bCs/>
        </w:rPr>
        <w:t xml:space="preserve">3.2 </w:t>
      </w:r>
      <w:r w:rsidRPr="008D4C9B">
        <w:rPr>
          <w:b/>
          <w:bCs/>
        </w:rPr>
        <w:t>Model Selection and LSTM Architectur</w:t>
      </w:r>
      <w:r>
        <w:rPr>
          <w:b/>
          <w:bCs/>
        </w:rPr>
        <w:t>e</w:t>
      </w:r>
    </w:p>
    <w:p w14:paraId="1DDA8897" w14:textId="77777777" w:rsidR="009556DC" w:rsidRDefault="009556DC" w:rsidP="009556DC">
      <w:pPr>
        <w:pStyle w:val="BodyText"/>
        <w:spacing w:before="264" w:line="228" w:lineRule="auto"/>
        <w:ind w:left="111" w:right="149"/>
        <w:jc w:val="both"/>
      </w:pPr>
      <w:r w:rsidRPr="008D4C9B">
        <w:t>LSTM networks, a subset of Recurrent Neural Networks (RNNs), are good for time-series forecasting because of their memory cells and gating mechanisms, which help manage and preserve relevant input over time. Unlike typical RNNs, LSTMs can capture longer dependencies by employing input, output, and forget gates to control the flow of information and avoid the vanishing gradient problem. This feature is especially useful for bitcoin prediction, as patterns are determined by both recent prices and longer-term trends.</w:t>
      </w:r>
    </w:p>
    <w:p w14:paraId="63B6BAFB" w14:textId="77777777" w:rsidR="009556DC" w:rsidRDefault="009556DC" w:rsidP="009556DC">
      <w:pPr>
        <w:pStyle w:val="BodyText"/>
        <w:spacing w:before="264" w:line="228" w:lineRule="auto"/>
        <w:ind w:left="111" w:right="149"/>
        <w:jc w:val="both"/>
        <w:sectPr w:rsidR="009556DC" w:rsidSect="009556DC">
          <w:pgSz w:w="12240" w:h="15840"/>
          <w:pgMar w:top="1440" w:right="1360" w:bottom="1020" w:left="1400" w:header="0" w:footer="826" w:gutter="0"/>
          <w:cols w:space="720"/>
        </w:sectPr>
      </w:pPr>
      <w:r w:rsidRPr="008D4C9B">
        <w:t xml:space="preserve">Hyperparameter tuning was used to establish the model's optimal setup. Among the different optimizers examined, including </w:t>
      </w:r>
      <w:proofErr w:type="spellStart"/>
      <w:r w:rsidRPr="008D4C9B">
        <w:t>Adadelta</w:t>
      </w:r>
      <w:proofErr w:type="spellEnd"/>
      <w:r w:rsidRPr="008D4C9B">
        <w:t xml:space="preserve">, </w:t>
      </w:r>
      <w:proofErr w:type="spellStart"/>
      <w:r w:rsidRPr="008D4C9B">
        <w:t>Adagrad</w:t>
      </w:r>
      <w:proofErr w:type="spellEnd"/>
      <w:r w:rsidRPr="008D4C9B">
        <w:t>, SGD, and Adam, the Adam optimizer had the lowest RMSE and so was chosen. Additional hyperparameters, such as learning rate, epoch count, and batch size, were adjusted to increase performance. The chosen setup aimed to balance computing efficiency and predicted accuracy by using a learning rate of 0.01, 50 epochs, and 32 batches</w:t>
      </w:r>
      <w:r>
        <w:t>.</w:t>
      </w:r>
    </w:p>
    <w:p w14:paraId="76167B27" w14:textId="77777777" w:rsidR="009556DC" w:rsidRPr="009556DC" w:rsidRDefault="009556DC" w:rsidP="009556DC">
      <w:pPr>
        <w:pStyle w:val="BodyText"/>
        <w:spacing w:before="239" w:line="228" w:lineRule="auto"/>
        <w:ind w:left="111" w:right="115"/>
        <w:jc w:val="both"/>
        <w:rPr>
          <w:b/>
          <w:bCs/>
        </w:rPr>
      </w:pPr>
    </w:p>
    <w:p w14:paraId="45EB4FF1" w14:textId="1F4F3D12" w:rsidR="00D010C4" w:rsidRDefault="00D010C4" w:rsidP="00D010C4">
      <w:pPr>
        <w:pStyle w:val="BodyText"/>
        <w:spacing w:before="239" w:line="228" w:lineRule="auto"/>
        <w:ind w:left="111" w:right="115"/>
        <w:jc w:val="both"/>
      </w:pPr>
      <w:r w:rsidRPr="00D010C4">
        <w:t>This research aims to predict Dogecoin prices using Long Short-Term Memory (LSTM) neural networks based solely on historical market data. The proposed approach follows a structured methodology that includes data collection, preprocessing, feature selection, model design, hyperparameter tuning, and evaluation.</w:t>
      </w:r>
    </w:p>
    <w:p w14:paraId="7EBD6AB8" w14:textId="46E2363E" w:rsidR="00D010C4" w:rsidRDefault="00D010C4" w:rsidP="00D010C4">
      <w:pPr>
        <w:pStyle w:val="BodyText"/>
        <w:spacing w:before="239" w:line="228" w:lineRule="auto"/>
        <w:ind w:left="111" w:right="115"/>
        <w:jc w:val="both"/>
      </w:pPr>
      <w:r>
        <w:t>The model may be updated to anticipate Dogecoin values solely using past market data, excluding sentiment analysis. An alternative strategy that only uses conventional market indicators is as follows:</w:t>
      </w:r>
    </w:p>
    <w:p w14:paraId="2C9C969E" w14:textId="529747A5" w:rsidR="00D010C4" w:rsidRDefault="00D010C4" w:rsidP="00D010C4">
      <w:pPr>
        <w:pStyle w:val="BodyText"/>
        <w:spacing w:before="239" w:line="228" w:lineRule="auto"/>
        <w:ind w:left="111" w:right="115"/>
        <w:jc w:val="both"/>
      </w:pPr>
      <w:r>
        <w:t>The suggested approach uses only historical market data to forecast Dogecoin cryptocurrency prices. The structure of this method is shown in Figure 1. The model operates as follows: first, we collect historical market data for Dogecoin at daily granularity over a given period. Important information is gathered every day, including the opening price, closing price, daily high and low prices, and trading volume.</w:t>
      </w:r>
    </w:p>
    <w:p w14:paraId="65F0C144" w14:textId="0A2E33BE" w:rsidR="00D010C4" w:rsidRDefault="00D010C4" w:rsidP="00D010C4">
      <w:pPr>
        <w:pStyle w:val="BodyText"/>
        <w:spacing w:before="239" w:line="228" w:lineRule="auto"/>
        <w:ind w:left="111" w:right="115"/>
        <w:jc w:val="both"/>
      </w:pPr>
      <w:r w:rsidRPr="002D051E">
        <w:t>We preprocess the data after it has been collected to handle any missing values, guarantee consistency, and normalize the characteristics. A feature vector that contains the crucial information required to predict future Dogecoin prices is then created using this processed data. Long short-term memory (LSTM) is a deep learning model well-known for its ability to effectively capture temporal dependencies in time-series data and receive the feature vector as input.</w:t>
      </w:r>
    </w:p>
    <w:p w14:paraId="12A2E5A2" w14:textId="45A654F1" w:rsidR="00D010C4" w:rsidRDefault="00D010C4" w:rsidP="00D010C4">
      <w:pPr>
        <w:pStyle w:val="BodyText"/>
        <w:spacing w:before="239" w:line="228" w:lineRule="auto"/>
        <w:ind w:right="115"/>
        <w:jc w:val="center"/>
      </w:pPr>
      <w:r w:rsidRPr="00126F00">
        <w:rPr>
          <w:noProof/>
        </w:rPr>
        <w:drawing>
          <wp:inline distT="0" distB="0" distL="0" distR="0" wp14:anchorId="191578D8" wp14:editId="541650F7">
            <wp:extent cx="2376800" cy="3241343"/>
            <wp:effectExtent l="0" t="0" r="5080" b="0"/>
            <wp:docPr id="1831172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770" cy="3299944"/>
                    </a:xfrm>
                    <a:prstGeom prst="rect">
                      <a:avLst/>
                    </a:prstGeom>
                    <a:noFill/>
                    <a:ln>
                      <a:noFill/>
                    </a:ln>
                  </pic:spPr>
                </pic:pic>
              </a:graphicData>
            </a:graphic>
          </wp:inline>
        </w:drawing>
      </w:r>
    </w:p>
    <w:p w14:paraId="6C79E4D5" w14:textId="064803CB" w:rsidR="00D010C4" w:rsidRDefault="00D010C4" w:rsidP="00441D45">
      <w:pPr>
        <w:ind w:left="360"/>
        <w:jc w:val="center"/>
        <w:rPr>
          <w:sz w:val="20"/>
          <w:szCs w:val="20"/>
        </w:rPr>
      </w:pPr>
      <w:r w:rsidRPr="00D010C4">
        <w:rPr>
          <w:sz w:val="20"/>
          <w:szCs w:val="20"/>
        </w:rPr>
        <w:t>Fig 1, Overview of the proposed approach for predicting the dogecoin market price</w:t>
      </w:r>
    </w:p>
    <w:p w14:paraId="34187187" w14:textId="77777777" w:rsidR="00441D45" w:rsidRPr="00441D45" w:rsidRDefault="00441D45" w:rsidP="00441D45">
      <w:pPr>
        <w:ind w:left="360"/>
        <w:jc w:val="center"/>
        <w:rPr>
          <w:sz w:val="20"/>
          <w:szCs w:val="20"/>
        </w:rPr>
      </w:pPr>
    </w:p>
    <w:p w14:paraId="171CB6CA" w14:textId="370E0363" w:rsidR="008D4C9B" w:rsidRDefault="00A613A6" w:rsidP="008D4C9B">
      <w:pPr>
        <w:pStyle w:val="Heading2"/>
        <w:numPr>
          <w:ilvl w:val="1"/>
          <w:numId w:val="2"/>
        </w:numPr>
        <w:tabs>
          <w:tab w:val="left" w:pos="559"/>
        </w:tabs>
        <w:ind w:left="559" w:hanging="448"/>
      </w:pPr>
      <w:bookmarkStart w:id="3" w:name="Headings:_second_level"/>
      <w:bookmarkEnd w:id="3"/>
      <w:r>
        <w:t>Feature Selection</w:t>
      </w:r>
    </w:p>
    <w:p w14:paraId="066F27B2" w14:textId="2BB45A21" w:rsidR="00A613A6" w:rsidRDefault="00A613A6" w:rsidP="00A613A6">
      <w:pPr>
        <w:pStyle w:val="BodyText"/>
        <w:spacing w:before="182" w:line="228" w:lineRule="auto"/>
        <w:ind w:left="107" w:right="115" w:firstLine="4"/>
        <w:jc w:val="both"/>
      </w:pPr>
      <w:r w:rsidRPr="00A613A6">
        <w:t>This study uses a limited but essential set of features that capture the primary price dynamics of Dogecoin. These include:</w:t>
      </w:r>
    </w:p>
    <w:p w14:paraId="5B52AF89" w14:textId="77777777" w:rsidR="00A613A6" w:rsidRDefault="00A613A6" w:rsidP="00A613A6">
      <w:pPr>
        <w:pStyle w:val="BodyText"/>
        <w:spacing w:before="182" w:line="228" w:lineRule="auto"/>
        <w:ind w:left="107" w:right="115" w:firstLine="4"/>
        <w:jc w:val="both"/>
      </w:pPr>
      <w:r>
        <w:t>Open Price: The initial trading price of Dogecoin on the observation day, representing the first recorded transaction of the day.</w:t>
      </w:r>
    </w:p>
    <w:p w14:paraId="0E250B3E" w14:textId="77777777" w:rsidR="00A613A6" w:rsidRDefault="00A613A6" w:rsidP="00A613A6">
      <w:pPr>
        <w:pStyle w:val="BodyText"/>
        <w:spacing w:before="182" w:line="228" w:lineRule="auto"/>
        <w:ind w:left="107" w:right="115" w:firstLine="4"/>
        <w:jc w:val="both"/>
      </w:pPr>
      <w:r>
        <w:t>Close Price: The final trading price of Dogecoin at the end of the observation day, representing the last transaction before market closing.</w:t>
      </w:r>
    </w:p>
    <w:p w14:paraId="5CE4B256" w14:textId="40F260FB" w:rsidR="00A613A6" w:rsidRDefault="00A613A6" w:rsidP="00A613A6">
      <w:pPr>
        <w:pStyle w:val="BodyText"/>
        <w:spacing w:before="182" w:line="228" w:lineRule="auto"/>
        <w:ind w:left="107" w:right="115" w:firstLine="4"/>
        <w:jc w:val="both"/>
      </w:pPr>
      <w:r>
        <w:t>Low Price: The lowest recorded trading price of Dogecoin throughout the day.</w:t>
      </w:r>
    </w:p>
    <w:p w14:paraId="5E28D77E" w14:textId="2D7F517B" w:rsidR="00A613A6" w:rsidRDefault="00A613A6" w:rsidP="00A613A6">
      <w:pPr>
        <w:pStyle w:val="BodyText"/>
        <w:spacing w:before="182" w:line="228" w:lineRule="auto"/>
        <w:ind w:left="107" w:right="115" w:firstLine="4"/>
        <w:jc w:val="both"/>
      </w:pPr>
      <w:r>
        <w:t>High Price: The highest recorded trading price of Dogecoin during the day.</w:t>
      </w:r>
    </w:p>
    <w:p w14:paraId="3D2EB2AD" w14:textId="77777777" w:rsidR="00A613A6" w:rsidRDefault="00A613A6" w:rsidP="00A613A6">
      <w:pPr>
        <w:pStyle w:val="BodyText"/>
        <w:spacing w:before="182" w:line="228" w:lineRule="auto"/>
        <w:ind w:left="107" w:right="115" w:firstLine="4"/>
        <w:jc w:val="both"/>
      </w:pPr>
      <w:r>
        <w:t>Volume: The total quantity of Dogecoin traded over the course of the observation day.</w:t>
      </w:r>
    </w:p>
    <w:p w14:paraId="0F893377" w14:textId="77777777" w:rsidR="00A613A6" w:rsidRDefault="00A613A6" w:rsidP="00A613A6">
      <w:pPr>
        <w:pStyle w:val="BodyText"/>
        <w:spacing w:before="182" w:line="228" w:lineRule="auto"/>
        <w:ind w:left="107" w:right="115" w:firstLine="4"/>
        <w:jc w:val="both"/>
      </w:pPr>
    </w:p>
    <w:tbl>
      <w:tblPr>
        <w:tblW w:w="3668" w:type="dxa"/>
        <w:jc w:val="center"/>
        <w:tblLook w:val="04A0" w:firstRow="1" w:lastRow="0" w:firstColumn="1" w:lastColumn="0" w:noHBand="0" w:noVBand="1"/>
      </w:tblPr>
      <w:tblGrid>
        <w:gridCol w:w="672"/>
        <w:gridCol w:w="3220"/>
      </w:tblGrid>
      <w:tr w:rsidR="00A613A6" w:rsidRPr="00EC23C5" w14:paraId="07660E2E" w14:textId="77777777" w:rsidTr="00A613A6">
        <w:trPr>
          <w:trHeight w:val="312"/>
          <w:jc w:val="center"/>
        </w:trPr>
        <w:tc>
          <w:tcPr>
            <w:tcW w:w="44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759F91" w14:textId="77777777" w:rsidR="00A613A6" w:rsidRPr="00EC23C5" w:rsidRDefault="00A613A6" w:rsidP="001B352F">
            <w:pPr>
              <w:rPr>
                <w:color w:val="000000"/>
                <w:sz w:val="20"/>
                <w:szCs w:val="20"/>
              </w:rPr>
            </w:pPr>
            <w:r w:rsidRPr="00EC23C5">
              <w:rPr>
                <w:color w:val="000000"/>
                <w:sz w:val="20"/>
                <w:szCs w:val="20"/>
              </w:rPr>
              <w:t>Close</w:t>
            </w:r>
          </w:p>
        </w:tc>
        <w:tc>
          <w:tcPr>
            <w:tcW w:w="3220" w:type="dxa"/>
            <w:tcBorders>
              <w:top w:val="single" w:sz="12" w:space="0" w:color="auto"/>
              <w:left w:val="nil"/>
              <w:bottom w:val="single" w:sz="12" w:space="0" w:color="auto"/>
              <w:right w:val="single" w:sz="12" w:space="0" w:color="auto"/>
            </w:tcBorders>
            <w:shd w:val="clear" w:color="auto" w:fill="auto"/>
            <w:noWrap/>
            <w:vAlign w:val="bottom"/>
            <w:hideMark/>
          </w:tcPr>
          <w:p w14:paraId="5B77362C" w14:textId="77777777" w:rsidR="00A613A6" w:rsidRPr="00EC23C5" w:rsidRDefault="00A613A6" w:rsidP="001B352F">
            <w:pPr>
              <w:rPr>
                <w:color w:val="000000"/>
                <w:sz w:val="20"/>
                <w:szCs w:val="20"/>
              </w:rPr>
            </w:pPr>
            <w:r w:rsidRPr="00EC23C5">
              <w:rPr>
                <w:color w:val="000000"/>
                <w:sz w:val="20"/>
                <w:szCs w:val="20"/>
              </w:rPr>
              <w:t>Closing price in the time period</w:t>
            </w:r>
          </w:p>
        </w:tc>
      </w:tr>
      <w:tr w:rsidR="00A613A6" w:rsidRPr="00EC23C5" w14:paraId="5DE27E55"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713AA62B" w14:textId="77777777" w:rsidR="00A613A6" w:rsidRPr="00EC23C5" w:rsidRDefault="00A613A6" w:rsidP="001B352F">
            <w:pPr>
              <w:rPr>
                <w:color w:val="000000"/>
                <w:sz w:val="20"/>
                <w:szCs w:val="20"/>
              </w:rPr>
            </w:pPr>
            <w:r w:rsidRPr="00EC23C5">
              <w:rPr>
                <w:color w:val="000000"/>
                <w:sz w:val="20"/>
                <w:szCs w:val="20"/>
              </w:rPr>
              <w:t>High</w:t>
            </w:r>
          </w:p>
        </w:tc>
        <w:tc>
          <w:tcPr>
            <w:tcW w:w="3220" w:type="dxa"/>
            <w:tcBorders>
              <w:top w:val="nil"/>
              <w:left w:val="nil"/>
              <w:bottom w:val="single" w:sz="12" w:space="0" w:color="auto"/>
              <w:right w:val="single" w:sz="12" w:space="0" w:color="auto"/>
            </w:tcBorders>
            <w:shd w:val="clear" w:color="auto" w:fill="auto"/>
            <w:noWrap/>
            <w:vAlign w:val="bottom"/>
            <w:hideMark/>
          </w:tcPr>
          <w:p w14:paraId="7205A6F2" w14:textId="77777777" w:rsidR="00A613A6" w:rsidRPr="00EC23C5" w:rsidRDefault="00A613A6" w:rsidP="001B352F">
            <w:pPr>
              <w:rPr>
                <w:color w:val="000000"/>
                <w:sz w:val="20"/>
                <w:szCs w:val="20"/>
              </w:rPr>
            </w:pPr>
            <w:r w:rsidRPr="00EC23C5">
              <w:rPr>
                <w:color w:val="000000"/>
                <w:sz w:val="20"/>
                <w:szCs w:val="20"/>
              </w:rPr>
              <w:t>Highest price in the time period</w:t>
            </w:r>
          </w:p>
        </w:tc>
      </w:tr>
      <w:tr w:rsidR="00A613A6" w:rsidRPr="00EC23C5" w14:paraId="0C0F3A8D"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55157CC9" w14:textId="77777777" w:rsidR="00A613A6" w:rsidRPr="00EC23C5" w:rsidRDefault="00A613A6" w:rsidP="001B352F">
            <w:pPr>
              <w:rPr>
                <w:color w:val="000000"/>
                <w:sz w:val="20"/>
                <w:szCs w:val="20"/>
              </w:rPr>
            </w:pPr>
            <w:r w:rsidRPr="00EC23C5">
              <w:rPr>
                <w:color w:val="000000"/>
                <w:sz w:val="20"/>
                <w:szCs w:val="20"/>
              </w:rPr>
              <w:t>Low</w:t>
            </w:r>
          </w:p>
        </w:tc>
        <w:tc>
          <w:tcPr>
            <w:tcW w:w="3220" w:type="dxa"/>
            <w:tcBorders>
              <w:top w:val="nil"/>
              <w:left w:val="nil"/>
              <w:bottom w:val="single" w:sz="12" w:space="0" w:color="auto"/>
              <w:right w:val="single" w:sz="12" w:space="0" w:color="auto"/>
            </w:tcBorders>
            <w:shd w:val="clear" w:color="auto" w:fill="auto"/>
            <w:noWrap/>
            <w:vAlign w:val="bottom"/>
            <w:hideMark/>
          </w:tcPr>
          <w:p w14:paraId="3461192A" w14:textId="77777777" w:rsidR="00A613A6" w:rsidRPr="00EC23C5" w:rsidRDefault="00A613A6" w:rsidP="001B352F">
            <w:pPr>
              <w:rPr>
                <w:color w:val="000000"/>
                <w:sz w:val="20"/>
                <w:szCs w:val="20"/>
              </w:rPr>
            </w:pPr>
            <w:r w:rsidRPr="00EC23C5">
              <w:rPr>
                <w:color w:val="000000"/>
                <w:sz w:val="20"/>
                <w:szCs w:val="20"/>
              </w:rPr>
              <w:t>Lowest price in the time period</w:t>
            </w:r>
          </w:p>
        </w:tc>
      </w:tr>
      <w:tr w:rsidR="00A613A6" w:rsidRPr="00EC23C5" w14:paraId="1A41C74F"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3F45E1FA" w14:textId="77777777" w:rsidR="00A613A6" w:rsidRPr="00EC23C5" w:rsidRDefault="00A613A6" w:rsidP="001B352F">
            <w:pPr>
              <w:rPr>
                <w:color w:val="000000"/>
                <w:sz w:val="20"/>
                <w:szCs w:val="20"/>
              </w:rPr>
            </w:pPr>
            <w:r w:rsidRPr="00EC23C5">
              <w:rPr>
                <w:color w:val="000000"/>
                <w:sz w:val="20"/>
                <w:szCs w:val="20"/>
              </w:rPr>
              <w:t>Open</w:t>
            </w:r>
          </w:p>
        </w:tc>
        <w:tc>
          <w:tcPr>
            <w:tcW w:w="3220" w:type="dxa"/>
            <w:tcBorders>
              <w:top w:val="nil"/>
              <w:left w:val="nil"/>
              <w:bottom w:val="single" w:sz="12" w:space="0" w:color="auto"/>
              <w:right w:val="single" w:sz="12" w:space="0" w:color="auto"/>
            </w:tcBorders>
            <w:shd w:val="clear" w:color="auto" w:fill="auto"/>
            <w:noWrap/>
            <w:vAlign w:val="bottom"/>
            <w:hideMark/>
          </w:tcPr>
          <w:p w14:paraId="76FB1AD8" w14:textId="77777777" w:rsidR="00A613A6" w:rsidRPr="00EC23C5" w:rsidRDefault="00A613A6" w:rsidP="001B352F">
            <w:pPr>
              <w:rPr>
                <w:color w:val="000000"/>
                <w:sz w:val="20"/>
                <w:szCs w:val="20"/>
              </w:rPr>
            </w:pPr>
            <w:r w:rsidRPr="00EC23C5">
              <w:rPr>
                <w:color w:val="000000"/>
                <w:sz w:val="20"/>
                <w:szCs w:val="20"/>
              </w:rPr>
              <w:t>Opening price in the time period</w:t>
            </w:r>
          </w:p>
        </w:tc>
      </w:tr>
      <w:tr w:rsidR="00A613A6" w:rsidRPr="00EC23C5" w14:paraId="128A5966" w14:textId="77777777" w:rsidTr="00A613A6">
        <w:trPr>
          <w:trHeight w:val="312"/>
          <w:jc w:val="center"/>
        </w:trPr>
        <w:tc>
          <w:tcPr>
            <w:tcW w:w="448" w:type="dxa"/>
            <w:tcBorders>
              <w:top w:val="nil"/>
              <w:left w:val="single" w:sz="12" w:space="0" w:color="auto"/>
              <w:bottom w:val="single" w:sz="12" w:space="0" w:color="auto"/>
              <w:right w:val="single" w:sz="12" w:space="0" w:color="auto"/>
            </w:tcBorders>
            <w:shd w:val="clear" w:color="auto" w:fill="auto"/>
            <w:noWrap/>
            <w:vAlign w:val="bottom"/>
            <w:hideMark/>
          </w:tcPr>
          <w:p w14:paraId="6887D878" w14:textId="77777777" w:rsidR="00A613A6" w:rsidRPr="00EC23C5" w:rsidRDefault="00A613A6" w:rsidP="001B352F">
            <w:pPr>
              <w:rPr>
                <w:color w:val="000000"/>
                <w:sz w:val="20"/>
                <w:szCs w:val="20"/>
              </w:rPr>
            </w:pPr>
            <w:r w:rsidRPr="00EC23C5">
              <w:rPr>
                <w:color w:val="000000"/>
                <w:sz w:val="20"/>
                <w:szCs w:val="20"/>
              </w:rPr>
              <w:t>Vol</w:t>
            </w:r>
          </w:p>
        </w:tc>
        <w:tc>
          <w:tcPr>
            <w:tcW w:w="3220" w:type="dxa"/>
            <w:tcBorders>
              <w:top w:val="nil"/>
              <w:left w:val="nil"/>
              <w:bottom w:val="single" w:sz="12" w:space="0" w:color="auto"/>
              <w:right w:val="single" w:sz="12" w:space="0" w:color="auto"/>
            </w:tcBorders>
            <w:shd w:val="clear" w:color="auto" w:fill="auto"/>
            <w:noWrap/>
            <w:vAlign w:val="bottom"/>
            <w:hideMark/>
          </w:tcPr>
          <w:p w14:paraId="3E886B54" w14:textId="77777777" w:rsidR="00A613A6" w:rsidRPr="00EC23C5" w:rsidRDefault="00A613A6" w:rsidP="001B352F">
            <w:pPr>
              <w:rPr>
                <w:color w:val="000000"/>
                <w:sz w:val="20"/>
                <w:szCs w:val="20"/>
              </w:rPr>
            </w:pPr>
            <w:r w:rsidRPr="00EC23C5">
              <w:rPr>
                <w:color w:val="000000"/>
                <w:sz w:val="20"/>
                <w:szCs w:val="20"/>
              </w:rPr>
              <w:t>Trading volume for the time period</w:t>
            </w:r>
          </w:p>
        </w:tc>
      </w:tr>
    </w:tbl>
    <w:p w14:paraId="22292582" w14:textId="2A123782" w:rsidR="00A613A6" w:rsidRDefault="00A613A6" w:rsidP="00A613A6">
      <w:pPr>
        <w:pStyle w:val="BodyText"/>
        <w:spacing w:before="182" w:line="228" w:lineRule="auto"/>
        <w:ind w:left="107" w:right="115" w:firstLine="4"/>
        <w:jc w:val="center"/>
      </w:pPr>
      <w:r>
        <w:t>Table 1. Feature set for deep learning model</w:t>
      </w:r>
    </w:p>
    <w:p w14:paraId="0F64935A" w14:textId="77777777" w:rsidR="00A613A6" w:rsidRDefault="00A613A6" w:rsidP="00A613A6">
      <w:pPr>
        <w:pStyle w:val="BodyText"/>
        <w:spacing w:before="182" w:line="228" w:lineRule="auto"/>
        <w:ind w:left="107" w:right="115" w:firstLine="4"/>
        <w:jc w:val="both"/>
      </w:pPr>
    </w:p>
    <w:p w14:paraId="5F97157C" w14:textId="5FDFE72C" w:rsidR="00A613A6" w:rsidRPr="00A613A6" w:rsidRDefault="00A613A6" w:rsidP="00A613A6">
      <w:pPr>
        <w:pStyle w:val="BodyText"/>
        <w:spacing w:before="182" w:line="228" w:lineRule="auto"/>
        <w:ind w:right="115"/>
        <w:jc w:val="both"/>
        <w:sectPr w:rsidR="00A613A6" w:rsidRPr="00A613A6" w:rsidSect="008D4C9B">
          <w:headerReference w:type="default" r:id="rId14"/>
          <w:footerReference w:type="default" r:id="rId15"/>
          <w:pgSz w:w="12240" w:h="15840"/>
          <w:pgMar w:top="1360" w:right="1360" w:bottom="1020" w:left="1400" w:header="746" w:footer="826" w:gutter="0"/>
          <w:cols w:space="720"/>
        </w:sectPr>
      </w:pPr>
    </w:p>
    <w:p w14:paraId="7BEF9CA9" w14:textId="77777777" w:rsidR="008D4C9B" w:rsidRDefault="008D4C9B" w:rsidP="008D4C9B">
      <w:pPr>
        <w:spacing w:line="161" w:lineRule="exact"/>
        <w:rPr>
          <w:rFonts w:ascii="LM Roman 10" w:hAnsi="LM Roman 10"/>
          <w:sz w:val="20"/>
        </w:rPr>
        <w:sectPr w:rsidR="008D4C9B" w:rsidSect="008D4C9B">
          <w:type w:val="continuous"/>
          <w:pgSz w:w="12240" w:h="15840"/>
          <w:pgMar w:top="1440" w:right="1360" w:bottom="1020" w:left="1400" w:header="746" w:footer="826" w:gutter="0"/>
          <w:cols w:space="720"/>
        </w:sectPr>
      </w:pPr>
    </w:p>
    <w:p w14:paraId="325A0C1C" w14:textId="77777777" w:rsidR="008D4C9B" w:rsidRDefault="008D4C9B" w:rsidP="008D4C9B">
      <w:pPr>
        <w:pStyle w:val="BodyText"/>
        <w:spacing w:before="80"/>
        <w:rPr>
          <w:rFonts w:ascii="LM Roman 10"/>
        </w:rPr>
      </w:pPr>
    </w:p>
    <w:p w14:paraId="7C0EE73A" w14:textId="6FF26B25" w:rsidR="008D4C9B" w:rsidRPr="00C2094E" w:rsidRDefault="00A613A6" w:rsidP="00C2094E">
      <w:pPr>
        <w:pStyle w:val="Heading2"/>
        <w:numPr>
          <w:ilvl w:val="1"/>
          <w:numId w:val="2"/>
        </w:numPr>
        <w:tabs>
          <w:tab w:val="left" w:pos="709"/>
        </w:tabs>
        <w:sectPr w:rsidR="008D4C9B" w:rsidRPr="00C2094E" w:rsidSect="008D4C9B">
          <w:type w:val="continuous"/>
          <w:pgSz w:w="12240" w:h="15840"/>
          <w:pgMar w:top="1440" w:right="1360" w:bottom="1020" w:left="1400" w:header="746" w:footer="826" w:gutter="0"/>
          <w:cols w:num="2" w:space="720" w:equalWidth="0">
            <w:col w:w="2540" w:space="2261"/>
            <w:col w:w="4679"/>
          </w:cols>
        </w:sectPr>
      </w:pPr>
      <w:bookmarkStart w:id="4" w:name="Headings:_third_level"/>
      <w:bookmarkEnd w:id="4"/>
      <w:r>
        <w:t>Deep Learning model</w:t>
      </w:r>
      <w:r w:rsidR="008D4C9B">
        <w:br w:type="column"/>
      </w:r>
    </w:p>
    <w:p w14:paraId="71B7D85D" w14:textId="7BEFBC3A" w:rsidR="00C2094E" w:rsidRDefault="00C2094E" w:rsidP="00C2094E">
      <w:pPr>
        <w:pStyle w:val="BodyText"/>
        <w:spacing w:before="156" w:line="228" w:lineRule="auto"/>
        <w:ind w:left="111" w:right="125"/>
        <w:jc w:val="both"/>
      </w:pPr>
      <w:r w:rsidRPr="00C2094E">
        <w:t>Long Short-Term Memory (LSTM) networks have acquired popularity in the field of time series forecasting, particularly for predicting cryptocurrency prices like Dogecoin. LSTMs are a form of sophisticated recurrent neural network (RNN) that was created to solve the vanishing gradient problem that is common in standard RNNs. This architecture contains memory cells, which allow the network to retain information for lengthy periods, making it capable of capturing long-term data dependencies. LSTMs' unique gating mechanisms</w:t>
      </w:r>
      <w:r>
        <w:t xml:space="preserve"> </w:t>
      </w:r>
      <w:r w:rsidRPr="00C2094E">
        <w:t>namely, the input, output, and forget gates</w:t>
      </w:r>
      <w:r>
        <w:t xml:space="preserve"> </w:t>
      </w:r>
      <w:r w:rsidRPr="00C2094E">
        <w:t>enable the model to dynamically regulate the flow of information, determining what to remember, what to discard, and when to use the stored knowledge. This skill is especially useful in the highly volatile cryptocurrency market, where price fluctuations are impacted by a wide range of factors over varied periods. Using LSTMs, researchers can successfully describe the sequential patterns inherent in Dogecoin price changes, resulting in more accurate forecasts. The robustness of LSTMs in learning from prior data allows them to adapt to the unpredictable nature of cryptocurrency trading, making them a powerful tool for investors and analysts looking to understand and forecast Dogecoin price movements.</w:t>
      </w:r>
    </w:p>
    <w:p w14:paraId="6B54A798" w14:textId="77777777" w:rsidR="00C2094E" w:rsidRDefault="00C2094E" w:rsidP="00C2094E">
      <w:pPr>
        <w:pStyle w:val="BodyText"/>
        <w:spacing w:before="156" w:line="228" w:lineRule="auto"/>
        <w:ind w:left="111" w:right="125"/>
        <w:jc w:val="both"/>
      </w:pPr>
    </w:p>
    <w:p w14:paraId="0B277FBE" w14:textId="77777777" w:rsidR="00C2094E" w:rsidRDefault="00C2094E" w:rsidP="00C2094E">
      <w:pPr>
        <w:pStyle w:val="Heading2"/>
        <w:numPr>
          <w:ilvl w:val="1"/>
          <w:numId w:val="2"/>
        </w:numPr>
        <w:tabs>
          <w:tab w:val="left" w:pos="709"/>
        </w:tabs>
      </w:pPr>
      <w:r>
        <w:t>Data Visualization</w:t>
      </w:r>
    </w:p>
    <w:p w14:paraId="1E8A6463" w14:textId="77777777" w:rsidR="008D4C9B" w:rsidRDefault="008D4C9B" w:rsidP="00C2094E">
      <w:pPr>
        <w:pStyle w:val="Heading2"/>
        <w:tabs>
          <w:tab w:val="left" w:pos="709"/>
        </w:tabs>
        <w:ind w:left="0" w:firstLine="0"/>
        <w:rPr>
          <w:b w:val="0"/>
          <w:bCs w:val="0"/>
        </w:rPr>
      </w:pPr>
    </w:p>
    <w:p w14:paraId="46A79513" w14:textId="77777777" w:rsidR="00C2094E" w:rsidRDefault="00C2094E" w:rsidP="00C2094E">
      <w:pPr>
        <w:pStyle w:val="Heading2"/>
        <w:tabs>
          <w:tab w:val="left" w:pos="709"/>
        </w:tabs>
        <w:ind w:left="111" w:firstLine="0"/>
        <w:rPr>
          <w:b w:val="0"/>
          <w:bCs w:val="0"/>
        </w:rPr>
      </w:pPr>
      <w:r w:rsidRPr="00C2094E">
        <w:rPr>
          <w:b w:val="0"/>
          <w:bCs w:val="0"/>
        </w:rPr>
        <w:t>In Fig 2, the graph illustrates Dogecoin's monthly price variations over a year, including the open, close, high, and low numbers. Prices remained largely consistent from January to June, with a little decrease in February (low of 9.57) followed by a steady rise. In July, there was a substantial increase, with the High price reaching 23.49, its highest point of the year. However, from August to December, prices progressively decreased, while they remained higher than earlier in the year, reaching a low of 13.41 in December. This points to a mid-year market rise followed by a decrease.</w:t>
      </w:r>
    </w:p>
    <w:p w14:paraId="206562A4" w14:textId="77777777" w:rsidR="00C2094E" w:rsidRDefault="00C2094E" w:rsidP="00C2094E">
      <w:pPr>
        <w:pStyle w:val="Heading2"/>
        <w:tabs>
          <w:tab w:val="left" w:pos="709"/>
        </w:tabs>
        <w:ind w:left="111" w:firstLine="0"/>
        <w:rPr>
          <w:b w:val="0"/>
          <w:bCs w:val="0"/>
        </w:rPr>
      </w:pPr>
    </w:p>
    <w:p w14:paraId="22D4F3B2" w14:textId="77777777" w:rsidR="00C2094E" w:rsidRDefault="00C2094E" w:rsidP="00C2094E">
      <w:pPr>
        <w:pStyle w:val="Heading2"/>
        <w:tabs>
          <w:tab w:val="left" w:pos="709"/>
        </w:tabs>
        <w:ind w:left="111" w:firstLine="0"/>
        <w:jc w:val="center"/>
        <w:rPr>
          <w:b w:val="0"/>
          <w:bCs w:val="0"/>
        </w:rPr>
      </w:pPr>
      <w:r w:rsidRPr="00126F00">
        <w:rPr>
          <w:noProof/>
        </w:rPr>
        <w:drawing>
          <wp:inline distT="0" distB="0" distL="0" distR="0" wp14:anchorId="5D356895" wp14:editId="13922347">
            <wp:extent cx="2531660" cy="1782711"/>
            <wp:effectExtent l="0" t="0" r="2540" b="8255"/>
            <wp:docPr id="138523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9955" cy="1788552"/>
                    </a:xfrm>
                    <a:prstGeom prst="rect">
                      <a:avLst/>
                    </a:prstGeom>
                    <a:noFill/>
                    <a:ln>
                      <a:noFill/>
                    </a:ln>
                  </pic:spPr>
                </pic:pic>
              </a:graphicData>
            </a:graphic>
          </wp:inline>
        </w:drawing>
      </w:r>
    </w:p>
    <w:p w14:paraId="2E707F4B" w14:textId="77777777" w:rsidR="00C2094E" w:rsidRDefault="00C2094E" w:rsidP="00C2094E">
      <w:pPr>
        <w:pStyle w:val="Heading2"/>
        <w:tabs>
          <w:tab w:val="left" w:pos="709"/>
        </w:tabs>
        <w:ind w:left="111" w:firstLine="0"/>
        <w:jc w:val="center"/>
        <w:rPr>
          <w:b w:val="0"/>
          <w:bCs w:val="0"/>
        </w:rPr>
      </w:pPr>
    </w:p>
    <w:p w14:paraId="7516D845" w14:textId="77777777" w:rsidR="00C2094E" w:rsidRDefault="00C2094E" w:rsidP="00C2094E">
      <w:pPr>
        <w:pStyle w:val="Heading2"/>
        <w:tabs>
          <w:tab w:val="left" w:pos="709"/>
        </w:tabs>
        <w:ind w:left="111" w:firstLine="0"/>
        <w:jc w:val="center"/>
        <w:rPr>
          <w:b w:val="0"/>
          <w:bCs w:val="0"/>
        </w:rPr>
      </w:pPr>
      <w:r>
        <w:rPr>
          <w:b w:val="0"/>
          <w:bCs w:val="0"/>
        </w:rPr>
        <w:t xml:space="preserve">Fig 2. </w:t>
      </w:r>
      <w:r w:rsidRPr="00C2094E">
        <w:rPr>
          <w:b w:val="0"/>
          <w:bCs w:val="0"/>
        </w:rPr>
        <w:t>Data Visualization of Open vs Close vs High vs Low for year 2023</w:t>
      </w:r>
    </w:p>
    <w:p w14:paraId="1A39E155" w14:textId="77777777" w:rsidR="00C2094E" w:rsidRDefault="00C2094E" w:rsidP="00D778DC">
      <w:pPr>
        <w:pStyle w:val="Heading2"/>
        <w:tabs>
          <w:tab w:val="left" w:pos="709"/>
        </w:tabs>
        <w:ind w:left="0" w:firstLine="0"/>
        <w:rPr>
          <w:b w:val="0"/>
          <w:bCs w:val="0"/>
        </w:rPr>
      </w:pPr>
    </w:p>
    <w:p w14:paraId="580AE6CB" w14:textId="77777777" w:rsidR="00C2094E" w:rsidRDefault="00D778DC" w:rsidP="00C2094E">
      <w:pPr>
        <w:pStyle w:val="Heading2"/>
        <w:tabs>
          <w:tab w:val="left" w:pos="709"/>
        </w:tabs>
        <w:ind w:left="111" w:firstLine="0"/>
        <w:rPr>
          <w:b w:val="0"/>
          <w:bCs w:val="0"/>
        </w:rPr>
      </w:pPr>
      <w:r w:rsidRPr="00D778DC">
        <w:rPr>
          <w:b w:val="0"/>
          <w:bCs w:val="0"/>
        </w:rPr>
        <w:t>In Fig 3, The graph depicts Dogecoin's price from 2017 to 2024, with initial stability ranging between $0.01 and $0.1 until early 2021. A large spike occurred in 2021, with the price peaking at approximately $0.7, driven by cryptocurrency market events, social media attention, and high-profile endorsements. Following this peak, the price fell dramatically before stabilizing. From 2022 to 2024, Dogecoin's price remained very stable, staying just over $0, emphasizing the speculative nature of its 2021 boom and eventual market loss.</w:t>
      </w:r>
    </w:p>
    <w:p w14:paraId="30F3BF6F" w14:textId="77777777" w:rsidR="00D778DC" w:rsidRDefault="00D778DC" w:rsidP="00C2094E">
      <w:pPr>
        <w:pStyle w:val="Heading2"/>
        <w:tabs>
          <w:tab w:val="left" w:pos="709"/>
        </w:tabs>
        <w:ind w:left="111" w:firstLine="0"/>
        <w:rPr>
          <w:b w:val="0"/>
          <w:bCs w:val="0"/>
        </w:rPr>
      </w:pPr>
    </w:p>
    <w:p w14:paraId="3E183525" w14:textId="77777777" w:rsidR="00D778DC" w:rsidRDefault="00D778DC" w:rsidP="00D778DC">
      <w:pPr>
        <w:pStyle w:val="Heading2"/>
        <w:tabs>
          <w:tab w:val="left" w:pos="709"/>
        </w:tabs>
        <w:ind w:left="111" w:firstLine="0"/>
        <w:jc w:val="center"/>
        <w:rPr>
          <w:b w:val="0"/>
          <w:bCs w:val="0"/>
        </w:rPr>
      </w:pPr>
      <w:r w:rsidRPr="00126F00">
        <w:rPr>
          <w:noProof/>
        </w:rPr>
        <w:drawing>
          <wp:inline distT="0" distB="0" distL="0" distR="0" wp14:anchorId="6D21925F" wp14:editId="0A164643">
            <wp:extent cx="2668137" cy="1405095"/>
            <wp:effectExtent l="0" t="0" r="0" b="5080"/>
            <wp:docPr id="1687828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1269" cy="1406745"/>
                    </a:xfrm>
                    <a:prstGeom prst="rect">
                      <a:avLst/>
                    </a:prstGeom>
                    <a:noFill/>
                    <a:ln>
                      <a:noFill/>
                    </a:ln>
                  </pic:spPr>
                </pic:pic>
              </a:graphicData>
            </a:graphic>
          </wp:inline>
        </w:drawing>
      </w:r>
    </w:p>
    <w:p w14:paraId="55FB346F" w14:textId="77777777" w:rsidR="00D778DC" w:rsidRDefault="00D778DC" w:rsidP="00D778DC">
      <w:pPr>
        <w:pStyle w:val="Heading2"/>
        <w:tabs>
          <w:tab w:val="left" w:pos="709"/>
        </w:tabs>
        <w:ind w:left="111" w:firstLine="0"/>
        <w:jc w:val="center"/>
        <w:rPr>
          <w:b w:val="0"/>
          <w:bCs w:val="0"/>
        </w:rPr>
      </w:pPr>
    </w:p>
    <w:p w14:paraId="6DA86484" w14:textId="2E185755" w:rsidR="00D778DC" w:rsidRPr="00C2094E" w:rsidRDefault="00D778DC" w:rsidP="00D778DC">
      <w:pPr>
        <w:pStyle w:val="Heading2"/>
        <w:tabs>
          <w:tab w:val="left" w:pos="709"/>
        </w:tabs>
        <w:ind w:left="111" w:firstLine="0"/>
        <w:jc w:val="center"/>
        <w:rPr>
          <w:b w:val="0"/>
          <w:bCs w:val="0"/>
        </w:rPr>
        <w:sectPr w:rsidR="00D778DC" w:rsidRPr="00C2094E" w:rsidSect="008D4C9B">
          <w:type w:val="continuous"/>
          <w:pgSz w:w="12240" w:h="15840"/>
          <w:pgMar w:top="1440" w:right="1360" w:bottom="1020" w:left="1400" w:header="746" w:footer="826" w:gutter="0"/>
          <w:cols w:space="720"/>
        </w:sectPr>
      </w:pPr>
      <w:r>
        <w:rPr>
          <w:b w:val="0"/>
          <w:bCs w:val="0"/>
        </w:rPr>
        <w:t xml:space="preserve">Fig 3. </w:t>
      </w:r>
      <w:r w:rsidRPr="00D778DC">
        <w:rPr>
          <w:b w:val="0"/>
          <w:bCs w:val="0"/>
        </w:rPr>
        <w:t>Data Visualization of the price over the period.</w:t>
      </w:r>
    </w:p>
    <w:p w14:paraId="08822E31" w14:textId="77777777" w:rsidR="008D4C9B" w:rsidRDefault="008D4C9B" w:rsidP="008D4C9B">
      <w:pPr>
        <w:pStyle w:val="BodyText"/>
        <w:spacing w:before="177"/>
        <w:rPr>
          <w:sz w:val="6"/>
        </w:rPr>
      </w:pPr>
      <w:bookmarkStart w:id="5" w:name="_bookmark1"/>
      <w:bookmarkEnd w:id="5"/>
    </w:p>
    <w:p w14:paraId="2F84C6CB" w14:textId="7601AE88" w:rsidR="00D778DC" w:rsidRDefault="00404746" w:rsidP="008D4C9B">
      <w:pPr>
        <w:pStyle w:val="BodyText"/>
        <w:spacing w:before="177"/>
      </w:pPr>
      <w:r w:rsidRPr="00E11729">
        <w:rPr>
          <w:noProof/>
        </w:rPr>
        <w:drawing>
          <wp:anchor distT="0" distB="0" distL="114300" distR="114300" simplePos="0" relativeHeight="251666432" behindDoc="0" locked="0" layoutInCell="1" allowOverlap="1" wp14:anchorId="5EC543DB" wp14:editId="1019A09C">
            <wp:simplePos x="0" y="0"/>
            <wp:positionH relativeFrom="column">
              <wp:posOffset>1725930</wp:posOffset>
            </wp:positionH>
            <wp:positionV relativeFrom="paragraph">
              <wp:posOffset>1110615</wp:posOffset>
            </wp:positionV>
            <wp:extent cx="2179320" cy="2214245"/>
            <wp:effectExtent l="0" t="0" r="0" b="0"/>
            <wp:wrapTopAndBottom/>
            <wp:docPr id="1814324739" name="Picture 4"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24739" name="Picture 4" descr="A graph showing the price of a stock marke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9320" cy="2214245"/>
                    </a:xfrm>
                    <a:prstGeom prst="rect">
                      <a:avLst/>
                    </a:prstGeom>
                    <a:noFill/>
                    <a:ln>
                      <a:noFill/>
                    </a:ln>
                  </pic:spPr>
                </pic:pic>
              </a:graphicData>
            </a:graphic>
          </wp:anchor>
        </w:drawing>
      </w:r>
      <w:r w:rsidRPr="00404746">
        <w:t xml:space="preserve">In Fig </w:t>
      </w:r>
      <w:r>
        <w:t>4</w:t>
      </w:r>
      <w:r w:rsidRPr="00404746">
        <w:t>, the graph illustrates Dogecoin's monthly price variations over a year, including the open, close, high, and low numbers. Prices remained largely consistent from January to June, with a little decrease in February (low of 9.57) followed by a steady rise. In July, there was a substantial increase, with the High price reaching 23.49, its highest point of the year. However, from August to December, prices progressively decreased, while they remained higher than earlier in the year, reaching a low of 13.41 in December. This points to a mid-year market rise followed by a decrease.</w:t>
      </w:r>
    </w:p>
    <w:p w14:paraId="14FD01D5" w14:textId="493C14BB" w:rsidR="00B56752" w:rsidRDefault="00404746" w:rsidP="00B56752">
      <w:pPr>
        <w:pStyle w:val="BodyText"/>
        <w:spacing w:before="177"/>
        <w:jc w:val="center"/>
      </w:pPr>
      <w:r>
        <w:t xml:space="preserve">Fig 4. </w:t>
      </w:r>
      <w:r w:rsidRPr="00404746">
        <w:t>Data Visualization of Opens vs Close vs High vs Low for the Year 2023</w:t>
      </w:r>
    </w:p>
    <w:p w14:paraId="51944E86" w14:textId="77777777" w:rsidR="00B56752" w:rsidRDefault="00B56752" w:rsidP="00B56752">
      <w:pPr>
        <w:pStyle w:val="BodyText"/>
        <w:spacing w:before="177"/>
      </w:pPr>
    </w:p>
    <w:p w14:paraId="1A690250" w14:textId="427DE9B7" w:rsidR="00595ED0" w:rsidRDefault="00595ED0" w:rsidP="00595ED0">
      <w:pPr>
        <w:pStyle w:val="Heading2"/>
        <w:numPr>
          <w:ilvl w:val="1"/>
          <w:numId w:val="2"/>
        </w:numPr>
        <w:tabs>
          <w:tab w:val="left" w:pos="709"/>
        </w:tabs>
      </w:pPr>
      <w:r>
        <w:t>Hyperparameter tuning</w:t>
      </w:r>
    </w:p>
    <w:p w14:paraId="498A7BB2" w14:textId="77777777" w:rsidR="00595ED0" w:rsidRDefault="00595ED0" w:rsidP="00595ED0">
      <w:pPr>
        <w:pStyle w:val="Heading2"/>
        <w:tabs>
          <w:tab w:val="left" w:pos="709"/>
        </w:tabs>
        <w:ind w:left="0" w:firstLine="0"/>
        <w:rPr>
          <w:b w:val="0"/>
          <w:bCs w:val="0"/>
        </w:rPr>
      </w:pPr>
    </w:p>
    <w:p w14:paraId="0532D61C" w14:textId="2A3D9449" w:rsidR="008D4C9B" w:rsidRDefault="00EB318F" w:rsidP="00595ED0">
      <w:pPr>
        <w:pStyle w:val="BodyText"/>
        <w:spacing w:line="228" w:lineRule="auto"/>
        <w:ind w:left="111" w:right="150"/>
        <w:jc w:val="both"/>
      </w:pPr>
      <w:r w:rsidRPr="00EB318F">
        <w:t xml:space="preserve">We performed substantial hyperparameter </w:t>
      </w:r>
      <w:r w:rsidR="00BF0FA1" w:rsidRPr="00EB318F">
        <w:t>optimization</w:t>
      </w:r>
      <w:r w:rsidRPr="00EB318F">
        <w:t xml:space="preserve"> to </w:t>
      </w:r>
      <w:r w:rsidR="00BF0FA1" w:rsidRPr="00EB318F">
        <w:t>optimize</w:t>
      </w:r>
      <w:r w:rsidRPr="00EB318F">
        <w:t xml:space="preserve"> the LSTM model's ability to predict Dogecoin pricing. The procedure began by comparing the performance of different </w:t>
      </w:r>
      <w:r w:rsidR="00BF0FA1" w:rsidRPr="00EB318F">
        <w:t>optimizers</w:t>
      </w:r>
      <w:r w:rsidRPr="00EB318F">
        <w:t xml:space="preserve">, such as </w:t>
      </w:r>
      <w:proofErr w:type="spellStart"/>
      <w:r w:rsidRPr="00EB318F">
        <w:t>Adadelta</w:t>
      </w:r>
      <w:proofErr w:type="spellEnd"/>
      <w:r w:rsidRPr="00EB318F">
        <w:t xml:space="preserve">, </w:t>
      </w:r>
      <w:proofErr w:type="spellStart"/>
      <w:r w:rsidRPr="00EB318F">
        <w:t>Adagrad</w:t>
      </w:r>
      <w:proofErr w:type="spellEnd"/>
      <w:r w:rsidRPr="00EB318F">
        <w:t xml:space="preserve">, SGD, Adam, and Nadam, using Root Mean Square Error (RMSE) as the major assessment metric. Adam and Nadam had the lowest RMSE of the </w:t>
      </w:r>
      <w:r w:rsidR="00BF0FA1" w:rsidRPr="00EB318F">
        <w:t>optimizers</w:t>
      </w:r>
      <w:r w:rsidRPr="00EB318F">
        <w:t>, and Adam was chosen because of his efficiency in generating the best R2 score and lowest prediction error.</w:t>
      </w:r>
    </w:p>
    <w:p w14:paraId="1731DE4E" w14:textId="1F254AA1" w:rsidR="00EB318F" w:rsidRDefault="00EB318F" w:rsidP="00EB318F">
      <w:pPr>
        <w:pStyle w:val="BodyText"/>
        <w:spacing w:line="228" w:lineRule="auto"/>
        <w:ind w:left="111" w:right="150"/>
        <w:jc w:val="both"/>
      </w:pPr>
      <w:r w:rsidRPr="00EB318F">
        <w:t>Key hyperparameters were further tweaked to improve the model's performance. The final hyperparameter values are as follows:</w:t>
      </w:r>
    </w:p>
    <w:tbl>
      <w:tblPr>
        <w:tblStyle w:val="TableGrid"/>
        <w:tblpPr w:leftFromText="180" w:rightFromText="180" w:vertAnchor="text" w:horzAnchor="margin" w:tblpXSpec="center" w:tblpY="380"/>
        <w:tblW w:w="9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5"/>
        <w:gridCol w:w="4675"/>
      </w:tblGrid>
      <w:tr w:rsidR="00EB318F" w:rsidRPr="00E11729" w14:paraId="0C5A8DF7" w14:textId="77777777" w:rsidTr="00EB318F">
        <w:tc>
          <w:tcPr>
            <w:tcW w:w="4675" w:type="dxa"/>
          </w:tcPr>
          <w:p w14:paraId="0711DBE3" w14:textId="77777777" w:rsidR="00EB318F" w:rsidRPr="00E11729" w:rsidRDefault="00EB318F" w:rsidP="001B352F">
            <w:pPr>
              <w:rPr>
                <w:sz w:val="20"/>
                <w:szCs w:val="20"/>
              </w:rPr>
            </w:pPr>
            <w:r w:rsidRPr="00E11729">
              <w:rPr>
                <w:sz w:val="20"/>
                <w:szCs w:val="20"/>
              </w:rPr>
              <w:t>Hyperparameter</w:t>
            </w:r>
          </w:p>
        </w:tc>
        <w:tc>
          <w:tcPr>
            <w:tcW w:w="4675" w:type="dxa"/>
          </w:tcPr>
          <w:p w14:paraId="532D4FC8" w14:textId="77777777" w:rsidR="00EB318F" w:rsidRPr="00E11729" w:rsidRDefault="00EB318F" w:rsidP="001B352F">
            <w:pPr>
              <w:rPr>
                <w:sz w:val="20"/>
                <w:szCs w:val="20"/>
              </w:rPr>
            </w:pPr>
            <w:r w:rsidRPr="00E11729">
              <w:rPr>
                <w:sz w:val="20"/>
                <w:szCs w:val="20"/>
              </w:rPr>
              <w:t>Value Chosen</w:t>
            </w:r>
          </w:p>
        </w:tc>
      </w:tr>
      <w:tr w:rsidR="00EB318F" w:rsidRPr="00E11729" w14:paraId="3C9975FE" w14:textId="77777777" w:rsidTr="00EB318F">
        <w:tc>
          <w:tcPr>
            <w:tcW w:w="4675" w:type="dxa"/>
          </w:tcPr>
          <w:p w14:paraId="0904FC33" w14:textId="77777777" w:rsidR="00EB318F" w:rsidRPr="00E11729" w:rsidRDefault="00EB318F" w:rsidP="001B352F">
            <w:pPr>
              <w:rPr>
                <w:sz w:val="20"/>
                <w:szCs w:val="20"/>
              </w:rPr>
            </w:pPr>
            <w:r w:rsidRPr="00E11729">
              <w:rPr>
                <w:sz w:val="20"/>
                <w:szCs w:val="20"/>
              </w:rPr>
              <w:t>Optimizer</w:t>
            </w:r>
          </w:p>
        </w:tc>
        <w:tc>
          <w:tcPr>
            <w:tcW w:w="4675" w:type="dxa"/>
          </w:tcPr>
          <w:p w14:paraId="1F4BDE3C" w14:textId="77777777" w:rsidR="00EB318F" w:rsidRPr="00E11729" w:rsidRDefault="00EB318F" w:rsidP="001B352F">
            <w:pPr>
              <w:rPr>
                <w:sz w:val="20"/>
                <w:szCs w:val="20"/>
              </w:rPr>
            </w:pPr>
            <w:r w:rsidRPr="00E11729">
              <w:rPr>
                <w:sz w:val="20"/>
                <w:szCs w:val="20"/>
              </w:rPr>
              <w:t>ADAM</w:t>
            </w:r>
          </w:p>
        </w:tc>
      </w:tr>
      <w:tr w:rsidR="00EB318F" w:rsidRPr="00E11729" w14:paraId="5045131A" w14:textId="77777777" w:rsidTr="00EB318F">
        <w:tc>
          <w:tcPr>
            <w:tcW w:w="4675" w:type="dxa"/>
          </w:tcPr>
          <w:p w14:paraId="66507513" w14:textId="77777777" w:rsidR="00EB318F" w:rsidRPr="00E11729" w:rsidRDefault="00EB318F" w:rsidP="001B352F">
            <w:pPr>
              <w:rPr>
                <w:sz w:val="20"/>
                <w:szCs w:val="20"/>
              </w:rPr>
            </w:pPr>
            <w:r w:rsidRPr="00E11729">
              <w:rPr>
                <w:sz w:val="20"/>
                <w:szCs w:val="20"/>
              </w:rPr>
              <w:t>Learning Rate</w:t>
            </w:r>
          </w:p>
        </w:tc>
        <w:tc>
          <w:tcPr>
            <w:tcW w:w="4675" w:type="dxa"/>
          </w:tcPr>
          <w:p w14:paraId="37A85802" w14:textId="77777777" w:rsidR="00EB318F" w:rsidRPr="00E11729" w:rsidRDefault="00EB318F" w:rsidP="001B352F">
            <w:pPr>
              <w:rPr>
                <w:sz w:val="20"/>
                <w:szCs w:val="20"/>
              </w:rPr>
            </w:pPr>
            <w:r w:rsidRPr="00E11729">
              <w:rPr>
                <w:sz w:val="20"/>
                <w:szCs w:val="20"/>
              </w:rPr>
              <w:t>0.01</w:t>
            </w:r>
          </w:p>
        </w:tc>
      </w:tr>
      <w:tr w:rsidR="00EB318F" w:rsidRPr="00E11729" w14:paraId="6C4F2D68" w14:textId="77777777" w:rsidTr="00EB318F">
        <w:tc>
          <w:tcPr>
            <w:tcW w:w="4675" w:type="dxa"/>
          </w:tcPr>
          <w:p w14:paraId="04FAA623" w14:textId="77777777" w:rsidR="00EB318F" w:rsidRPr="00E11729" w:rsidRDefault="00EB318F" w:rsidP="001B352F">
            <w:pPr>
              <w:rPr>
                <w:sz w:val="20"/>
                <w:szCs w:val="20"/>
              </w:rPr>
            </w:pPr>
            <w:r w:rsidRPr="00E11729">
              <w:rPr>
                <w:sz w:val="20"/>
                <w:szCs w:val="20"/>
              </w:rPr>
              <w:t>Epochs</w:t>
            </w:r>
          </w:p>
        </w:tc>
        <w:tc>
          <w:tcPr>
            <w:tcW w:w="4675" w:type="dxa"/>
          </w:tcPr>
          <w:p w14:paraId="1EC45074" w14:textId="77777777" w:rsidR="00EB318F" w:rsidRPr="00E11729" w:rsidRDefault="00EB318F" w:rsidP="001B352F">
            <w:pPr>
              <w:rPr>
                <w:sz w:val="20"/>
                <w:szCs w:val="20"/>
              </w:rPr>
            </w:pPr>
            <w:r w:rsidRPr="00E11729">
              <w:rPr>
                <w:sz w:val="20"/>
                <w:szCs w:val="20"/>
              </w:rPr>
              <w:t>50</w:t>
            </w:r>
          </w:p>
        </w:tc>
      </w:tr>
      <w:tr w:rsidR="00EB318F" w:rsidRPr="00E11729" w14:paraId="095CBC85" w14:textId="77777777" w:rsidTr="00EB318F">
        <w:tc>
          <w:tcPr>
            <w:tcW w:w="4675" w:type="dxa"/>
          </w:tcPr>
          <w:p w14:paraId="348DE29F" w14:textId="77777777" w:rsidR="00EB318F" w:rsidRPr="00E11729" w:rsidRDefault="00EB318F" w:rsidP="001B352F">
            <w:pPr>
              <w:rPr>
                <w:sz w:val="20"/>
                <w:szCs w:val="20"/>
              </w:rPr>
            </w:pPr>
            <w:r w:rsidRPr="00E11729">
              <w:rPr>
                <w:sz w:val="20"/>
                <w:szCs w:val="20"/>
              </w:rPr>
              <w:t>Batch Size</w:t>
            </w:r>
          </w:p>
        </w:tc>
        <w:tc>
          <w:tcPr>
            <w:tcW w:w="4675" w:type="dxa"/>
          </w:tcPr>
          <w:p w14:paraId="423BC0B5" w14:textId="77777777" w:rsidR="00EB318F" w:rsidRPr="00E11729" w:rsidRDefault="00EB318F" w:rsidP="001B352F">
            <w:pPr>
              <w:rPr>
                <w:sz w:val="20"/>
                <w:szCs w:val="20"/>
              </w:rPr>
            </w:pPr>
            <w:r w:rsidRPr="00E11729">
              <w:rPr>
                <w:sz w:val="20"/>
                <w:szCs w:val="20"/>
              </w:rPr>
              <w:t>32</w:t>
            </w:r>
          </w:p>
        </w:tc>
      </w:tr>
    </w:tbl>
    <w:p w14:paraId="22D5DEFF" w14:textId="77777777" w:rsidR="00EB318F" w:rsidRDefault="00EB318F" w:rsidP="00EB318F">
      <w:pPr>
        <w:pStyle w:val="BodyText"/>
        <w:spacing w:line="228" w:lineRule="auto"/>
        <w:ind w:left="111" w:right="150"/>
        <w:jc w:val="both"/>
      </w:pPr>
    </w:p>
    <w:p w14:paraId="288C265D" w14:textId="0E778094" w:rsidR="001659C5" w:rsidRDefault="001659C5" w:rsidP="001659C5">
      <w:pPr>
        <w:pStyle w:val="BodyText"/>
        <w:spacing w:before="64"/>
        <w:ind w:left="1440" w:firstLine="720"/>
      </w:pPr>
      <w:r>
        <w:t xml:space="preserve">Table 2. Hyperparameter tuning and </w:t>
      </w:r>
      <w:proofErr w:type="gramStart"/>
      <w:r>
        <w:t>it’s</w:t>
      </w:r>
      <w:proofErr w:type="gramEnd"/>
      <w:r>
        <w:t xml:space="preserve"> values</w:t>
      </w:r>
    </w:p>
    <w:p w14:paraId="1A2D3270" w14:textId="0294FBCA" w:rsidR="00806D0D" w:rsidRDefault="00806D0D" w:rsidP="008D4C9B">
      <w:pPr>
        <w:pStyle w:val="BodyText"/>
        <w:spacing w:before="64"/>
      </w:pPr>
      <w:r w:rsidRPr="00806D0D">
        <w:t>Time series are typically used to forecast real values, a process known as regression. As a result, this paper's performance measurements concentrate on approaches for evaluating real-value predictions. The root-mean squared error (RMSE) is the most often used approach for measuring error in time series models. The root-mean-square error (RMSE) is a common measure of the discrepancies between values (sample values and projected values of a model).</w:t>
      </w:r>
    </w:p>
    <w:p w14:paraId="1CE1442C" w14:textId="402134BD" w:rsidR="00806D0D" w:rsidRPr="00806D0D" w:rsidRDefault="00000000" w:rsidP="008D4C9B">
      <w:pPr>
        <w:pStyle w:val="BodyText"/>
        <w:spacing w:before="64"/>
      </w:pPr>
      <m:oMathPara>
        <m:oMath>
          <m:d>
            <m:dPr>
              <m:begChr m:val="{"/>
              <m:endChr m:val="}"/>
              <m:ctrlPr>
                <w:rPr>
                  <w:rFonts w:ascii="Cambria Math" w:eastAsiaTheme="minorEastAsia" w:hAnsi="Cambria Math"/>
                  <w:i/>
                </w:rPr>
              </m:ctrlPr>
            </m:dPr>
            <m:e>
              <m:r>
                <w:rPr>
                  <w:rFonts w:ascii="Cambria Math" w:eastAsiaTheme="minorEastAsia" w:hAnsi="Cambria Math"/>
                </w:rPr>
                <m:t>RMSE</m:t>
              </m:r>
            </m:e>
          </m:d>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 xml:space="preserve"> 1\n    </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d>
                        <m:dPr>
                          <m:begChr m:val="{"/>
                          <m:endChr m:val="}"/>
                          <m:ctrlPr>
                            <w:rPr>
                              <w:rFonts w:ascii="Cambria Math" w:eastAsiaTheme="minorEastAsia" w:hAnsi="Cambria Math"/>
                              <w:i/>
                            </w:rPr>
                          </m:ctrlPr>
                        </m:dPr>
                        <m:e>
                          <m:r>
                            <w:rPr>
                              <w:rFonts w:ascii="Cambria Math" w:eastAsiaTheme="minorEastAsia" w:hAnsi="Cambria Math"/>
                            </w:rPr>
                            <m:t>n</m:t>
                          </m:r>
                        </m:e>
                      </m:d>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acc>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y</m:t>
                                      </m:r>
                                    </m:e>
                                  </m:d>
                                </m:e>
                                <m:sub>
                                  <m:r>
                                    <w:rPr>
                                      <w:rFonts w:ascii="Cambria Math" w:eastAsiaTheme="minorEastAsia" w:hAnsi="Cambria Math"/>
                                    </w:rPr>
                                    <m:t>i</m:t>
                                  </m:r>
                                </m:sub>
                              </m:sSub>
                            </m:e>
                          </m:d>
                        </m:e>
                        <m:sup>
                          <m:r>
                            <w:rPr>
                              <w:rFonts w:ascii="Cambria Math" w:eastAsiaTheme="minorEastAsia" w:hAnsi="Cambria Math"/>
                            </w:rPr>
                            <m:t>2</m:t>
                          </m:r>
                        </m:sup>
                      </m:sSup>
                    </m:e>
                  </m:nary>
                </m:e>
              </m:d>
            </m:e>
          </m:rad>
        </m:oMath>
      </m:oMathPara>
    </w:p>
    <w:p w14:paraId="2116545A" w14:textId="77777777" w:rsidR="00806D0D" w:rsidRDefault="00806D0D" w:rsidP="008D4C9B">
      <w:pPr>
        <w:pStyle w:val="BodyText"/>
        <w:spacing w:before="64"/>
      </w:pPr>
    </w:p>
    <w:p w14:paraId="3ACFB63A" w14:textId="533FE7A0" w:rsidR="008D4C9B" w:rsidRDefault="005069F5" w:rsidP="00595ED0">
      <w:pPr>
        <w:pStyle w:val="Heading1"/>
        <w:numPr>
          <w:ilvl w:val="0"/>
          <w:numId w:val="2"/>
        </w:numPr>
        <w:tabs>
          <w:tab w:val="left" w:pos="470"/>
        </w:tabs>
        <w:spacing w:before="1"/>
      </w:pPr>
      <w:bookmarkStart w:id="6" w:name="Examples_of_citations,_figures,_tables,_"/>
      <w:bookmarkEnd w:id="6"/>
      <w:r>
        <w:t>Results</w:t>
      </w:r>
    </w:p>
    <w:p w14:paraId="1B6A7965" w14:textId="77777777" w:rsidR="00BF0FA1" w:rsidRDefault="00BF0FA1" w:rsidP="00BF0FA1"/>
    <w:p w14:paraId="33027FB5" w14:textId="77777777" w:rsidR="00BF0FA1" w:rsidRDefault="00BF0FA1" w:rsidP="00BF0FA1">
      <w:pPr>
        <w:rPr>
          <w:sz w:val="20"/>
          <w:szCs w:val="20"/>
        </w:rPr>
      </w:pPr>
      <w:r w:rsidRPr="00E11729">
        <w:rPr>
          <w:sz w:val="20"/>
          <w:szCs w:val="20"/>
        </w:rPr>
        <w:t xml:space="preserve">Two graphs show the performance of a trained and tested LSTM (Long Short-Term Memory) model for predicting </w:t>
      </w:r>
      <w:r w:rsidRPr="00E11729">
        <w:rPr>
          <w:sz w:val="20"/>
          <w:szCs w:val="20"/>
        </w:rPr>
        <w:lastRenderedPageBreak/>
        <w:t>Dogecoin prices after hyperparameter adjustment.</w:t>
      </w:r>
    </w:p>
    <w:p w14:paraId="31CEC891" w14:textId="64F14102" w:rsidR="00BF0FA1" w:rsidRDefault="00BF0FA1" w:rsidP="00BF0FA1">
      <w:pPr>
        <w:pStyle w:val="BodyText"/>
        <w:spacing w:before="224" w:line="228" w:lineRule="auto"/>
        <w:ind w:left="111" w:right="125"/>
        <w:jc w:val="both"/>
      </w:pPr>
      <w:r w:rsidRPr="00E11729">
        <w:rPr>
          <w:noProof/>
        </w:rPr>
        <w:drawing>
          <wp:inline distT="0" distB="0" distL="0" distR="0" wp14:anchorId="2206BA72" wp14:editId="772B733D">
            <wp:extent cx="5943600" cy="2120265"/>
            <wp:effectExtent l="0" t="0" r="0" b="0"/>
            <wp:docPr id="60214593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5931" name="Picture 1" descr="A graph of a graph&#10;&#10;Description automatically generated with medium confidence"/>
                    <pic:cNvPicPr/>
                  </pic:nvPicPr>
                  <pic:blipFill>
                    <a:blip r:embed="rId19"/>
                    <a:stretch>
                      <a:fillRect/>
                    </a:stretch>
                  </pic:blipFill>
                  <pic:spPr>
                    <a:xfrm>
                      <a:off x="0" y="0"/>
                      <a:ext cx="5943600" cy="2120265"/>
                    </a:xfrm>
                    <a:prstGeom prst="rect">
                      <a:avLst/>
                    </a:prstGeom>
                  </pic:spPr>
                </pic:pic>
              </a:graphicData>
            </a:graphic>
          </wp:inline>
        </w:drawing>
      </w:r>
    </w:p>
    <w:p w14:paraId="43E755F4" w14:textId="206CB869" w:rsidR="00BF0FA1" w:rsidRDefault="00BF0FA1" w:rsidP="00BF0FA1">
      <w:pPr>
        <w:pStyle w:val="BodyText"/>
        <w:spacing w:before="224" w:line="228" w:lineRule="auto"/>
        <w:ind w:left="111" w:right="125"/>
        <w:jc w:val="center"/>
      </w:pPr>
      <w:r>
        <w:t xml:space="preserve">Fig 5. </w:t>
      </w:r>
      <w:r w:rsidRPr="00BF0FA1">
        <w:t>Test and Training Data vs Actual Prediction</w:t>
      </w:r>
    </w:p>
    <w:p w14:paraId="27DDA80C" w14:textId="77777777" w:rsidR="00BF0FA1" w:rsidRPr="00E11729" w:rsidRDefault="00BF0FA1" w:rsidP="00BF0FA1">
      <w:pPr>
        <w:rPr>
          <w:sz w:val="20"/>
          <w:szCs w:val="20"/>
        </w:rPr>
      </w:pPr>
      <w:r w:rsidRPr="00E11729">
        <w:rPr>
          <w:sz w:val="20"/>
          <w:szCs w:val="20"/>
        </w:rPr>
        <w:t>The left plot, named "Test Data Predictions vs Actual," shows how effectively the LSTM model predicts Dogecoin prices using test data, which includes new, previously unseen price points. The blue line reflects current Dogecoin pricing, while the red line depicts anticipated values. The model's predictions closely track the trends in the actual data, with slight differences, showing good predictive ability. However, the model slightly underestimates some large spikes, such as the one around sample 600, indicating that the LSTM struggles to effectively capture high price volatility.</w:t>
      </w:r>
    </w:p>
    <w:p w14:paraId="7D84ABF2" w14:textId="77777777" w:rsidR="00BF0FA1" w:rsidRPr="00BF0FA1" w:rsidRDefault="00BF0FA1" w:rsidP="00BF0FA1">
      <w:pPr>
        <w:rPr>
          <w:sz w:val="20"/>
          <w:szCs w:val="20"/>
        </w:rPr>
      </w:pPr>
      <w:r w:rsidRPr="00E11729">
        <w:rPr>
          <w:sz w:val="20"/>
          <w:szCs w:val="20"/>
        </w:rPr>
        <w:t>The right plot, "Training Data Predictions vs Actual," depicts the model's predictions for the training data, with real (blue) and anticipated (red) prices closely aligned. The high level of accuracy in the training set indicates that the LSTM model was well-fitted to Dogecoin's past price movements. However, tiny discrepancies in the peaks and valleys suggest that, while the model has learned to catch the major price patterns, it may still miss important features in sharp price fluctuations.</w:t>
      </w:r>
    </w:p>
    <w:p w14:paraId="4B5F7378" w14:textId="5CC3CE43" w:rsidR="00BF0FA1" w:rsidRDefault="00BF0FA1" w:rsidP="00BF0FA1">
      <w:pPr>
        <w:pStyle w:val="BodyText"/>
        <w:spacing w:before="224" w:line="228" w:lineRule="auto"/>
        <w:ind w:right="125"/>
      </w:pPr>
      <w:r w:rsidRPr="00E11729">
        <w:t>These charts show that the LSTM model performs well after hyperparameter adjustment, capturing general price trends and variations in Dogecoin prices throughout both the training and test datasets. However, some discrepancies on high volatility points in the test data indicate the possibility of further enhancements to better capture unexpected market spikes or decreases.</w:t>
      </w:r>
    </w:p>
    <w:p w14:paraId="64181721" w14:textId="418752F6" w:rsidR="008D4C9B" w:rsidRDefault="00BF0FA1" w:rsidP="00BF0FA1">
      <w:pPr>
        <w:pStyle w:val="BodyText"/>
        <w:spacing w:before="224" w:line="228" w:lineRule="auto"/>
        <w:ind w:right="125"/>
      </w:pPr>
      <w:r w:rsidRPr="00BF0FA1">
        <w:t>The study shows that an LSTM model trained on historical market data can forecast Dogecoin price movements with great accuracy. The model achieved an RMSE of 0.000651 and an R2 score of 0.894961 after hyperparameter optimization, which included using the Adam optimizer, learning at a rate of 0.01, 50 epochs, and a batch size of 32. The model accurately tracked general price trends on both the training and test datasets, as evidenced by the comparison of anticipated and actual values. However, certain inconsistencies emerged during periods of high volatility, notably fast price spikes, implying that the model could benefit from additional improvements to better capture these quick changes.</w:t>
      </w:r>
    </w:p>
    <w:p w14:paraId="0B3C3ECF" w14:textId="77777777" w:rsidR="008D4C9B" w:rsidRDefault="008D4C9B" w:rsidP="008D4C9B">
      <w:pPr>
        <w:pStyle w:val="BodyText"/>
        <w:spacing w:before="70"/>
      </w:pPr>
    </w:p>
    <w:p w14:paraId="21423B4E" w14:textId="28F25CB0" w:rsidR="008D4C9B" w:rsidRDefault="008D4C9B" w:rsidP="00BF0FA1">
      <w:pPr>
        <w:pStyle w:val="Heading1"/>
        <w:numPr>
          <w:ilvl w:val="0"/>
          <w:numId w:val="2"/>
        </w:numPr>
        <w:tabs>
          <w:tab w:val="left" w:pos="470"/>
        </w:tabs>
      </w:pPr>
      <w:bookmarkStart w:id="7" w:name="Conclusion"/>
      <w:bookmarkEnd w:id="7"/>
      <w:r>
        <w:rPr>
          <w:spacing w:val="-2"/>
        </w:rPr>
        <w:t>Conclusion</w:t>
      </w:r>
    </w:p>
    <w:p w14:paraId="04E9EA58" w14:textId="17D6D212" w:rsidR="008D4C9B" w:rsidRDefault="00BF0FA1" w:rsidP="008D4C9B">
      <w:pPr>
        <w:pStyle w:val="BodyText"/>
        <w:spacing w:before="224"/>
        <w:ind w:left="100"/>
        <w:jc w:val="both"/>
      </w:pPr>
      <w:r w:rsidRPr="00BF0FA1">
        <w:rPr>
          <w:spacing w:val="-5"/>
        </w:rPr>
        <w:t>This research effectively shows the efficiency of an LSTM model for projecting Dogecoin prices based purely on past market data. The model produces solid predictions throughout steady market periods and moderately volatile situations, indicating that it is suitable for short- to medium-term forecasting. However, the study also indicates shortcomings in dealing with extreme price spikes caused by external market events, implying that adding more data, such as social mood or macroeconomic indicators, may improve the model's responsiveness in extremely volatile circumstances. Overall, this study establishes a solid foundation for bitcoin price prediction using LSTM, paving the door for future research into hybrid models to improve prediction accuracy in dynamic markets.</w:t>
      </w:r>
    </w:p>
    <w:p w14:paraId="1A534487" w14:textId="77777777" w:rsidR="008D4C9B" w:rsidRDefault="008D4C9B" w:rsidP="008D4C9B">
      <w:pPr>
        <w:pStyle w:val="BodyText"/>
        <w:spacing w:before="71"/>
      </w:pPr>
    </w:p>
    <w:p w14:paraId="0778AFEF" w14:textId="77777777" w:rsidR="008D4C9B" w:rsidRDefault="008D4C9B" w:rsidP="008D4C9B">
      <w:pPr>
        <w:pStyle w:val="Heading1"/>
        <w:ind w:left="111" w:firstLine="0"/>
      </w:pPr>
      <w:r>
        <w:rPr>
          <w:spacing w:val="-2"/>
        </w:rPr>
        <w:t>References</w:t>
      </w:r>
    </w:p>
    <w:p w14:paraId="7B2F4CA7" w14:textId="591E5980" w:rsidR="0004154F" w:rsidRPr="00867291" w:rsidRDefault="0004154F" w:rsidP="0004154F">
      <w:pPr>
        <w:pStyle w:val="BodyText"/>
        <w:spacing w:before="123" w:line="228" w:lineRule="auto"/>
        <w:ind w:left="311" w:right="149" w:hanging="200"/>
        <w:jc w:val="both"/>
        <w:rPr>
          <w:spacing w:val="-8"/>
        </w:rPr>
      </w:pPr>
      <w:bookmarkStart w:id="8" w:name="_bookmark4"/>
      <w:bookmarkEnd w:id="8"/>
      <w:r w:rsidRPr="00867291">
        <w:rPr>
          <w:spacing w:val="-8"/>
        </w:rPr>
        <w:t xml:space="preserve">[1] Liao, S. (2023). Predicting the price of Bitcoin, Dogecoin, and Ethereum by machine learning. BCP Business &amp; Management EMFRM, 38, 3389-3395. </w:t>
      </w:r>
    </w:p>
    <w:p w14:paraId="609CA4F7"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lastRenderedPageBreak/>
        <w:t>[2] DeVries, P. D. (2016). An analysis of cryptocurrency, Bitcoin, and the future. International Journal of Business Management and Commerce, 1(2), 1-9.</w:t>
      </w:r>
    </w:p>
    <w:p w14:paraId="74719322"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w:t>
      </w:r>
      <w:proofErr w:type="gramStart"/>
      <w:r w:rsidRPr="00867291">
        <w:rPr>
          <w:spacing w:val="-8"/>
        </w:rPr>
        <w:t>3]</w:t>
      </w:r>
      <w:proofErr w:type="spellStart"/>
      <w:r w:rsidRPr="00867291">
        <w:rPr>
          <w:spacing w:val="-8"/>
        </w:rPr>
        <w:t>Wisetsri</w:t>
      </w:r>
      <w:proofErr w:type="spellEnd"/>
      <w:proofErr w:type="gramEnd"/>
      <w:r w:rsidRPr="00867291">
        <w:rPr>
          <w:spacing w:val="-8"/>
        </w:rPr>
        <w:t xml:space="preserve">, </w:t>
      </w:r>
      <w:proofErr w:type="spellStart"/>
      <w:r w:rsidRPr="00867291">
        <w:rPr>
          <w:spacing w:val="-8"/>
        </w:rPr>
        <w:t>Worakamol</w:t>
      </w:r>
      <w:proofErr w:type="spellEnd"/>
      <w:r w:rsidRPr="00867291">
        <w:rPr>
          <w:spacing w:val="-8"/>
        </w:rPr>
        <w:t xml:space="preserve"> &amp; Vijai, C. &amp; </w:t>
      </w:r>
      <w:proofErr w:type="spellStart"/>
      <w:r w:rsidRPr="00867291">
        <w:rPr>
          <w:spacing w:val="-8"/>
        </w:rPr>
        <w:t>Kasidit</w:t>
      </w:r>
      <w:proofErr w:type="spellEnd"/>
      <w:r w:rsidRPr="00867291">
        <w:rPr>
          <w:spacing w:val="-8"/>
        </w:rPr>
        <w:t xml:space="preserve">, &amp; </w:t>
      </w:r>
      <w:proofErr w:type="spellStart"/>
      <w:r w:rsidRPr="00867291">
        <w:rPr>
          <w:spacing w:val="-8"/>
        </w:rPr>
        <w:t>Chueinwittaya</w:t>
      </w:r>
      <w:proofErr w:type="spellEnd"/>
      <w:r w:rsidRPr="00867291">
        <w:rPr>
          <w:spacing w:val="-8"/>
        </w:rPr>
        <w:t xml:space="preserve">, </w:t>
      </w:r>
      <w:proofErr w:type="spellStart"/>
      <w:r w:rsidRPr="00867291">
        <w:rPr>
          <w:spacing w:val="-8"/>
        </w:rPr>
        <w:t>Kasidit</w:t>
      </w:r>
      <w:proofErr w:type="spellEnd"/>
      <w:r w:rsidRPr="00867291">
        <w:rPr>
          <w:spacing w:val="-8"/>
        </w:rPr>
        <w:t xml:space="preserve"> &amp; </w:t>
      </w:r>
      <w:proofErr w:type="spellStart"/>
      <w:r w:rsidRPr="00867291">
        <w:rPr>
          <w:spacing w:val="-8"/>
        </w:rPr>
        <w:t>Jirayus</w:t>
      </w:r>
      <w:proofErr w:type="spellEnd"/>
      <w:r w:rsidRPr="00867291">
        <w:rPr>
          <w:spacing w:val="-8"/>
        </w:rPr>
        <w:t xml:space="preserve">, </w:t>
      </w:r>
      <w:proofErr w:type="spellStart"/>
      <w:r w:rsidRPr="00867291">
        <w:rPr>
          <w:spacing w:val="-8"/>
        </w:rPr>
        <w:t>Puttithorn</w:t>
      </w:r>
      <w:proofErr w:type="spellEnd"/>
      <w:r w:rsidRPr="00867291">
        <w:rPr>
          <w:spacing w:val="-8"/>
        </w:rPr>
        <w:t>. (2022). CRYPTOCURRENCY -AN OVERVIEW. 6. 2694-2704.</w:t>
      </w:r>
    </w:p>
    <w:p w14:paraId="442685C6"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w:t>
      </w:r>
      <w:proofErr w:type="gramStart"/>
      <w:r w:rsidRPr="00867291">
        <w:rPr>
          <w:spacing w:val="-8"/>
        </w:rPr>
        <w:t>4]</w:t>
      </w:r>
      <w:proofErr w:type="spellStart"/>
      <w:r w:rsidRPr="00867291">
        <w:rPr>
          <w:spacing w:val="-8"/>
        </w:rPr>
        <w:t>Medzihorský</w:t>
      </w:r>
      <w:proofErr w:type="spellEnd"/>
      <w:proofErr w:type="gramEnd"/>
      <w:r w:rsidRPr="00867291">
        <w:rPr>
          <w:spacing w:val="-8"/>
        </w:rPr>
        <w:t xml:space="preserve">, J. (2022). Dogecoin price prediction – can be a determinism supposed? </w:t>
      </w:r>
      <w:proofErr w:type="spellStart"/>
      <w:r w:rsidRPr="00867291">
        <w:rPr>
          <w:spacing w:val="-8"/>
        </w:rPr>
        <w:t>Ekonomika</w:t>
      </w:r>
      <w:proofErr w:type="spellEnd"/>
      <w:r w:rsidRPr="00867291">
        <w:rPr>
          <w:spacing w:val="-8"/>
        </w:rPr>
        <w:t xml:space="preserve"> a </w:t>
      </w:r>
      <w:proofErr w:type="spellStart"/>
      <w:r w:rsidRPr="00867291">
        <w:rPr>
          <w:spacing w:val="-8"/>
        </w:rPr>
        <w:t>spoločnosť</w:t>
      </w:r>
      <w:proofErr w:type="spellEnd"/>
      <w:r w:rsidRPr="00867291">
        <w:rPr>
          <w:spacing w:val="-8"/>
        </w:rPr>
        <w:t xml:space="preserve"> / Journal of Economics and Social Research, 22(2), 67-81. https://doi.org/10.24040/eas.2021.22.2.67-81&amp;#8203;:contentReference[oaicite:</w:t>
      </w:r>
      <w:proofErr w:type="gramStart"/>
      <w:r w:rsidRPr="00867291">
        <w:rPr>
          <w:spacing w:val="-8"/>
        </w:rPr>
        <w:t>0]{</w:t>
      </w:r>
      <w:proofErr w:type="gramEnd"/>
      <w:r w:rsidRPr="00867291">
        <w:rPr>
          <w:spacing w:val="-8"/>
        </w:rPr>
        <w:t>index=0}.</w:t>
      </w:r>
    </w:p>
    <w:p w14:paraId="14E6D1AD"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w:t>
      </w:r>
      <w:proofErr w:type="gramStart"/>
      <w:r w:rsidRPr="00867291">
        <w:rPr>
          <w:spacing w:val="-8"/>
        </w:rPr>
        <w:t>5]Saachin</w:t>
      </w:r>
      <w:proofErr w:type="gramEnd"/>
      <w:r w:rsidRPr="00867291">
        <w:rPr>
          <w:spacing w:val="-8"/>
        </w:rPr>
        <w:t xml:space="preserve"> Bhatt, Mustansar Ghazanfar, and Mohammad Hossein </w:t>
      </w:r>
      <w:proofErr w:type="spellStart"/>
      <w:r w:rsidRPr="00867291">
        <w:rPr>
          <w:spacing w:val="-8"/>
        </w:rPr>
        <w:t>Amirhosseini</w:t>
      </w:r>
      <w:proofErr w:type="spellEnd"/>
      <w:r w:rsidRPr="00867291">
        <w:rPr>
          <w:spacing w:val="-8"/>
        </w:rPr>
        <w:t xml:space="preserve">. "Machine Learning Based Cryptocurrency Price Prediction Using Historical Data </w:t>
      </w:r>
      <w:proofErr w:type="gramStart"/>
      <w:r w:rsidRPr="00867291">
        <w:rPr>
          <w:spacing w:val="-8"/>
        </w:rPr>
        <w:t>And</w:t>
      </w:r>
      <w:proofErr w:type="gramEnd"/>
      <w:r w:rsidRPr="00867291">
        <w:rPr>
          <w:spacing w:val="-8"/>
        </w:rPr>
        <w:t xml:space="preserve"> Social Media Sentiment." CMLA, GRAPH-HOC, </w:t>
      </w:r>
      <w:proofErr w:type="spellStart"/>
      <w:r w:rsidRPr="00867291">
        <w:rPr>
          <w:spacing w:val="-8"/>
        </w:rPr>
        <w:t>CIoT</w:t>
      </w:r>
      <w:proofErr w:type="spellEnd"/>
      <w:r w:rsidRPr="00867291">
        <w:rPr>
          <w:spacing w:val="-8"/>
        </w:rPr>
        <w:t xml:space="preserve">, DMSE, ArIT, </w:t>
      </w:r>
      <w:proofErr w:type="spellStart"/>
      <w:r w:rsidRPr="00867291">
        <w:rPr>
          <w:spacing w:val="-8"/>
        </w:rPr>
        <w:t>WiMoNe</w:t>
      </w:r>
      <w:proofErr w:type="spellEnd"/>
      <w:r w:rsidRPr="00867291">
        <w:rPr>
          <w:spacing w:val="-8"/>
        </w:rPr>
        <w:t>, CSEIT – 2023, pp. 01-11, 2023. DOI: 10.5121/csit.2023.131001</w:t>
      </w:r>
    </w:p>
    <w:p w14:paraId="76069E08"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w:t>
      </w:r>
      <w:proofErr w:type="gramStart"/>
      <w:r w:rsidRPr="00867291">
        <w:rPr>
          <w:spacing w:val="-8"/>
        </w:rPr>
        <w:t>6]di</w:t>
      </w:r>
      <w:proofErr w:type="gramEnd"/>
      <w:r w:rsidRPr="00867291">
        <w:rPr>
          <w:spacing w:val="-8"/>
        </w:rPr>
        <w:t xml:space="preserve"> </w:t>
      </w:r>
      <w:proofErr w:type="spellStart"/>
      <w:r w:rsidRPr="00867291">
        <w:rPr>
          <w:spacing w:val="-8"/>
        </w:rPr>
        <w:t>Tollo</w:t>
      </w:r>
      <w:proofErr w:type="spellEnd"/>
      <w:r w:rsidRPr="00867291">
        <w:rPr>
          <w:spacing w:val="-8"/>
        </w:rPr>
        <w:t xml:space="preserve">, G., Andria, J., &amp; </w:t>
      </w:r>
      <w:proofErr w:type="spellStart"/>
      <w:r w:rsidRPr="00867291">
        <w:rPr>
          <w:spacing w:val="-8"/>
        </w:rPr>
        <w:t>Filograsso</w:t>
      </w:r>
      <w:proofErr w:type="spellEnd"/>
      <w:r w:rsidRPr="00867291">
        <w:rPr>
          <w:spacing w:val="-8"/>
        </w:rPr>
        <w:t>, G. (2023). The Predictive Power of Social Media Sentiment: Evidence from Cryptocurrencies and Stock Markets Using NLP and Stochastic ANNs. Mathematics, 11(3441). https://doi.org/10.3390/math11163441&amp;#8203;:contentReference[oaicite:</w:t>
      </w:r>
      <w:proofErr w:type="gramStart"/>
      <w:r w:rsidRPr="00867291">
        <w:rPr>
          <w:spacing w:val="-8"/>
        </w:rPr>
        <w:t>0]{</w:t>
      </w:r>
      <w:proofErr w:type="gramEnd"/>
      <w:r w:rsidRPr="00867291">
        <w:rPr>
          <w:spacing w:val="-8"/>
        </w:rPr>
        <w:t>index=0}</w:t>
      </w:r>
    </w:p>
    <w:p w14:paraId="76E97DFB"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[7] Agarwal, B., </w:t>
      </w:r>
      <w:proofErr w:type="spellStart"/>
      <w:r w:rsidRPr="00867291">
        <w:rPr>
          <w:spacing w:val="-8"/>
        </w:rPr>
        <w:t>Harjule</w:t>
      </w:r>
      <w:proofErr w:type="spellEnd"/>
      <w:r w:rsidRPr="00867291">
        <w:rPr>
          <w:spacing w:val="-8"/>
        </w:rPr>
        <w:t>, P., Chouhan, L., Saraswat, U., Airan, H., &amp; Agarwal, P. (2021). Prediction of dogecoin price using deep learning and social media trends. EAI Endorsed Transactions on Industrial Networks and Intelligent Systems, 8(29), e2. https://doi.org/10.4108/eai.29-9-2021.171188</w:t>
      </w:r>
    </w:p>
    <w:p w14:paraId="769307BB"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[8] Bhatt, S., Ghazanfar, M. A., &amp; </w:t>
      </w:r>
      <w:proofErr w:type="spellStart"/>
      <w:r w:rsidRPr="00867291">
        <w:rPr>
          <w:spacing w:val="-8"/>
        </w:rPr>
        <w:t>Amirhosseini</w:t>
      </w:r>
      <w:proofErr w:type="spellEnd"/>
      <w:r w:rsidRPr="00867291">
        <w:rPr>
          <w:spacing w:val="-8"/>
        </w:rPr>
        <w:t>, M. H. (2023). Sentiment-Driven Cryptocurrency Price Prediction: A Machine Learning Approach Utilizing Historical Data and Social Media Sentiment Analysis. Machine Learning and Applications: An International Journal, 10(2/3), 1-15. https://doi.org/10.5121/mlaij.2023.10301&amp;#8203;:contentReference[oaicite:</w:t>
      </w:r>
      <w:proofErr w:type="gramStart"/>
      <w:r w:rsidRPr="00867291">
        <w:rPr>
          <w:spacing w:val="-8"/>
        </w:rPr>
        <w:t>0]{</w:t>
      </w:r>
      <w:proofErr w:type="gramEnd"/>
      <w:r w:rsidRPr="00867291">
        <w:rPr>
          <w:spacing w:val="-8"/>
        </w:rPr>
        <w:t>index=0}</w:t>
      </w:r>
    </w:p>
    <w:p w14:paraId="019C9363"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[9] Tandon, C., Revankar, S., </w:t>
      </w:r>
      <w:proofErr w:type="spellStart"/>
      <w:r w:rsidRPr="00867291">
        <w:rPr>
          <w:spacing w:val="-8"/>
        </w:rPr>
        <w:t>Palivela</w:t>
      </w:r>
      <w:proofErr w:type="spellEnd"/>
      <w:r w:rsidRPr="00867291">
        <w:rPr>
          <w:spacing w:val="-8"/>
        </w:rPr>
        <w:t>, H., &amp; Parihar, S. (2021). How can we predict the impact of the social media messages on the value of cryptocurrency? Insights from big data analytics. International Journal of Information Management Data Insights, 1, 100035. https://doi.org/10.1016/j.jjimei.2021.100035&amp;#8203;:contentReference[oaicite:</w:t>
      </w:r>
      <w:proofErr w:type="gramStart"/>
      <w:r w:rsidRPr="00867291">
        <w:rPr>
          <w:spacing w:val="-8"/>
        </w:rPr>
        <w:t>0]{</w:t>
      </w:r>
      <w:proofErr w:type="gramEnd"/>
      <w:r w:rsidRPr="00867291">
        <w:rPr>
          <w:spacing w:val="-8"/>
        </w:rPr>
        <w:t>index=0}.</w:t>
      </w:r>
    </w:p>
    <w:p w14:paraId="6ECEF994"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[10] Di </w:t>
      </w:r>
      <w:proofErr w:type="spellStart"/>
      <w:r w:rsidRPr="00867291">
        <w:rPr>
          <w:spacing w:val="-8"/>
        </w:rPr>
        <w:t>Tollo</w:t>
      </w:r>
      <w:proofErr w:type="spellEnd"/>
      <w:r w:rsidRPr="00867291">
        <w:rPr>
          <w:spacing w:val="-8"/>
        </w:rPr>
        <w:t xml:space="preserve">, G., Andria, J., &amp; </w:t>
      </w:r>
      <w:proofErr w:type="spellStart"/>
      <w:r w:rsidRPr="00867291">
        <w:rPr>
          <w:spacing w:val="-8"/>
        </w:rPr>
        <w:t>Filograsso</w:t>
      </w:r>
      <w:proofErr w:type="spellEnd"/>
      <w:r w:rsidRPr="00867291">
        <w:rPr>
          <w:spacing w:val="-8"/>
        </w:rPr>
        <w:t>, G. (2023). The predictive power of social media sentiment: Evidence from cryptocurrencies and stock markets using NLP and stochastic ANNs. Mathematics, 11(3441). https://doi.org/10.3390/math11163441&amp;#8203;:contentReference[oaicite:</w:t>
      </w:r>
      <w:proofErr w:type="gramStart"/>
      <w:r w:rsidRPr="00867291">
        <w:rPr>
          <w:spacing w:val="-8"/>
        </w:rPr>
        <w:t>1]{</w:t>
      </w:r>
      <w:proofErr w:type="gramEnd"/>
      <w:r w:rsidRPr="00867291">
        <w:rPr>
          <w:spacing w:val="-8"/>
        </w:rPr>
        <w:t>index=1}.</w:t>
      </w:r>
    </w:p>
    <w:p w14:paraId="1549A0F3"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[11] Nair, M., Marie, M. I., &amp; Abd-</w:t>
      </w:r>
      <w:proofErr w:type="spellStart"/>
      <w:r w:rsidRPr="00867291">
        <w:rPr>
          <w:spacing w:val="-8"/>
        </w:rPr>
        <w:t>Elmegid</w:t>
      </w:r>
      <w:proofErr w:type="spellEnd"/>
      <w:r w:rsidRPr="00867291">
        <w:rPr>
          <w:spacing w:val="-8"/>
        </w:rPr>
        <w:t>, L. A. (2023). Prediction of cryptocurrency price using time series data and deep learning algorithms. International Journal of Advanced Computer Science and Applications, 14(8), 338-342. https://doi.org/10.14569/IJACSA.2023.0140841&amp;#8203;:contentReference[oaicite:</w:t>
      </w:r>
      <w:proofErr w:type="gramStart"/>
      <w:r w:rsidRPr="00867291">
        <w:rPr>
          <w:spacing w:val="-8"/>
        </w:rPr>
        <w:t>2]{</w:t>
      </w:r>
      <w:proofErr w:type="gramEnd"/>
      <w:r w:rsidRPr="00867291">
        <w:rPr>
          <w:spacing w:val="-8"/>
        </w:rPr>
        <w:t>index=2}.</w:t>
      </w:r>
    </w:p>
    <w:p w14:paraId="44B044CC"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[12] Marne, S., Correia, D., </w:t>
      </w:r>
      <w:proofErr w:type="spellStart"/>
      <w:r w:rsidRPr="00867291">
        <w:rPr>
          <w:spacing w:val="-8"/>
        </w:rPr>
        <w:t>Churi</w:t>
      </w:r>
      <w:proofErr w:type="spellEnd"/>
      <w:r w:rsidRPr="00867291">
        <w:rPr>
          <w:spacing w:val="-8"/>
        </w:rPr>
        <w:t>, S., &amp; Gomes, J. (2021). Predicting Price of Cryptocurrency - A Deep Learning Approach. International Journal of Engineering Research &amp; Technology (IJERT), 9(3), NTASU 2020 Conference Proceedings. https://www.ijert.org/research/predicting-price-of-cryptocurrency-a-deep-learning-approach-IJERTCONV9IS03083.pdf</w:t>
      </w:r>
    </w:p>
    <w:p w14:paraId="394C1AA1"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[13] Valencia, F., Gómez-Espinosa, A., &amp; Valdés-Aguirre, B. (2019). Price Movement Prediction of Cryptocurrencies Using Sentiment Analysis and Machine Learning. Entropy, 21(6), 589. https://doi.org/10.3390/e21060589</w:t>
      </w:r>
    </w:p>
    <w:p w14:paraId="37A66822"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[14] Chen, J. (2023). Analysis of Bitcoin Price Prediction Using Machine Learning. Journal of Risk and Financial Management, 16(1), 51. https://doi.org/10.3390/jrfm16010051</w:t>
      </w:r>
    </w:p>
    <w:p w14:paraId="05F5AB6F"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[15] Reddy, L. S., &amp; Sriramya, P. (2020). </w:t>
      </w:r>
      <w:proofErr w:type="gramStart"/>
      <w:r w:rsidRPr="00867291">
        <w:rPr>
          <w:spacing w:val="-8"/>
        </w:rPr>
        <w:t>A research</w:t>
      </w:r>
      <w:proofErr w:type="gramEnd"/>
      <w:r w:rsidRPr="00867291">
        <w:rPr>
          <w:spacing w:val="-8"/>
        </w:rPr>
        <w:t xml:space="preserve"> on bitcoin price prediction using machine learning algorithms. International Journal of Scientific &amp; Technology Research, 9(04). https://www.ijstr.org</w:t>
      </w:r>
    </w:p>
    <w:p w14:paraId="3CBE74F3"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[16] Jaquart, P., Dann, D., &amp; Weinhardt, C. (2021). Short-term bitcoin market prediction via machine learning. Journal of Finance and Data Science, 7, 45-66. https://doi.org/10.1016/j.jfds.2021.03.001</w:t>
      </w:r>
    </w:p>
    <w:p w14:paraId="71996DE2"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[17] Cocco, L., Tonelli, R., &amp; Marchesi, M. (2021). Predictions of bitcoin prices through machine learning-based frameworks. </w:t>
      </w:r>
      <w:proofErr w:type="spellStart"/>
      <w:r w:rsidRPr="00867291">
        <w:rPr>
          <w:spacing w:val="-8"/>
        </w:rPr>
        <w:t>PeerJ</w:t>
      </w:r>
      <w:proofErr w:type="spellEnd"/>
      <w:r w:rsidRPr="00867291">
        <w:rPr>
          <w:spacing w:val="-8"/>
        </w:rPr>
        <w:t xml:space="preserve"> Computer Science, 7, Article e413. https://doi.org/10.7717/peerj-cs.413</w:t>
      </w:r>
    </w:p>
    <w:p w14:paraId="26196E9D"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[18] Salman, M. K., &amp; Ibrahim, A. A. (2020). Price prediction of different cryptocurrencies using technical trade indicators and machine learning. IOP Conference Series: Materials Science and Engineering, 928, 032007. https://doi.org/10.1088/1757-899X/928/3/032007</w:t>
      </w:r>
    </w:p>
    <w:p w14:paraId="38B54C16"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[19] Patel, J., Shah, S., Thakkar, P., &amp; Kotecha, K. (2015). Predicting stock and stock price index movement using Trend Deterministic Data Preparation and machine learning techniques. Expert Systems with Applications, 42(1), 259–268. https://doi.org/10.1016/j.eswa.2014.07.040&amp;#8203;:contentReference[oaicite:</w:t>
      </w:r>
      <w:proofErr w:type="gramStart"/>
      <w:r w:rsidRPr="00867291">
        <w:rPr>
          <w:spacing w:val="-8"/>
        </w:rPr>
        <w:t>0]{</w:t>
      </w:r>
      <w:proofErr w:type="gramEnd"/>
      <w:r w:rsidRPr="00867291">
        <w:rPr>
          <w:spacing w:val="-8"/>
        </w:rPr>
        <w:t>index=0}</w:t>
      </w:r>
    </w:p>
    <w:p w14:paraId="1E34B3AC"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[20] </w:t>
      </w:r>
      <w:proofErr w:type="spellStart"/>
      <w:r w:rsidRPr="00867291">
        <w:rPr>
          <w:spacing w:val="-8"/>
        </w:rPr>
        <w:t>Bordino</w:t>
      </w:r>
      <w:proofErr w:type="spellEnd"/>
      <w:r w:rsidRPr="00867291">
        <w:rPr>
          <w:spacing w:val="-8"/>
        </w:rPr>
        <w:t xml:space="preserve">, I., Battiston, S., Caldarelli, G., Cristelli, M., Ukkonen, A., &amp; Weber, I. (2012). Web search queries can predict stock market volumes. </w:t>
      </w:r>
      <w:proofErr w:type="spellStart"/>
      <w:r w:rsidRPr="00867291">
        <w:rPr>
          <w:spacing w:val="-8"/>
        </w:rPr>
        <w:t>arXiv</w:t>
      </w:r>
      <w:proofErr w:type="spellEnd"/>
      <w:r w:rsidRPr="00867291">
        <w:rPr>
          <w:spacing w:val="-8"/>
        </w:rPr>
        <w:t xml:space="preserve"> preprint arXiv:1110.4784. https://doi.org/10.48550/arXiv.1110.4784&amp;#8203;:contentReference[oaicite:</w:t>
      </w:r>
      <w:proofErr w:type="gramStart"/>
      <w:r w:rsidRPr="00867291">
        <w:rPr>
          <w:spacing w:val="-8"/>
        </w:rPr>
        <w:t>1]{</w:t>
      </w:r>
      <w:proofErr w:type="gramEnd"/>
      <w:r w:rsidRPr="00867291">
        <w:rPr>
          <w:spacing w:val="-8"/>
        </w:rPr>
        <w:t>index=1}</w:t>
      </w:r>
    </w:p>
    <w:p w14:paraId="66DD927E"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lastRenderedPageBreak/>
        <w:t>[21] Ma, H., Gopalakrishnan, E. A., Menon, V. K., &amp; Soman, K. P. (2018). NSE stock market prediction using deep-learning models. Procedia Computer Science, 132, 1351–1362. https://doi.org/10.1016/j.procs.2018.05.050&amp;#8203;:contentReference[oaicite:</w:t>
      </w:r>
      <w:proofErr w:type="gramStart"/>
      <w:r w:rsidRPr="00867291">
        <w:rPr>
          <w:spacing w:val="-8"/>
        </w:rPr>
        <w:t>2]{</w:t>
      </w:r>
      <w:proofErr w:type="gramEnd"/>
      <w:r w:rsidRPr="00867291">
        <w:rPr>
          <w:spacing w:val="-8"/>
        </w:rPr>
        <w:t>index=2}</w:t>
      </w:r>
    </w:p>
    <w:p w14:paraId="5D49D0C6"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[22] </w:t>
      </w:r>
      <w:proofErr w:type="spellStart"/>
      <w:r w:rsidRPr="00867291">
        <w:rPr>
          <w:spacing w:val="-8"/>
        </w:rPr>
        <w:t>Eleonu</w:t>
      </w:r>
      <w:proofErr w:type="spellEnd"/>
      <w:r w:rsidRPr="00867291">
        <w:rPr>
          <w:spacing w:val="-8"/>
        </w:rPr>
        <w:t>, O. F., &amp; Nkemjika, U. A. (2020). An enhanced cryptocurrency prediction model using sentiment analysis and machine learning. International Journal of Engineering Science Invention, 9(4), 14–24. https://doi.org/10.35629/6734-0904031424&amp;#8203;:contentReference[oaicite:</w:t>
      </w:r>
      <w:proofErr w:type="gramStart"/>
      <w:r w:rsidRPr="00867291">
        <w:rPr>
          <w:spacing w:val="-8"/>
        </w:rPr>
        <w:t>3]{</w:t>
      </w:r>
      <w:proofErr w:type="gramEnd"/>
      <w:r w:rsidRPr="00867291">
        <w:rPr>
          <w:spacing w:val="-8"/>
        </w:rPr>
        <w:t>index=3}</w:t>
      </w:r>
    </w:p>
    <w:p w14:paraId="73DB366F"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[23] Marne, S., Correia, D., </w:t>
      </w:r>
      <w:proofErr w:type="spellStart"/>
      <w:r w:rsidRPr="00867291">
        <w:rPr>
          <w:spacing w:val="-8"/>
        </w:rPr>
        <w:t>Churi</w:t>
      </w:r>
      <w:proofErr w:type="spellEnd"/>
      <w:r w:rsidRPr="00867291">
        <w:rPr>
          <w:spacing w:val="-8"/>
        </w:rPr>
        <w:t>, S., &amp; Gomes, J. (2021). Predicting price of cryptocurrency - A deep learning approach. International Journal of Engineering Research &amp; Technology (IJERT), 9(3), NTASU-2020 Conference Proceedings. https://www.ijert.org</w:t>
      </w:r>
    </w:p>
    <w:p w14:paraId="3BC43FDA"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[24] </w:t>
      </w:r>
      <w:proofErr w:type="spellStart"/>
      <w:r w:rsidRPr="00867291">
        <w:rPr>
          <w:spacing w:val="-8"/>
        </w:rPr>
        <w:t>Abdulkadhim</w:t>
      </w:r>
      <w:proofErr w:type="spellEnd"/>
      <w:r w:rsidRPr="00867291">
        <w:rPr>
          <w:spacing w:val="-8"/>
        </w:rPr>
        <w:t>, R. Q., Abdullah, H. S., &amp; Hadi, M. J. (2023). Surveying the prediction of risks in cryptocurrency investments using recurrent neural networks. Open Engineering, 14, 20220509. https://doi.org/10.1515/eng-2022-0509</w:t>
      </w:r>
    </w:p>
    <w:p w14:paraId="72D26E07"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 xml:space="preserve">[25] Vaddi, L., </w:t>
      </w:r>
      <w:proofErr w:type="spellStart"/>
      <w:r w:rsidRPr="00867291">
        <w:rPr>
          <w:spacing w:val="-8"/>
        </w:rPr>
        <w:t>Neelisetty</w:t>
      </w:r>
      <w:proofErr w:type="spellEnd"/>
      <w:r w:rsidRPr="00867291">
        <w:rPr>
          <w:spacing w:val="-8"/>
        </w:rPr>
        <w:t>, V., Vallabhaneni, B. C., &amp; Prakash, B. K. (2020). Predicting crypto currency prices using machine learning and deep learning techniques. International Journal of Advanced Trends in Computer Science and Engineering, 9(4), 6603–6608. https://doi.org/10.30534/ijatcse/2020/351942020</w:t>
      </w:r>
    </w:p>
    <w:p w14:paraId="0DD3E899" w14:textId="77777777" w:rsidR="0004154F" w:rsidRPr="00867291" w:rsidRDefault="0004154F" w:rsidP="0004154F">
      <w:pPr>
        <w:pStyle w:val="BodyText"/>
        <w:spacing w:before="123" w:line="228" w:lineRule="auto"/>
        <w:ind w:left="311" w:right="149" w:hanging="200"/>
        <w:jc w:val="both"/>
        <w:rPr>
          <w:spacing w:val="-8"/>
        </w:rPr>
      </w:pPr>
      <w:r w:rsidRPr="00867291">
        <w:rPr>
          <w:spacing w:val="-8"/>
        </w:rPr>
        <w:t>[26] Chen, R., &amp; Lazer, M. (2020). Sentiment analysis of Twitter feeds for the prediction of stock market movement. International Journal of Advanced Trends in Computer Science and Engineering, 9(4), 6603–6608</w:t>
      </w:r>
    </w:p>
    <w:p w14:paraId="12CCAC39" w14:textId="21C99BBF" w:rsidR="008D4C9B" w:rsidRPr="00B3355D" w:rsidRDefault="0004154F" w:rsidP="00B3355D">
      <w:pPr>
        <w:pStyle w:val="BodyText"/>
        <w:spacing w:before="123" w:line="228" w:lineRule="auto"/>
        <w:ind w:left="311" w:right="149" w:hanging="200"/>
        <w:jc w:val="both"/>
      </w:pPr>
      <w:r w:rsidRPr="00867291">
        <w:rPr>
          <w:spacing w:val="-8"/>
        </w:rPr>
        <w:t>[27] Mai, F., Shan, Z., Bai, Q., Wang, X., &amp; Chiang, R. H. L. (2018). How does social media impact Bitcoin value? A test of the silent majority hypothesis. Journal of Management Information Systems, 35(1), 19–52. https://doi.org/10.1080/07421222.2018.1440774</w:t>
      </w:r>
    </w:p>
    <w:sectPr w:rsidR="008D4C9B" w:rsidRPr="00B3355D" w:rsidSect="008D4C9B">
      <w:headerReference w:type="default" r:id="rId20"/>
      <w:footerReference w:type="default" r:id="rId21"/>
      <w:pgSz w:w="12240" w:h="15840"/>
      <w:pgMar w:top="1360" w:right="1360" w:bottom="1020" w:left="1400" w:header="746"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B924B" w14:textId="77777777" w:rsidR="004B639C" w:rsidRDefault="004B639C">
      <w:r>
        <w:separator/>
      </w:r>
    </w:p>
  </w:endnote>
  <w:endnote w:type="continuationSeparator" w:id="0">
    <w:p w14:paraId="7F33ACE1" w14:textId="77777777" w:rsidR="004B639C" w:rsidRDefault="004B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Mono 10">
    <w:altName w:val="Calibri"/>
    <w:charset w:val="00"/>
    <w:family w:val="modern"/>
    <w:pitch w:val="fixed"/>
  </w:font>
  <w:font w:name="LM Roman 10">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2EA3" w14:textId="77777777" w:rsidR="00352530" w:rsidRDefault="00000000">
    <w:pPr>
      <w:pStyle w:val="BodyText"/>
      <w:spacing w:line="14" w:lineRule="auto"/>
    </w:pPr>
    <w:r>
      <w:rPr>
        <w:noProof/>
      </w:rPr>
      <mc:AlternateContent>
        <mc:Choice Requires="wps">
          <w:drawing>
            <wp:anchor distT="0" distB="0" distL="0" distR="0" simplePos="0" relativeHeight="251655168" behindDoc="1" locked="0" layoutInCell="1" allowOverlap="1" wp14:anchorId="46ADAE27" wp14:editId="0FFEF8B8">
              <wp:simplePos x="0" y="0"/>
              <wp:positionH relativeFrom="page">
                <wp:posOffset>3816464</wp:posOffset>
              </wp:positionH>
              <wp:positionV relativeFrom="page">
                <wp:posOffset>9393968</wp:posOffset>
              </wp:positionV>
              <wp:extent cx="152400"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3196F7B7"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6ADAE27" id="_x0000_t202" coordsize="21600,21600" o:spt="202" path="m,l,21600r21600,l21600,xe">
              <v:stroke joinstyle="miter"/>
              <v:path gradientshapeok="t" o:connecttype="rect"/>
            </v:shapetype>
            <v:shape id="Textbox 1" o:spid="_x0000_s1026" type="#_x0000_t202" style="position:absolute;margin-left:300.5pt;margin-top:739.7pt;width:12pt;height:14.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" filled="f" stroked="f">
              <v:textbox inset="0,0,0,0">
                <w:txbxContent>
                  <w:p w14:paraId="3196F7B7"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0F25" w14:textId="77777777" w:rsidR="00352530" w:rsidRDefault="00000000">
    <w:pPr>
      <w:pStyle w:val="BodyText"/>
      <w:spacing w:line="14" w:lineRule="auto"/>
    </w:pPr>
    <w:r>
      <w:rPr>
        <w:noProof/>
      </w:rPr>
      <mc:AlternateContent>
        <mc:Choice Requires="wps">
          <w:drawing>
            <wp:anchor distT="0" distB="0" distL="0" distR="0" simplePos="0" relativeHeight="251659264" behindDoc="1" locked="0" layoutInCell="1" allowOverlap="1" wp14:anchorId="7C8930DA" wp14:editId="3624219E">
              <wp:simplePos x="0" y="0"/>
              <wp:positionH relativeFrom="page">
                <wp:posOffset>3816464</wp:posOffset>
              </wp:positionH>
              <wp:positionV relativeFrom="page">
                <wp:posOffset>9393968</wp:posOffset>
              </wp:positionV>
              <wp:extent cx="152400" cy="1784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460242CF"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C8930DA" id="_x0000_t202" coordsize="21600,21600" o:spt="202" path="m,l,21600r21600,l21600,xe">
              <v:stroke joinstyle="miter"/>
              <v:path gradientshapeok="t" o:connecttype="rect"/>
            </v:shapetype>
            <v:shape id="Textbox 6" o:spid="_x0000_s1028" type="#_x0000_t202" style="position:absolute;margin-left:300.5pt;margin-top:739.7pt;width:12pt;height:14.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" filled="f" stroked="f">
              <v:textbox inset="0,0,0,0">
                <w:txbxContent>
                  <w:p w14:paraId="460242CF"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5C89" w14:textId="77777777" w:rsidR="00352530" w:rsidRDefault="00000000">
    <w:pPr>
      <w:pStyle w:val="BodyText"/>
      <w:spacing w:line="14" w:lineRule="auto"/>
    </w:pPr>
    <w:r>
      <w:rPr>
        <w:noProof/>
      </w:rPr>
      <mc:AlternateContent>
        <mc:Choice Requires="wps">
          <w:drawing>
            <wp:anchor distT="0" distB="0" distL="0" distR="0" simplePos="0" relativeHeight="251660288" behindDoc="1" locked="0" layoutInCell="1" allowOverlap="1" wp14:anchorId="28B9B2C6" wp14:editId="770C1D8F">
              <wp:simplePos x="0" y="0"/>
              <wp:positionH relativeFrom="page">
                <wp:posOffset>3814254</wp:posOffset>
              </wp:positionH>
              <wp:positionV relativeFrom="page">
                <wp:posOffset>9393968</wp:posOffset>
              </wp:positionV>
              <wp:extent cx="152400" cy="1784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0CA59A69"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28B9B2C6" id="_x0000_t202" coordsize="21600,21600" o:spt="202" path="m,l,21600r21600,l21600,xe">
              <v:stroke joinstyle="miter"/>
              <v:path gradientshapeok="t" o:connecttype="rect"/>
            </v:shapetype>
            <v:shape id="Textbox 19" o:spid="_x0000_s1031" type="#_x0000_t202" style="position:absolute;margin-left:300.35pt;margin-top:739.7pt;width:12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" filled="f" stroked="f">
              <v:textbox inset="0,0,0,0">
                <w:txbxContent>
                  <w:p w14:paraId="0CA59A69" w14:textId="77777777" w:rsidR="00352530"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00612" w14:textId="77777777" w:rsidR="004B639C" w:rsidRDefault="004B639C">
      <w:r>
        <w:separator/>
      </w:r>
    </w:p>
  </w:footnote>
  <w:footnote w:type="continuationSeparator" w:id="0">
    <w:p w14:paraId="0DEE77AA" w14:textId="77777777" w:rsidR="004B639C" w:rsidRDefault="004B6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99DE7" w14:textId="77777777" w:rsidR="00352530" w:rsidRDefault="00000000">
    <w:pPr>
      <w:pStyle w:val="BodyText"/>
      <w:spacing w:line="14" w:lineRule="auto"/>
    </w:pPr>
    <w:r>
      <w:rPr>
        <w:noProof/>
      </w:rPr>
      <mc:AlternateContent>
        <mc:Choice Requires="wps">
          <w:drawing>
            <wp:anchor distT="0" distB="0" distL="0" distR="0" simplePos="0" relativeHeight="251657216" behindDoc="1" locked="0" layoutInCell="1" allowOverlap="1" wp14:anchorId="4398698F" wp14:editId="49166E10">
              <wp:simplePos x="0" y="0"/>
              <wp:positionH relativeFrom="page">
                <wp:posOffset>4973815</wp:posOffset>
              </wp:positionH>
              <wp:positionV relativeFrom="page">
                <wp:posOffset>460890</wp:posOffset>
              </wp:positionV>
              <wp:extent cx="1851660" cy="17653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1660" cy="176530"/>
                      </a:xfrm>
                      <a:prstGeom prst="rect">
                        <a:avLst/>
                      </a:prstGeom>
                    </wps:spPr>
                    <wps:txbx>
                      <w:txbxContent>
                        <w:p w14:paraId="200A1813"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wps:txbx>
                    <wps:bodyPr wrap="square" lIns="0" tIns="0" rIns="0" bIns="0" rtlCol="0">
                      <a:noAutofit/>
                    </wps:bodyPr>
                  </wps:wsp>
                </a:graphicData>
              </a:graphic>
            </wp:anchor>
          </w:drawing>
        </mc:Choice>
        <mc:Fallback>
          <w:pict>
            <v:shapetype w14:anchorId="4398698F" id="_x0000_t202" coordsize="21600,21600" o:spt="202" path="m,l,21600r21600,l21600,xe">
              <v:stroke joinstyle="miter"/>
              <v:path gradientshapeok="t" o:connecttype="rect"/>
            </v:shapetype>
            <v:shape id="Textbox 5" o:spid="_x0000_s1027" type="#_x0000_t202" style="position:absolute;margin-left:391.65pt;margin-top:36.3pt;width:145.8pt;height:13.9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" filled="f" stroked="f">
              <v:textbox inset="0,0,0,0">
                <w:txbxContent>
                  <w:p w14:paraId="200A1813"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977B3" w14:textId="77777777" w:rsidR="00352530" w:rsidRDefault="00000000">
    <w:pPr>
      <w:pStyle w:val="BodyText"/>
      <w:spacing w:line="14" w:lineRule="auto"/>
    </w:pPr>
    <w:r>
      <w:rPr>
        <w:noProof/>
      </w:rPr>
      <mc:AlternateContent>
        <mc:Choice Requires="wps">
          <w:drawing>
            <wp:anchor distT="0" distB="0" distL="0" distR="0" simplePos="0" relativeHeight="251656192" behindDoc="1" locked="0" layoutInCell="1" allowOverlap="1" wp14:anchorId="5A2DCA70" wp14:editId="29BC0D98">
              <wp:simplePos x="0" y="0"/>
              <wp:positionH relativeFrom="page">
                <wp:posOffset>944257</wp:posOffset>
              </wp:positionH>
              <wp:positionV relativeFrom="page">
                <wp:posOffset>460890</wp:posOffset>
              </wp:positionV>
              <wp:extent cx="556260" cy="1784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 cy="178435"/>
                      </a:xfrm>
                      <a:prstGeom prst="rect">
                        <a:avLst/>
                      </a:prstGeom>
                    </wps:spPr>
                    <wps:txbx>
                      <w:txbxContent>
                        <w:p w14:paraId="232A7F25" w14:textId="77777777" w:rsidR="00352530" w:rsidRDefault="00000000">
                          <w:pPr>
                            <w:spacing w:before="20"/>
                            <w:ind w:left="20"/>
                            <w:rPr>
                              <w:rFonts w:ascii="Georgia"/>
                              <w:i/>
                              <w:sz w:val="20"/>
                            </w:rPr>
                          </w:pPr>
                          <w:proofErr w:type="gramStart"/>
                          <w:r>
                            <w:rPr>
                              <w:rFonts w:ascii="Georgia"/>
                              <w:i/>
                              <w:sz w:val="20"/>
                            </w:rPr>
                            <w:t>5.3</w:t>
                          </w:r>
                          <w:r>
                            <w:rPr>
                              <w:rFonts w:ascii="Georgia"/>
                              <w:i/>
                              <w:spacing w:val="40"/>
                              <w:sz w:val="20"/>
                            </w:rPr>
                            <w:t xml:space="preserve">  </w:t>
                          </w:r>
                          <w:r>
                            <w:rPr>
                              <w:rFonts w:ascii="Georgia"/>
                              <w:i/>
                              <w:spacing w:val="-6"/>
                              <w:sz w:val="20"/>
                            </w:rPr>
                            <w:t>Lists</w:t>
                          </w:r>
                          <w:proofErr w:type="gramEnd"/>
                        </w:p>
                      </w:txbxContent>
                    </wps:txbx>
                    <wps:bodyPr wrap="square" lIns="0" tIns="0" rIns="0" bIns="0" rtlCol="0">
                      <a:noAutofit/>
                    </wps:bodyPr>
                  </wps:wsp>
                </a:graphicData>
              </a:graphic>
            </wp:anchor>
          </w:drawing>
        </mc:Choice>
        <mc:Fallback>
          <w:pict>
            <v:shapetype w14:anchorId="5A2DCA70" id="_x0000_t202" coordsize="21600,21600" o:spt="202" path="m,l,21600r21600,l21600,xe">
              <v:stroke joinstyle="miter"/>
              <v:path gradientshapeok="t" o:connecttype="rect"/>
            </v:shapetype>
            <v:shape id="Textbox 17" o:spid="_x0000_s1029" type="#_x0000_t202" style="position:absolute;margin-left:74.35pt;margin-top:36.3pt;width:43.8pt;height:14.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" filled="f" stroked="f">
              <v:textbox inset="0,0,0,0">
                <w:txbxContent>
                  <w:p w14:paraId="232A7F25" w14:textId="77777777" w:rsidR="00352530" w:rsidRDefault="00000000">
                    <w:pPr>
                      <w:spacing w:before="20"/>
                      <w:ind w:left="20"/>
                      <w:rPr>
                        <w:rFonts w:ascii="Georgia"/>
                        <w:i/>
                        <w:sz w:val="20"/>
                      </w:rPr>
                    </w:pPr>
                    <w:proofErr w:type="gramStart"/>
                    <w:r>
                      <w:rPr>
                        <w:rFonts w:ascii="Georgia"/>
                        <w:i/>
                        <w:sz w:val="20"/>
                      </w:rPr>
                      <w:t>5.3</w:t>
                    </w:r>
                    <w:r>
                      <w:rPr>
                        <w:rFonts w:ascii="Georgia"/>
                        <w:i/>
                        <w:spacing w:val="40"/>
                        <w:sz w:val="20"/>
                      </w:rPr>
                      <w:t xml:space="preserve">  </w:t>
                    </w:r>
                    <w:r>
                      <w:rPr>
                        <w:rFonts w:ascii="Georgia"/>
                        <w:i/>
                        <w:spacing w:val="-6"/>
                        <w:sz w:val="20"/>
                      </w:rPr>
                      <w:t>Lists</w:t>
                    </w:r>
                    <w:proofErr w:type="gramEnd"/>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2E625111" wp14:editId="0CCCD2A5">
              <wp:simplePos x="0" y="0"/>
              <wp:positionH relativeFrom="page">
                <wp:posOffset>4973815</wp:posOffset>
              </wp:positionH>
              <wp:positionV relativeFrom="page">
                <wp:posOffset>460890</wp:posOffset>
              </wp:positionV>
              <wp:extent cx="1851660" cy="17653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1660" cy="176530"/>
                      </a:xfrm>
                      <a:prstGeom prst="rect">
                        <a:avLst/>
                      </a:prstGeom>
                    </wps:spPr>
                    <wps:txbx>
                      <w:txbxContent>
                        <w:p w14:paraId="65A64934"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wps:txbx>
                    <wps:bodyPr wrap="square" lIns="0" tIns="0" rIns="0" bIns="0" rtlCol="0">
                      <a:noAutofit/>
                    </wps:bodyPr>
                  </wps:wsp>
                </a:graphicData>
              </a:graphic>
            </wp:anchor>
          </w:drawing>
        </mc:Choice>
        <mc:Fallback>
          <w:pict>
            <v:shape w14:anchorId="2E625111" id="Textbox 18" o:spid="_x0000_s1030" type="#_x0000_t202" style="position:absolute;margin-left:391.65pt;margin-top:36.3pt;width:145.8pt;height:13.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" filled="f" stroked="f">
              <v:textbox inset="0,0,0,0">
                <w:txbxContent>
                  <w:p w14:paraId="65A64934" w14:textId="77777777" w:rsidR="00352530" w:rsidRDefault="00000000">
                    <w:pPr>
                      <w:spacing w:before="17"/>
                      <w:ind w:left="20"/>
                      <w:rPr>
                        <w:i/>
                        <w:sz w:val="20"/>
                      </w:rPr>
                    </w:pPr>
                    <w:r>
                      <w:rPr>
                        <w:i/>
                        <w:sz w:val="20"/>
                      </w:rPr>
                      <w:t>JBDTP</w:t>
                    </w:r>
                    <w:r>
                      <w:rPr>
                        <w:i/>
                        <w:spacing w:val="-7"/>
                        <w:sz w:val="20"/>
                      </w:rPr>
                      <w:t xml:space="preserve"> </w:t>
                    </w:r>
                    <w:r>
                      <w:rPr>
                        <w:i/>
                        <w:sz w:val="20"/>
                      </w:rPr>
                      <w:t>Vol.</w:t>
                    </w:r>
                    <w:r>
                      <w:rPr>
                        <w:i/>
                        <w:spacing w:val="4"/>
                        <w:sz w:val="20"/>
                      </w:rPr>
                      <w:t xml:space="preserve"> </w:t>
                    </w:r>
                    <w:r>
                      <w:rPr>
                        <w:i/>
                        <w:sz w:val="20"/>
                      </w:rPr>
                      <w:t>01</w:t>
                    </w:r>
                    <w:r>
                      <w:rPr>
                        <w:i/>
                        <w:spacing w:val="-7"/>
                        <w:sz w:val="20"/>
                      </w:rPr>
                      <w:t xml:space="preserve"> </w:t>
                    </w:r>
                    <w:r>
                      <w:rPr>
                        <w:i/>
                        <w:sz w:val="20"/>
                      </w:rPr>
                      <w:t>No.</w:t>
                    </w:r>
                    <w:r>
                      <w:rPr>
                        <w:i/>
                        <w:spacing w:val="4"/>
                        <w:sz w:val="20"/>
                      </w:rPr>
                      <w:t xml:space="preserve"> </w:t>
                    </w:r>
                    <w:r>
                      <w:rPr>
                        <w:i/>
                        <w:sz w:val="20"/>
                      </w:rPr>
                      <w:t>1,</w:t>
                    </w:r>
                    <w:r>
                      <w:rPr>
                        <w:i/>
                        <w:spacing w:val="-7"/>
                        <w:sz w:val="20"/>
                      </w:rPr>
                      <w:t xml:space="preserve"> </w:t>
                    </w:r>
                    <w:r>
                      <w:rPr>
                        <w:i/>
                        <w:sz w:val="20"/>
                      </w:rPr>
                      <w:t>pp.</w:t>
                    </w:r>
                    <w:r>
                      <w:rPr>
                        <w:i/>
                        <w:spacing w:val="4"/>
                        <w:sz w:val="20"/>
                      </w:rPr>
                      <w:t xml:space="preserve"> </w:t>
                    </w:r>
                    <w:r>
                      <w:rPr>
                        <w:i/>
                        <w:sz w:val="20"/>
                      </w:rPr>
                      <w:t>1-n/</w:t>
                    </w:r>
                    <w:r>
                      <w:rPr>
                        <w:i/>
                        <w:spacing w:val="-7"/>
                        <w:sz w:val="20"/>
                      </w:rPr>
                      <w:t xml:space="preserve"> </w:t>
                    </w:r>
                    <w:r>
                      <w:rPr>
                        <w:i/>
                        <w:spacing w:val="-4"/>
                        <w:sz w:val="20"/>
                      </w:rPr>
                      <w:t>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5CE4"/>
    <w:multiLevelType w:val="hybridMultilevel"/>
    <w:tmpl w:val="9D68508A"/>
    <w:lvl w:ilvl="0" w:tplc="3E02443C">
      <w:numFmt w:val="bullet"/>
      <w:lvlText w:val="•"/>
      <w:lvlJc w:val="left"/>
      <w:pPr>
        <w:ind w:left="829"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1DCEC8A6">
      <w:numFmt w:val="bullet"/>
      <w:lvlText w:val="•"/>
      <w:lvlJc w:val="left"/>
      <w:pPr>
        <w:ind w:left="1686" w:hanging="170"/>
      </w:pPr>
      <w:rPr>
        <w:rFonts w:hint="default"/>
        <w:lang w:val="en-US" w:eastAsia="en-US" w:bidi="ar-SA"/>
      </w:rPr>
    </w:lvl>
    <w:lvl w:ilvl="2" w:tplc="0DC20FE0">
      <w:numFmt w:val="bullet"/>
      <w:lvlText w:val="•"/>
      <w:lvlJc w:val="left"/>
      <w:pPr>
        <w:ind w:left="2552" w:hanging="170"/>
      </w:pPr>
      <w:rPr>
        <w:rFonts w:hint="default"/>
        <w:lang w:val="en-US" w:eastAsia="en-US" w:bidi="ar-SA"/>
      </w:rPr>
    </w:lvl>
    <w:lvl w:ilvl="3" w:tplc="7C3441C2">
      <w:numFmt w:val="bullet"/>
      <w:lvlText w:val="•"/>
      <w:lvlJc w:val="left"/>
      <w:pPr>
        <w:ind w:left="3418" w:hanging="170"/>
      </w:pPr>
      <w:rPr>
        <w:rFonts w:hint="default"/>
        <w:lang w:val="en-US" w:eastAsia="en-US" w:bidi="ar-SA"/>
      </w:rPr>
    </w:lvl>
    <w:lvl w:ilvl="4" w:tplc="28E07DA0">
      <w:numFmt w:val="bullet"/>
      <w:lvlText w:val="•"/>
      <w:lvlJc w:val="left"/>
      <w:pPr>
        <w:ind w:left="4284" w:hanging="170"/>
      </w:pPr>
      <w:rPr>
        <w:rFonts w:hint="default"/>
        <w:lang w:val="en-US" w:eastAsia="en-US" w:bidi="ar-SA"/>
      </w:rPr>
    </w:lvl>
    <w:lvl w:ilvl="5" w:tplc="DA824834">
      <w:numFmt w:val="bullet"/>
      <w:lvlText w:val="•"/>
      <w:lvlJc w:val="left"/>
      <w:pPr>
        <w:ind w:left="5150" w:hanging="170"/>
      </w:pPr>
      <w:rPr>
        <w:rFonts w:hint="default"/>
        <w:lang w:val="en-US" w:eastAsia="en-US" w:bidi="ar-SA"/>
      </w:rPr>
    </w:lvl>
    <w:lvl w:ilvl="6" w:tplc="5CE8A154">
      <w:numFmt w:val="bullet"/>
      <w:lvlText w:val="•"/>
      <w:lvlJc w:val="left"/>
      <w:pPr>
        <w:ind w:left="6016" w:hanging="170"/>
      </w:pPr>
      <w:rPr>
        <w:rFonts w:hint="default"/>
        <w:lang w:val="en-US" w:eastAsia="en-US" w:bidi="ar-SA"/>
      </w:rPr>
    </w:lvl>
    <w:lvl w:ilvl="7" w:tplc="C05C2D60">
      <w:numFmt w:val="bullet"/>
      <w:lvlText w:val="•"/>
      <w:lvlJc w:val="left"/>
      <w:pPr>
        <w:ind w:left="6882" w:hanging="170"/>
      </w:pPr>
      <w:rPr>
        <w:rFonts w:hint="default"/>
        <w:lang w:val="en-US" w:eastAsia="en-US" w:bidi="ar-SA"/>
      </w:rPr>
    </w:lvl>
    <w:lvl w:ilvl="8" w:tplc="3DD69BE4">
      <w:numFmt w:val="bullet"/>
      <w:lvlText w:val="•"/>
      <w:lvlJc w:val="left"/>
      <w:pPr>
        <w:ind w:left="7748" w:hanging="170"/>
      </w:pPr>
      <w:rPr>
        <w:rFonts w:hint="default"/>
        <w:lang w:val="en-US" w:eastAsia="en-US" w:bidi="ar-SA"/>
      </w:rPr>
    </w:lvl>
  </w:abstractNum>
  <w:abstractNum w:abstractNumId="1" w15:restartNumberingAfterBreak="0">
    <w:nsid w:val="41620C54"/>
    <w:multiLevelType w:val="multilevel"/>
    <w:tmpl w:val="E83864D4"/>
    <w:lvl w:ilvl="0">
      <w:start w:val="1"/>
      <w:numFmt w:val="decimal"/>
      <w:lvlText w:val="%1"/>
      <w:lvlJc w:val="left"/>
      <w:pPr>
        <w:ind w:left="470"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0"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709"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929" w:hanging="598"/>
      </w:pPr>
      <w:rPr>
        <w:rFonts w:hint="default"/>
        <w:lang w:val="en-US" w:eastAsia="en-US" w:bidi="ar-SA"/>
      </w:rPr>
    </w:lvl>
    <w:lvl w:ilvl="4">
      <w:numFmt w:val="bullet"/>
      <w:lvlText w:val="•"/>
      <w:lvlJc w:val="left"/>
      <w:pPr>
        <w:ind w:left="1159" w:hanging="598"/>
      </w:pPr>
      <w:rPr>
        <w:rFonts w:hint="default"/>
        <w:lang w:val="en-US" w:eastAsia="en-US" w:bidi="ar-SA"/>
      </w:rPr>
    </w:lvl>
    <w:lvl w:ilvl="5">
      <w:numFmt w:val="bullet"/>
      <w:lvlText w:val="•"/>
      <w:lvlJc w:val="left"/>
      <w:pPr>
        <w:ind w:left="1389" w:hanging="598"/>
      </w:pPr>
      <w:rPr>
        <w:rFonts w:hint="default"/>
        <w:lang w:val="en-US" w:eastAsia="en-US" w:bidi="ar-SA"/>
      </w:rPr>
    </w:lvl>
    <w:lvl w:ilvl="6">
      <w:numFmt w:val="bullet"/>
      <w:lvlText w:val="•"/>
      <w:lvlJc w:val="left"/>
      <w:pPr>
        <w:ind w:left="1619" w:hanging="598"/>
      </w:pPr>
      <w:rPr>
        <w:rFonts w:hint="default"/>
        <w:lang w:val="en-US" w:eastAsia="en-US" w:bidi="ar-SA"/>
      </w:rPr>
    </w:lvl>
    <w:lvl w:ilvl="7">
      <w:numFmt w:val="bullet"/>
      <w:lvlText w:val="•"/>
      <w:lvlJc w:val="left"/>
      <w:pPr>
        <w:ind w:left="1849" w:hanging="598"/>
      </w:pPr>
      <w:rPr>
        <w:rFonts w:hint="default"/>
        <w:lang w:val="en-US" w:eastAsia="en-US" w:bidi="ar-SA"/>
      </w:rPr>
    </w:lvl>
    <w:lvl w:ilvl="8">
      <w:numFmt w:val="bullet"/>
      <w:lvlText w:val="•"/>
      <w:lvlJc w:val="left"/>
      <w:pPr>
        <w:ind w:left="2079" w:hanging="598"/>
      </w:pPr>
      <w:rPr>
        <w:rFonts w:hint="default"/>
        <w:lang w:val="en-US" w:eastAsia="en-US" w:bidi="ar-SA"/>
      </w:rPr>
    </w:lvl>
  </w:abstractNum>
  <w:abstractNum w:abstractNumId="2" w15:restartNumberingAfterBreak="0">
    <w:nsid w:val="589E7402"/>
    <w:multiLevelType w:val="multilevel"/>
    <w:tmpl w:val="E83864D4"/>
    <w:lvl w:ilvl="0">
      <w:start w:val="1"/>
      <w:numFmt w:val="decimal"/>
      <w:lvlText w:val="%1"/>
      <w:lvlJc w:val="left"/>
      <w:pPr>
        <w:ind w:left="470"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0"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709"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929" w:hanging="598"/>
      </w:pPr>
      <w:rPr>
        <w:rFonts w:hint="default"/>
        <w:lang w:val="en-US" w:eastAsia="en-US" w:bidi="ar-SA"/>
      </w:rPr>
    </w:lvl>
    <w:lvl w:ilvl="4">
      <w:numFmt w:val="bullet"/>
      <w:lvlText w:val="•"/>
      <w:lvlJc w:val="left"/>
      <w:pPr>
        <w:ind w:left="1159" w:hanging="598"/>
      </w:pPr>
      <w:rPr>
        <w:rFonts w:hint="default"/>
        <w:lang w:val="en-US" w:eastAsia="en-US" w:bidi="ar-SA"/>
      </w:rPr>
    </w:lvl>
    <w:lvl w:ilvl="5">
      <w:numFmt w:val="bullet"/>
      <w:lvlText w:val="•"/>
      <w:lvlJc w:val="left"/>
      <w:pPr>
        <w:ind w:left="1389" w:hanging="598"/>
      </w:pPr>
      <w:rPr>
        <w:rFonts w:hint="default"/>
        <w:lang w:val="en-US" w:eastAsia="en-US" w:bidi="ar-SA"/>
      </w:rPr>
    </w:lvl>
    <w:lvl w:ilvl="6">
      <w:numFmt w:val="bullet"/>
      <w:lvlText w:val="•"/>
      <w:lvlJc w:val="left"/>
      <w:pPr>
        <w:ind w:left="1619" w:hanging="598"/>
      </w:pPr>
      <w:rPr>
        <w:rFonts w:hint="default"/>
        <w:lang w:val="en-US" w:eastAsia="en-US" w:bidi="ar-SA"/>
      </w:rPr>
    </w:lvl>
    <w:lvl w:ilvl="7">
      <w:numFmt w:val="bullet"/>
      <w:lvlText w:val="•"/>
      <w:lvlJc w:val="left"/>
      <w:pPr>
        <w:ind w:left="1849" w:hanging="598"/>
      </w:pPr>
      <w:rPr>
        <w:rFonts w:hint="default"/>
        <w:lang w:val="en-US" w:eastAsia="en-US" w:bidi="ar-SA"/>
      </w:rPr>
    </w:lvl>
    <w:lvl w:ilvl="8">
      <w:numFmt w:val="bullet"/>
      <w:lvlText w:val="•"/>
      <w:lvlJc w:val="left"/>
      <w:pPr>
        <w:ind w:left="2079" w:hanging="598"/>
      </w:pPr>
      <w:rPr>
        <w:rFonts w:hint="default"/>
        <w:lang w:val="en-US" w:eastAsia="en-US" w:bidi="ar-SA"/>
      </w:rPr>
    </w:lvl>
  </w:abstractNum>
  <w:abstractNum w:abstractNumId="3" w15:restartNumberingAfterBreak="0">
    <w:nsid w:val="626761E2"/>
    <w:multiLevelType w:val="multilevel"/>
    <w:tmpl w:val="E83864D4"/>
    <w:lvl w:ilvl="0">
      <w:start w:val="1"/>
      <w:numFmt w:val="decimal"/>
      <w:lvlText w:val="%1"/>
      <w:lvlJc w:val="left"/>
      <w:pPr>
        <w:ind w:left="470"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0"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709"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929" w:hanging="598"/>
      </w:pPr>
      <w:rPr>
        <w:rFonts w:hint="default"/>
        <w:lang w:val="en-US" w:eastAsia="en-US" w:bidi="ar-SA"/>
      </w:rPr>
    </w:lvl>
    <w:lvl w:ilvl="4">
      <w:numFmt w:val="bullet"/>
      <w:lvlText w:val="•"/>
      <w:lvlJc w:val="left"/>
      <w:pPr>
        <w:ind w:left="1159" w:hanging="598"/>
      </w:pPr>
      <w:rPr>
        <w:rFonts w:hint="default"/>
        <w:lang w:val="en-US" w:eastAsia="en-US" w:bidi="ar-SA"/>
      </w:rPr>
    </w:lvl>
    <w:lvl w:ilvl="5">
      <w:numFmt w:val="bullet"/>
      <w:lvlText w:val="•"/>
      <w:lvlJc w:val="left"/>
      <w:pPr>
        <w:ind w:left="1389" w:hanging="598"/>
      </w:pPr>
      <w:rPr>
        <w:rFonts w:hint="default"/>
        <w:lang w:val="en-US" w:eastAsia="en-US" w:bidi="ar-SA"/>
      </w:rPr>
    </w:lvl>
    <w:lvl w:ilvl="6">
      <w:numFmt w:val="bullet"/>
      <w:lvlText w:val="•"/>
      <w:lvlJc w:val="left"/>
      <w:pPr>
        <w:ind w:left="1619" w:hanging="598"/>
      </w:pPr>
      <w:rPr>
        <w:rFonts w:hint="default"/>
        <w:lang w:val="en-US" w:eastAsia="en-US" w:bidi="ar-SA"/>
      </w:rPr>
    </w:lvl>
    <w:lvl w:ilvl="7">
      <w:numFmt w:val="bullet"/>
      <w:lvlText w:val="•"/>
      <w:lvlJc w:val="left"/>
      <w:pPr>
        <w:ind w:left="1849" w:hanging="598"/>
      </w:pPr>
      <w:rPr>
        <w:rFonts w:hint="default"/>
        <w:lang w:val="en-US" w:eastAsia="en-US" w:bidi="ar-SA"/>
      </w:rPr>
    </w:lvl>
    <w:lvl w:ilvl="8">
      <w:numFmt w:val="bullet"/>
      <w:lvlText w:val="•"/>
      <w:lvlJc w:val="left"/>
      <w:pPr>
        <w:ind w:left="2079" w:hanging="598"/>
      </w:pPr>
      <w:rPr>
        <w:rFonts w:hint="default"/>
        <w:lang w:val="en-US" w:eastAsia="en-US" w:bidi="ar-SA"/>
      </w:rPr>
    </w:lvl>
  </w:abstractNum>
  <w:num w:numId="1" w16cid:durableId="321811901">
    <w:abstractNumId w:val="0"/>
  </w:num>
  <w:num w:numId="2" w16cid:durableId="84570739">
    <w:abstractNumId w:val="1"/>
  </w:num>
  <w:num w:numId="3" w16cid:durableId="1501694443">
    <w:abstractNumId w:val="3"/>
  </w:num>
  <w:num w:numId="4" w16cid:durableId="89859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9B"/>
    <w:rsid w:val="0004154F"/>
    <w:rsid w:val="001659C5"/>
    <w:rsid w:val="00186B5E"/>
    <w:rsid w:val="001A6DA9"/>
    <w:rsid w:val="001C032A"/>
    <w:rsid w:val="00352530"/>
    <w:rsid w:val="00404746"/>
    <w:rsid w:val="00441D45"/>
    <w:rsid w:val="004959C3"/>
    <w:rsid w:val="004B639C"/>
    <w:rsid w:val="005069F5"/>
    <w:rsid w:val="005101DF"/>
    <w:rsid w:val="00540E21"/>
    <w:rsid w:val="00595ED0"/>
    <w:rsid w:val="006438C0"/>
    <w:rsid w:val="00806D0D"/>
    <w:rsid w:val="00844203"/>
    <w:rsid w:val="008C4369"/>
    <w:rsid w:val="008D0155"/>
    <w:rsid w:val="008D4C9B"/>
    <w:rsid w:val="0091744C"/>
    <w:rsid w:val="009556DC"/>
    <w:rsid w:val="00971BC1"/>
    <w:rsid w:val="00A613A6"/>
    <w:rsid w:val="00AA3C22"/>
    <w:rsid w:val="00B3355D"/>
    <w:rsid w:val="00B56752"/>
    <w:rsid w:val="00BD511D"/>
    <w:rsid w:val="00BF0FA1"/>
    <w:rsid w:val="00C2094E"/>
    <w:rsid w:val="00C45217"/>
    <w:rsid w:val="00D010C4"/>
    <w:rsid w:val="00D4660D"/>
    <w:rsid w:val="00D778DC"/>
    <w:rsid w:val="00D979ED"/>
    <w:rsid w:val="00DA096E"/>
    <w:rsid w:val="00DF29D4"/>
    <w:rsid w:val="00E52F8C"/>
    <w:rsid w:val="00E800CA"/>
    <w:rsid w:val="00EB318F"/>
    <w:rsid w:val="00F14F67"/>
    <w:rsid w:val="00FD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631F"/>
  <w15:chartTrackingRefBased/>
  <w15:docId w15:val="{6B691526-7C2C-4E9F-BF8B-876B1B46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C9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D4C9B"/>
    <w:pPr>
      <w:ind w:left="470" w:hanging="359"/>
      <w:outlineLvl w:val="0"/>
    </w:pPr>
    <w:rPr>
      <w:b/>
      <w:bCs/>
      <w:sz w:val="24"/>
      <w:szCs w:val="24"/>
    </w:rPr>
  </w:style>
  <w:style w:type="paragraph" w:styleId="Heading2">
    <w:name w:val="heading 2"/>
    <w:basedOn w:val="Normal"/>
    <w:link w:val="Heading2Char"/>
    <w:uiPriority w:val="9"/>
    <w:unhideWhenUsed/>
    <w:qFormat/>
    <w:rsid w:val="008D4C9B"/>
    <w:pPr>
      <w:ind w:left="559" w:hanging="44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9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8D4C9B"/>
    <w:rPr>
      <w:rFonts w:ascii="Times New Roman" w:eastAsia="Times New Roman" w:hAnsi="Times New Roman" w:cs="Times New Roman"/>
      <w:b/>
      <w:bCs/>
      <w:kern w:val="0"/>
      <w:sz w:val="20"/>
      <w:szCs w:val="20"/>
      <w14:ligatures w14:val="none"/>
    </w:rPr>
  </w:style>
  <w:style w:type="paragraph" w:styleId="BodyText">
    <w:name w:val="Body Text"/>
    <w:basedOn w:val="Normal"/>
    <w:link w:val="BodyTextChar"/>
    <w:uiPriority w:val="1"/>
    <w:qFormat/>
    <w:rsid w:val="008D4C9B"/>
    <w:rPr>
      <w:sz w:val="20"/>
      <w:szCs w:val="20"/>
    </w:rPr>
  </w:style>
  <w:style w:type="character" w:customStyle="1" w:styleId="BodyTextChar">
    <w:name w:val="Body Text Char"/>
    <w:basedOn w:val="DefaultParagraphFont"/>
    <w:link w:val="BodyText"/>
    <w:uiPriority w:val="1"/>
    <w:rsid w:val="008D4C9B"/>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8D4C9B"/>
    <w:pPr>
      <w:spacing w:before="274"/>
      <w:ind w:right="24"/>
      <w:jc w:val="center"/>
    </w:pPr>
    <w:rPr>
      <w:sz w:val="34"/>
      <w:szCs w:val="34"/>
    </w:rPr>
  </w:style>
  <w:style w:type="character" w:customStyle="1" w:styleId="TitleChar">
    <w:name w:val="Title Char"/>
    <w:basedOn w:val="DefaultParagraphFont"/>
    <w:link w:val="Title"/>
    <w:uiPriority w:val="10"/>
    <w:rsid w:val="008D4C9B"/>
    <w:rPr>
      <w:rFonts w:ascii="Times New Roman" w:eastAsia="Times New Roman" w:hAnsi="Times New Roman" w:cs="Times New Roman"/>
      <w:kern w:val="0"/>
      <w:sz w:val="34"/>
      <w:szCs w:val="34"/>
      <w14:ligatures w14:val="none"/>
    </w:rPr>
  </w:style>
  <w:style w:type="paragraph" w:styleId="ListParagraph">
    <w:name w:val="List Paragraph"/>
    <w:basedOn w:val="Normal"/>
    <w:uiPriority w:val="1"/>
    <w:qFormat/>
    <w:rsid w:val="008D4C9B"/>
    <w:pPr>
      <w:ind w:left="470" w:hanging="448"/>
    </w:pPr>
  </w:style>
  <w:style w:type="paragraph" w:customStyle="1" w:styleId="TableParagraph">
    <w:name w:val="Table Paragraph"/>
    <w:basedOn w:val="Normal"/>
    <w:uiPriority w:val="1"/>
    <w:qFormat/>
    <w:rsid w:val="008D4C9B"/>
    <w:pPr>
      <w:ind w:left="119"/>
    </w:pPr>
  </w:style>
  <w:style w:type="table" w:styleId="TableGrid">
    <w:name w:val="Table Grid"/>
    <w:basedOn w:val="TableNormal"/>
    <w:uiPriority w:val="39"/>
    <w:rsid w:val="00EB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1BC1"/>
    <w:rPr>
      <w:color w:val="0563C1" w:themeColor="hyperlink"/>
      <w:u w:val="single"/>
    </w:rPr>
  </w:style>
  <w:style w:type="character" w:styleId="UnresolvedMention">
    <w:name w:val="Unresolved Mention"/>
    <w:basedOn w:val="DefaultParagraphFont"/>
    <w:uiPriority w:val="99"/>
    <w:semiHidden/>
    <w:unhideWhenUsed/>
    <w:rsid w:val="00971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89811">
      <w:bodyDiv w:val="1"/>
      <w:marLeft w:val="0"/>
      <w:marRight w:val="0"/>
      <w:marTop w:val="0"/>
      <w:marBottom w:val="0"/>
      <w:divBdr>
        <w:top w:val="none" w:sz="0" w:space="0" w:color="auto"/>
        <w:left w:val="none" w:sz="0" w:space="0" w:color="auto"/>
        <w:bottom w:val="none" w:sz="0" w:space="0" w:color="auto"/>
        <w:right w:val="none" w:sz="0" w:space="0" w:color="auto"/>
      </w:divBdr>
    </w:div>
    <w:div w:id="1348294182">
      <w:bodyDiv w:val="1"/>
      <w:marLeft w:val="0"/>
      <w:marRight w:val="0"/>
      <w:marTop w:val="0"/>
      <w:marBottom w:val="0"/>
      <w:divBdr>
        <w:top w:val="none" w:sz="0" w:space="0" w:color="auto"/>
        <w:left w:val="none" w:sz="0" w:space="0" w:color="auto"/>
        <w:bottom w:val="none" w:sz="0" w:space="0" w:color="auto"/>
        <w:right w:val="none" w:sz="0" w:space="0" w:color="auto"/>
      </w:divBdr>
    </w:div>
    <w:div w:id="1438596640">
      <w:bodyDiv w:val="1"/>
      <w:marLeft w:val="0"/>
      <w:marRight w:val="0"/>
      <w:marTop w:val="0"/>
      <w:marBottom w:val="0"/>
      <w:divBdr>
        <w:top w:val="none" w:sz="0" w:space="0" w:color="auto"/>
        <w:left w:val="none" w:sz="0" w:space="0" w:color="auto"/>
        <w:bottom w:val="none" w:sz="0" w:space="0" w:color="auto"/>
        <w:right w:val="none" w:sz="0" w:space="0" w:color="auto"/>
      </w:divBdr>
    </w:div>
    <w:div w:id="20791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bellamkonda@saintpeters.edu" TargetMode="External"/><Relationship Id="rId13" Type="http://schemas.openxmlformats.org/officeDocument/2006/relationships/image" Target="media/image1.jpe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mailto:gbizel@saintpeters.edu"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jagannathan@saintpeters.edu"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pmeesala@saintpeters.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mullamuri@saintpeters.edu"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12</Pages>
  <Words>4328</Words>
  <Characters>24671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Chakravarthy</dc:creator>
  <cp:keywords/>
  <dc:description/>
  <cp:lastModifiedBy>Harsha Chakravarthy</cp:lastModifiedBy>
  <cp:revision>19</cp:revision>
  <dcterms:created xsi:type="dcterms:W3CDTF">2024-11-07T13:33:00Z</dcterms:created>
  <dcterms:modified xsi:type="dcterms:W3CDTF">2024-11-12T23:00:00Z</dcterms:modified>
</cp:coreProperties>
</file>