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DIGITAL LOGIC DESIGN</w:t>
      </w:r>
    </w:p>
    <w:p>
      <w:r>
        <w:t>Subject Code: CS301</w:t>
      </w:r>
    </w:p>
    <w:p>
      <w:r>
        <w:t>Official Syllabus</w:t>
      </w:r>
    </w:p>
    <w:p/>
    <w:p>
      <w:pPr>
        <w:pStyle w:val="Heading1"/>
      </w:pPr>
      <w:r>
        <w:t>UNIT 1: Number Systems and Codes</w:t>
      </w:r>
    </w:p>
    <w:p>
      <w:r>
        <w:t>Binary, octal, hexadecimal conversions. Complements. Binary codes. Error detecting codes.</w:t>
      </w:r>
    </w:p>
    <w:p/>
    <w:p>
      <w:pPr>
        <w:pStyle w:val="Heading1"/>
      </w:pPr>
      <w:r>
        <w:t>UNIT 2: Boolean Algebra and Logic Gates</w:t>
      </w:r>
    </w:p>
    <w:p>
      <w:r>
        <w:t>Boolean theorems. De Morgan's theorems. Canonical forms. Logic gates. Simplification using Boolean algebra.</w:t>
      </w:r>
    </w:p>
    <w:p/>
    <w:p>
      <w:pPr>
        <w:pStyle w:val="Heading1"/>
      </w:pPr>
      <w:r>
        <w:t>UNIT 3: Combinational Logic</w:t>
      </w:r>
    </w:p>
    <w:p>
      <w:r>
        <w:t>Karnaugh maps (up to 4 variables). Adders and subtractors. Multiplexers. Encoders. Decoders. Comparators.</w:t>
      </w:r>
    </w:p>
    <w:p/>
    <w:p>
      <w:pPr>
        <w:pStyle w:val="Heading1"/>
      </w:pPr>
      <w:r>
        <w:t>UNIT 4: Sequential Logic</w:t>
      </w:r>
    </w:p>
    <w:p>
      <w:r>
        <w:t>Latches. Flip-flops. Registers. Counters. SRAM and DRAM memory comparison at the logic-design level.</w:t>
      </w:r>
    </w:p>
    <w:p/>
    <w:p>
      <w:pPr>
        <w:pStyle w:val="Heading1"/>
      </w:pPr>
      <w:r>
        <w:t>UNIT 5: HDL Introduction</w:t>
      </w:r>
    </w:p>
    <w:p>
      <w:r>
        <w:t>Brief introduction to Verilog modelling of combinational circuits.</w:t>
      </w:r>
    </w:p>
    <w:p/>
    <w:p>
      <w:r>
        <w:t>This syllabus does not include quantum computing, quantum annealing, or machine learning.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