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AC6CB" w14:textId="38DD1B3A" w:rsidR="00C3780F" w:rsidRDefault="00A8593F">
      <w:r w:rsidRPr="00A8593F">
        <w:t>3.4.2 Hands-on Exercise: Experience the Implementation of a Perceptron Students will be led through an exercise demonstrating a Perceptron learning a simple function, such as an AND function. The exercise should cover how a Perceptron learns by modifying its weights and bias values across multiple epochs until the error is minimized to zero. Various mechanisms (e.g., spreadsheet, simulation) may be used for this activity.</w:t>
      </w:r>
    </w:p>
    <w:sectPr w:rsidR="00C37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80F"/>
    <w:rsid w:val="00A8593F"/>
    <w:rsid w:val="00C03C47"/>
    <w:rsid w:val="00C3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CA7534-3858-4910-AEC0-C39446DF1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8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8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8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8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8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8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8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8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8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8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8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Patil</dc:creator>
  <cp:keywords/>
  <dc:description/>
  <cp:lastModifiedBy>Anurag Patil</cp:lastModifiedBy>
  <cp:revision>2</cp:revision>
  <dcterms:created xsi:type="dcterms:W3CDTF">2026-10-15T03:52:00Z</dcterms:created>
  <dcterms:modified xsi:type="dcterms:W3CDTF">2026-10-15T03:52:00Z</dcterms:modified>
</cp:coreProperties>
</file>