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442C6" w14:textId="220FFCE4" w:rsidR="00454F05" w:rsidRPr="001D342C" w:rsidRDefault="00454F05" w:rsidP="00444FFF">
                            <w:pPr>
                              <w:jc w:val="center"/>
                              <w:rPr>
                                <w:color w:val="FFFFFF"/>
                                <w:sz w:val="48"/>
                                <w:szCs w:val="48"/>
                              </w:rPr>
                            </w:pPr>
                            <w:r w:rsidRPr="001F7D29">
                              <w:rPr>
                                <w:color w:val="FFFFFF"/>
                                <w:sz w:val="48"/>
                                <w:szCs w:val="48"/>
                              </w:rPr>
                              <w:t>AS4 .NET Component – 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59B442C6" w14:textId="220FFCE4" w:rsidR="00454F05" w:rsidRPr="001D342C" w:rsidRDefault="00454F05" w:rsidP="00444FFF">
                      <w:pPr>
                        <w:jc w:val="center"/>
                        <w:rPr>
                          <w:color w:val="FFFFFF"/>
                          <w:sz w:val="48"/>
                          <w:szCs w:val="48"/>
                        </w:rPr>
                      </w:pPr>
                      <w:r w:rsidRPr="001F7D29">
                        <w:rPr>
                          <w:color w:val="FFFFFF"/>
                          <w:sz w:val="48"/>
                          <w:szCs w:val="48"/>
                        </w:rPr>
                        <w:t>AS4 .NET Component – 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2204935"/>
      <w:r w:rsidR="007D3A9B" w:rsidRPr="00BC6792">
        <w:lastRenderedPageBreak/>
        <w:t>Table of Contents</w:t>
      </w:r>
      <w:bookmarkEnd w:id="0"/>
    </w:p>
    <w:p w14:paraId="394A08D1" w14:textId="51F91B7E" w:rsidR="00DB08D6"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2204935" w:history="1">
        <w:r w:rsidR="00DB08D6" w:rsidRPr="006971ED">
          <w:rPr>
            <w:rStyle w:val="Hyperlink"/>
            <w:noProof/>
          </w:rPr>
          <w:t>Table of Contents</w:t>
        </w:r>
        <w:r w:rsidR="00DB08D6">
          <w:rPr>
            <w:noProof/>
            <w:webHidden/>
          </w:rPr>
          <w:tab/>
        </w:r>
        <w:r w:rsidR="00DB08D6">
          <w:rPr>
            <w:noProof/>
            <w:webHidden/>
          </w:rPr>
          <w:fldChar w:fldCharType="begin"/>
        </w:r>
        <w:r w:rsidR="00DB08D6">
          <w:rPr>
            <w:noProof/>
            <w:webHidden/>
          </w:rPr>
          <w:instrText xml:space="preserve"> PAGEREF _Toc462204935 \h </w:instrText>
        </w:r>
        <w:r w:rsidR="00DB08D6">
          <w:rPr>
            <w:noProof/>
            <w:webHidden/>
          </w:rPr>
        </w:r>
        <w:r w:rsidR="00DB08D6">
          <w:rPr>
            <w:noProof/>
            <w:webHidden/>
          </w:rPr>
          <w:fldChar w:fldCharType="separate"/>
        </w:r>
        <w:r w:rsidR="00DB08D6">
          <w:rPr>
            <w:noProof/>
            <w:webHidden/>
          </w:rPr>
          <w:t>3</w:t>
        </w:r>
        <w:r w:rsidR="00DB08D6">
          <w:rPr>
            <w:noProof/>
            <w:webHidden/>
          </w:rPr>
          <w:fldChar w:fldCharType="end"/>
        </w:r>
      </w:hyperlink>
    </w:p>
    <w:p w14:paraId="68410C6B" w14:textId="561E154B" w:rsidR="00DB08D6" w:rsidRDefault="00A15CA7">
      <w:pPr>
        <w:pStyle w:val="TOC1"/>
        <w:rPr>
          <w:rFonts w:asciiTheme="minorHAnsi" w:eastAsiaTheme="minorEastAsia" w:hAnsiTheme="minorHAnsi" w:cstheme="minorBidi"/>
          <w:noProof/>
          <w:color w:val="auto"/>
          <w:sz w:val="22"/>
          <w:szCs w:val="22"/>
          <w:lang w:val="nl-BE" w:eastAsia="nl-BE"/>
        </w:rPr>
      </w:pPr>
      <w:hyperlink w:anchor="_Toc462204936" w:history="1">
        <w:r w:rsidR="00DB08D6" w:rsidRPr="006971ED">
          <w:rPr>
            <w:rStyle w:val="Hyperlink"/>
            <w:noProof/>
          </w:rPr>
          <w:t>Document history</w:t>
        </w:r>
        <w:r w:rsidR="00DB08D6">
          <w:rPr>
            <w:noProof/>
            <w:webHidden/>
          </w:rPr>
          <w:tab/>
        </w:r>
        <w:r w:rsidR="00DB08D6">
          <w:rPr>
            <w:noProof/>
            <w:webHidden/>
          </w:rPr>
          <w:fldChar w:fldCharType="begin"/>
        </w:r>
        <w:r w:rsidR="00DB08D6">
          <w:rPr>
            <w:noProof/>
            <w:webHidden/>
          </w:rPr>
          <w:instrText xml:space="preserve"> PAGEREF _Toc462204936 \h </w:instrText>
        </w:r>
        <w:r w:rsidR="00DB08D6">
          <w:rPr>
            <w:noProof/>
            <w:webHidden/>
          </w:rPr>
        </w:r>
        <w:r w:rsidR="00DB08D6">
          <w:rPr>
            <w:noProof/>
            <w:webHidden/>
          </w:rPr>
          <w:fldChar w:fldCharType="separate"/>
        </w:r>
        <w:r w:rsidR="00DB08D6">
          <w:rPr>
            <w:noProof/>
            <w:webHidden/>
          </w:rPr>
          <w:t>4</w:t>
        </w:r>
        <w:r w:rsidR="00DB08D6">
          <w:rPr>
            <w:noProof/>
            <w:webHidden/>
          </w:rPr>
          <w:fldChar w:fldCharType="end"/>
        </w:r>
      </w:hyperlink>
    </w:p>
    <w:p w14:paraId="2286648D" w14:textId="53C87B19" w:rsidR="00DB08D6" w:rsidRDefault="00A15CA7">
      <w:pPr>
        <w:pStyle w:val="TOC1"/>
        <w:tabs>
          <w:tab w:val="left" w:pos="709"/>
        </w:tabs>
        <w:rPr>
          <w:rFonts w:asciiTheme="minorHAnsi" w:eastAsiaTheme="minorEastAsia" w:hAnsiTheme="minorHAnsi" w:cstheme="minorBidi"/>
          <w:noProof/>
          <w:color w:val="auto"/>
          <w:sz w:val="22"/>
          <w:szCs w:val="22"/>
          <w:lang w:val="nl-BE" w:eastAsia="nl-BE"/>
        </w:rPr>
      </w:pPr>
      <w:hyperlink w:anchor="_Toc462204937" w:history="1">
        <w:r w:rsidR="00DB08D6" w:rsidRPr="006971ED">
          <w:rPr>
            <w:rStyle w:val="Hyperlink"/>
            <w:noProof/>
            <w:lang w:eastAsia="x-none"/>
          </w:rPr>
          <w:t>1.</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Purpose</w:t>
        </w:r>
        <w:r w:rsidR="00DB08D6">
          <w:rPr>
            <w:noProof/>
            <w:webHidden/>
          </w:rPr>
          <w:tab/>
        </w:r>
        <w:r w:rsidR="00DB08D6">
          <w:rPr>
            <w:noProof/>
            <w:webHidden/>
          </w:rPr>
          <w:fldChar w:fldCharType="begin"/>
        </w:r>
        <w:r w:rsidR="00DB08D6">
          <w:rPr>
            <w:noProof/>
            <w:webHidden/>
          </w:rPr>
          <w:instrText xml:space="preserve"> PAGEREF _Toc462204937 \h </w:instrText>
        </w:r>
        <w:r w:rsidR="00DB08D6">
          <w:rPr>
            <w:noProof/>
            <w:webHidden/>
          </w:rPr>
        </w:r>
        <w:r w:rsidR="00DB08D6">
          <w:rPr>
            <w:noProof/>
            <w:webHidden/>
          </w:rPr>
          <w:fldChar w:fldCharType="separate"/>
        </w:r>
        <w:r w:rsidR="00DB08D6">
          <w:rPr>
            <w:noProof/>
            <w:webHidden/>
          </w:rPr>
          <w:t>5</w:t>
        </w:r>
        <w:r w:rsidR="00DB08D6">
          <w:rPr>
            <w:noProof/>
            <w:webHidden/>
          </w:rPr>
          <w:fldChar w:fldCharType="end"/>
        </w:r>
      </w:hyperlink>
    </w:p>
    <w:p w14:paraId="18CC3C7B" w14:textId="4D815BDD" w:rsidR="00DB08D6" w:rsidRDefault="00A15CA7">
      <w:pPr>
        <w:pStyle w:val="TOC1"/>
        <w:tabs>
          <w:tab w:val="left" w:pos="709"/>
        </w:tabs>
        <w:rPr>
          <w:rFonts w:asciiTheme="minorHAnsi" w:eastAsiaTheme="minorEastAsia" w:hAnsiTheme="minorHAnsi" w:cstheme="minorBidi"/>
          <w:noProof/>
          <w:color w:val="auto"/>
          <w:sz w:val="22"/>
          <w:szCs w:val="22"/>
          <w:lang w:val="nl-BE" w:eastAsia="nl-BE"/>
        </w:rPr>
      </w:pPr>
      <w:hyperlink w:anchor="_Toc462204938" w:history="1">
        <w:r w:rsidR="00DB08D6" w:rsidRPr="006971ED">
          <w:rPr>
            <w:rStyle w:val="Hyperlink"/>
            <w:noProof/>
          </w:rPr>
          <w:t>2.</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Glossary</w:t>
        </w:r>
        <w:r w:rsidR="00DB08D6">
          <w:rPr>
            <w:noProof/>
            <w:webHidden/>
          </w:rPr>
          <w:tab/>
        </w:r>
        <w:r w:rsidR="00DB08D6">
          <w:rPr>
            <w:noProof/>
            <w:webHidden/>
          </w:rPr>
          <w:fldChar w:fldCharType="begin"/>
        </w:r>
        <w:r w:rsidR="00DB08D6">
          <w:rPr>
            <w:noProof/>
            <w:webHidden/>
          </w:rPr>
          <w:instrText xml:space="preserve"> PAGEREF _Toc462204938 \h </w:instrText>
        </w:r>
        <w:r w:rsidR="00DB08D6">
          <w:rPr>
            <w:noProof/>
            <w:webHidden/>
          </w:rPr>
        </w:r>
        <w:r w:rsidR="00DB08D6">
          <w:rPr>
            <w:noProof/>
            <w:webHidden/>
          </w:rPr>
          <w:fldChar w:fldCharType="separate"/>
        </w:r>
        <w:r w:rsidR="00DB08D6">
          <w:rPr>
            <w:noProof/>
            <w:webHidden/>
          </w:rPr>
          <w:t>6</w:t>
        </w:r>
        <w:r w:rsidR="00DB08D6">
          <w:rPr>
            <w:noProof/>
            <w:webHidden/>
          </w:rPr>
          <w:fldChar w:fldCharType="end"/>
        </w:r>
      </w:hyperlink>
    </w:p>
    <w:p w14:paraId="6E390A8E" w14:textId="077B1568" w:rsidR="00DB08D6" w:rsidRDefault="00A15CA7">
      <w:pPr>
        <w:pStyle w:val="TOC1"/>
        <w:tabs>
          <w:tab w:val="left" w:pos="709"/>
        </w:tabs>
        <w:rPr>
          <w:rFonts w:asciiTheme="minorHAnsi" w:eastAsiaTheme="minorEastAsia" w:hAnsiTheme="minorHAnsi" w:cstheme="minorBidi"/>
          <w:noProof/>
          <w:color w:val="auto"/>
          <w:sz w:val="22"/>
          <w:szCs w:val="22"/>
          <w:lang w:val="nl-BE" w:eastAsia="nl-BE"/>
        </w:rPr>
      </w:pPr>
      <w:hyperlink w:anchor="_Toc462204939" w:history="1">
        <w:r w:rsidR="00DB08D6" w:rsidRPr="006971ED">
          <w:rPr>
            <w:rStyle w:val="Hyperlink"/>
            <w:noProof/>
          </w:rPr>
          <w:t>3.</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Layered Architecture</w:t>
        </w:r>
        <w:r w:rsidR="00DB08D6">
          <w:rPr>
            <w:noProof/>
            <w:webHidden/>
          </w:rPr>
          <w:tab/>
        </w:r>
        <w:r w:rsidR="00DB08D6">
          <w:rPr>
            <w:noProof/>
            <w:webHidden/>
          </w:rPr>
          <w:fldChar w:fldCharType="begin"/>
        </w:r>
        <w:r w:rsidR="00DB08D6">
          <w:rPr>
            <w:noProof/>
            <w:webHidden/>
          </w:rPr>
          <w:instrText xml:space="preserve"> PAGEREF _Toc462204939 \h </w:instrText>
        </w:r>
        <w:r w:rsidR="00DB08D6">
          <w:rPr>
            <w:noProof/>
            <w:webHidden/>
          </w:rPr>
        </w:r>
        <w:r w:rsidR="00DB08D6">
          <w:rPr>
            <w:noProof/>
            <w:webHidden/>
          </w:rPr>
          <w:fldChar w:fldCharType="separate"/>
        </w:r>
        <w:r w:rsidR="00DB08D6">
          <w:rPr>
            <w:noProof/>
            <w:webHidden/>
          </w:rPr>
          <w:t>7</w:t>
        </w:r>
        <w:r w:rsidR="00DB08D6">
          <w:rPr>
            <w:noProof/>
            <w:webHidden/>
          </w:rPr>
          <w:fldChar w:fldCharType="end"/>
        </w:r>
      </w:hyperlink>
    </w:p>
    <w:p w14:paraId="1D56DB8E" w14:textId="5589E83A" w:rsidR="00DB08D6" w:rsidRDefault="00A15CA7">
      <w:pPr>
        <w:pStyle w:val="TOC1"/>
        <w:tabs>
          <w:tab w:val="left" w:pos="709"/>
        </w:tabs>
        <w:rPr>
          <w:rFonts w:asciiTheme="minorHAnsi" w:eastAsiaTheme="minorEastAsia" w:hAnsiTheme="minorHAnsi" w:cstheme="minorBidi"/>
          <w:noProof/>
          <w:color w:val="auto"/>
          <w:sz w:val="22"/>
          <w:szCs w:val="22"/>
          <w:lang w:val="nl-BE" w:eastAsia="nl-BE"/>
        </w:rPr>
      </w:pPr>
      <w:hyperlink w:anchor="_Toc462204940" w:history="1">
        <w:r w:rsidR="00DB08D6" w:rsidRPr="006971ED">
          <w:rPr>
            <w:rStyle w:val="Hyperlink"/>
            <w:noProof/>
          </w:rPr>
          <w:t>4.</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Domain Core Layer</w:t>
        </w:r>
        <w:r w:rsidR="00DB08D6">
          <w:rPr>
            <w:noProof/>
            <w:webHidden/>
          </w:rPr>
          <w:tab/>
        </w:r>
        <w:r w:rsidR="00DB08D6">
          <w:rPr>
            <w:noProof/>
            <w:webHidden/>
          </w:rPr>
          <w:fldChar w:fldCharType="begin"/>
        </w:r>
        <w:r w:rsidR="00DB08D6">
          <w:rPr>
            <w:noProof/>
            <w:webHidden/>
          </w:rPr>
          <w:instrText xml:space="preserve"> PAGEREF _Toc462204940 \h </w:instrText>
        </w:r>
        <w:r w:rsidR="00DB08D6">
          <w:rPr>
            <w:noProof/>
            <w:webHidden/>
          </w:rPr>
        </w:r>
        <w:r w:rsidR="00DB08D6">
          <w:rPr>
            <w:noProof/>
            <w:webHidden/>
          </w:rPr>
          <w:fldChar w:fldCharType="separate"/>
        </w:r>
        <w:r w:rsidR="00DB08D6">
          <w:rPr>
            <w:noProof/>
            <w:webHidden/>
          </w:rPr>
          <w:t>8</w:t>
        </w:r>
        <w:r w:rsidR="00DB08D6">
          <w:rPr>
            <w:noProof/>
            <w:webHidden/>
          </w:rPr>
          <w:fldChar w:fldCharType="end"/>
        </w:r>
      </w:hyperlink>
    </w:p>
    <w:p w14:paraId="283194B4" w14:textId="51118C6D" w:rsidR="00DB08D6" w:rsidRDefault="00A15CA7">
      <w:pPr>
        <w:pStyle w:val="TOC1"/>
        <w:tabs>
          <w:tab w:val="left" w:pos="709"/>
        </w:tabs>
        <w:rPr>
          <w:rFonts w:asciiTheme="minorHAnsi" w:eastAsiaTheme="minorEastAsia" w:hAnsiTheme="minorHAnsi" w:cstheme="minorBidi"/>
          <w:noProof/>
          <w:color w:val="auto"/>
          <w:sz w:val="22"/>
          <w:szCs w:val="22"/>
          <w:lang w:val="nl-BE" w:eastAsia="nl-BE"/>
        </w:rPr>
      </w:pPr>
      <w:hyperlink w:anchor="_Toc462204941" w:history="1">
        <w:r w:rsidR="00DB08D6" w:rsidRPr="006971ED">
          <w:rPr>
            <w:rStyle w:val="Hyperlink"/>
            <w:noProof/>
          </w:rPr>
          <w:t>5.</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Application Layer</w:t>
        </w:r>
        <w:r w:rsidR="00DB08D6">
          <w:rPr>
            <w:noProof/>
            <w:webHidden/>
          </w:rPr>
          <w:tab/>
        </w:r>
        <w:r w:rsidR="00DB08D6">
          <w:rPr>
            <w:noProof/>
            <w:webHidden/>
          </w:rPr>
          <w:fldChar w:fldCharType="begin"/>
        </w:r>
        <w:r w:rsidR="00DB08D6">
          <w:rPr>
            <w:noProof/>
            <w:webHidden/>
          </w:rPr>
          <w:instrText xml:space="preserve"> PAGEREF _Toc462204941 \h </w:instrText>
        </w:r>
        <w:r w:rsidR="00DB08D6">
          <w:rPr>
            <w:noProof/>
            <w:webHidden/>
          </w:rPr>
        </w:r>
        <w:r w:rsidR="00DB08D6">
          <w:rPr>
            <w:noProof/>
            <w:webHidden/>
          </w:rPr>
          <w:fldChar w:fldCharType="separate"/>
        </w:r>
        <w:r w:rsidR="00DB08D6">
          <w:rPr>
            <w:noProof/>
            <w:webHidden/>
          </w:rPr>
          <w:t>10</w:t>
        </w:r>
        <w:r w:rsidR="00DB08D6">
          <w:rPr>
            <w:noProof/>
            <w:webHidden/>
          </w:rPr>
          <w:fldChar w:fldCharType="end"/>
        </w:r>
      </w:hyperlink>
    </w:p>
    <w:p w14:paraId="11228720" w14:textId="77B5D647" w:rsidR="00DB08D6" w:rsidRDefault="00A15CA7">
      <w:pPr>
        <w:pStyle w:val="TOC1"/>
        <w:tabs>
          <w:tab w:val="left" w:pos="709"/>
        </w:tabs>
        <w:rPr>
          <w:rFonts w:asciiTheme="minorHAnsi" w:eastAsiaTheme="minorEastAsia" w:hAnsiTheme="minorHAnsi" w:cstheme="minorBidi"/>
          <w:noProof/>
          <w:color w:val="auto"/>
          <w:sz w:val="22"/>
          <w:szCs w:val="22"/>
          <w:lang w:val="nl-BE" w:eastAsia="nl-BE"/>
        </w:rPr>
      </w:pPr>
      <w:hyperlink w:anchor="_Toc462204942" w:history="1">
        <w:r w:rsidR="00DB08D6" w:rsidRPr="006971ED">
          <w:rPr>
            <w:rStyle w:val="Hyperlink"/>
            <w:noProof/>
          </w:rPr>
          <w:t>6.</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Extension Layer</w:t>
        </w:r>
        <w:r w:rsidR="00DB08D6">
          <w:rPr>
            <w:noProof/>
            <w:webHidden/>
          </w:rPr>
          <w:tab/>
        </w:r>
        <w:r w:rsidR="00DB08D6">
          <w:rPr>
            <w:noProof/>
            <w:webHidden/>
          </w:rPr>
          <w:fldChar w:fldCharType="begin"/>
        </w:r>
        <w:r w:rsidR="00DB08D6">
          <w:rPr>
            <w:noProof/>
            <w:webHidden/>
          </w:rPr>
          <w:instrText xml:space="preserve"> PAGEREF _Toc462204942 \h </w:instrText>
        </w:r>
        <w:r w:rsidR="00DB08D6">
          <w:rPr>
            <w:noProof/>
            <w:webHidden/>
          </w:rPr>
        </w:r>
        <w:r w:rsidR="00DB08D6">
          <w:rPr>
            <w:noProof/>
            <w:webHidden/>
          </w:rPr>
          <w:fldChar w:fldCharType="separate"/>
        </w:r>
        <w:r w:rsidR="00DB08D6">
          <w:rPr>
            <w:noProof/>
            <w:webHidden/>
          </w:rPr>
          <w:t>11</w:t>
        </w:r>
        <w:r w:rsidR="00DB08D6">
          <w:rPr>
            <w:noProof/>
            <w:webHidden/>
          </w:rPr>
          <w:fldChar w:fldCharType="end"/>
        </w:r>
      </w:hyperlink>
    </w:p>
    <w:p w14:paraId="74A67FE8" w14:textId="2DAEEC22" w:rsidR="00DB08D6" w:rsidRDefault="00A15CA7">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3" w:history="1">
        <w:r w:rsidR="00DB08D6" w:rsidRPr="006971ED">
          <w:rPr>
            <w:rStyle w:val="Hyperlink"/>
            <w:noProof/>
          </w:rPr>
          <w:t>6.1</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Steps</w:t>
        </w:r>
        <w:r w:rsidR="00DB08D6">
          <w:rPr>
            <w:noProof/>
            <w:webHidden/>
          </w:rPr>
          <w:tab/>
        </w:r>
        <w:r w:rsidR="00DB08D6">
          <w:rPr>
            <w:noProof/>
            <w:webHidden/>
          </w:rPr>
          <w:fldChar w:fldCharType="begin"/>
        </w:r>
        <w:r w:rsidR="00DB08D6">
          <w:rPr>
            <w:noProof/>
            <w:webHidden/>
          </w:rPr>
          <w:instrText xml:space="preserve"> PAGEREF _Toc462204943 \h </w:instrText>
        </w:r>
        <w:r w:rsidR="00DB08D6">
          <w:rPr>
            <w:noProof/>
            <w:webHidden/>
          </w:rPr>
        </w:r>
        <w:r w:rsidR="00DB08D6">
          <w:rPr>
            <w:noProof/>
            <w:webHidden/>
          </w:rPr>
          <w:fldChar w:fldCharType="separate"/>
        </w:r>
        <w:r w:rsidR="00DB08D6">
          <w:rPr>
            <w:noProof/>
            <w:webHidden/>
          </w:rPr>
          <w:t>13</w:t>
        </w:r>
        <w:r w:rsidR="00DB08D6">
          <w:rPr>
            <w:noProof/>
            <w:webHidden/>
          </w:rPr>
          <w:fldChar w:fldCharType="end"/>
        </w:r>
      </w:hyperlink>
    </w:p>
    <w:p w14:paraId="3285EAB5" w14:textId="5A367CC2" w:rsidR="00DB08D6" w:rsidRDefault="00A15CA7">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4" w:history="1">
        <w:r w:rsidR="00DB08D6" w:rsidRPr="006971ED">
          <w:rPr>
            <w:rStyle w:val="Hyperlink"/>
            <w:noProof/>
          </w:rPr>
          <w:t>6.2</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Providers</w:t>
        </w:r>
        <w:r w:rsidR="00DB08D6">
          <w:rPr>
            <w:noProof/>
            <w:webHidden/>
          </w:rPr>
          <w:tab/>
        </w:r>
        <w:r w:rsidR="00DB08D6">
          <w:rPr>
            <w:noProof/>
            <w:webHidden/>
          </w:rPr>
          <w:fldChar w:fldCharType="begin"/>
        </w:r>
        <w:r w:rsidR="00DB08D6">
          <w:rPr>
            <w:noProof/>
            <w:webHidden/>
          </w:rPr>
          <w:instrText xml:space="preserve"> PAGEREF _Toc462204944 \h </w:instrText>
        </w:r>
        <w:r w:rsidR="00DB08D6">
          <w:rPr>
            <w:noProof/>
            <w:webHidden/>
          </w:rPr>
        </w:r>
        <w:r w:rsidR="00DB08D6">
          <w:rPr>
            <w:noProof/>
            <w:webHidden/>
          </w:rPr>
          <w:fldChar w:fldCharType="separate"/>
        </w:r>
        <w:r w:rsidR="00DB08D6">
          <w:rPr>
            <w:noProof/>
            <w:webHidden/>
          </w:rPr>
          <w:t>14</w:t>
        </w:r>
        <w:r w:rsidR="00DB08D6">
          <w:rPr>
            <w:noProof/>
            <w:webHidden/>
          </w:rPr>
          <w:fldChar w:fldCharType="end"/>
        </w:r>
      </w:hyperlink>
    </w:p>
    <w:p w14:paraId="5689EC4E" w14:textId="74BE43D4" w:rsidR="00DB08D6" w:rsidRDefault="00A15CA7">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5" w:history="1">
        <w:r w:rsidR="00DB08D6" w:rsidRPr="006971ED">
          <w:rPr>
            <w:rStyle w:val="Hyperlink"/>
            <w:noProof/>
          </w:rPr>
          <w:t>6.3</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Receivers</w:t>
        </w:r>
        <w:r w:rsidR="00DB08D6">
          <w:rPr>
            <w:noProof/>
            <w:webHidden/>
          </w:rPr>
          <w:tab/>
        </w:r>
        <w:r w:rsidR="00DB08D6">
          <w:rPr>
            <w:noProof/>
            <w:webHidden/>
          </w:rPr>
          <w:fldChar w:fldCharType="begin"/>
        </w:r>
        <w:r w:rsidR="00DB08D6">
          <w:rPr>
            <w:noProof/>
            <w:webHidden/>
          </w:rPr>
          <w:instrText xml:space="preserve"> PAGEREF _Toc462204945 \h </w:instrText>
        </w:r>
        <w:r w:rsidR="00DB08D6">
          <w:rPr>
            <w:noProof/>
            <w:webHidden/>
          </w:rPr>
        </w:r>
        <w:r w:rsidR="00DB08D6">
          <w:rPr>
            <w:noProof/>
            <w:webHidden/>
          </w:rPr>
          <w:fldChar w:fldCharType="separate"/>
        </w:r>
        <w:r w:rsidR="00DB08D6">
          <w:rPr>
            <w:noProof/>
            <w:webHidden/>
          </w:rPr>
          <w:t>15</w:t>
        </w:r>
        <w:r w:rsidR="00DB08D6">
          <w:rPr>
            <w:noProof/>
            <w:webHidden/>
          </w:rPr>
          <w:fldChar w:fldCharType="end"/>
        </w:r>
      </w:hyperlink>
    </w:p>
    <w:p w14:paraId="043B6247" w14:textId="7E4B6607" w:rsidR="00DB08D6" w:rsidRDefault="00A15CA7">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6" w:history="1">
        <w:r w:rsidR="00DB08D6" w:rsidRPr="006971ED">
          <w:rPr>
            <w:rStyle w:val="Hyperlink"/>
            <w:noProof/>
          </w:rPr>
          <w:t>6.4</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Transformers</w:t>
        </w:r>
        <w:r w:rsidR="00DB08D6">
          <w:rPr>
            <w:noProof/>
            <w:webHidden/>
          </w:rPr>
          <w:tab/>
        </w:r>
        <w:r w:rsidR="00DB08D6">
          <w:rPr>
            <w:noProof/>
            <w:webHidden/>
          </w:rPr>
          <w:fldChar w:fldCharType="begin"/>
        </w:r>
        <w:r w:rsidR="00DB08D6">
          <w:rPr>
            <w:noProof/>
            <w:webHidden/>
          </w:rPr>
          <w:instrText xml:space="preserve"> PAGEREF _Toc462204946 \h </w:instrText>
        </w:r>
        <w:r w:rsidR="00DB08D6">
          <w:rPr>
            <w:noProof/>
            <w:webHidden/>
          </w:rPr>
        </w:r>
        <w:r w:rsidR="00DB08D6">
          <w:rPr>
            <w:noProof/>
            <w:webHidden/>
          </w:rPr>
          <w:fldChar w:fldCharType="separate"/>
        </w:r>
        <w:r w:rsidR="00DB08D6">
          <w:rPr>
            <w:noProof/>
            <w:webHidden/>
          </w:rPr>
          <w:t>16</w:t>
        </w:r>
        <w:r w:rsidR="00DB08D6">
          <w:rPr>
            <w:noProof/>
            <w:webHidden/>
          </w:rPr>
          <w:fldChar w:fldCharType="end"/>
        </w:r>
      </w:hyperlink>
    </w:p>
    <w:p w14:paraId="7535ED85" w14:textId="6FD52D7C" w:rsidR="00DB08D6" w:rsidRDefault="00A15CA7">
      <w:pPr>
        <w:pStyle w:val="TOC1"/>
        <w:tabs>
          <w:tab w:val="left" w:pos="709"/>
        </w:tabs>
        <w:rPr>
          <w:rFonts w:asciiTheme="minorHAnsi" w:eastAsiaTheme="minorEastAsia" w:hAnsiTheme="minorHAnsi" w:cstheme="minorBidi"/>
          <w:noProof/>
          <w:color w:val="auto"/>
          <w:sz w:val="22"/>
          <w:szCs w:val="22"/>
          <w:lang w:val="nl-BE" w:eastAsia="nl-BE"/>
        </w:rPr>
      </w:pPr>
      <w:hyperlink w:anchor="_Toc462204947" w:history="1">
        <w:r w:rsidR="00DB08D6" w:rsidRPr="006971ED">
          <w:rPr>
            <w:rStyle w:val="Hyperlink"/>
            <w:noProof/>
          </w:rPr>
          <w:t>7.</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Frameworks</w:t>
        </w:r>
        <w:r w:rsidR="00DB08D6">
          <w:rPr>
            <w:noProof/>
            <w:webHidden/>
          </w:rPr>
          <w:tab/>
        </w:r>
        <w:r w:rsidR="00DB08D6">
          <w:rPr>
            <w:noProof/>
            <w:webHidden/>
          </w:rPr>
          <w:fldChar w:fldCharType="begin"/>
        </w:r>
        <w:r w:rsidR="00DB08D6">
          <w:rPr>
            <w:noProof/>
            <w:webHidden/>
          </w:rPr>
          <w:instrText xml:space="preserve"> PAGEREF _Toc462204947 \h </w:instrText>
        </w:r>
        <w:r w:rsidR="00DB08D6">
          <w:rPr>
            <w:noProof/>
            <w:webHidden/>
          </w:rPr>
        </w:r>
        <w:r w:rsidR="00DB08D6">
          <w:rPr>
            <w:noProof/>
            <w:webHidden/>
          </w:rPr>
          <w:fldChar w:fldCharType="separate"/>
        </w:r>
        <w:r w:rsidR="00DB08D6">
          <w:rPr>
            <w:noProof/>
            <w:webHidden/>
          </w:rPr>
          <w:t>17</w:t>
        </w:r>
        <w:r w:rsidR="00DB08D6">
          <w:rPr>
            <w:noProof/>
            <w:webHidden/>
          </w:rPr>
          <w:fldChar w:fldCharType="end"/>
        </w:r>
      </w:hyperlink>
    </w:p>
    <w:p w14:paraId="7926E0D6" w14:textId="1CA32187"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2204936"/>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988"/>
        <w:gridCol w:w="1417"/>
        <w:gridCol w:w="1713"/>
        <w:gridCol w:w="4659"/>
      </w:tblGrid>
      <w:tr w:rsidR="007D3A9B" w:rsidRPr="002E6ECB" w14:paraId="082C2D04" w14:textId="77777777" w:rsidTr="007E72D4">
        <w:tc>
          <w:tcPr>
            <w:tcW w:w="563"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807"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976"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7E72D4">
            <w:pPr>
              <w:spacing w:after="240" w:line="276" w:lineRule="auto"/>
              <w:jc w:val="center"/>
              <w:rPr>
                <w:rFonts w:ascii="Calibri" w:eastAsia="PMingLiU" w:hAnsi="Calibri"/>
                <w:b/>
                <w:bCs/>
                <w:color w:val="000000"/>
              </w:rPr>
            </w:pPr>
            <w:r w:rsidRPr="002E6ECB">
              <w:rPr>
                <w:rFonts w:ascii="Calibri" w:hAnsi="Calibri" w:cs="Calibri"/>
                <w:b/>
                <w:bCs/>
                <w:color w:val="000000"/>
              </w:rPr>
              <w:t>Created by</w:t>
            </w:r>
          </w:p>
        </w:tc>
        <w:tc>
          <w:tcPr>
            <w:tcW w:w="2654"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807"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807"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807"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807"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7E72D4">
            <w:pPr>
              <w:widowControl w:val="0"/>
              <w:spacing w:after="240" w:line="200" w:lineRule="atLeast"/>
              <w:jc w:val="center"/>
              <w:rPr>
                <w:rFonts w:ascii="Calibri" w:hAnsi="Calibri" w:cs="Calibri"/>
                <w:color w:val="000000"/>
              </w:rPr>
            </w:pPr>
            <w:r w:rsidRPr="0075038F">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807"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7E72D4">
            <w:pPr>
              <w:widowControl w:val="0"/>
              <w:spacing w:after="240" w:line="200" w:lineRule="atLeast"/>
              <w:jc w:val="center"/>
              <w:rPr>
                <w:rFonts w:ascii="Calibri" w:hAnsi="Calibri" w:cs="Calibri"/>
                <w:color w:val="000000"/>
              </w:rPr>
            </w:pPr>
            <w:r w:rsidRPr="0066628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807"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807"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7E72D4">
            <w:pPr>
              <w:widowControl w:val="0"/>
              <w:spacing w:after="240" w:line="200" w:lineRule="atLeast"/>
              <w:jc w:val="center"/>
              <w:rPr>
                <w:rFonts w:ascii="Calibri" w:hAnsi="Calibri" w:cs="Calibri"/>
                <w:color w:val="000000"/>
              </w:rPr>
            </w:pPr>
            <w:r w:rsidRPr="009F2D1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807"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7E72D4">
            <w:pPr>
              <w:widowControl w:val="0"/>
              <w:spacing w:after="240" w:line="200" w:lineRule="atLeast"/>
              <w:jc w:val="center"/>
              <w:rPr>
                <w:rFonts w:ascii="Calibri" w:hAnsi="Calibri" w:cs="Calibri"/>
                <w:color w:val="000000"/>
              </w:rPr>
            </w:pPr>
            <w:r w:rsidRPr="009A613D">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p>
        </w:tc>
      </w:tr>
      <w:tr w:rsidR="007E72D4" w:rsidRPr="002E6ECB" w14:paraId="5135B08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834E6FC" w14:textId="171C8523" w:rsidR="007E72D4" w:rsidRDefault="007E72D4" w:rsidP="00F61FA8">
            <w:pPr>
              <w:spacing w:after="240"/>
              <w:jc w:val="left"/>
              <w:rPr>
                <w:rFonts w:ascii="Calibri" w:hAnsi="Calibri" w:cs="Calibri"/>
              </w:rPr>
            </w:pPr>
            <w:r>
              <w:rPr>
                <w:rFonts w:ascii="Calibri" w:hAnsi="Calibri" w:cs="Calibri"/>
              </w:rPr>
              <w:t>v9</w:t>
            </w:r>
          </w:p>
        </w:tc>
        <w:tc>
          <w:tcPr>
            <w:tcW w:w="807" w:type="pct"/>
            <w:tcBorders>
              <w:top w:val="single" w:sz="4" w:space="0" w:color="808080"/>
              <w:left w:val="single" w:sz="4" w:space="0" w:color="808080"/>
              <w:bottom w:val="single" w:sz="4" w:space="0" w:color="808080"/>
              <w:right w:val="single" w:sz="4" w:space="0" w:color="808080"/>
            </w:tcBorders>
            <w:vAlign w:val="center"/>
          </w:tcPr>
          <w:p w14:paraId="108E1536" w14:textId="1DEA0186" w:rsidR="007E72D4" w:rsidRDefault="007E72D4" w:rsidP="00F61FA8">
            <w:pPr>
              <w:spacing w:after="240" w:line="276" w:lineRule="auto"/>
              <w:jc w:val="center"/>
              <w:rPr>
                <w:rFonts w:ascii="Calibri" w:eastAsia="PMingLiU" w:hAnsi="Calibri"/>
                <w:color w:val="000000"/>
              </w:rPr>
            </w:pPr>
            <w:r>
              <w:rPr>
                <w:rFonts w:ascii="Calibri" w:eastAsia="PMingLiU" w:hAnsi="Calibri"/>
                <w:color w:val="000000"/>
              </w:rPr>
              <w:t>07/10/2016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5D06CEB" w14:textId="3770B526" w:rsidR="007E72D4" w:rsidRPr="009A613D" w:rsidRDefault="007E72D4" w:rsidP="007E72D4">
            <w:pPr>
              <w:widowControl w:val="0"/>
              <w:spacing w:after="240" w:line="200" w:lineRule="atLeast"/>
              <w:jc w:val="center"/>
              <w:rPr>
                <w:rFonts w:ascii="Calibri" w:hAnsi="Calibri" w:cs="Calibri"/>
                <w:color w:val="000000"/>
              </w:rPr>
            </w:pPr>
            <w:r w:rsidRPr="007E72D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7EF44F9" w14:textId="52AFFBDF" w:rsidR="007E72D4" w:rsidRDefault="007E72D4" w:rsidP="00F61FA8">
            <w:pPr>
              <w:spacing w:after="240"/>
              <w:jc w:val="left"/>
              <w:rPr>
                <w:rFonts w:ascii="Calibri" w:hAnsi="Calibri" w:cs="Calibri"/>
              </w:rPr>
            </w:pPr>
            <w:r>
              <w:rPr>
                <w:rFonts w:ascii="Calibri" w:hAnsi="Calibri" w:cs="Calibri"/>
              </w:rPr>
              <w:t>Refactoring Notes for the Security Header to the Sign Strategy</w:t>
            </w:r>
          </w:p>
        </w:tc>
      </w:tr>
    </w:tbl>
    <w:p w14:paraId="2B6FF071" w14:textId="77777777" w:rsidR="007D3A9B" w:rsidRDefault="007D3A9B" w:rsidP="00F61FA8">
      <w:pPr>
        <w:spacing w:after="240" w:line="276" w:lineRule="auto"/>
        <w:jc w:val="left"/>
        <w:rPr>
          <w:rFonts w:ascii="Calibri" w:hAnsi="Calibri" w:cs="Calibri"/>
          <w:color w:val="auto"/>
          <w:lang w:val="en-US" w:eastAsia="en-US"/>
        </w:rPr>
      </w:pPr>
    </w:p>
    <w:p w14:paraId="66B577FB" w14:textId="77777777" w:rsidR="001F7D29" w:rsidRDefault="007D3A9B" w:rsidP="00F61FA8">
      <w:pPr>
        <w:pStyle w:val="Heading1"/>
        <w:rPr>
          <w:lang w:eastAsia="x-none"/>
        </w:rPr>
      </w:pPr>
      <w:r>
        <w:br w:type="page"/>
      </w:r>
      <w:bookmarkStart w:id="3" w:name="_Toc462204937"/>
      <w:r w:rsidR="001F7D29">
        <w:lastRenderedPageBreak/>
        <w:t>Purpose</w:t>
      </w:r>
      <w:bookmarkEnd w:id="3"/>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4" w:name="_Toc459786914"/>
      <w:r>
        <w:br w:type="page"/>
      </w:r>
    </w:p>
    <w:p w14:paraId="6816142D" w14:textId="77777777" w:rsidR="00AC4607" w:rsidRDefault="00B21734" w:rsidP="00B21734">
      <w:pPr>
        <w:pStyle w:val="Heading1"/>
      </w:pPr>
      <w:bookmarkStart w:id="5" w:name="_Toc462204938"/>
      <w:r>
        <w:lastRenderedPageBreak/>
        <w:t>Glossary</w:t>
      </w:r>
      <w:bookmarkEnd w:id="5"/>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has to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6" w:name="_Toc462204939"/>
      <w:r>
        <w:lastRenderedPageBreak/>
        <w:t>Layered Architecture</w:t>
      </w:r>
      <w:bookmarkEnd w:id="4"/>
      <w:bookmarkEnd w:id="6"/>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7" w:name="_Toc459786915"/>
      <w:bookmarkStart w:id="8" w:name="_Toc462204940"/>
      <w:r>
        <w:lastRenderedPageBreak/>
        <w:t>Domain Core</w:t>
      </w:r>
      <w:r w:rsidR="001F7D29">
        <w:t xml:space="preserve"> Layer</w:t>
      </w:r>
      <w:bookmarkEnd w:id="7"/>
      <w:bookmarkEnd w:id="8"/>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623E634" w14:textId="77777777" w:rsidR="006F46E6" w:rsidRDefault="006F46E6">
      <w:pPr>
        <w:jc w:val="left"/>
        <w:rPr>
          <w:rFonts w:ascii="Arial" w:hAnsi="Arial" w:cs="Times New Roman"/>
          <w:b/>
          <w:color w:val="auto"/>
          <w:szCs w:val="22"/>
          <w:lang w:val="en-US" w:eastAsia="nl-BE"/>
        </w:rPr>
      </w:pPr>
      <w:r>
        <w:rPr>
          <w:b/>
        </w:rPr>
        <w:br w:type="page"/>
      </w:r>
    </w:p>
    <w:p w14:paraId="78BC95A5" w14:textId="14971B25" w:rsidR="006F46E6" w:rsidRDefault="006F46E6" w:rsidP="006F46E6">
      <w:pPr>
        <w:pStyle w:val="Heading2"/>
      </w:pPr>
      <w:r>
        <w:lastRenderedPageBreak/>
        <w:t>Serializing</w:t>
      </w:r>
    </w:p>
    <w:p w14:paraId="77DB5F7D" w14:textId="56A450CC" w:rsidR="0066628C"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835F981" w14:textId="42B22AB9" w:rsidR="00510532" w:rsidRDefault="001F7D29" w:rsidP="00510532">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rsidR="00510532">
        <w:instrText xml:space="preserve"> \* MERGEFORMAT </w:instrText>
      </w:r>
      <w:r>
        <w:fldChar w:fldCharType="separate"/>
      </w:r>
      <w:r w:rsidR="00925EC3">
        <w:t>6.5</w:t>
      </w:r>
      <w:r>
        <w:fldChar w:fldCharType="end"/>
      </w:r>
      <w:r>
        <w:t xml:space="preserve"> </w:t>
      </w:r>
      <w:bookmarkStart w:id="9" w:name="_Toc459786916"/>
      <w:r w:rsidR="00510532">
        <w:t xml:space="preserve">Frameworks) </w:t>
      </w:r>
      <w:r w:rsidR="00510532">
        <w:t>to have the right functionality to perform the serialization.</w:t>
      </w:r>
    </w:p>
    <w:p w14:paraId="39B195EB" w14:textId="468E37BA" w:rsidR="00510532" w:rsidRPr="00DA2018" w:rsidRDefault="00510532" w:rsidP="00510532">
      <w:pPr>
        <w:pStyle w:val="Bodytext0"/>
      </w:pPr>
      <w:r>
        <w:rPr>
          <w:noProof/>
          <w:lang w:val="nl-BE"/>
        </w:rPr>
        <w:drawing>
          <wp:anchor distT="0" distB="0" distL="114300" distR="114300" simplePos="0" relativeHeight="251667968" behindDoc="0" locked="0" layoutInCell="1" allowOverlap="1" wp14:anchorId="044C02FB" wp14:editId="65C5E73C">
            <wp:simplePos x="0" y="0"/>
            <wp:positionH relativeFrom="margin">
              <wp:posOffset>-915670</wp:posOffset>
            </wp:positionH>
            <wp:positionV relativeFrom="paragraph">
              <wp:posOffset>174625</wp:posOffset>
            </wp:positionV>
            <wp:extent cx="7091676" cy="3127375"/>
            <wp:effectExtent l="0" t="0" r="0" b="0"/>
            <wp:wrapThrough wrapText="bothSides">
              <wp:wrapPolygon edited="0">
                <wp:start x="0" y="0"/>
                <wp:lineTo x="0" y="21446"/>
                <wp:lineTo x="21528" y="21446"/>
                <wp:lineTo x="2152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r>
        <w:rPr>
          <w:b/>
        </w:rPr>
        <w:t>UML Schema Serializers:</w:t>
      </w:r>
    </w:p>
    <w:p w14:paraId="407A5E67" w14:textId="77777777" w:rsidR="00464CEF" w:rsidRDefault="00464CEF" w:rsidP="00124ECC">
      <w:pPr>
        <w:spacing w:after="240" w:line="276" w:lineRule="auto"/>
        <w:jc w:val="left"/>
        <w:rPr>
          <w:rFonts w:ascii="Arial" w:hAnsi="Arial" w:cs="Arial"/>
          <w:b/>
        </w:rPr>
      </w:pPr>
    </w:p>
    <w:p w14:paraId="1233CA6F" w14:textId="77777777" w:rsidR="00510532" w:rsidRDefault="00510532">
      <w:pPr>
        <w:jc w:val="left"/>
        <w:rPr>
          <w:rFonts w:cs="Times New Roman"/>
          <w:b/>
          <w:bCs/>
          <w:color w:val="17365D"/>
          <w:sz w:val="24"/>
          <w:szCs w:val="24"/>
          <w:lang w:eastAsia="en-US"/>
        </w:rPr>
      </w:pPr>
      <w:r>
        <w:br w:type="page"/>
      </w:r>
    </w:p>
    <w:p w14:paraId="11930FB1" w14:textId="13F6A55F" w:rsidR="00464CEF" w:rsidRDefault="009545D3" w:rsidP="00EB1D94">
      <w:pPr>
        <w:pStyle w:val="Heading2"/>
      </w:pPr>
      <w:r>
        <w:lastRenderedPageBreak/>
        <w:t>Security Header: Signing</w:t>
      </w:r>
    </w:p>
    <w:p w14:paraId="0D85773B" w14:textId="3C530AD2"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579A000E" w14:textId="1CA577AA" w:rsidR="009545D3" w:rsidRPr="009545D3" w:rsidRDefault="009545D3" w:rsidP="00F61FA8">
      <w:pPr>
        <w:spacing w:after="240"/>
        <w:jc w:val="left"/>
        <w:rPr>
          <w:rFonts w:ascii="Arial" w:hAnsi="Arial" w:cs="Arial"/>
        </w:rPr>
      </w:pPr>
      <w:r>
        <w:rPr>
          <w:rFonts w:ascii="Arial" w:hAnsi="Arial" w:cs="Arial"/>
        </w:rPr>
        <w:t xml:space="preserve">The actual signing is performed inside the </w:t>
      </w:r>
      <w:r>
        <w:rPr>
          <w:rFonts w:ascii="Arial" w:hAnsi="Arial" w:cs="Arial"/>
          <w:i/>
        </w:rPr>
        <w:t>ISignStrategy</w:t>
      </w:r>
      <w:r>
        <w:rPr>
          <w:rFonts w:ascii="Arial" w:hAnsi="Arial" w:cs="Arial"/>
        </w:rPr>
        <w:t xml:space="preserve"> which can be inserted in the </w:t>
      </w:r>
      <w:r>
        <w:rPr>
          <w:rFonts w:ascii="Arial" w:hAnsi="Arial" w:cs="Arial"/>
          <w:i/>
        </w:rPr>
        <w:t>SecurityHeader</w:t>
      </w:r>
      <w:r>
        <w:rPr>
          <w:rFonts w:ascii="Arial" w:hAnsi="Arial" w:cs="Arial"/>
        </w:rPr>
        <w:t xml:space="preserve">. </w:t>
      </w:r>
      <w:bookmarkStart w:id="10" w:name="_GoBack"/>
      <w:bookmarkEnd w:id="10"/>
    </w:p>
    <w:p w14:paraId="5256508A" w14:textId="12EC6F81" w:rsidR="00124ECC" w:rsidRDefault="007E6C33" w:rsidP="00F61FA8">
      <w:pPr>
        <w:spacing w:after="240"/>
        <w:jc w:val="left"/>
        <w:rPr>
          <w:rFonts w:ascii="Arial" w:hAnsi="Arial" w:cs="Arial"/>
          <w:b/>
        </w:rPr>
      </w:pPr>
      <w:r>
        <w:rPr>
          <w:rFonts w:ascii="Arial" w:hAnsi="Arial" w:cs="Arial"/>
          <w:b/>
          <w:noProof/>
          <w:lang w:val="nl-BE" w:eastAsia="nl-BE"/>
        </w:rPr>
        <w:drawing>
          <wp:anchor distT="0" distB="0" distL="114300" distR="114300" simplePos="0" relativeHeight="251668992" behindDoc="0" locked="0" layoutInCell="1" allowOverlap="1" wp14:anchorId="4B24A06D" wp14:editId="2F1B167E">
            <wp:simplePos x="0" y="0"/>
            <wp:positionH relativeFrom="margin">
              <wp:align>center</wp:align>
            </wp:positionH>
            <wp:positionV relativeFrom="paragraph">
              <wp:posOffset>384175</wp:posOffset>
            </wp:positionV>
            <wp:extent cx="6787515" cy="4975225"/>
            <wp:effectExtent l="0" t="0" r="0" b="0"/>
            <wp:wrapThrough wrapText="bothSides">
              <wp:wrapPolygon edited="0">
                <wp:start x="9336" y="414"/>
                <wp:lineTo x="9336" y="3226"/>
                <wp:lineTo x="2789" y="3722"/>
                <wp:lineTo x="2789" y="5293"/>
                <wp:lineTo x="3577" y="5872"/>
                <wp:lineTo x="4486" y="5872"/>
                <wp:lineTo x="4486" y="8519"/>
                <wp:lineTo x="1334" y="8767"/>
                <wp:lineTo x="1091" y="8850"/>
                <wp:lineTo x="1091" y="13646"/>
                <wp:lineTo x="10730" y="13812"/>
                <wp:lineTo x="0" y="14474"/>
                <wp:lineTo x="0" y="16458"/>
                <wp:lineTo x="6002" y="16458"/>
                <wp:lineTo x="6002" y="17120"/>
                <wp:lineTo x="7214" y="17782"/>
                <wp:lineTo x="5395" y="17947"/>
                <wp:lineTo x="5153" y="18030"/>
                <wp:lineTo x="5153" y="19105"/>
                <wp:lineTo x="2849" y="20180"/>
                <wp:lineTo x="2849" y="21504"/>
                <wp:lineTo x="14125" y="21504"/>
                <wp:lineTo x="14246" y="20428"/>
                <wp:lineTo x="17581" y="19188"/>
                <wp:lineTo x="17702" y="17947"/>
                <wp:lineTo x="17399" y="17782"/>
                <wp:lineTo x="16489" y="17782"/>
                <wp:lineTo x="17884" y="17037"/>
                <wp:lineTo x="17884" y="15052"/>
                <wp:lineTo x="17641" y="14639"/>
                <wp:lineTo x="16974" y="13812"/>
                <wp:lineTo x="21521" y="13316"/>
                <wp:lineTo x="21521" y="11331"/>
                <wp:lineTo x="15216" y="11165"/>
                <wp:lineTo x="15338" y="7526"/>
                <wp:lineTo x="13822" y="7195"/>
                <wp:lineTo x="15277" y="6534"/>
                <wp:lineTo x="15216" y="414"/>
                <wp:lineTo x="9336" y="41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RIS(2)(1)(3)(2).png"/>
                    <pic:cNvPicPr/>
                  </pic:nvPicPr>
                  <pic:blipFill rotWithShape="1">
                    <a:blip r:embed="rId16">
                      <a:extLst>
                        <a:ext uri="{28A0092B-C50C-407E-A947-70E740481C1C}">
                          <a14:useLocalDpi xmlns:a14="http://schemas.microsoft.com/office/drawing/2010/main" val="0"/>
                        </a:ext>
                      </a:extLst>
                    </a:blip>
                    <a:srcRect t="10407"/>
                    <a:stretch/>
                  </pic:blipFill>
                  <pic:spPr bwMode="auto">
                    <a:xfrm>
                      <a:off x="0" y="0"/>
                      <a:ext cx="6787515" cy="497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85">
        <w:rPr>
          <w:rFonts w:ascii="Arial" w:hAnsi="Arial" w:cs="Arial"/>
          <w:b/>
        </w:rPr>
        <w:t xml:space="preserve">UML </w:t>
      </w:r>
      <w:r w:rsidR="00124ECC">
        <w:rPr>
          <w:rFonts w:ascii="Arial" w:hAnsi="Arial" w:cs="Arial"/>
          <w:b/>
        </w:rPr>
        <w:t>Schema Signing:</w:t>
      </w:r>
    </w:p>
    <w:p w14:paraId="373617A2" w14:textId="2440D60E" w:rsidR="006F46E6" w:rsidRDefault="006F46E6" w:rsidP="00F61FA8">
      <w:pPr>
        <w:spacing w:after="240"/>
        <w:jc w:val="left"/>
        <w:rPr>
          <w:rFonts w:ascii="Arial" w:hAnsi="Arial" w:cs="Arial"/>
          <w:b/>
        </w:rPr>
      </w:pPr>
    </w:p>
    <w:p w14:paraId="35B1FF68" w14:textId="2A0798D4" w:rsidR="00124ECC" w:rsidRPr="00124ECC" w:rsidRDefault="00124ECC" w:rsidP="00F61FA8">
      <w:pPr>
        <w:spacing w:after="240"/>
        <w:jc w:val="left"/>
        <w:rPr>
          <w:rFonts w:ascii="Arial" w:hAnsi="Arial" w:cs="Arial"/>
          <w:b/>
        </w:rPr>
      </w:pPr>
    </w:p>
    <w:p w14:paraId="7A325E7F" w14:textId="3AE4531E"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39AE85C4" w14:textId="77777777" w:rsidR="007E6C33" w:rsidRDefault="007E6C33" w:rsidP="00124ECC">
      <w:pPr>
        <w:spacing w:after="240" w:line="276" w:lineRule="auto"/>
        <w:jc w:val="left"/>
        <w:rPr>
          <w:rFonts w:ascii="Arial" w:hAnsi="Arial" w:cs="Arial"/>
          <w:b/>
        </w:rPr>
      </w:pPr>
    </w:p>
    <w:p w14:paraId="48BBFB34" w14:textId="77777777" w:rsidR="007E6C33" w:rsidRDefault="007E6C33" w:rsidP="00124ECC">
      <w:pPr>
        <w:spacing w:after="240" w:line="276" w:lineRule="auto"/>
        <w:jc w:val="left"/>
        <w:rPr>
          <w:rFonts w:ascii="Arial" w:hAnsi="Arial" w:cs="Arial"/>
          <w:b/>
        </w:rPr>
      </w:pPr>
    </w:p>
    <w:p w14:paraId="44B49B4A" w14:textId="77777777" w:rsidR="007E6C33" w:rsidRDefault="007E6C33" w:rsidP="00124ECC">
      <w:pPr>
        <w:spacing w:after="240" w:line="276" w:lineRule="auto"/>
        <w:jc w:val="left"/>
        <w:rPr>
          <w:rFonts w:ascii="Arial" w:hAnsi="Arial" w:cs="Arial"/>
          <w:b/>
        </w:rPr>
      </w:pPr>
    </w:p>
    <w:p w14:paraId="0DA14235" w14:textId="77777777" w:rsidR="007E6C33" w:rsidRDefault="007E6C33" w:rsidP="00124ECC">
      <w:pPr>
        <w:spacing w:after="240" w:line="276" w:lineRule="auto"/>
        <w:jc w:val="left"/>
        <w:rPr>
          <w:rFonts w:ascii="Arial" w:hAnsi="Arial" w:cs="Arial"/>
          <w:b/>
        </w:rPr>
      </w:pPr>
    </w:p>
    <w:p w14:paraId="3FB343F4" w14:textId="77777777" w:rsidR="007E6C33" w:rsidRDefault="007E6C33" w:rsidP="00124ECC">
      <w:pPr>
        <w:spacing w:after="240" w:line="276" w:lineRule="auto"/>
        <w:jc w:val="left"/>
        <w:rPr>
          <w:rFonts w:ascii="Arial" w:hAnsi="Arial" w:cs="Arial"/>
          <w:b/>
        </w:rPr>
      </w:pPr>
    </w:p>
    <w:p w14:paraId="451CEE43" w14:textId="3789E216"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9545D3">
        <w:rPr>
          <w:rFonts w:ascii="Arial" w:hAnsi="Arial" w:cs="Arial"/>
          <w:b/>
        </w:rPr>
        <w:t>SignStrategyBuilder</w:t>
      </w:r>
      <w:r w:rsidR="00CC3BBA">
        <w:rPr>
          <w:rFonts w:ascii="Arial" w:hAnsi="Arial" w:cs="Arial"/>
        </w:rPr>
        <w:t xml:space="preserve"> and the </w:t>
      </w:r>
      <w:r w:rsidR="009545D3">
        <w:rPr>
          <w:rFonts w:ascii="Arial" w:hAnsi="Arial" w:cs="Arial"/>
          <w:b/>
        </w:rPr>
        <w:t xml:space="preserve">SignStrategy </w:t>
      </w:r>
      <w:r w:rsidR="00CC3BBA">
        <w:rPr>
          <w:rFonts w:ascii="Arial" w:hAnsi="Arial" w:cs="Arial"/>
        </w:rPr>
        <w:t xml:space="preserve">itself all uses the abstract class.  </w:t>
      </w:r>
    </w:p>
    <w:p w14:paraId="34F05592" w14:textId="429E11C8" w:rsidR="001F7D29" w:rsidRDefault="001F7D29" w:rsidP="00F61FA8">
      <w:pPr>
        <w:pStyle w:val="Heading1"/>
        <w:keepLines/>
        <w:pageBreakBefore/>
        <w:spacing w:before="0" w:line="276" w:lineRule="auto"/>
        <w:ind w:left="454" w:hanging="454"/>
        <w:jc w:val="left"/>
      </w:pPr>
      <w:bookmarkStart w:id="11" w:name="_Toc462204941"/>
      <w:r>
        <w:lastRenderedPageBreak/>
        <w:t>Application Layer</w:t>
      </w:r>
      <w:bookmarkEnd w:id="9"/>
      <w:bookmarkEnd w:id="11"/>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2" w:name="_Toc459786917"/>
      <w:bookmarkStart w:id="13" w:name="_Toc462204942"/>
      <w:r>
        <w:lastRenderedPageBreak/>
        <w:t>Extension Layer</w:t>
      </w:r>
      <w:bookmarkEnd w:id="12"/>
      <w:bookmarkEnd w:id="13"/>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r w:rsidR="001F7D29">
        <w:rPr>
          <w:i/>
        </w:rPr>
        <w:t>Open()</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4" w:name="_Toc462204943"/>
      <w:r>
        <w:lastRenderedPageBreak/>
        <w:t>Settings</w:t>
      </w:r>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77777777"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597C04AE" w14:textId="4B89BA8D" w:rsidR="00464CEF" w:rsidRDefault="00464CEF" w:rsidP="00EB1D94">
      <w:pPr>
        <w:pStyle w:val="Heading2"/>
      </w:pPr>
      <w:r>
        <w:br w:type="page"/>
      </w:r>
    </w:p>
    <w:p w14:paraId="3A45B476" w14:textId="20CFA866" w:rsidR="00ED0581" w:rsidRDefault="00FD18B6" w:rsidP="00EB1D94">
      <w:pPr>
        <w:pStyle w:val="Heading2"/>
      </w:pPr>
      <w:r>
        <w:lastRenderedPageBreak/>
        <w:t>Steps</w:t>
      </w:r>
      <w:bookmarkEnd w:id="14"/>
    </w:p>
    <w:p w14:paraId="33439BA6" w14:textId="61DEEABE" w:rsidR="00EB1D94" w:rsidRDefault="00EB1D94" w:rsidP="00EB1D94">
      <w:pPr>
        <w:pStyle w:val="Heading3"/>
        <w:ind w:left="709" w:hanging="709"/>
      </w:pPr>
      <w:r>
        <w:rPr>
          <w:lang w:val="en-US"/>
        </w:rPr>
        <w:t>Submit and Send</w:t>
      </w:r>
      <w:r w:rsidR="00464387">
        <w:rPr>
          <w:lang w:val="en-US"/>
        </w:rPr>
        <w:t xml:space="preserve"> Steps</w:t>
      </w:r>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15" w:name="_Toc462204944"/>
      <w:r>
        <w:rPr>
          <w:lang w:val="en-US"/>
        </w:rPr>
        <w:lastRenderedPageBreak/>
        <w:t>Receive</w:t>
      </w:r>
      <w:r w:rsidR="00464387">
        <w:rPr>
          <w:lang w:val="en-US"/>
        </w:rPr>
        <w:t xml:space="preserve"> Steps</w:t>
      </w:r>
    </w:p>
    <w:p w14:paraId="55314765" w14:textId="77777777" w:rsidR="00EB1D94" w:rsidRDefault="00EB1D94" w:rsidP="00EB1D94">
      <w:pPr>
        <w:pStyle w:val="Bodytext0"/>
      </w:pPr>
      <w:r>
        <w:rPr>
          <w:b/>
        </w:rPr>
        <w:t xml:space="preserve">Purpose: </w:t>
      </w:r>
      <w:r>
        <w:t xml:space="preserve">the steps for the Receive agent are the reverse of the ones for the Submit/Send. In this case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31BD1948" w14:textId="0F1D2A29" w:rsidR="00454F05"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p>
    <w:p w14:paraId="6CE72169" w14:textId="3CC7ECD9" w:rsidR="008018CD" w:rsidRPr="008018CD" w:rsidRDefault="008018CD" w:rsidP="00EB1D94">
      <w:pPr>
        <w:pStyle w:val="Bodytext0"/>
      </w:pPr>
      <w:r>
        <w:rPr>
          <w:b/>
        </w:rPr>
        <w:t>UML Schema:</w:t>
      </w:r>
    </w:p>
    <w:p w14:paraId="42C5C159" w14:textId="77777777" w:rsidR="008018CD" w:rsidRDefault="008018CD" w:rsidP="00EB1D94">
      <w:pPr>
        <w:pStyle w:val="Bodytext0"/>
      </w:pPr>
      <w:r>
        <w:rPr>
          <w:noProof/>
          <w:lang w:val="nl-BE"/>
        </w:rPr>
        <w:drawing>
          <wp:inline distT="0" distB="0" distL="0" distR="0" wp14:anchorId="17EB6E21" wp14:editId="070A73B8">
            <wp:extent cx="5579745" cy="33432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127" b="5331"/>
                    <a:stretch/>
                  </pic:blipFill>
                  <pic:spPr bwMode="auto">
                    <a:xfrm>
                      <a:off x="0" y="0"/>
                      <a:ext cx="5579745" cy="3343275"/>
                    </a:xfrm>
                    <a:prstGeom prst="rect">
                      <a:avLst/>
                    </a:prstGeom>
                    <a:ln>
                      <a:noFill/>
                    </a:ln>
                    <a:extLst>
                      <a:ext uri="{53640926-AAD7-44D8-BBD7-CCE9431645EC}">
                        <a14:shadowObscured xmlns:a14="http://schemas.microsoft.com/office/drawing/2010/main"/>
                      </a:ext>
                    </a:extLst>
                  </pic:spPr>
                </pic:pic>
              </a:graphicData>
            </a:graphic>
          </wp:inline>
        </w:drawing>
      </w:r>
      <w:r w:rsidR="00EB1D94">
        <w:t xml:space="preserve"> </w:t>
      </w:r>
    </w:p>
    <w:p w14:paraId="7B5C5BF8" w14:textId="77777777" w:rsidR="00464387" w:rsidRDefault="008018CD" w:rsidP="00EB1D94">
      <w:pPr>
        <w:pStyle w:val="Bodytext0"/>
      </w:pPr>
      <w:r>
        <w:t xml:space="preserve">In this schema you can see the relationship between the </w:t>
      </w:r>
      <w:r>
        <w:rPr>
          <w:i/>
        </w:rPr>
        <w:t>Receiver</w:t>
      </w:r>
      <w:r>
        <w:t xml:space="preserve"> and the </w:t>
      </w:r>
      <w:r>
        <w:rPr>
          <w:i/>
        </w:rPr>
        <w:t>Steps</w:t>
      </w:r>
      <w:r>
        <w:t xml:space="preserve">. 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62729122" w14:textId="77777777" w:rsidR="00925EC3" w:rsidRDefault="00925EC3" w:rsidP="00925EC3">
      <w:pPr>
        <w:pStyle w:val="Bodytext0"/>
      </w:pPr>
    </w:p>
    <w:p w14:paraId="4A2EE258" w14:textId="77777777" w:rsidR="00925EC3" w:rsidRDefault="00925EC3" w:rsidP="00925EC3">
      <w:pPr>
        <w:pStyle w:val="Bodytext0"/>
      </w:pPr>
    </w:p>
    <w:p w14:paraId="49AAF2BA" w14:textId="77777777" w:rsidR="00925EC3" w:rsidRDefault="00925EC3" w:rsidP="00925EC3">
      <w:pPr>
        <w:pStyle w:val="Bodytext0"/>
      </w:pPr>
    </w:p>
    <w:p w14:paraId="6E2D0A50" w14:textId="1402C778" w:rsidR="00925EC3" w:rsidRDefault="00925EC3" w:rsidP="00925EC3">
      <w:pPr>
        <w:pStyle w:val="Bodytext0"/>
        <w:rPr>
          <w:i/>
        </w:rPr>
      </w:pPr>
      <w:r>
        <w:lastRenderedPageBreak/>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Pr>
          <w:i/>
        </w:rPr>
        <w:t>ReceiptHandlingDecoratorStep</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p>
    <w:p w14:paraId="017A6E42" w14:textId="77777777" w:rsidR="00925EC3" w:rsidRDefault="006F46E6" w:rsidP="00EB1D94">
      <w:pPr>
        <w:pStyle w:val="Bodytext0"/>
      </w:pPr>
      <w:r>
        <w:rPr>
          <w:noProof/>
          <w:lang w:val="nl-BE"/>
        </w:rPr>
        <w:drawing>
          <wp:inline distT="0" distB="0" distL="0" distR="0" wp14:anchorId="1F5F363E" wp14:editId="3CAA20E5">
            <wp:extent cx="5579745" cy="274193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741930"/>
                    </a:xfrm>
                    <a:prstGeom prst="rect">
                      <a:avLst/>
                    </a:prstGeom>
                  </pic:spPr>
                </pic:pic>
              </a:graphicData>
            </a:graphic>
          </wp:inline>
        </w:drawing>
      </w:r>
    </w:p>
    <w:p w14:paraId="55302782" w14:textId="7BB8F420" w:rsidR="00EB1D94" w:rsidRPr="00464387" w:rsidRDefault="00EB1D94" w:rsidP="00EB1D94">
      <w:pPr>
        <w:pStyle w:val="Bodytext0"/>
      </w:pPr>
      <w:r>
        <w:br w:type="page"/>
      </w:r>
    </w:p>
    <w:p w14:paraId="113178B2" w14:textId="4DC9E3AC" w:rsidR="00FD18B6" w:rsidRDefault="00CA3EA4" w:rsidP="00EB1D94">
      <w:pPr>
        <w:pStyle w:val="Heading2"/>
      </w:pPr>
      <w:r>
        <w:lastRenderedPageBreak/>
        <w:t>Providers</w:t>
      </w:r>
      <w:bookmarkEnd w:id="15"/>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7529FFA1" w:rsidR="001F7D29" w:rsidRPr="00FD18B6" w:rsidRDefault="00204B89" w:rsidP="00204B89">
      <w:pPr>
        <w:spacing w:after="240"/>
        <w:jc w:val="left"/>
        <w:rPr>
          <w:rFonts w:ascii="Arial" w:hAnsi="Arial" w:cs="Arial"/>
        </w:rPr>
      </w:pPr>
      <w:r>
        <w:rPr>
          <w:rFonts w:ascii="Arial" w:hAnsi="Arial" w:cs="Arial"/>
        </w:rPr>
        <w:t>The problem is because of this scenario, we cannot inject at compile-time the needed dependency, so we need some kind of registration that can give us the right dependency.</w:t>
      </w:r>
    </w:p>
    <w:p w14:paraId="6BEA3E62" w14:textId="46CC2225" w:rsidR="001F7D29" w:rsidRDefault="001F7D29" w:rsidP="00204B89">
      <w:pPr>
        <w:spacing w:after="240"/>
        <w:jc w:val="left"/>
        <w:rPr>
          <w:rFonts w:ascii="Arial" w:hAnsi="Arial" w:cs="Arial"/>
        </w:rPr>
      </w:pPr>
      <w:r w:rsidRPr="00FD18B6">
        <w:rPr>
          <w:rFonts w:ascii="Arial" w:hAnsi="Arial" w:cs="Arial"/>
        </w:rPr>
        <w:t xml:space="preserve">The solution is a combination of two patterns: </w:t>
      </w:r>
      <w:r w:rsidRPr="00FD18B6">
        <w:rPr>
          <w:rFonts w:ascii="Arial" w:hAnsi="Arial" w:cs="Arial"/>
          <w:i/>
        </w:rPr>
        <w:t xml:space="preserve">Strategy </w:t>
      </w:r>
      <w:r w:rsidRPr="00FD18B6">
        <w:rPr>
          <w:rFonts w:ascii="Arial" w:hAnsi="Arial" w:cs="Arial"/>
        </w:rPr>
        <w:t xml:space="preserve">and </w:t>
      </w:r>
      <w:r w:rsidRPr="00FD18B6">
        <w:rPr>
          <w:rFonts w:ascii="Arial" w:hAnsi="Arial" w:cs="Arial"/>
          <w:i/>
        </w:rPr>
        <w:t>Registry Pattern</w:t>
      </w:r>
      <w:r w:rsidRPr="00FD18B6">
        <w:rPr>
          <w:rFonts w:ascii="Arial" w:hAnsi="Arial" w:cs="Arial"/>
        </w:rPr>
        <w:t>.</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77777777" w:rsidR="00204B89" w:rsidRDefault="001F7D29" w:rsidP="00124ECC">
      <w:pPr>
        <w:spacing w:after="240" w:line="276" w:lineRule="auto"/>
        <w:rPr>
          <w:rFonts w:ascii="Arial" w:hAnsi="Arial" w:cs="Arial"/>
        </w:rPr>
      </w:pPr>
      <w:r w:rsidRPr="00FD18B6">
        <w:rPr>
          <w:rFonts w:ascii="Arial" w:hAnsi="Arial" w:cs="Arial"/>
        </w:rPr>
        <w:t>In this scheme we have two important conce</w:t>
      </w:r>
      <w:r w:rsidR="00B82500" w:rsidRPr="00FD18B6">
        <w:rPr>
          <w:rFonts w:ascii="Arial" w:hAnsi="Arial" w:cs="Arial"/>
        </w:rPr>
        <w:t>pts that are combined together: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766FF501"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16" w:name="_Toc462204945"/>
      <w:bookmarkStart w:id="17" w:name="_Toc459786918"/>
      <w:bookmarkStart w:id="18" w:name="_Ref459878059"/>
      <w:bookmarkStart w:id="19" w:name="_Ref459878064"/>
      <w:r>
        <w:lastRenderedPageBreak/>
        <w:t>Receivers</w:t>
      </w:r>
      <w:bookmarkEnd w:id="16"/>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1F36787F"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has to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20" w:name="_Toc462204946"/>
      <w:r>
        <w:lastRenderedPageBreak/>
        <w:t>Transformers</w:t>
      </w:r>
      <w:bookmarkEnd w:id="20"/>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7C2AB843" w14:textId="38B6A8A4" w:rsidR="005E4EED" w:rsidRPr="001A0B55" w:rsidRDefault="005E4EED" w:rsidP="001A0B55">
      <w:pPr>
        <w:pStyle w:val="Bodytext0"/>
        <w:rPr>
          <w:b/>
        </w:rPr>
      </w:pPr>
      <w:r w:rsidRPr="001A0B55">
        <w:rPr>
          <w:b/>
        </w:rPr>
        <w:br w:type="page"/>
      </w:r>
    </w:p>
    <w:p w14:paraId="3AEB634F" w14:textId="77777777" w:rsidR="00FD1502" w:rsidRDefault="00925EC3" w:rsidP="00925EC3">
      <w:pPr>
        <w:pStyle w:val="Heading1"/>
      </w:pPr>
      <w:bookmarkStart w:id="21" w:name="_Toc462204947"/>
      <w:r>
        <w:lastRenderedPageBreak/>
        <w:t>Infrastructure Layer</w:t>
      </w:r>
    </w:p>
    <w:p w14:paraId="4A7DB22E" w14:textId="77777777" w:rsidR="00FD1502" w:rsidRDefault="00FD1502" w:rsidP="00FD1502">
      <w:pPr>
        <w:pStyle w:val="Bodytext0"/>
      </w:pPr>
      <w:r>
        <w:t xml:space="preserve">The Datastore itself needs to be abstracted from the concrete type of datastore (SQL Lite, SQL Server, Mongo DB...). That’s why we used </w:t>
      </w:r>
      <w:r>
        <w:rPr>
          <w:b/>
        </w:rPr>
        <w:t>Entity Framework Core</w:t>
      </w:r>
      <w:r>
        <w:t xml:space="preserve"> for this task. We created an extra infrastructure layer for the </w:t>
      </w:r>
      <w:r>
        <w:rPr>
          <w:b/>
        </w:rPr>
        <w:t>DbContext</w:t>
      </w:r>
      <w:r>
        <w:t xml:space="preserve"> (Entity Framework Core Model) and added a single </w:t>
      </w:r>
      <w:r>
        <w:rPr>
          <w:b/>
        </w:rPr>
        <w:t>Repository</w:t>
      </w:r>
      <w:r>
        <w:t xml:space="preserve"> which is used in multiple </w:t>
      </w:r>
      <w:r>
        <w:rPr>
          <w:b/>
        </w:rPr>
        <w:t>Services</w:t>
      </w:r>
      <w:r>
        <w:t xml:space="preserve">. </w:t>
      </w:r>
    </w:p>
    <w:p w14:paraId="43560163" w14:textId="77777777" w:rsidR="00FD1502" w:rsidRDefault="00FD1502" w:rsidP="00FD1502">
      <w:pPr>
        <w:pStyle w:val="Bodytext0"/>
      </w:pPr>
      <w:r>
        <w:t xml:space="preserve">The Repository is used to define basic operations on the Datastore (GET, UPDATE …). The Services are used to have a high-level use of the Datastore and call operations like: </w:t>
      </w:r>
      <w:r>
        <w:rPr>
          <w:i/>
        </w:rPr>
        <w:t>InsertAS4Exception, UpdateErrorSingleMessage</w:t>
      </w:r>
      <w:r>
        <w:t>… without the caller knows which datastore, table or another concrete infrastructure is needed to perform the operation.</w:t>
      </w:r>
    </w:p>
    <w:p w14:paraId="160B8260" w14:textId="77777777" w:rsidR="00591BFF" w:rsidRDefault="00FD1502" w:rsidP="00FD1502">
      <w:pPr>
        <w:pStyle w:val="Bodytext0"/>
        <w:rPr>
          <w:i/>
        </w:rPr>
      </w:pPr>
      <w:r>
        <w:t xml:space="preserve">Because of the combination of Repositories and Services, we can reuse almost everything in multiple </w:t>
      </w:r>
      <w:r>
        <w:rPr>
          <w:i/>
        </w:rPr>
        <w:t>UpdateDatastoreStep(s)</w:t>
      </w:r>
      <w:r w:rsidR="00591BFF">
        <w:t>. To be complete: The Repositories contains no Domain logic, only Infrastructure knowledge; the Services knows basic Domain logic and reference the Repository.</w:t>
      </w:r>
      <w:r>
        <w:rPr>
          <w:i/>
        </w:rPr>
        <w:t xml:space="preserve"> </w:t>
      </w:r>
    </w:p>
    <w:p w14:paraId="4A06E5D6" w14:textId="3F0CE67A" w:rsidR="00925EC3" w:rsidRDefault="0057164A" w:rsidP="00FD1502">
      <w:pPr>
        <w:pStyle w:val="Bodytext0"/>
      </w:pPr>
      <w:r>
        <w:rPr>
          <w:noProof/>
          <w:lang w:val="nl-BE"/>
        </w:rPr>
        <w:drawing>
          <wp:inline distT="0" distB="0" distL="0" distR="0" wp14:anchorId="6CF2B314" wp14:editId="19BDD874">
            <wp:extent cx="5579745" cy="4203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4203065"/>
                    </a:xfrm>
                    <a:prstGeom prst="rect">
                      <a:avLst/>
                    </a:prstGeom>
                  </pic:spPr>
                </pic:pic>
              </a:graphicData>
            </a:graphic>
          </wp:inline>
        </w:drawing>
      </w:r>
      <w:r w:rsidR="00925EC3">
        <w:br w:type="page"/>
      </w:r>
    </w:p>
    <w:p w14:paraId="6430DAC2" w14:textId="3AF45252" w:rsidR="001F7D29" w:rsidRDefault="001F7D29" w:rsidP="00F61FA8">
      <w:pPr>
        <w:pStyle w:val="Heading1"/>
        <w:keepLines/>
        <w:pageBreakBefore/>
        <w:spacing w:before="0" w:line="276" w:lineRule="auto"/>
        <w:ind w:left="454" w:hanging="454"/>
        <w:jc w:val="left"/>
      </w:pPr>
      <w:r>
        <w:lastRenderedPageBreak/>
        <w:t>Frameworks</w:t>
      </w:r>
      <w:bookmarkEnd w:id="17"/>
      <w:bookmarkEnd w:id="18"/>
      <w:bookmarkEnd w:id="19"/>
      <w:bookmarkEnd w:id="21"/>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arrive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673FA7EA"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06853443" w:rsidR="00E86BFA" w:rsidRDefault="00E86BFA" w:rsidP="00E86BFA">
      <w:pPr>
        <w:pStyle w:val="Bodytext0"/>
        <w:numPr>
          <w:ilvl w:val="1"/>
          <w:numId w:val="72"/>
        </w:numPr>
      </w:pPr>
      <w:r>
        <w:rPr>
          <w:i/>
          <w:lang w:eastAsia="x-none"/>
        </w:rPr>
        <w:t>Given[name of the component to test/name of the test]Facts</w:t>
      </w:r>
      <w:r>
        <w:rPr>
          <w:lang w:eastAsia="x-none"/>
        </w:rPr>
        <w:t xml:space="preserve"> as class name</w:t>
      </w:r>
    </w:p>
    <w:p w14:paraId="1D6ED467" w14:textId="11AEC670" w:rsidR="003446E4" w:rsidRDefault="00E86BFA" w:rsidP="00E86BFA">
      <w:pPr>
        <w:pStyle w:val="Bodytext0"/>
        <w:numPr>
          <w:ilvl w:val="1"/>
          <w:numId w:val="72"/>
        </w:numPr>
        <w:rPr>
          <w:b/>
          <w:lang w:eastAsia="x-none"/>
        </w:rPr>
      </w:pPr>
      <w:r>
        <w:rPr>
          <w:i/>
          <w:lang w:eastAsia="x-none"/>
        </w:rPr>
        <w:t xml:space="preserve">Then[path to test]Succeeds/Fails </w:t>
      </w:r>
      <w:r>
        <w:rPr>
          <w:lang w:eastAsia="x-none"/>
        </w:rPr>
        <w:t xml:space="preserve">for methods of that class. </w:t>
      </w:r>
      <w:r>
        <w:t>This approach helps in tracking the tests.</w:t>
      </w:r>
      <w:r w:rsidR="00124ECC">
        <w:rPr>
          <w:lang w:eastAsia="x-none"/>
        </w:rPr>
        <w:t xml:space="preserve"> </w:t>
      </w:r>
      <w:r w:rsidR="00124ECC" w:rsidRPr="00E86BFA">
        <w:rPr>
          <w:b/>
          <w:lang w:eastAsia="x-none"/>
        </w:rPr>
        <w:t xml:space="preserve"> </w:t>
      </w:r>
    </w:p>
    <w:p w14:paraId="78FF60A5" w14:textId="77777777" w:rsidR="003446E4" w:rsidRDefault="003446E4">
      <w:pPr>
        <w:jc w:val="left"/>
        <w:rPr>
          <w:rFonts w:ascii="Arial" w:hAnsi="Arial" w:cs="Times New Roman"/>
          <w:b/>
          <w:color w:val="auto"/>
          <w:szCs w:val="22"/>
          <w:lang w:val="en-US" w:eastAsia="x-none"/>
        </w:rPr>
      </w:pPr>
      <w:r>
        <w:rPr>
          <w:b/>
          <w:lang w:eastAsia="x-none"/>
        </w:rPr>
        <w:br w:type="page"/>
      </w:r>
    </w:p>
    <w:p w14:paraId="12DBB4AB" w14:textId="2EE14E24" w:rsidR="00124ECC" w:rsidRDefault="002D3FE1" w:rsidP="003446E4">
      <w:pPr>
        <w:pStyle w:val="Heading1"/>
      </w:pPr>
      <w:r>
        <w:lastRenderedPageBreak/>
        <w:t xml:space="preserve">Refactoring </w:t>
      </w:r>
      <w:r w:rsidR="003446E4">
        <w:t>Notes</w:t>
      </w:r>
    </w:p>
    <w:p w14:paraId="47476F96" w14:textId="19B08BF3" w:rsidR="003446E4" w:rsidRPr="002D3FE1" w:rsidRDefault="002D3FE1" w:rsidP="002D3FE1">
      <w:pPr>
        <w:pStyle w:val="Heading2"/>
        <w:rPr>
          <w:lang w:val="en-US"/>
        </w:rPr>
      </w:pPr>
      <w:r>
        <w:rPr>
          <w:lang w:val="en-US"/>
        </w:rPr>
        <w:t>Security Header to Sign Strategy</w:t>
      </w:r>
    </w:p>
    <w:p w14:paraId="2381ABAF" w14:textId="7E1C4B80" w:rsidR="003446E4" w:rsidRDefault="003446E4" w:rsidP="003446E4">
      <w:pPr>
        <w:pStyle w:val="Bodytext0"/>
      </w:pPr>
      <w:r>
        <w:t>When creating the Security header for the Signing, we didn’t involve any encryption specification what leads us to a refactoring challenge when we have to insert the encryption functionality.</w:t>
      </w:r>
    </w:p>
    <w:p w14:paraId="7F2B3334" w14:textId="33F0D460" w:rsidR="003446E4" w:rsidRPr="003446E4" w:rsidRDefault="003446E4" w:rsidP="003446E4">
      <w:pPr>
        <w:pStyle w:val="Bodytext0"/>
      </w:pPr>
      <w:r>
        <w:t xml:space="preserve">What we have to do is refactor the </w:t>
      </w:r>
      <w:r w:rsidR="00AA5A80">
        <w:rPr>
          <w:i/>
        </w:rPr>
        <w:t>SecurityHeader</w:t>
      </w:r>
      <w:r>
        <w:rPr>
          <w:b/>
        </w:rPr>
        <w:t xml:space="preserve"> </w:t>
      </w:r>
      <w:r>
        <w:t xml:space="preserve">(which now contains signing functionality and knowledge of the Security Header Envelope tag) so it only contains specifics about the Security Header Envelope tag itself. All the signing knowledge has to be extract into a new class to which the </w:t>
      </w:r>
      <w:r w:rsidR="00AA5A80" w:rsidRPr="00860A87">
        <w:rPr>
          <w:i/>
        </w:rPr>
        <w:t>SecurityHeader</w:t>
      </w:r>
      <w:r w:rsidR="00AA5A80">
        <w:t xml:space="preserve"> </w:t>
      </w:r>
      <w:r w:rsidRPr="00AA5A80">
        <w:t>will</w:t>
      </w:r>
      <w:r w:rsidR="002D3FE1">
        <w:t xml:space="preserve"> delegate.</w:t>
      </w:r>
    </w:p>
    <w:p w14:paraId="1E89684F" w14:textId="3D8241E8" w:rsidR="003446E4" w:rsidRDefault="003446E4" w:rsidP="003446E4">
      <w:pPr>
        <w:pStyle w:val="Bodytext0"/>
      </w:pPr>
      <w:r>
        <w:t>Following steps are taken in these order to refactor this in a secure way:</w:t>
      </w:r>
    </w:p>
    <w:p w14:paraId="73FB0D2D" w14:textId="2CA5A2B8" w:rsidR="003446E4" w:rsidRPr="00500618" w:rsidRDefault="003446E4" w:rsidP="003446E4">
      <w:pPr>
        <w:pStyle w:val="Bodytext0"/>
        <w:numPr>
          <w:ilvl w:val="0"/>
          <w:numId w:val="73"/>
        </w:numPr>
      </w:pPr>
      <w:r>
        <w:t xml:space="preserve">Create a </w:t>
      </w:r>
      <w:r>
        <w:rPr>
          <w:i/>
        </w:rPr>
        <w:t>SignStrategy</w:t>
      </w:r>
      <w:r>
        <w:t xml:space="preserve"> implementation which contains the signing functionality of the </w:t>
      </w:r>
      <w:r>
        <w:rPr>
          <w:i/>
        </w:rPr>
        <w:t>SecurityHeader</w:t>
      </w:r>
    </w:p>
    <w:p w14:paraId="696028B6" w14:textId="5B9F390E" w:rsidR="00500618" w:rsidRDefault="00500618" w:rsidP="003446E4">
      <w:pPr>
        <w:pStyle w:val="Bodytext0"/>
        <w:numPr>
          <w:ilvl w:val="0"/>
          <w:numId w:val="73"/>
        </w:numPr>
      </w:pPr>
      <w:r>
        <w:rPr>
          <w:i/>
        </w:rPr>
        <w:t xml:space="preserve">GetSecurityXml </w:t>
      </w:r>
      <w:r>
        <w:t xml:space="preserve">in the </w:t>
      </w:r>
      <w:r>
        <w:rPr>
          <w:i/>
        </w:rPr>
        <w:t>SecurityHeader</w:t>
      </w:r>
      <w:r>
        <w:t xml:space="preserve"> becomes </w:t>
      </w:r>
      <w:r>
        <w:rPr>
          <w:i/>
        </w:rPr>
        <w:t xml:space="preserve">GetXml </w:t>
      </w:r>
      <w:r>
        <w:t xml:space="preserve">and creates the security tag inside the </w:t>
      </w:r>
      <w:r>
        <w:rPr>
          <w:i/>
        </w:rPr>
        <w:t>SecurityHeader</w:t>
      </w:r>
      <w:r>
        <w:t xml:space="preserve"> and the signature and references will be added later in the </w:t>
      </w:r>
      <w:r>
        <w:rPr>
          <w:i/>
        </w:rPr>
        <w:t>SignStrategy</w:t>
      </w:r>
      <w:r>
        <w:t xml:space="preserve">.  </w:t>
      </w:r>
    </w:p>
    <w:p w14:paraId="7DED0259" w14:textId="22C98D32" w:rsidR="00A76018" w:rsidRDefault="00A76018" w:rsidP="003446E4">
      <w:pPr>
        <w:pStyle w:val="Bodytext0"/>
        <w:numPr>
          <w:ilvl w:val="0"/>
          <w:numId w:val="73"/>
        </w:numPr>
      </w:pPr>
      <w:r>
        <w:t xml:space="preserve">Create a </w:t>
      </w:r>
      <w:r>
        <w:rPr>
          <w:i/>
        </w:rPr>
        <w:t>SignStrategyBuilder</w:t>
      </w:r>
      <w:r>
        <w:t xml:space="preserve"> implementation the signing functionality of the </w:t>
      </w:r>
      <w:r>
        <w:rPr>
          <w:i/>
        </w:rPr>
        <w:t>SecurityHeaderBuilder</w:t>
      </w:r>
    </w:p>
    <w:p w14:paraId="3C433E1C" w14:textId="07E34B95" w:rsidR="003446E4" w:rsidRDefault="003446E4" w:rsidP="003446E4">
      <w:pPr>
        <w:pStyle w:val="Bodytext0"/>
        <w:numPr>
          <w:ilvl w:val="0"/>
          <w:numId w:val="73"/>
        </w:numPr>
      </w:pPr>
      <w:r>
        <w:t xml:space="preserve">Add a property in the </w:t>
      </w:r>
      <w:r>
        <w:rPr>
          <w:i/>
        </w:rPr>
        <w:t>SecurityHeader</w:t>
      </w:r>
      <w:r>
        <w:t xml:space="preserve"> to which the builder will delegate the </w:t>
      </w:r>
      <w:r>
        <w:rPr>
          <w:i/>
        </w:rPr>
        <w:t>Build Parts</w:t>
      </w:r>
      <w:r>
        <w:t xml:space="preserve"> </w:t>
      </w:r>
    </w:p>
    <w:p w14:paraId="35D73BD1" w14:textId="63D0AC78" w:rsidR="00A76018" w:rsidRDefault="00A76018" w:rsidP="003446E4">
      <w:pPr>
        <w:pStyle w:val="Bodytext0"/>
        <w:numPr>
          <w:ilvl w:val="0"/>
          <w:numId w:val="73"/>
        </w:numPr>
      </w:pPr>
      <w:r>
        <w:t xml:space="preserve">Extend the </w:t>
      </w:r>
      <w:r>
        <w:rPr>
          <w:i/>
        </w:rPr>
        <w:t>Serializers</w:t>
      </w:r>
      <w:r>
        <w:t xml:space="preserve"> to also serialize/deserialize the </w:t>
      </w:r>
      <w:r>
        <w:rPr>
          <w:i/>
        </w:rPr>
        <w:t>SignStrategy</w:t>
      </w:r>
    </w:p>
    <w:p w14:paraId="577565F6" w14:textId="4AF85873" w:rsidR="00A76018" w:rsidRDefault="00A76018" w:rsidP="003446E4">
      <w:pPr>
        <w:pStyle w:val="Bodytext0"/>
        <w:numPr>
          <w:ilvl w:val="0"/>
          <w:numId w:val="73"/>
        </w:numPr>
      </w:pPr>
      <w:r>
        <w:t xml:space="preserve">Extend the </w:t>
      </w:r>
      <w:r>
        <w:rPr>
          <w:i/>
        </w:rPr>
        <w:t>SecurityHeader</w:t>
      </w:r>
      <w:r>
        <w:t xml:space="preserve"> to delegate Verify and Sign to </w:t>
      </w:r>
      <w:r>
        <w:rPr>
          <w:i/>
        </w:rPr>
        <w:t>SignStrategy</w:t>
      </w:r>
    </w:p>
    <w:p w14:paraId="3466139D" w14:textId="536A014A" w:rsidR="00A76018" w:rsidRDefault="00A76018" w:rsidP="003446E4">
      <w:pPr>
        <w:pStyle w:val="Bodytext0"/>
        <w:numPr>
          <w:ilvl w:val="0"/>
          <w:numId w:val="73"/>
        </w:numPr>
      </w:pPr>
      <w:r>
        <w:t xml:space="preserve">Extend </w:t>
      </w:r>
      <w:r>
        <w:rPr>
          <w:i/>
        </w:rPr>
        <w:t>SignAS4MessageStep</w:t>
      </w:r>
      <w:r w:rsidR="00500618">
        <w:rPr>
          <w:i/>
        </w:rPr>
        <w:t xml:space="preserve">, CreateAS4ReceiptStep </w:t>
      </w:r>
      <w:r w:rsidR="00500618">
        <w:t xml:space="preserve">and </w:t>
      </w:r>
      <w:r w:rsidR="00500618">
        <w:rPr>
          <w:i/>
        </w:rPr>
        <w:t>ReceiveExceptionDecoratorStep</w:t>
      </w:r>
      <w:r>
        <w:rPr>
          <w:i/>
        </w:rPr>
        <w:t xml:space="preserve"> </w:t>
      </w:r>
      <w:r>
        <w:t xml:space="preserve">to also create a </w:t>
      </w:r>
      <w:r>
        <w:rPr>
          <w:i/>
        </w:rPr>
        <w:t>SignStrategy</w:t>
      </w:r>
      <w:r>
        <w:t xml:space="preserve"> implementation</w:t>
      </w:r>
    </w:p>
    <w:p w14:paraId="24C050DF" w14:textId="20F51DF1" w:rsidR="00500618" w:rsidRDefault="00500618" w:rsidP="003446E4">
      <w:pPr>
        <w:pStyle w:val="Bodytext0"/>
        <w:numPr>
          <w:ilvl w:val="0"/>
          <w:numId w:val="73"/>
        </w:numPr>
      </w:pPr>
      <w:r>
        <w:t xml:space="preserve">Delegate extra exposed info from the </w:t>
      </w:r>
      <w:r>
        <w:rPr>
          <w:i/>
        </w:rPr>
        <w:t xml:space="preserve">SecurityHeader </w:t>
      </w:r>
      <w:r>
        <w:t xml:space="preserve">to the </w:t>
      </w:r>
      <w:r>
        <w:rPr>
          <w:i/>
        </w:rPr>
        <w:t>SignStrategy</w:t>
      </w:r>
      <w:r>
        <w:t>.</w:t>
      </w:r>
    </w:p>
    <w:p w14:paraId="17E7BB3D" w14:textId="31237F82" w:rsidR="00AA5A80" w:rsidRDefault="00AA5A80" w:rsidP="002D3FE1">
      <w:pPr>
        <w:pStyle w:val="Bodytext0"/>
        <w:numPr>
          <w:ilvl w:val="0"/>
          <w:numId w:val="73"/>
        </w:numPr>
        <w:ind w:left="714" w:hanging="357"/>
      </w:pPr>
      <w:r>
        <w:t xml:space="preserve">Remove unneeded functionality inside the </w:t>
      </w:r>
      <w:r>
        <w:rPr>
          <w:i/>
        </w:rPr>
        <w:t>SecurityHeader</w:t>
      </w:r>
    </w:p>
    <w:p w14:paraId="299E2068" w14:textId="20848B7B" w:rsidR="00500618" w:rsidRDefault="00500618" w:rsidP="00500618">
      <w:pPr>
        <w:pStyle w:val="Bodytext0"/>
        <w:numPr>
          <w:ilvl w:val="0"/>
          <w:numId w:val="73"/>
        </w:numPr>
        <w:spacing w:after="120"/>
        <w:ind w:left="714" w:hanging="357"/>
      </w:pPr>
      <w:r>
        <w:t xml:space="preserve">Delegate signing functionality to the </w:t>
      </w:r>
      <w:r>
        <w:rPr>
          <w:i/>
        </w:rPr>
        <w:t>SignStrategy</w:t>
      </w:r>
      <w:r>
        <w:t xml:space="preserve"> </w:t>
      </w:r>
    </w:p>
    <w:p w14:paraId="12E64357" w14:textId="35A86ED4" w:rsidR="00500618" w:rsidRPr="00500618" w:rsidRDefault="00500618" w:rsidP="00500618">
      <w:pPr>
        <w:pStyle w:val="Bodytext0"/>
        <w:numPr>
          <w:ilvl w:val="1"/>
          <w:numId w:val="73"/>
        </w:numPr>
        <w:spacing w:after="0"/>
        <w:ind w:left="1434" w:hanging="357"/>
      </w:pPr>
      <w:r>
        <w:rPr>
          <w:i/>
        </w:rPr>
        <w:t>SecurityHeader.Sign(ISignStrategy)</w:t>
      </w:r>
    </w:p>
    <w:p w14:paraId="1660217A" w14:textId="77777777" w:rsidR="00500618" w:rsidRDefault="00500618" w:rsidP="00500618">
      <w:pPr>
        <w:pStyle w:val="Bodytext0"/>
        <w:numPr>
          <w:ilvl w:val="1"/>
          <w:numId w:val="73"/>
        </w:numPr>
        <w:spacing w:after="0"/>
        <w:ind w:left="1434" w:hanging="357"/>
      </w:pPr>
      <w:r>
        <w:rPr>
          <w:i/>
        </w:rPr>
        <w:t>ISignStrategy.Sign()</w:t>
      </w:r>
    </w:p>
    <w:p w14:paraId="768A6BA2" w14:textId="168F7F72" w:rsidR="00500618" w:rsidRDefault="00500618" w:rsidP="00500618">
      <w:pPr>
        <w:pStyle w:val="Bodytext0"/>
        <w:numPr>
          <w:ilvl w:val="1"/>
          <w:numId w:val="73"/>
        </w:numPr>
        <w:spacing w:after="0"/>
        <w:ind w:left="1434" w:hanging="357"/>
      </w:pPr>
      <w:r>
        <w:rPr>
          <w:i/>
        </w:rPr>
        <w:t>SignedXml.ComputeSignature()</w:t>
      </w:r>
      <w:r>
        <w:t>)</w:t>
      </w:r>
    </w:p>
    <w:p w14:paraId="1A18FABA" w14:textId="791E7EA0" w:rsidR="00AA5A80" w:rsidRPr="003446E4" w:rsidRDefault="00AA5A80" w:rsidP="00AA5A80">
      <w:pPr>
        <w:pStyle w:val="Bodytext0"/>
        <w:spacing w:after="0"/>
      </w:pPr>
    </w:p>
    <w:sectPr w:rsidR="00AA5A80" w:rsidRPr="003446E4" w:rsidSect="00BC6792">
      <w:headerReference w:type="default" r:id="rId26"/>
      <w:footerReference w:type="default" r:id="rId27"/>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B5F21" w14:textId="77777777" w:rsidR="00A15CA7" w:rsidRPr="00D02D0C" w:rsidRDefault="00A15CA7">
      <w:r w:rsidRPr="00D02D0C">
        <w:separator/>
      </w:r>
    </w:p>
  </w:endnote>
  <w:endnote w:type="continuationSeparator" w:id="0">
    <w:p w14:paraId="3BB7A84A" w14:textId="77777777" w:rsidR="00A15CA7" w:rsidRPr="00D02D0C" w:rsidRDefault="00A15CA7">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EU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7FAC85DD" w:rsidR="00454F05" w:rsidRPr="00D02D0C" w:rsidRDefault="00454F05"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7E6C33">
      <w:rPr>
        <w:rStyle w:val="PageNumber"/>
        <w:noProof/>
      </w:rPr>
      <w:t>11</w:t>
    </w:r>
    <w:r w:rsidRPr="00D02D0C">
      <w:rPr>
        <w:rStyle w:val="PageNumber"/>
      </w:rPr>
      <w:fldChar w:fldCharType="end"/>
    </w:r>
  </w:p>
  <w:p w14:paraId="21125AEC" w14:textId="77777777" w:rsidR="00454F05" w:rsidRDefault="00454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5DE49" w14:textId="77777777" w:rsidR="00A15CA7" w:rsidRPr="00D02D0C" w:rsidRDefault="00A15CA7">
      <w:r w:rsidRPr="00D02D0C">
        <w:separator/>
      </w:r>
    </w:p>
  </w:footnote>
  <w:footnote w:type="continuationSeparator" w:id="0">
    <w:p w14:paraId="2056BD04" w14:textId="77777777" w:rsidR="00A15CA7" w:rsidRPr="00D02D0C" w:rsidRDefault="00A15CA7">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454F05" w:rsidRDefault="00454F05"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454F05" w:rsidRDefault="00454F05"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454F05" w:rsidRPr="002305CA" w:rsidRDefault="00454F05"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454F05" w:rsidRPr="00445084" w:rsidRDefault="00454F05"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3FE33617"/>
    <w:multiLevelType w:val="hybridMultilevel"/>
    <w:tmpl w:val="21F07B8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1"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52A4160D"/>
    <w:multiLevelType w:val="multilevel"/>
    <w:tmpl w:val="C81670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2"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60"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1"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2"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3"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6"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7"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8"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1"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2"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4"/>
  </w:num>
  <w:num w:numId="11">
    <w:abstractNumId w:val="69"/>
  </w:num>
  <w:num w:numId="12">
    <w:abstractNumId w:val="51"/>
  </w:num>
  <w:num w:numId="13">
    <w:abstractNumId w:val="13"/>
  </w:num>
  <w:num w:numId="14">
    <w:abstractNumId w:val="66"/>
  </w:num>
  <w:num w:numId="15">
    <w:abstractNumId w:val="23"/>
  </w:num>
  <w:num w:numId="16">
    <w:abstractNumId w:val="22"/>
  </w:num>
  <w:num w:numId="17">
    <w:abstractNumId w:val="37"/>
  </w:num>
  <w:num w:numId="18">
    <w:abstractNumId w:val="59"/>
  </w:num>
  <w:num w:numId="19">
    <w:abstractNumId w:val="62"/>
  </w:num>
  <w:num w:numId="20">
    <w:abstractNumId w:val="60"/>
  </w:num>
  <w:num w:numId="21">
    <w:abstractNumId w:val="40"/>
  </w:num>
  <w:num w:numId="22">
    <w:abstractNumId w:val="50"/>
  </w:num>
  <w:num w:numId="23">
    <w:abstractNumId w:val="17"/>
  </w:num>
  <w:num w:numId="24">
    <w:abstractNumId w:val="29"/>
  </w:num>
  <w:num w:numId="25">
    <w:abstractNumId w:val="54"/>
  </w:num>
  <w:num w:numId="26">
    <w:abstractNumId w:val="38"/>
  </w:num>
  <w:num w:numId="27">
    <w:abstractNumId w:val="11"/>
  </w:num>
  <w:num w:numId="28">
    <w:abstractNumId w:val="27"/>
  </w:num>
  <w:num w:numId="29">
    <w:abstractNumId w:val="52"/>
  </w:num>
  <w:num w:numId="30">
    <w:abstractNumId w:val="64"/>
  </w:num>
  <w:num w:numId="31">
    <w:abstractNumId w:val="49"/>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70"/>
  </w:num>
  <w:num w:numId="39">
    <w:abstractNumId w:val="10"/>
  </w:num>
  <w:num w:numId="40">
    <w:abstractNumId w:val="43"/>
  </w:num>
  <w:num w:numId="41">
    <w:abstractNumId w:val="47"/>
  </w:num>
  <w:num w:numId="42">
    <w:abstractNumId w:val="55"/>
  </w:num>
  <w:num w:numId="43">
    <w:abstractNumId w:val="56"/>
  </w:num>
  <w:num w:numId="44">
    <w:abstractNumId w:val="58"/>
  </w:num>
  <w:num w:numId="45">
    <w:abstractNumId w:val="15"/>
  </w:num>
  <w:num w:numId="46">
    <w:abstractNumId w:val="19"/>
  </w:num>
  <w:num w:numId="47">
    <w:abstractNumId w:val="30"/>
  </w:num>
  <w:num w:numId="48">
    <w:abstractNumId w:val="53"/>
  </w:num>
  <w:num w:numId="49">
    <w:abstractNumId w:val="72"/>
  </w:num>
  <w:num w:numId="50">
    <w:abstractNumId w:val="57"/>
  </w:num>
  <w:num w:numId="51">
    <w:abstractNumId w:val="36"/>
  </w:num>
  <w:num w:numId="52">
    <w:abstractNumId w:val="9"/>
  </w:num>
  <w:num w:numId="53">
    <w:abstractNumId w:val="7"/>
  </w:num>
  <w:num w:numId="54">
    <w:abstractNumId w:val="28"/>
  </w:num>
  <w:num w:numId="55">
    <w:abstractNumId w:val="45"/>
  </w:num>
  <w:num w:numId="56">
    <w:abstractNumId w:val="16"/>
  </w:num>
  <w:num w:numId="57">
    <w:abstractNumId w:val="68"/>
  </w:num>
  <w:num w:numId="58">
    <w:abstractNumId w:val="42"/>
  </w:num>
  <w:num w:numId="59">
    <w:abstractNumId w:val="32"/>
  </w:num>
  <w:num w:numId="60">
    <w:abstractNumId w:val="18"/>
  </w:num>
  <w:num w:numId="61">
    <w:abstractNumId w:val="67"/>
  </w:num>
  <w:num w:numId="62">
    <w:abstractNumId w:val="34"/>
  </w:num>
  <w:num w:numId="63">
    <w:abstractNumId w:val="71"/>
  </w:num>
  <w:num w:numId="64">
    <w:abstractNumId w:val="48"/>
  </w:num>
  <w:num w:numId="65">
    <w:abstractNumId w:val="61"/>
  </w:num>
  <w:num w:numId="66">
    <w:abstractNumId w:val="63"/>
  </w:num>
  <w:num w:numId="67">
    <w:abstractNumId w:val="41"/>
  </w:num>
  <w:num w:numId="68">
    <w:abstractNumId w:val="46"/>
  </w:num>
  <w:num w:numId="69">
    <w:abstractNumId w:val="24"/>
  </w:num>
  <w:num w:numId="70">
    <w:abstractNumId w:val="20"/>
  </w:num>
  <w:num w:numId="71">
    <w:abstractNumId w:val="33"/>
  </w:num>
  <w:num w:numId="72">
    <w:abstractNumId w:val="65"/>
  </w:num>
  <w:num w:numId="73">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5EBD"/>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CB1"/>
    <w:rsid w:val="002C7608"/>
    <w:rsid w:val="002C7F91"/>
    <w:rsid w:val="002D11E4"/>
    <w:rsid w:val="002D16E7"/>
    <w:rsid w:val="002D1842"/>
    <w:rsid w:val="002D2178"/>
    <w:rsid w:val="002D218A"/>
    <w:rsid w:val="002D281E"/>
    <w:rsid w:val="002D2E84"/>
    <w:rsid w:val="002D3FE1"/>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46E4"/>
    <w:rsid w:val="003460EA"/>
    <w:rsid w:val="003463D4"/>
    <w:rsid w:val="0034672A"/>
    <w:rsid w:val="00346D01"/>
    <w:rsid w:val="00350FCA"/>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434"/>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4F7F70"/>
    <w:rsid w:val="00500618"/>
    <w:rsid w:val="0050179C"/>
    <w:rsid w:val="00503E0A"/>
    <w:rsid w:val="00510532"/>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164A"/>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BFF"/>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0F7E"/>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46E6"/>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B63"/>
    <w:rsid w:val="007E1549"/>
    <w:rsid w:val="007E1664"/>
    <w:rsid w:val="007E23AD"/>
    <w:rsid w:val="007E2A15"/>
    <w:rsid w:val="007E2A64"/>
    <w:rsid w:val="007E2F65"/>
    <w:rsid w:val="007E32FA"/>
    <w:rsid w:val="007E4036"/>
    <w:rsid w:val="007E440A"/>
    <w:rsid w:val="007E48EE"/>
    <w:rsid w:val="007E54A2"/>
    <w:rsid w:val="007E5D6F"/>
    <w:rsid w:val="007E6C33"/>
    <w:rsid w:val="007E72D4"/>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682C"/>
    <w:rsid w:val="00806C02"/>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0A87"/>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25EC3"/>
    <w:rsid w:val="00931A3D"/>
    <w:rsid w:val="0093216F"/>
    <w:rsid w:val="0093284F"/>
    <w:rsid w:val="00932B98"/>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45D3"/>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5CA7"/>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018"/>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A5A80"/>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02"/>
    <w:rsid w:val="00FD1546"/>
    <w:rsid w:val="00FD1595"/>
    <w:rsid w:val="00FD18B6"/>
    <w:rsid w:val="00FD286B"/>
    <w:rsid w:val="00FD34F0"/>
    <w:rsid w:val="00FD458E"/>
    <w:rsid w:val="00FD4AB3"/>
    <w:rsid w:val="00FE0720"/>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3">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EB1D94"/>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EB1D94"/>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4.xml><?xml version="1.0" encoding="utf-8"?>
<ds:datastoreItem xmlns:ds="http://schemas.openxmlformats.org/officeDocument/2006/customXml" ds:itemID="{3415B49E-D948-4849-B2F0-2C9B03024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23</Pages>
  <Words>2984</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19363</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17</cp:revision>
  <cp:lastPrinted>2015-10-23T10:01:00Z</cp:lastPrinted>
  <dcterms:created xsi:type="dcterms:W3CDTF">2016-10-06T07:27:00Z</dcterms:created>
  <dcterms:modified xsi:type="dcterms:W3CDTF">2016-10-07T12:34:00Z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