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J.N.V. SAI HARSHAADITYA</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qhm92vcxqxek" w:id="0"/>
      <w:bookmarkEnd w:id="0"/>
      <w:r w:rsidDel="00000000" w:rsidR="00000000" w:rsidRPr="00000000">
        <w:rPr>
          <w:b w:val="1"/>
          <w:color w:val="000000"/>
          <w:sz w:val="26"/>
          <w:szCs w:val="26"/>
          <w:rtl w:val="0"/>
        </w:rPr>
        <w:t xml:space="preserve">Day 1(24-12-24): Speech-to-Text (STT) Implementation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jx7dyv5nzv4u" w:id="1"/>
      <w:bookmarkEnd w:id="1"/>
      <w:r w:rsidDel="00000000" w:rsidR="00000000" w:rsidRPr="00000000">
        <w:rPr>
          <w:b w:val="1"/>
          <w:color w:val="000000"/>
          <w:sz w:val="22"/>
          <w:szCs w:val="22"/>
          <w:rtl w:val="0"/>
        </w:rPr>
        <w:t xml:space="preserve">Tasks Completed:</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Framework Selection:</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Google Cloud Speech-to-Text was chosen for converting speech into text.</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Configuration:</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Google Cloud credentials were set up, and the Speech-to-Text API was enabled.</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The system was configured to handle real-time streaming and multiple language support.</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Integration:</w:t>
      </w:r>
    </w:p>
    <w:p w:rsidR="00000000" w:rsidDel="00000000" w:rsidP="00000000" w:rsidRDefault="00000000" w:rsidRPr="00000000" w14:paraId="0000000B">
      <w:pPr>
        <w:numPr>
          <w:ilvl w:val="1"/>
          <w:numId w:val="2"/>
        </w:numPr>
        <w:spacing w:after="240" w:before="0" w:beforeAutospacing="0" w:lineRule="auto"/>
        <w:ind w:left="1440" w:hanging="360"/>
      </w:pPr>
      <w:r w:rsidDel="00000000" w:rsidR="00000000" w:rsidRPr="00000000">
        <w:rPr>
          <w:rtl w:val="0"/>
        </w:rPr>
        <w:t xml:space="preserve">Integrated the Speech-to-Text API into the application to transcribe live speech into text.</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envhdpwuv7li" w:id="2"/>
      <w:bookmarkEnd w:id="2"/>
      <w:r w:rsidDel="00000000" w:rsidR="00000000" w:rsidRPr="00000000">
        <w:rPr>
          <w:b w:val="1"/>
          <w:color w:val="000000"/>
          <w:sz w:val="22"/>
          <w:szCs w:val="22"/>
          <w:rtl w:val="0"/>
        </w:rPr>
        <w:t xml:space="preserve">Justification:</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b w:val="1"/>
          <w:rtl w:val="0"/>
        </w:rPr>
        <w:t xml:space="preserve">High Accuracy:</w:t>
      </w:r>
      <w:r w:rsidDel="00000000" w:rsidR="00000000" w:rsidRPr="00000000">
        <w:rPr>
          <w:rtl w:val="0"/>
        </w:rPr>
        <w:t xml:space="preserve"> Google Cloud Speech-to-Text provides state-of-the-art transcription quality with support for diverse accents and dialects.</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Real-Time Streaming:</w:t>
      </w:r>
      <w:r w:rsidDel="00000000" w:rsidR="00000000" w:rsidRPr="00000000">
        <w:rPr>
          <w:rtl w:val="0"/>
        </w:rPr>
        <w:t xml:space="preserve"> This feature ensures minimal latency, making it suitable for live interactions.</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b w:val="1"/>
          <w:rtl w:val="0"/>
        </w:rPr>
        <w:t xml:space="preserve">Automatic Punctuation:</w:t>
      </w:r>
      <w:r w:rsidDel="00000000" w:rsidR="00000000" w:rsidRPr="00000000">
        <w:rPr>
          <w:rtl w:val="0"/>
        </w:rPr>
        <w:t xml:space="preserve"> Saves additional processing for grammar correction, improving efficiency.</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7sovc638f4ko" w:id="3"/>
      <w:bookmarkEnd w:id="3"/>
      <w:r w:rsidDel="00000000" w:rsidR="00000000" w:rsidRPr="00000000">
        <w:rPr>
          <w:b w:val="1"/>
          <w:color w:val="000000"/>
          <w:sz w:val="22"/>
          <w:szCs w:val="22"/>
          <w:rtl w:val="0"/>
        </w:rPr>
        <w:t xml:space="preserve">Explanation:</w:t>
      </w:r>
    </w:p>
    <w:p w:rsidR="00000000" w:rsidDel="00000000" w:rsidP="00000000" w:rsidRDefault="00000000" w:rsidRPr="00000000" w14:paraId="00000011">
      <w:pPr>
        <w:spacing w:after="240" w:before="240" w:lineRule="auto"/>
        <w:rPr/>
      </w:pPr>
      <w:r w:rsidDel="00000000" w:rsidR="00000000" w:rsidRPr="00000000">
        <w:rPr>
          <w:rtl w:val="0"/>
        </w:rPr>
        <w:t xml:space="preserve">Google Cloud Speech-to-Text is ideal for applications that require dynamic, live speech conversion. Its robust infrastructure and advanced AI ensure that even noisy environments do not compromise accuracy. This component is essential for building interactive applications where text is the basis for further analysis.</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h0wjwiqgwxu" w:id="4"/>
      <w:bookmarkEnd w:id="4"/>
      <w:r w:rsidDel="00000000" w:rsidR="00000000" w:rsidRPr="00000000">
        <w:rPr>
          <w:b w:val="1"/>
          <w:color w:val="000000"/>
          <w:sz w:val="26"/>
          <w:szCs w:val="26"/>
          <w:rtl w:val="0"/>
        </w:rPr>
        <w:t xml:space="preserve">Day 2(26-12-24): Sentiment Analysis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ggys2lbcin3n" w:id="5"/>
      <w:bookmarkEnd w:id="5"/>
      <w:r w:rsidDel="00000000" w:rsidR="00000000" w:rsidRPr="00000000">
        <w:rPr>
          <w:b w:val="1"/>
          <w:color w:val="000000"/>
          <w:sz w:val="22"/>
          <w:szCs w:val="22"/>
          <w:rtl w:val="0"/>
        </w:rPr>
        <w:t xml:space="preserve">Tasks Completed:</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Framework Selection:</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Hugging Face Transformers with BERT (</w:t>
      </w:r>
      <w:r w:rsidDel="00000000" w:rsidR="00000000" w:rsidRPr="00000000">
        <w:rPr>
          <w:rFonts w:ascii="Roboto Mono" w:cs="Roboto Mono" w:eastAsia="Roboto Mono" w:hAnsi="Roboto Mono"/>
          <w:color w:val="188038"/>
          <w:rtl w:val="0"/>
        </w:rPr>
        <w:t xml:space="preserve">bert-base-uncased</w:t>
      </w:r>
      <w:r w:rsidDel="00000000" w:rsidR="00000000" w:rsidRPr="00000000">
        <w:rPr>
          <w:rtl w:val="0"/>
        </w:rPr>
        <w:t xml:space="preserve">) was chosen to classify sentiments.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Model Implementation:</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Loaded the pre-trained model and applied it to classify text into sentiment categories: positive, negative, and neutral.</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Testing and Results:</w:t>
      </w:r>
    </w:p>
    <w:p w:rsidR="00000000" w:rsidDel="00000000" w:rsidP="00000000" w:rsidRDefault="00000000" w:rsidRPr="00000000" w14:paraId="0000001A">
      <w:pPr>
        <w:numPr>
          <w:ilvl w:val="1"/>
          <w:numId w:val="1"/>
        </w:numPr>
        <w:spacing w:after="240" w:before="0" w:beforeAutospacing="0" w:lineRule="auto"/>
        <w:ind w:left="1440" w:hanging="360"/>
      </w:pPr>
      <w:r w:rsidDel="00000000" w:rsidR="00000000" w:rsidRPr="00000000">
        <w:rPr>
          <w:rtl w:val="0"/>
        </w:rPr>
        <w:t xml:space="preserve">The sentiment classifier was tested with sample text data to validate its accuracy.</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s9j085hhe0hh" w:id="6"/>
      <w:bookmarkEnd w:id="6"/>
      <w:r w:rsidDel="00000000" w:rsidR="00000000" w:rsidRPr="00000000">
        <w:rPr>
          <w:b w:val="1"/>
          <w:color w:val="000000"/>
          <w:sz w:val="22"/>
          <w:szCs w:val="22"/>
          <w:rtl w:val="0"/>
        </w:rPr>
        <w:t xml:space="preserve">Justification:</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b w:val="1"/>
          <w:rtl w:val="0"/>
        </w:rPr>
        <w:t xml:space="preserve">State-of-the-Art Accuracy:</w:t>
      </w:r>
      <w:r w:rsidDel="00000000" w:rsidR="00000000" w:rsidRPr="00000000">
        <w:rPr>
          <w:rtl w:val="0"/>
        </w:rPr>
        <w:t xml:space="preserve"> Hugging Face Transformers leverage advanced transformer architecture for high precision in sentiment classification.</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Pre-Trained Models: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bert-base-uncased</w:t>
      </w:r>
      <w:r w:rsidDel="00000000" w:rsidR="00000000" w:rsidRPr="00000000">
        <w:rPr>
          <w:rtl w:val="0"/>
        </w:rPr>
        <w:t xml:space="preserve"> eliminates the need for training from scratch, saving time and computational resources.</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b w:val="1"/>
          <w:rtl w:val="0"/>
        </w:rPr>
        <w:t xml:space="preserve">Ease of Use:</w:t>
      </w:r>
      <w:r w:rsidDel="00000000" w:rsidR="00000000" w:rsidRPr="00000000">
        <w:rPr>
          <w:rtl w:val="0"/>
        </w:rPr>
        <w:t xml:space="preserve"> The Hugging Face API simplifies deployment, making it a preferred choice for sentiment analysis tasks.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m8gssksxc2pz" w:id="7"/>
      <w:bookmarkEnd w:id="7"/>
      <w:r w:rsidDel="00000000" w:rsidR="00000000" w:rsidRPr="00000000">
        <w:rPr>
          <w:b w:val="1"/>
          <w:color w:val="000000"/>
          <w:sz w:val="22"/>
          <w:szCs w:val="22"/>
          <w:rtl w:val="0"/>
        </w:rPr>
        <w:t xml:space="preserve">Explanation:</w:t>
      </w:r>
    </w:p>
    <w:p w:rsidR="00000000" w:rsidDel="00000000" w:rsidP="00000000" w:rsidRDefault="00000000" w:rsidRPr="00000000" w14:paraId="00000020">
      <w:pPr>
        <w:spacing w:after="240" w:before="240" w:lineRule="auto"/>
        <w:rPr/>
      </w:pPr>
      <w:r w:rsidDel="00000000" w:rsidR="00000000" w:rsidRPr="00000000">
        <w:rPr>
          <w:rtl w:val="0"/>
        </w:rPr>
        <w:t xml:space="preserve">Sentiment Analysis is critical for understanding the emotional undertone of user inputs. This insight is invaluable in domains like customer feedback, social media monitoring, and personalized experiences. BERT’s transformer-based architecture allows it to capture context effectively, ensuring nuanced sentiment understanding.</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xs52hm2nbqa" w:id="8"/>
      <w:bookmarkEnd w:id="8"/>
      <w:r w:rsidDel="00000000" w:rsidR="00000000" w:rsidRPr="00000000">
        <w:rPr>
          <w:b w:val="1"/>
          <w:color w:val="000000"/>
          <w:sz w:val="26"/>
          <w:szCs w:val="26"/>
          <w:rtl w:val="0"/>
        </w:rPr>
        <w:t xml:space="preserve">Day 3(27-12-24): Sentiment Analysis Refinement and Testing</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l5z32st9u1ma" w:id="9"/>
      <w:bookmarkEnd w:id="9"/>
      <w:r w:rsidDel="00000000" w:rsidR="00000000" w:rsidRPr="00000000">
        <w:rPr>
          <w:b w:val="1"/>
          <w:color w:val="000000"/>
          <w:sz w:val="22"/>
          <w:szCs w:val="22"/>
          <w:rtl w:val="0"/>
        </w:rPr>
        <w:t xml:space="preserve">Tasks Completed:</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b w:val="1"/>
          <w:rtl w:val="0"/>
        </w:rPr>
        <w:t xml:space="preserve">Enhanced Sentiment Analysis:</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Refined the sentiment analysis pipeline for better performance and reliability in handling real-time inputs.</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Testing and Debugging:</w:t>
      </w:r>
    </w:p>
    <w:p w:rsidR="00000000" w:rsidDel="00000000" w:rsidP="00000000" w:rsidRDefault="00000000" w:rsidRPr="00000000" w14:paraId="00000027">
      <w:pPr>
        <w:numPr>
          <w:ilvl w:val="1"/>
          <w:numId w:val="6"/>
        </w:numPr>
        <w:spacing w:after="240" w:before="0" w:beforeAutospacing="0" w:lineRule="auto"/>
        <w:ind w:left="1440" w:hanging="360"/>
      </w:pPr>
      <w:r w:rsidDel="00000000" w:rsidR="00000000" w:rsidRPr="00000000">
        <w:rPr>
          <w:rtl w:val="0"/>
        </w:rPr>
        <w:t xml:space="preserve">Conducted extensive testing with diverse text inputs, including edge cases, to validate the accuracy and responsiveness of the sentiment analysis module.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f8zh4bf0pwo9" w:id="10"/>
      <w:bookmarkEnd w:id="10"/>
      <w:r w:rsidDel="00000000" w:rsidR="00000000" w:rsidRPr="00000000">
        <w:rPr>
          <w:b w:val="1"/>
          <w:color w:val="000000"/>
          <w:sz w:val="22"/>
          <w:szCs w:val="22"/>
          <w:rtl w:val="0"/>
        </w:rPr>
        <w:t xml:space="preserve">Justification:</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Refinement Importance:</w:t>
      </w:r>
      <w:r w:rsidDel="00000000" w:rsidR="00000000" w:rsidRPr="00000000">
        <w:rPr>
          <w:rtl w:val="0"/>
        </w:rPr>
        <w:t xml:space="preserve"> Ensures that the sentiment analysis system provides consistent results across different use cases.</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Comprehensive Testing:</w:t>
      </w:r>
      <w:r w:rsidDel="00000000" w:rsidR="00000000" w:rsidRPr="00000000">
        <w:rPr>
          <w:rtl w:val="0"/>
        </w:rPr>
        <w:t xml:space="preserve"> Validates the robustness of the model, reducing the risk of misclassification.</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1plz3ylyzov8" w:id="11"/>
      <w:bookmarkEnd w:id="11"/>
      <w:r w:rsidDel="00000000" w:rsidR="00000000" w:rsidRPr="00000000">
        <w:rPr>
          <w:b w:val="1"/>
          <w:color w:val="000000"/>
          <w:sz w:val="22"/>
          <w:szCs w:val="22"/>
          <w:rtl w:val="0"/>
        </w:rPr>
        <w:t xml:space="preserve">Explanation:</w:t>
      </w:r>
    </w:p>
    <w:p w:rsidR="00000000" w:rsidDel="00000000" w:rsidP="00000000" w:rsidRDefault="00000000" w:rsidRPr="00000000" w14:paraId="0000002C">
      <w:pPr>
        <w:spacing w:after="240" w:before="240" w:lineRule="auto"/>
        <w:rPr/>
      </w:pPr>
      <w:r w:rsidDel="00000000" w:rsidR="00000000" w:rsidRPr="00000000">
        <w:rPr>
          <w:rtl w:val="0"/>
        </w:rPr>
        <w:t xml:space="preserve">The refinement process ensures that the sentiment analysis module meets the application’s performance requirements. Accurate sentiment detection enhances the system's ability to respond appropriately to user emotions, improving user satisfaction.</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5oowpzgdmmz" w:id="12"/>
      <w:bookmarkEnd w:id="12"/>
      <w:r w:rsidDel="00000000" w:rsidR="00000000" w:rsidRPr="00000000">
        <w:rPr>
          <w:b w:val="1"/>
          <w:color w:val="000000"/>
          <w:sz w:val="26"/>
          <w:szCs w:val="26"/>
          <w:rtl w:val="0"/>
        </w:rPr>
        <w:t xml:space="preserve">Day 4(28-12-24): Tone Analysis and Integration</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i195uuqg7vfk" w:id="13"/>
      <w:bookmarkEnd w:id="13"/>
      <w:r w:rsidDel="00000000" w:rsidR="00000000" w:rsidRPr="00000000">
        <w:rPr>
          <w:b w:val="1"/>
          <w:color w:val="000000"/>
          <w:sz w:val="22"/>
          <w:szCs w:val="22"/>
          <w:rtl w:val="0"/>
        </w:rPr>
        <w:t xml:space="preserve">Tasks Completed:</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Tone Analysis Implementation:</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Integrated IBM Watson Tone Analyzer to classify text into tonal categories such as joy, anger, and analytical.</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Full System Integration:</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Combined Speech-to-Text, Sentiment Analysis, and Tone Analysis modules into a unified workflow using Flask.</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End-to-End Testing:</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Tested the integrated system with various real-world scenarios to validate seamless data flow and accurate analysis.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Optimization:</w:t>
      </w:r>
    </w:p>
    <w:p w:rsidR="00000000" w:rsidDel="00000000" w:rsidP="00000000" w:rsidRDefault="00000000" w:rsidRPr="00000000" w14:paraId="00000038">
      <w:pPr>
        <w:numPr>
          <w:ilvl w:val="1"/>
          <w:numId w:val="3"/>
        </w:numPr>
        <w:spacing w:after="240" w:before="0" w:beforeAutospacing="0" w:lineRule="auto"/>
        <w:ind w:left="1440" w:hanging="360"/>
      </w:pPr>
      <w:r w:rsidDel="00000000" w:rsidR="00000000" w:rsidRPr="00000000">
        <w:rPr>
          <w:rtl w:val="0"/>
        </w:rPr>
        <w:t xml:space="preserve">Enhanced the system’s performance by implementing asynchronous processes to manage real-time input and output effectively.</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uulenqc7i2d1" w:id="14"/>
      <w:bookmarkEnd w:id="14"/>
      <w:r w:rsidDel="00000000" w:rsidR="00000000" w:rsidRPr="00000000">
        <w:rPr>
          <w:b w:val="1"/>
          <w:color w:val="000000"/>
          <w:sz w:val="22"/>
          <w:szCs w:val="22"/>
          <w:rtl w:val="0"/>
        </w:rPr>
        <w:t xml:space="preserve">Justification:</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Tone Analysis:</w:t>
      </w:r>
      <w:r w:rsidDel="00000000" w:rsidR="00000000" w:rsidRPr="00000000">
        <w:rPr>
          <w:rtl w:val="0"/>
        </w:rPr>
        <w:t xml:space="preserve"> IBM Watson Tone Analyzer adds a deeper emotional layer to the analysis, enabling more empathetic and targeted interactions.</w:t>
      </w:r>
    </w:p>
    <w:p w:rsidR="00000000" w:rsidDel="00000000" w:rsidP="00000000" w:rsidRDefault="00000000" w:rsidRPr="00000000" w14:paraId="0000003B">
      <w:pPr>
        <w:numPr>
          <w:ilvl w:val="0"/>
          <w:numId w:val="5"/>
        </w:numPr>
        <w:spacing w:after="240" w:before="0" w:beforeAutospacing="0" w:lineRule="auto"/>
        <w:ind w:left="720" w:hanging="360"/>
      </w:pPr>
      <w:r w:rsidDel="00000000" w:rsidR="00000000" w:rsidRPr="00000000">
        <w:rPr>
          <w:b w:val="1"/>
          <w:rtl w:val="0"/>
        </w:rPr>
        <w:t xml:space="preserve">Flask for Integration:</w:t>
      </w:r>
      <w:r w:rsidDel="00000000" w:rsidR="00000000" w:rsidRPr="00000000">
        <w:rPr>
          <w:rtl w:val="0"/>
        </w:rPr>
        <w:t xml:space="preserve"> Provides a lightweight yet powerful framework for bringing multiple components together, ensuring efficient communication between them.</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ppz375jci2hy" w:id="15"/>
      <w:bookmarkEnd w:id="15"/>
      <w:r w:rsidDel="00000000" w:rsidR="00000000" w:rsidRPr="00000000">
        <w:rPr>
          <w:b w:val="1"/>
          <w:color w:val="000000"/>
          <w:sz w:val="22"/>
          <w:szCs w:val="22"/>
          <w:rtl w:val="0"/>
        </w:rPr>
        <w:t xml:space="preserve">Explanation:</w:t>
      </w:r>
    </w:p>
    <w:p w:rsidR="00000000" w:rsidDel="00000000" w:rsidP="00000000" w:rsidRDefault="00000000" w:rsidRPr="00000000" w14:paraId="0000003D">
      <w:pPr>
        <w:spacing w:after="240" w:before="240" w:lineRule="auto"/>
        <w:rPr/>
      </w:pPr>
      <w:r w:rsidDel="00000000" w:rsidR="00000000" w:rsidRPr="00000000">
        <w:rPr>
          <w:rtl w:val="0"/>
        </w:rPr>
        <w:t xml:space="preserve">The addition of tone analysis enriches the system by providing insights into the emotional and tonal nuances of the text. Integration ensures a cohesive flow from speech input to analysis output, making the system ready for real-world deployment.</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