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8" w:val="single"/>
        </w:pBdr>
        <w:spacing w:line="240" w:lineRule="auto"/>
        <w:ind w:right="0"/>
        <w:jc w:val="both"/>
        <w:rPr>
          <w:rFonts w:ascii="Nunito" w:cs="Nunito" w:eastAsia="Nunito" w:hAnsi="Nunito"/>
          <w:b w:val="1"/>
          <w:smallCaps w:val="1"/>
          <w:sz w:val="18"/>
          <w:szCs w:val="18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mallCaps w:val="1"/>
          <w:sz w:val="18"/>
          <w:szCs w:val="18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tabs>
          <w:tab w:val="left" w:leader="none" w:pos="1440"/>
          <w:tab w:val="right" w:leader="none" w:pos="10503"/>
        </w:tabs>
        <w:spacing w:before="60" w:line="240" w:lineRule="auto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Results-driven Mobile &amp; Front-End Developer passionate about building scalable, high-performance applications across web and mobile platforms. Adept at designing clean and maintainable architecture, optimizing app performance, and implementing intuitive UI/UX. Proven ability to reduce development time by 50% through reusable components and efficient state management. Experienced in full-cycle mobile app development, from ideation to deployment, with successful releases on the App Store &amp; Play Store. A strong collaborator, balancing full-time responsibilities with freelance projects, demonstrating adaptability, problem-solving, and a commitment to continuous learning.</w:t>
      </w:r>
    </w:p>
    <w:p w:rsidR="00000000" w:rsidDel="00000000" w:rsidP="00000000" w:rsidRDefault="00000000" w:rsidRPr="00000000" w14:paraId="00000003">
      <w:pPr>
        <w:tabs>
          <w:tab w:val="left" w:leader="none" w:pos="1440"/>
          <w:tab w:val="right" w:leader="none" w:pos="10503"/>
        </w:tabs>
        <w:spacing w:before="60" w:line="240" w:lineRule="auto"/>
        <w:jc w:val="both"/>
        <w:rPr>
          <w:rFonts w:ascii="Nunito" w:cs="Nunito" w:eastAsia="Nunito" w:hAnsi="Nuni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8" w:val="single"/>
        </w:pBdr>
        <w:spacing w:line="240" w:lineRule="auto"/>
        <w:ind w:right="0"/>
        <w:jc w:val="both"/>
        <w:rPr>
          <w:rFonts w:ascii="Nunito" w:cs="Nunito" w:eastAsia="Nunito" w:hAnsi="Nunito"/>
          <w:b w:val="1"/>
          <w:sz w:val="18"/>
          <w:szCs w:val="18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left" w:leader="none" w:pos="1440"/>
          <w:tab w:val="right" w:leader="none" w:pos="11064"/>
        </w:tabs>
        <w:spacing w:before="60" w:line="240" w:lineRule="auto"/>
        <w:ind w:right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95454"/>
          <w:sz w:val="18"/>
          <w:szCs w:val="18"/>
          <w:rtl w:val="0"/>
        </w:rPr>
        <w:t xml:space="preserve">Tata Consultancy Services | </w:t>
      </w:r>
      <w:hyperlink r:id="rId6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18"/>
            <w:szCs w:val="18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Nunito" w:cs="Nunito" w:eastAsia="Nunito" w:hAnsi="Nunito"/>
          <w:b w:val="1"/>
          <w:color w:val="595454"/>
          <w:sz w:val="18"/>
          <w:szCs w:val="18"/>
          <w:rtl w:val="0"/>
        </w:rPr>
        <w:tab/>
        <w:t xml:space="preserve">         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Bangalore, India</w:t>
      </w:r>
    </w:p>
    <w:p w:rsidR="00000000" w:rsidDel="00000000" w:rsidP="00000000" w:rsidRDefault="00000000" w:rsidRPr="00000000" w14:paraId="00000006">
      <w:pPr>
        <w:spacing w:line="240" w:lineRule="auto"/>
        <w:ind w:right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Systems Engineer / React Native Developer</w:t>
      </w:r>
      <w:r w:rsidDel="00000000" w:rsidR="00000000" w:rsidRPr="00000000">
        <w:rPr>
          <w:rFonts w:ascii="Nunito" w:cs="Nunito" w:eastAsia="Nunito" w:hAnsi="Nunito"/>
          <w:b w:val="1"/>
          <w:i w:val="1"/>
          <w:color w:val="1155cc"/>
          <w:sz w:val="18"/>
          <w:szCs w:val="18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ab/>
        <w:tab/>
        <w:tab/>
        <w:tab/>
        <w:tab/>
        <w:tab/>
        <w:t xml:space="preserve">               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Jun,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2023 – Present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270" w:right="0" w:hanging="18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Developed pixel-perfect, responsive dashboard screens using React Native for a cross-platform pensions mobile application in the United Kingdom, increasing user satisfaction by 40% following the transition from a legacy website to a mobile-first experience.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270" w:right="0" w:hanging="18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Created reusable custom components, reducing reliance on external libraries and accelerating development timelines by 50%.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270" w:right="0" w:hanging="18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Integrated Redux Toolkit for state management and RTK Query for efficient API handling, resulting in improved app responsiveness.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270" w:right="0" w:hanging="18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Implemented Jest framework for unit testing, reducing bugs by 35% and improving code reliability and maintainability.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270" w:right="0" w:hanging="18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Successfully launched 4 production releases on Apple Store &amp; Play Store with over 100000 downloads and 5000+ daily active users.</w:t>
      </w:r>
    </w:p>
    <w:p w:rsidR="00000000" w:rsidDel="00000000" w:rsidP="00000000" w:rsidRDefault="00000000" w:rsidRPr="00000000" w14:paraId="0000000C">
      <w:pPr>
        <w:tabs>
          <w:tab w:val="left" w:leader="none" w:pos="1440"/>
          <w:tab w:val="right" w:leader="none" w:pos="11064"/>
        </w:tabs>
        <w:spacing w:before="60" w:line="240" w:lineRule="auto"/>
        <w:ind w:right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95454"/>
          <w:sz w:val="18"/>
          <w:szCs w:val="18"/>
          <w:rtl w:val="0"/>
        </w:rPr>
        <w:t xml:space="preserve">DuYu (SensibleT) | </w:t>
      </w:r>
      <w:hyperlink r:id="rId7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18"/>
            <w:szCs w:val="18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Nunito" w:cs="Nunito" w:eastAsia="Nunito" w:hAnsi="Nunito"/>
          <w:b w:val="1"/>
          <w:color w:val="595454"/>
          <w:sz w:val="18"/>
          <w:szCs w:val="18"/>
          <w:rtl w:val="0"/>
        </w:rPr>
        <w:tab/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Remote</w:t>
      </w:r>
    </w:p>
    <w:p w:rsidR="00000000" w:rsidDel="00000000" w:rsidP="00000000" w:rsidRDefault="00000000" w:rsidRPr="00000000" w14:paraId="0000000D">
      <w:pPr>
        <w:spacing w:line="240" w:lineRule="auto"/>
        <w:ind w:right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Mobile Application Developer  </w:t>
        <w:tab/>
        <w:tab/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Dec, 2024 – May, 2025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270" w:right="0" w:hanging="18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Independently developed a feature-rich cross-platform mobile app from scratch, managing end-to-end delivery, including requirements gathering, development, testing, and APK deployment.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270" w:right="0" w:hanging="18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Collaborated with the client to suggest design improvements, enhancing the overall user experience and usability.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270" w:right="0" w:hanging="18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Implemented features like: Persistent login using secure token storage, OTP-based authentication for seamless onboarding, Interactive chatbot module for guided user assistance, Article feed and content display with animations, and responsive layout.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270" w:right="0" w:hanging="18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Focused on performance and UX by integrating smooth animations, optimized navigation, and responsive layouts using React Native.</w:t>
      </w:r>
    </w:p>
    <w:p w:rsidR="00000000" w:rsidDel="00000000" w:rsidP="00000000" w:rsidRDefault="00000000" w:rsidRPr="00000000" w14:paraId="00000012">
      <w:pPr>
        <w:spacing w:line="240" w:lineRule="auto"/>
        <w:ind w:right="0"/>
        <w:jc w:val="both"/>
        <w:rPr>
          <w:rFonts w:ascii="Nunito" w:cs="Nunito" w:eastAsia="Nunito" w:hAnsi="Nuni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1" w:sz="8" w:val="single"/>
        </w:pBdr>
        <w:spacing w:line="240" w:lineRule="auto"/>
        <w:ind w:right="0"/>
        <w:jc w:val="both"/>
        <w:rPr>
          <w:rFonts w:ascii="Nunito" w:cs="Nunito" w:eastAsia="Nunito" w:hAnsi="Nunito"/>
          <w:b w:val="1"/>
          <w:sz w:val="18"/>
          <w:szCs w:val="18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u w:val="single"/>
          <w:rtl w:val="0"/>
        </w:rPr>
        <w:t xml:space="preserve">ACADEMIC </w:t>
      </w:r>
      <w:r w:rsidDel="00000000" w:rsidR="00000000" w:rsidRPr="00000000">
        <w:rPr>
          <w:rFonts w:ascii="Nunito" w:cs="Nunito" w:eastAsia="Nunito" w:hAnsi="Nunito"/>
          <w:b w:val="1"/>
          <w:smallCaps w:val="1"/>
          <w:sz w:val="18"/>
          <w:szCs w:val="18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440"/>
          <w:tab w:val="right" w:leader="none" w:pos="11064"/>
        </w:tabs>
        <w:spacing w:before="60" w:line="240" w:lineRule="auto"/>
        <w:ind w:right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Cyberbullying Detection &amp; Reporting | </w:t>
      </w:r>
      <w:hyperlink r:id="rId8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18"/>
            <w:szCs w:val="1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270" w:right="0" w:hanging="18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Led a team of 5 in developing a machine learning system to detect and report cyberbullying in social media comments, aiming to safeguard user mental health and promote safer online communities.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270" w:right="0" w:hanging="18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Compared and evaluated five classification algorithms for effectiveness in identifying abusive text; achieved 94% accuracy using TF-IDF for feature extraction and supervised learning models.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270" w:right="0" w:hanging="18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Conducted in-depth model analysis to explore how Machine Learning could assist in monitoring online toxicity and inform future systems for automated content moderation.</w:t>
      </w:r>
    </w:p>
    <w:p w:rsidR="00000000" w:rsidDel="00000000" w:rsidP="00000000" w:rsidRDefault="00000000" w:rsidRPr="00000000" w14:paraId="00000018">
      <w:pPr>
        <w:spacing w:line="240" w:lineRule="auto"/>
        <w:ind w:right="0"/>
        <w:jc w:val="both"/>
        <w:rPr>
          <w:rFonts w:ascii="Nunito" w:cs="Nunito" w:eastAsia="Nunito" w:hAnsi="Nuni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8" w:val="single"/>
        </w:pBdr>
        <w:spacing w:line="240" w:lineRule="auto"/>
        <w:ind w:right="0"/>
        <w:jc w:val="both"/>
        <w:rPr>
          <w:rFonts w:ascii="Nunito" w:cs="Nunito" w:eastAsia="Nunito" w:hAnsi="Nunito"/>
          <w:b w:val="1"/>
          <w:smallCaps w:val="1"/>
          <w:sz w:val="18"/>
          <w:szCs w:val="18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mallCaps w:val="1"/>
          <w:sz w:val="18"/>
          <w:szCs w:val="18"/>
          <w:u w:val="single"/>
          <w:rtl w:val="0"/>
        </w:rPr>
        <w:t xml:space="preserve">LEADERSHIP EXPERIENCE</w:t>
      </w:r>
    </w:p>
    <w:p w:rsidR="00000000" w:rsidDel="00000000" w:rsidP="00000000" w:rsidRDefault="00000000" w:rsidRPr="00000000" w14:paraId="0000001A">
      <w:pPr>
        <w:tabs>
          <w:tab w:val="left" w:leader="none" w:pos="1440"/>
          <w:tab w:val="right" w:leader="none" w:pos="11064"/>
        </w:tabs>
        <w:spacing w:before="60" w:line="240" w:lineRule="auto"/>
        <w:ind w:right="0"/>
        <w:jc w:val="both"/>
        <w:rPr>
          <w:rFonts w:ascii="Nunito" w:cs="Nunito" w:eastAsia="Nunito" w:hAnsi="Nunito"/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95454"/>
          <w:sz w:val="18"/>
          <w:szCs w:val="18"/>
          <w:rtl w:val="0"/>
        </w:rPr>
        <w:t xml:space="preserve">Association of Computer Engineers </w:t>
        <w:tab/>
        <w:t xml:space="preserve">                                     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Bhimavaram,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right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Helping Wings</w:t>
        <w:tab/>
        <w:tab/>
        <w:tab/>
        <w:tab/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Jul, 2022 – Apr, 2023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270" w:right="0" w:hanging="18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Led the planning and execution of department-wide initiatives, including technical fests, hackathons, job fairs, and tech exhibitions, enhancing student engagement and industry interaction.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270" w:right="0" w:hanging="18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Earned the inaugural “Helping Hands” title for exceptional service and leadership, the first in the history of the student body.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right="0"/>
        <w:jc w:val="both"/>
        <w:rPr>
          <w:rFonts w:ascii="Nunito" w:cs="Nunito" w:eastAsia="Nunito" w:hAnsi="Nuni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8" w:val="single"/>
        </w:pBdr>
        <w:spacing w:after="140" w:line="240" w:lineRule="auto"/>
        <w:ind w:right="0"/>
        <w:jc w:val="both"/>
        <w:rPr>
          <w:rFonts w:ascii="Nunito" w:cs="Nunito" w:eastAsia="Nunito" w:hAnsi="Nunito"/>
          <w:b w:val="1"/>
          <w:sz w:val="18"/>
          <w:szCs w:val="18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mallCaps w:val="1"/>
          <w:sz w:val="18"/>
          <w:szCs w:val="18"/>
          <w:u w:val="single"/>
          <w:rtl w:val="0"/>
        </w:rPr>
        <w:t xml:space="preserve">AWARDS AND ACHIEVEMENTS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270" w:right="0" w:hanging="18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Won the Top 500 at India's Largest Newton Coding Competition by Newton School.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270" w:right="0" w:hanging="18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Earned a badge of Honors in </w:t>
      </w:r>
      <w:hyperlink r:id="rId9">
        <w:r w:rsidDel="00000000" w:rsidR="00000000" w:rsidRPr="00000000">
          <w:rPr>
            <w:rFonts w:ascii="Nunito" w:cs="Nunito" w:eastAsia="Nunito" w:hAnsi="Nunito"/>
            <w:b w:val="1"/>
            <w:sz w:val="18"/>
            <w:szCs w:val="18"/>
            <w:highlight w:val="white"/>
            <w:u w:val="single"/>
            <w:rtl w:val="0"/>
          </w:rPr>
          <w:t xml:space="preserve">Applied Data Science I: Scientific Computing &amp; Python</w:t>
        </w:r>
      </w:hyperlink>
      <w:r w:rsidDel="00000000" w:rsidR="00000000" w:rsidRPr="00000000">
        <w:rPr>
          <w:rFonts w:ascii="Nunito" w:cs="Nunito" w:eastAsia="Nunito" w:hAnsi="Nunito"/>
          <w:sz w:val="18"/>
          <w:szCs w:val="18"/>
          <w:highlight w:val="white"/>
          <w:rtl w:val="0"/>
        </w:rPr>
        <w:t xml:space="preserve"> by WorldQuant University.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270" w:right="0" w:hanging="180"/>
        <w:jc w:val="both"/>
        <w:rPr>
          <w:rFonts w:ascii="Nunito" w:cs="Nunito" w:eastAsia="Nunito" w:hAnsi="Nunito"/>
          <w:sz w:val="18"/>
          <w:szCs w:val="18"/>
          <w:highlight w:val="white"/>
        </w:rPr>
      </w:pPr>
      <w:hyperlink r:id="rId10">
        <w:r w:rsidDel="00000000" w:rsidR="00000000" w:rsidRPr="00000000">
          <w:rPr>
            <w:rFonts w:ascii="Nunito" w:cs="Nunito" w:eastAsia="Nunito" w:hAnsi="Nunito"/>
            <w:b w:val="1"/>
            <w:sz w:val="18"/>
            <w:szCs w:val="18"/>
            <w:highlight w:val="white"/>
            <w:u w:val="single"/>
            <w:rtl w:val="0"/>
          </w:rPr>
          <w:t xml:space="preserve">HackerRank 5-Star Gold Badge in Python</w:t>
        </w:r>
      </w:hyperlink>
      <w:r w:rsidDel="00000000" w:rsidR="00000000" w:rsidRPr="00000000">
        <w:rPr>
          <w:rFonts w:ascii="Nunito" w:cs="Nunito" w:eastAsia="Nunito" w:hAnsi="Nunito"/>
          <w:sz w:val="18"/>
          <w:szCs w:val="18"/>
          <w:highlight w:val="white"/>
          <w:rtl w:val="0"/>
        </w:rPr>
        <w:t xml:space="preserve"> – Awarded for top-tier performance in Python programming and problem-solving.</w:t>
      </w:r>
      <w:r w:rsidDel="00000000" w:rsidR="00000000" w:rsidRPr="00000000">
        <w:rPr>
          <w:rFonts w:ascii="Nunito" w:cs="Nunito" w:eastAsia="Nunito" w:hAnsi="Nunito"/>
          <w:i w:val="1"/>
          <w:color w:val="1155cc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40" w:lineRule="auto"/>
        <w:ind w:right="0"/>
        <w:jc w:val="both"/>
        <w:rPr>
          <w:rFonts w:ascii="Nunito" w:cs="Nunito" w:eastAsia="Nunito" w:hAnsi="Nunito"/>
          <w:color w:val="1155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8" w:val="single"/>
        </w:pBdr>
        <w:spacing w:line="240" w:lineRule="auto"/>
        <w:ind w:right="0"/>
        <w:jc w:val="both"/>
        <w:rPr>
          <w:rFonts w:ascii="Nunito" w:cs="Nunito" w:eastAsia="Nunito" w:hAnsi="Nunito"/>
          <w:b w:val="1"/>
          <w:smallCaps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mallCaps w:val="1"/>
          <w:sz w:val="18"/>
          <w:szCs w:val="18"/>
          <w:u w:val="single"/>
          <w:rtl w:val="0"/>
        </w:rPr>
        <w:t xml:space="preserve">SKILLS AND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8" w:val="single"/>
        </w:pBdr>
        <w:spacing w:before="60" w:line="240" w:lineRule="auto"/>
        <w:ind w:right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Technical Skills: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React Native, Android, iOS, JavaScript, Python, Java, SQL, NoSQL, HTML, CSS, ReactJS, C, C++, AI &amp; ML</w:t>
      </w:r>
    </w:p>
    <w:p w:rsidR="00000000" w:rsidDel="00000000" w:rsidP="00000000" w:rsidRDefault="00000000" w:rsidRPr="00000000" w14:paraId="00000026">
      <w:pPr>
        <w:widowControl w:val="0"/>
        <w:spacing w:before="15" w:line="240" w:lineRule="auto"/>
        <w:ind w:right="0"/>
        <w:jc w:val="both"/>
        <w:rPr>
          <w:rFonts w:ascii="Nunito" w:cs="Nunito" w:eastAsia="Nunito" w:hAnsi="Nunito"/>
          <w:i w:val="1"/>
          <w:color w:val="1155cc"/>
          <w:sz w:val="18"/>
          <w:szCs w:val="1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Other Skills: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Agile Methodology, Process Planning, Figma, Firebase, Google Analytics, Git, Google Cloud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Nunito" w:cs="Nunito" w:eastAsia="Nunito" w:hAnsi="Nunito"/>
          <w:color w:val="1155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1" w:sz="8" w:val="single"/>
        </w:pBdr>
        <w:spacing w:line="240" w:lineRule="auto"/>
        <w:jc w:val="both"/>
        <w:rPr>
          <w:rFonts w:ascii="Nunito" w:cs="Nunito" w:eastAsia="Nunito" w:hAnsi="Nunito"/>
          <w:b w:val="1"/>
          <w:smallCaps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mallCaps w:val="1"/>
          <w:sz w:val="18"/>
          <w:szCs w:val="18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" w:sz="8" w:val="single"/>
        </w:pBdr>
        <w:spacing w:before="60" w:line="240" w:lineRule="auto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SRKR Engineering College,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Bhimavaram | Bachelor’s degree in Computer Science &amp; Engineering (2019-2023)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360" w:top="450" w:left="630" w:right="450" w:header="431.9999999999999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widowControl w:val="0"/>
      <w:spacing w:line="240" w:lineRule="auto"/>
      <w:ind w:right="300"/>
      <w:jc w:val="center"/>
      <w:rPr>
        <w:rFonts w:ascii="Nunito" w:cs="Nunito" w:eastAsia="Nunito" w:hAnsi="Nunito"/>
        <w:b w:val="1"/>
        <w:sz w:val="30"/>
        <w:szCs w:val="30"/>
      </w:rPr>
    </w:pPr>
    <w:r w:rsidDel="00000000" w:rsidR="00000000" w:rsidRPr="00000000">
      <w:rPr>
        <w:rFonts w:ascii="Nunito" w:cs="Nunito" w:eastAsia="Nunito" w:hAnsi="Nunito"/>
        <w:b w:val="1"/>
        <w:sz w:val="30"/>
        <w:szCs w:val="30"/>
        <w:rtl w:val="0"/>
      </w:rPr>
      <w:t xml:space="preserve">Harsha Apoorv Merapureddy </w:t>
    </w:r>
  </w:p>
  <w:p w:rsidR="00000000" w:rsidDel="00000000" w:rsidP="00000000" w:rsidRDefault="00000000" w:rsidRPr="00000000" w14:paraId="0000002C">
    <w:pPr>
      <w:widowControl w:val="0"/>
      <w:spacing w:line="240" w:lineRule="auto"/>
      <w:ind w:left="180" w:right="300" w:firstLine="0"/>
      <w:jc w:val="center"/>
      <w:rPr>
        <w:rFonts w:ascii="Nunito" w:cs="Nunito" w:eastAsia="Nunito" w:hAnsi="Nunito"/>
        <w:sz w:val="20"/>
        <w:szCs w:val="20"/>
      </w:rPr>
    </w:pPr>
    <w:r w:rsidDel="00000000" w:rsidR="00000000" w:rsidRPr="00000000">
      <w:rPr>
        <w:rFonts w:ascii="Nunito" w:cs="Nunito" w:eastAsia="Nunito" w:hAnsi="Nunito"/>
        <w:sz w:val="20"/>
        <w:szCs w:val="20"/>
        <w:rtl w:val="0"/>
      </w:rPr>
      <w:t xml:space="preserve">Bangalore, India </w:t>
    </w:r>
    <w:r w:rsidDel="00000000" w:rsidR="00000000" w:rsidRPr="00000000">
      <w:rPr>
        <w:rFonts w:ascii="Nova Mono" w:cs="Nova Mono" w:eastAsia="Nova Mono" w:hAnsi="Nova Mono"/>
        <w:sz w:val="20"/>
        <w:szCs w:val="20"/>
        <w:rtl w:val="0"/>
      </w:rPr>
      <w:t xml:space="preserve">∙ </w:t>
    </w:r>
    <w:hyperlink r:id="rId1">
      <w:r w:rsidDel="00000000" w:rsidR="00000000" w:rsidRPr="00000000">
        <w:rPr>
          <w:rFonts w:ascii="Nunito" w:cs="Nunito" w:eastAsia="Nunito" w:hAnsi="Nunito"/>
          <w:color w:val="0000ee"/>
          <w:sz w:val="20"/>
          <w:szCs w:val="20"/>
          <w:u w:val="single"/>
          <w:rtl w:val="0"/>
        </w:rPr>
        <w:t xml:space="preserve">Harsha Apoorv</w:t>
      </w:r>
    </w:hyperlink>
    <w:r w:rsidDel="00000000" w:rsidR="00000000" w:rsidRPr="00000000">
      <w:rPr>
        <w:rFonts w:ascii="Nunito" w:cs="Nunito" w:eastAsia="Nunito" w:hAnsi="Nunito"/>
        <w:sz w:val="20"/>
        <w:szCs w:val="20"/>
        <w:rtl w:val="0"/>
      </w:rPr>
      <w:t xml:space="preserve">  </w:t>
    </w:r>
    <w:r w:rsidDel="00000000" w:rsidR="00000000" w:rsidRPr="00000000">
      <w:rPr>
        <w:rFonts w:ascii="Nova Mono" w:cs="Nova Mono" w:eastAsia="Nova Mono" w:hAnsi="Nova Mono"/>
        <w:sz w:val="20"/>
        <w:szCs w:val="20"/>
        <w:rtl w:val="0"/>
      </w:rPr>
      <w:t xml:space="preserve">∙ </w:t>
    </w:r>
    <w:r w:rsidDel="00000000" w:rsidR="00000000" w:rsidRPr="00000000">
      <w:rPr>
        <w:rFonts w:ascii="Nunito" w:cs="Nunito" w:eastAsia="Nunito" w:hAnsi="Nunito"/>
        <w:sz w:val="20"/>
        <w:szCs w:val="20"/>
        <w:rtl w:val="0"/>
      </w:rPr>
      <w:t xml:space="preserve"> +91 9966303796  </w:t>
    </w:r>
    <w:r w:rsidDel="00000000" w:rsidR="00000000" w:rsidRPr="00000000">
      <w:rPr>
        <w:rFonts w:ascii="Nova Mono" w:cs="Nova Mono" w:eastAsia="Nova Mono" w:hAnsi="Nova Mono"/>
        <w:sz w:val="20"/>
        <w:szCs w:val="20"/>
        <w:rtl w:val="0"/>
      </w:rPr>
      <w:t xml:space="preserve">∙ </w:t>
    </w:r>
    <w:r w:rsidDel="00000000" w:rsidR="00000000" w:rsidRPr="00000000">
      <w:rPr>
        <w:rFonts w:ascii="Nunito" w:cs="Nunito" w:eastAsia="Nunito" w:hAnsi="Nunito"/>
        <w:sz w:val="20"/>
        <w:szCs w:val="20"/>
        <w:rtl w:val="0"/>
      </w:rPr>
      <w:t xml:space="preserve"> </w:t>
    </w:r>
    <w:hyperlink r:id="rId2">
      <w:r w:rsidDel="00000000" w:rsidR="00000000" w:rsidRPr="00000000">
        <w:rPr>
          <w:rFonts w:ascii="Nunito" w:cs="Nunito" w:eastAsia="Nunito" w:hAnsi="Nunito"/>
          <w:color w:val="1155cc"/>
          <w:sz w:val="20"/>
          <w:szCs w:val="20"/>
          <w:u w:val="single"/>
          <w:rtl w:val="0"/>
        </w:rPr>
        <w:t xml:space="preserve">Linkedin</w:t>
      </w:r>
    </w:hyperlink>
    <w:r w:rsidDel="00000000" w:rsidR="00000000" w:rsidRPr="00000000">
      <w:rPr>
        <w:rFonts w:ascii="Nunito" w:cs="Nunito" w:eastAsia="Nunito" w:hAnsi="Nunito"/>
        <w:sz w:val="20"/>
        <w:szCs w:val="20"/>
        <w:rtl w:val="0"/>
      </w:rPr>
      <w:t xml:space="preserve"> 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70" w:hanging="18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hackerrank.com/profile/harshaapoorv" TargetMode="External"/><Relationship Id="rId9" Type="http://schemas.openxmlformats.org/officeDocument/2006/relationships/hyperlink" Target="https://www.credly.com/badges/0846d6f4-de62-48a1-b766-ee3d6714c59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estpensions.org.uk/schemeweb/nest/app.html" TargetMode="External"/><Relationship Id="rId7" Type="http://schemas.openxmlformats.org/officeDocument/2006/relationships/hyperlink" Target="https://sensiblet.in/" TargetMode="External"/><Relationship Id="rId8" Type="http://schemas.openxmlformats.org/officeDocument/2006/relationships/hyperlink" Target="https://tinyurl.com/cyber-bullying-repo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harshaapoorva164@gmail.com" TargetMode="External"/><Relationship Id="rId2" Type="http://schemas.openxmlformats.org/officeDocument/2006/relationships/hyperlink" Target="https://www.linkedin.com/in/harshaapoor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