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Personal Study Assistant</w:t>
      </w:r>
    </w:p>
    <w:p>
      <w:pPr>
        <w:pStyle w:val="Title"/>
      </w:pPr>
      <w:r>
        <w:t>Updated Technology Stack &amp; Architecture</w:t>
      </w:r>
    </w:p>
    <w:p>
      <w:r>
        <w:t>A practical portfolio-grade stack for a RAG-powered study assistant that works with Markdown study material, provides grounded answers, generates quizzes, detects weak topics, and tracks learning progress.</w:t>
      </w:r>
    </w:p>
    <w:p>
      <w:pPr>
        <w:pStyle w:val="Heading1"/>
      </w:pPr>
      <w:r>
        <w:t>1.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EDED"/>
          </w:tcPr>
          <w:p>
            <w:r>
              <w:t>Layer</w:t>
            </w:r>
          </w:p>
        </w:tc>
        <w:tc>
          <w:tcPr>
            <w:tcW w:type="dxa" w:w="2880"/>
            <w:shd w:fill="EDEDED"/>
          </w:tcPr>
          <w:p>
            <w:r>
              <w:t>Technology</w:t>
            </w:r>
          </w:p>
        </w:tc>
        <w:tc>
          <w:tcPr>
            <w:tcW w:type="dxa" w:w="2880"/>
            <w:shd w:fill="EDEDED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(React) + TypeScript</w:t>
            </w:r>
          </w:p>
        </w:tc>
        <w:tc>
          <w:tcPr>
            <w:tcW w:type="dxa" w:w="2880"/>
          </w:tcPr>
          <w:p>
            <w:r>
              <w:t>Web application, routing, server/client UI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Responsive styling and component-level design</w:t>
            </w:r>
          </w:p>
        </w:tc>
      </w:tr>
      <w:tr>
        <w:tc>
          <w:tcPr>
            <w:tcW w:type="dxa" w:w="2880"/>
          </w:tcPr>
          <w:p>
            <w:r>
              <w:t>Markdown</w:t>
            </w:r>
          </w:p>
        </w:tc>
        <w:tc>
          <w:tcPr>
            <w:tcW w:type="dxa" w:w="2880"/>
          </w:tcPr>
          <w:p>
            <w:r>
              <w:t>react-markdown + remark-gfm + rehype-highlight</w:t>
            </w:r>
          </w:p>
        </w:tc>
        <w:tc>
          <w:tcPr>
            <w:tcW w:type="dxa" w:w="2880"/>
          </w:tcPr>
          <w:p>
            <w:r>
              <w:t>Render Markdown, GitHub-Flavored Markdown, and code highlighting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+ FastAPI</w:t>
            </w:r>
          </w:p>
        </w:tc>
        <w:tc>
          <w:tcPr>
            <w:tcW w:type="dxa" w:w="2880"/>
          </w:tcPr>
          <w:p>
            <w:r>
              <w:t>REST APIs, authentication integration, study/RAG orchestration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User sign-up/sign-in, sessions, protected routes</w:t>
            </w:r>
          </w:p>
        </w:tc>
      </w:tr>
      <w:tr>
        <w:tc>
          <w:tcPr>
            <w:tcW w:type="dxa" w:w="2880"/>
          </w:tcPr>
          <w:p>
            <w:r>
              <w:t>Primary 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Users, documents, topics, quiz attempts, questions, scores, progress</w:t>
            </w:r>
          </w:p>
        </w:tc>
      </w:tr>
      <w:tr>
        <w:tc>
          <w:tcPr>
            <w:tcW w:type="dxa" w:w="2880"/>
          </w:tcPr>
          <w:p>
            <w:r>
              <w:t>ORM / DB Access</w:t>
            </w:r>
          </w:p>
        </w:tc>
        <w:tc>
          <w:tcPr>
            <w:tcW w:type="dxa" w:w="2880"/>
          </w:tcPr>
          <w:p>
            <w:r>
              <w:t>SQLAlchemy + Alembic</w:t>
            </w:r>
          </w:p>
        </w:tc>
        <w:tc>
          <w:tcPr>
            <w:tcW w:type="dxa" w:w="2880"/>
          </w:tcPr>
          <w:p>
            <w:r>
              <w:t>Database models, queries, migrations</w:t>
            </w:r>
          </w:p>
        </w:tc>
      </w:tr>
      <w:tr>
        <w:tc>
          <w:tcPr>
            <w:tcW w:type="dxa" w:w="2880"/>
          </w:tcPr>
          <w:p>
            <w:r>
              <w:t>RAG Framework</w:t>
            </w:r>
          </w:p>
        </w:tc>
        <w:tc>
          <w:tcPr>
            <w:tcW w:type="dxa" w:w="2880"/>
          </w:tcPr>
          <w:p>
            <w:r>
              <w:t>LlamaIndex (recommended)</w:t>
            </w:r>
          </w:p>
        </w:tc>
        <w:tc>
          <w:tcPr>
            <w:tcW w:type="dxa" w:w="2880"/>
          </w:tcPr>
          <w:p>
            <w:r>
              <w:t>Document ingestion, indexing, retrieval and RAG orchestration</w:t>
            </w:r>
          </w:p>
        </w:tc>
      </w:tr>
      <w:tr>
        <w:tc>
          <w:tcPr>
            <w:tcW w:type="dxa" w:w="2880"/>
          </w:tcPr>
          <w:p>
            <w:r>
              <w:t>Alternative RAG Framework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Alternative if you prefer its ecosystem and abstractions</w:t>
            </w:r>
          </w:p>
        </w:tc>
      </w:tr>
      <w:tr>
        <w:tc>
          <w:tcPr>
            <w:tcW w:type="dxa" w:w="2880"/>
          </w:tcPr>
          <w:p>
            <w:r>
              <w:t>Vector Database</w:t>
            </w:r>
          </w:p>
        </w:tc>
        <w:tc>
          <w:tcPr>
            <w:tcW w:type="dxa" w:w="2880"/>
          </w:tcPr>
          <w:p>
            <w:r>
              <w:t>ChromaDB (development) / Pinecone (production option)</w:t>
            </w:r>
          </w:p>
        </w:tc>
        <w:tc>
          <w:tcPr>
            <w:tcW w:type="dxa" w:w="2880"/>
          </w:tcPr>
          <w:p>
            <w:r>
              <w:t>Embedding storage and semantic retrieval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OpenAI Embeddings or a local Hugging Face embedding model</w:t>
            </w:r>
          </w:p>
        </w:tc>
        <w:tc>
          <w:tcPr>
            <w:tcW w:type="dxa" w:w="2880"/>
          </w:tcPr>
          <w:p>
            <w:r>
              <w:t>Convert study chunks and queries into vectors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GPT-4o-mini or current suitable OpenAI model</w:t>
            </w:r>
          </w:p>
        </w:tc>
        <w:tc>
          <w:tcPr>
            <w:tcW w:type="dxa" w:w="2880"/>
          </w:tcPr>
          <w:p>
            <w:r>
              <w:t>Grounded answers, explanations and quiz generation</w:t>
            </w:r>
          </w:p>
        </w:tc>
      </w:tr>
      <w:tr>
        <w:tc>
          <w:tcPr>
            <w:tcW w:type="dxa" w:w="2880"/>
          </w:tcPr>
          <w:p>
            <w:r>
              <w:t>Local LLM Option</w:t>
            </w:r>
          </w:p>
        </w:tc>
        <w:tc>
          <w:tcPr>
            <w:tcW w:type="dxa" w:w="2880"/>
          </w:tcPr>
          <w:p>
            <w:r>
              <w:t>Ollama + Llama-family model</w:t>
            </w:r>
          </w:p>
        </w:tc>
        <w:tc>
          <w:tcPr>
            <w:tcW w:type="dxa" w:w="2880"/>
          </w:tcPr>
          <w:p>
            <w:r>
              <w:t>Local/private inference during development</w:t>
            </w:r>
          </w:p>
        </w:tc>
      </w:tr>
      <w:tr>
        <w:tc>
          <w:tcPr>
            <w:tcW w:type="dxa" w:w="2880"/>
          </w:tcPr>
          <w:p>
            <w:r>
              <w:t>Retrieval</w:t>
            </w:r>
          </w:p>
        </w:tc>
        <w:tc>
          <w:tcPr>
            <w:tcW w:type="dxa" w:w="2880"/>
          </w:tcPr>
          <w:p>
            <w:r>
              <w:t>Semantic + keyword/hybrid retrieval</w:t>
            </w:r>
          </w:p>
        </w:tc>
        <w:tc>
          <w:tcPr>
            <w:tcW w:type="dxa" w:w="2880"/>
          </w:tcPr>
          <w:p>
            <w:r>
              <w:t>Improve recall over purely vector-based search</w:t>
            </w:r>
          </w:p>
        </w:tc>
      </w:tr>
      <w:tr>
        <w:tc>
          <w:tcPr>
            <w:tcW w:type="dxa" w:w="2880"/>
          </w:tcPr>
          <w:p>
            <w:r>
              <w:t>Reranking</w:t>
            </w:r>
          </w:p>
        </w:tc>
        <w:tc>
          <w:tcPr>
            <w:tcW w:type="dxa" w:w="2880"/>
          </w:tcPr>
          <w:p>
            <w:r>
              <w:t>Cross-encoder/reranker (optional advanced feature)</w:t>
            </w:r>
          </w:p>
        </w:tc>
        <w:tc>
          <w:tcPr>
            <w:tcW w:type="dxa" w:w="2880"/>
          </w:tcPr>
          <w:p>
            <w:r>
              <w:t>Re-rank retrieved chunks before sending context to the LLM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PostHog</w:t>
            </w:r>
          </w:p>
        </w:tc>
        <w:tc>
          <w:tcPr>
            <w:tcW w:type="dxa" w:w="2880"/>
          </w:tcPr>
          <w:p>
            <w:r>
              <w:t>Product usage, feature adoption and learning-flow analytics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 + API tests</w:t>
            </w:r>
          </w:p>
        </w:tc>
        <w:tc>
          <w:tcPr>
            <w:tcW w:type="dxa" w:w="2880"/>
          </w:tcPr>
          <w:p>
            <w:r>
              <w:t>Backend and RAG component testing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FastAPI OpenAPI/Swagger</w:t>
            </w:r>
          </w:p>
        </w:tc>
        <w:tc>
          <w:tcPr>
            <w:tcW w:type="dxa" w:w="2880"/>
          </w:tcPr>
          <w:p>
            <w:r>
              <w:t>Interactive API documentation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Source control and collaboration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Vercel (frontend) + Render/Railway/Fly.io/AWS (backend)</w:t>
            </w:r>
          </w:p>
        </w:tc>
        <w:tc>
          <w:tcPr>
            <w:tcW w:type="dxa" w:w="2880"/>
          </w:tcPr>
          <w:p>
            <w:r>
              <w:t>Deploy web app and API; choose based on budget/learning goals</w:t>
            </w:r>
          </w:p>
        </w:tc>
      </w:tr>
    </w:tbl>
    <w:p>
      <w:pPr>
        <w:pStyle w:val="Heading1"/>
      </w:pPr>
      <w:r>
        <w:t>2. Core Application Features</w:t>
      </w:r>
    </w:p>
    <w:p>
      <w:pPr>
        <w:pStyle w:val="ListBullet"/>
      </w:pPr>
      <w:r>
        <w:t>User authentication and isolated personal study workspace</w:t>
      </w:r>
    </w:p>
    <w:p>
      <w:pPr>
        <w:pStyle w:val="ListBullet"/>
      </w:pPr>
      <w:r>
        <w:t>Markdown-first study material upload/import</w:t>
      </w:r>
    </w:p>
    <w:p>
      <w:pPr>
        <w:pStyle w:val="ListBullet"/>
      </w:pPr>
      <w:r>
        <w:t>Document parsing, structured chunking and metadata extraction</w:t>
      </w:r>
    </w:p>
    <w:p>
      <w:pPr>
        <w:pStyle w:val="ListBullet"/>
      </w:pPr>
      <w:r>
        <w:t>Embedding generation and vector indexing</w:t>
      </w:r>
    </w:p>
    <w:p>
      <w:pPr>
        <w:pStyle w:val="ListBullet"/>
      </w:pPr>
      <w:r>
        <w:t>Grounded question answering with source citations</w:t>
      </w:r>
    </w:p>
    <w:p>
      <w:pPr>
        <w:pStyle w:val="ListBullet"/>
      </w:pPr>
      <w:r>
        <w:t>Study-note summarization</w:t>
      </w:r>
    </w:p>
    <w:p>
      <w:pPr>
        <w:pStyle w:val="ListBullet"/>
      </w:pPr>
      <w:r>
        <w:t>Quiz generation from selected topics or documents</w:t>
      </w:r>
    </w:p>
    <w:p>
      <w:pPr>
        <w:pStyle w:val="ListBullet"/>
      </w:pPr>
      <w:r>
        <w:t>Quiz evaluation and score tracking</w:t>
      </w:r>
    </w:p>
    <w:p>
      <w:pPr>
        <w:pStyle w:val="ListBullet"/>
      </w:pPr>
      <w:r>
        <w:t>Weak-topic detection from historical quiz performance</w:t>
      </w:r>
    </w:p>
    <w:p>
      <w:pPr>
        <w:pStyle w:val="ListBullet"/>
      </w:pPr>
      <w:r>
        <w:t>Study progress dashboard</w:t>
      </w:r>
    </w:p>
    <w:p>
      <w:pPr>
        <w:pStyle w:val="ListBullet"/>
      </w:pPr>
      <w:r>
        <w:t>Conversation/history storage</w:t>
      </w:r>
    </w:p>
    <w:p>
      <w:pPr>
        <w:pStyle w:val="ListBullet"/>
      </w:pPr>
      <w:r>
        <w:t>Retrieval and response evaluation hooks</w:t>
      </w:r>
    </w:p>
    <w:p>
      <w:pPr>
        <w:pStyle w:val="Heading1"/>
      </w:pPr>
      <w:r>
        <w:t>3. RAG Pipeline</w:t>
      </w:r>
    </w:p>
    <w:p>
      <w:r>
        <w:t>Ingestion: Markdown → parser → semantic/heading-aware chunks → metadata → embeddings → vector store.</w:t>
      </w:r>
    </w:p>
    <w:p>
      <w:r>
        <w:t>Query: user question → query classification/normalization → hybrid retrieval → optional reranking → context assembly → LLM → grounded answer + source references.</w:t>
      </w:r>
    </w:p>
    <w:p>
      <w:pPr>
        <w:pStyle w:val="Heading1"/>
      </w:pPr>
      <w:r>
        <w:t>4. Data Responsibilities</w:t>
      </w:r>
    </w:p>
    <w:p>
      <w:r>
        <w:t>PostgreSQL should be the system of record for application state:</w:t>
      </w:r>
    </w:p>
    <w:p>
      <w:pPr>
        <w:pStyle w:val="ListBullet"/>
      </w:pPr>
      <w:r>
        <w:t>users / profiles</w:t>
      </w:r>
    </w:p>
    <w:p>
      <w:pPr>
        <w:pStyle w:val="ListBullet"/>
      </w:pPr>
      <w:r>
        <w:t>documents and document metadata</w:t>
      </w:r>
    </w:p>
    <w:p>
      <w:pPr>
        <w:pStyle w:val="ListBullet"/>
      </w:pPr>
      <w:r>
        <w:t>topics</w:t>
      </w:r>
    </w:p>
    <w:p>
      <w:pPr>
        <w:pStyle w:val="ListBullet"/>
      </w:pPr>
      <w:r>
        <w:t>chat sessions/messages</w:t>
      </w:r>
    </w:p>
    <w:p>
      <w:pPr>
        <w:pStyle w:val="ListBullet"/>
      </w:pPr>
      <w:r>
        <w:t>quiz questions and attempts</w:t>
      </w:r>
    </w:p>
    <w:p>
      <w:pPr>
        <w:pStyle w:val="ListBullet"/>
      </w:pPr>
      <w:r>
        <w:t>scores and progress</w:t>
      </w:r>
    </w:p>
    <w:p>
      <w:pPr>
        <w:pStyle w:val="ListBullet"/>
      </w:pPr>
      <w:r>
        <w:t>study sessions</w:t>
      </w:r>
    </w:p>
    <w:p>
      <w:r>
        <w:t>The vector database should primarily store searchable chunks, embeddings, and retrieval metadata.</w:t>
      </w:r>
    </w:p>
    <w:p>
      <w:pPr>
        <w:pStyle w:val="Heading1"/>
      </w:pPr>
      <w:r>
        <w:t>5. Recommended Decisions</w:t>
      </w:r>
    </w:p>
    <w:p>
      <w:pPr>
        <w:pStyle w:val="ListBullet"/>
      </w:pPr>
      <w:r>
        <w:t>Use FastAPI rather than running both Express and FastAPI. The AI/RAG layer is Python-native, so one Python backend keeps the project simpler.</w:t>
      </w:r>
    </w:p>
    <w:p>
      <w:pPr>
        <w:pStyle w:val="ListBullet"/>
      </w:pPr>
      <w:r>
        <w:t>Use PostgreSQL rather than Sanity for core application data. Sanity is a CMS and is unnecessary for the main transactional data model.</w:t>
      </w:r>
    </w:p>
    <w:p>
      <w:pPr>
        <w:pStyle w:val="ListBullet"/>
      </w:pPr>
      <w:r>
        <w:t>Start with ChromaDB locally to understand the retrieval pipeline; keep the vector layer replaceable so Pinecone can be evaluated for production.</w:t>
      </w:r>
    </w:p>
    <w:p>
      <w:pPr>
        <w:pStyle w:val="ListBullet"/>
      </w:pPr>
      <w:r>
        <w:t>Use LlamaIndex initially because the project is retrieval/document-centric. Learn the underlying retrieval mechanics rather than hiding them behind framework calls.</w:t>
      </w:r>
    </w:p>
    <w:p>
      <w:pPr>
        <w:pStyle w:val="ListBullet"/>
      </w:pPr>
      <w:r>
        <w:t>Keep OpenAI and Ollama behind an LLM service interface so the application can switch between hosted and local models.</w:t>
      </w:r>
    </w:p>
    <w:p>
      <w:pPr>
        <w:pStyle w:val="Heading1"/>
      </w:pPr>
      <w:r>
        <w:t>6. Suggested MVP → Advanced Path</w:t>
      </w:r>
    </w:p>
    <w:p>
      <w:pPr>
        <w:pStyle w:val="Heading2"/>
      </w:pPr>
      <w:r>
        <w:t>MVP</w:t>
      </w:r>
    </w:p>
    <w:p>
      <w:r>
        <w:t>Auth + Markdown upload + ingestion + vector search + grounded Q&amp;A + citations.</w:t>
      </w:r>
    </w:p>
    <w:p>
      <w:pPr>
        <w:pStyle w:val="Heading2"/>
      </w:pPr>
      <w:r>
        <w:t>V2</w:t>
      </w:r>
    </w:p>
    <w:p>
      <w:r>
        <w:t>Hybrid retrieval + better chunking + chat history + summaries + quiz generation.</w:t>
      </w:r>
    </w:p>
    <w:p>
      <w:pPr>
        <w:pStyle w:val="Heading2"/>
      </w:pPr>
      <w:r>
        <w:t>V3</w:t>
      </w:r>
    </w:p>
    <w:p>
      <w:r>
        <w:t>Reranking + weak-topic detection + progress dashboard + evaluation metrics.</w:t>
      </w:r>
    </w:p>
    <w:p>
      <w:pPr>
        <w:pStyle w:val="Heading2"/>
      </w:pPr>
      <w:r>
        <w:t>Production</w:t>
      </w:r>
    </w:p>
    <w:p>
      <w:r>
        <w:t>Background ingestion jobs, caching, observability, rate limits, stronger authorization, scalable vector DB and deployment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