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CFA6D" w14:textId="690F8531" w:rsidR="00D10BC2" w:rsidRDefault="00FA097B">
      <w:pPr>
        <w:rPr>
          <w:b/>
          <w:color w:val="5B9BD5" w:themeColor="accent5"/>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A097B">
        <w:rPr>
          <w:sz w:val="48"/>
          <w:szCs w:val="48"/>
          <w:lang w:val="en-US"/>
        </w:rPr>
        <w:t xml:space="preserve">               </w:t>
      </w:r>
      <w:r>
        <w:rPr>
          <w:sz w:val="48"/>
          <w:szCs w:val="48"/>
          <w:lang w:val="en-US"/>
        </w:rPr>
        <w:t xml:space="preserve">      </w:t>
      </w:r>
      <w:r w:rsidRPr="00FA097B">
        <w:rPr>
          <w:sz w:val="48"/>
          <w:szCs w:val="48"/>
          <w:lang w:val="en-US"/>
        </w:rPr>
        <w:t xml:space="preserve">  </w:t>
      </w:r>
      <w:r w:rsidRPr="00AF2CC7">
        <w:rPr>
          <w:b/>
          <w:color w:val="222A35" w:themeColor="text2" w:themeShade="80"/>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BANK LOAN REPORT </w:t>
      </w:r>
    </w:p>
    <w:p w14:paraId="069FBA34" w14:textId="26A8FA12" w:rsidR="00FA097B" w:rsidRDefault="00FA097B">
      <w:pPr>
        <w:rPr>
          <w:sz w:val="28"/>
          <w:lang w:val="en-US"/>
          <w14:reflection w14:blurRad="6350" w14:stA="55000" w14:stPos="0" w14:endA="300" w14:endPos="45500" w14:dist="0" w14:dir="5400000" w14:fadeDir="5400000" w14:sx="100000" w14:sy="-100000" w14:kx="0" w14:ky="0" w14:algn="bl"/>
        </w:rPr>
      </w:pPr>
      <w:r>
        <w:rPr>
          <w:sz w:val="28"/>
          <w:lang w:val="en-US"/>
        </w:rPr>
        <w:t xml:space="preserve">                                                   </w:t>
      </w:r>
      <w:r w:rsidRPr="00703CE8">
        <w:rPr>
          <w:color w:val="ED7D31" w:themeColor="accent2"/>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 KNOWLEDGE</w:t>
      </w:r>
    </w:p>
    <w:p w14:paraId="24836ADA" w14:textId="77777777" w:rsidR="00FA097B" w:rsidRDefault="00FA097B">
      <w:pPr>
        <w:rPr>
          <w:sz w:val="28"/>
          <w:lang w:val="en-US"/>
          <w14:reflection w14:blurRad="6350" w14:stA="55000" w14:stPos="0" w14:endA="300" w14:endPos="45500" w14:dist="0" w14:dir="5400000" w14:fadeDir="5400000" w14:sx="100000" w14:sy="-100000" w14:kx="0" w14:ky="0" w14:algn="bl"/>
        </w:rPr>
      </w:pPr>
    </w:p>
    <w:p w14:paraId="7903E63A" w14:textId="77777777" w:rsidR="00C42D0B" w:rsidRPr="00C42D0B" w:rsidRDefault="00C42D0B" w:rsidP="00C42D0B">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D0B">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25A4383B" w14:textId="77777777" w:rsidR="00C42D0B" w:rsidRPr="00C42D0B" w:rsidRDefault="00C42D0B" w:rsidP="00C42D0B">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D0B">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Banks collect loan data through various channels and processes, including:</w:t>
      </w:r>
    </w:p>
    <w:p w14:paraId="280DFE56" w14:textId="77777777" w:rsidR="00C42D0B" w:rsidRPr="00C42D0B" w:rsidRDefault="00C42D0B" w:rsidP="00C42D0B">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D0B">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 Applications</w:t>
      </w:r>
      <w:r w:rsidRPr="00C42D0B">
        <w:rPr>
          <w:rFonts w:cstheme="minorHAnsi"/>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42D0B">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individuals or businesses apply for loans, they submit detailed applications that include personal and financial information. This data is collected electronically or in paper form.</w:t>
      </w:r>
    </w:p>
    <w:p w14:paraId="3BE2E6FC" w14:textId="77777777" w:rsidR="00C42D0B" w:rsidRPr="00C42D0B" w:rsidRDefault="00C42D0B" w:rsidP="00C42D0B">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D0B">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Reports</w:t>
      </w:r>
      <w:r w:rsidRPr="00C42D0B">
        <w:rPr>
          <w:rFonts w:cstheme="minorHAnsi"/>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42D0B">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Banks often access credit reports from credit bureaus when assessing a borrower's creditworthiness. These reports contain information about a person's credit history, existing loans, and payment </w:t>
      </w:r>
      <w:proofErr w:type="spellStart"/>
      <w:r w:rsidRPr="00C42D0B">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C42D0B">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C41ECD" w14:textId="77777777" w:rsidR="00C42D0B" w:rsidRPr="00C42D0B" w:rsidRDefault="00C42D0B" w:rsidP="00C42D0B">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D0B">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 Records</w:t>
      </w:r>
      <w:r w:rsidRPr="00C42D0B">
        <w:rPr>
          <w:rFonts w:cstheme="minorHAnsi"/>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42D0B">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Banks maintain internal records of loan transactions, including disbursements, repayments, and loan status changes. These records are generated and stored in the bank's database.</w:t>
      </w:r>
    </w:p>
    <w:p w14:paraId="20DE5C5E" w14:textId="77777777" w:rsidR="00C42D0B" w:rsidRDefault="00C42D0B" w:rsidP="00C42D0B">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D0B">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Portals</w:t>
      </w:r>
      <w:r w:rsidRPr="00C42D0B">
        <w:rPr>
          <w:rFonts w:cstheme="minorHAnsi"/>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42D0B">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Many banks offer online platforms where borrowers can apply for loans, make payments, and access account information. Data from these portals is collected and stored for analysis.</w:t>
      </w:r>
    </w:p>
    <w:p w14:paraId="106C8E43" w14:textId="77777777" w:rsidR="00910D15" w:rsidRDefault="00910D15" w:rsidP="00910D1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D15">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Third-party Data Sources</w:t>
      </w:r>
      <w:r w:rsidRPr="00910D15">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0D15">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 banks may use external data sources, such as income verification services, to gather additional information about borrowers.</w:t>
      </w:r>
    </w:p>
    <w:p w14:paraId="7D892968" w14:textId="77777777" w:rsidR="00EB3B6B" w:rsidRDefault="00EB3B6B" w:rsidP="00910D1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8F0076" w14:textId="77777777" w:rsidR="00816585" w:rsidRDefault="00816585" w:rsidP="00910D1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00BF1F" w14:textId="77777777" w:rsidR="00816585" w:rsidRDefault="00816585" w:rsidP="00910D1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7A264" w14:textId="77777777" w:rsidR="00816585" w:rsidRDefault="00816585" w:rsidP="00910D1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4782B7" w14:textId="77777777" w:rsidR="00EB3B6B" w:rsidRPr="00910D15" w:rsidRDefault="00EB3B6B" w:rsidP="00910D1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9A564A" w14:textId="77777777" w:rsidR="00910D15" w:rsidRPr="00910D15" w:rsidRDefault="00910D15" w:rsidP="00910D15">
      <w:pPr>
        <w:rPr>
          <w:rFonts w:cstheme="minorHAnsi"/>
          <w:b/>
          <w:bCs/>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D15">
        <w:rPr>
          <w:rFonts w:cstheme="minorHAnsi"/>
          <w:b/>
          <w:bCs/>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Process of Granting a Loan</w:t>
      </w:r>
    </w:p>
    <w:p w14:paraId="4E595A2F" w14:textId="77777777" w:rsidR="000B5E41" w:rsidRDefault="00910D15" w:rsidP="00910D1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D15">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 Application</w:t>
      </w:r>
      <w:r w:rsidRPr="00910D15">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0D15">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ED2654" w14:textId="141A41C2" w:rsidR="00910D15" w:rsidRPr="00910D15" w:rsidRDefault="00910D15" w:rsidP="00910D1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D15">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process begins when a customer submits a loan application to a bank or lending institution. This application can be submitted in person, online, or through other channels.</w:t>
      </w:r>
    </w:p>
    <w:p w14:paraId="09EEFD3F" w14:textId="77777777" w:rsidR="000B5E41" w:rsidRDefault="00910D15" w:rsidP="00910D1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D15">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Review</w:t>
      </w:r>
      <w:r w:rsidRPr="00910D15">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0D15">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E44F5C" w14:textId="54E5AB71" w:rsidR="00910D15" w:rsidRDefault="00910D15" w:rsidP="00910D1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D15">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lending institution reviews the loan application and collects necessary documentation, such as income statements, credit reports, and identification documents.</w:t>
      </w:r>
    </w:p>
    <w:p w14:paraId="3F1BD5BB" w14:textId="77777777" w:rsidR="000B5E41" w:rsidRDefault="00B10808" w:rsidP="00B10808">
      <w:pPr>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808">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 Verification</w:t>
      </w:r>
      <w:r w:rsidRPr="00B10808">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71D5F">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8876E1" w14:textId="307622A5" w:rsidR="00B10808" w:rsidRPr="00B10808" w:rsidRDefault="00B10808" w:rsidP="00B10808">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808">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initial checks is to verify the applicant's identity. This helps ensure that the applicant is who they claim to be and prevents identity theft.</w:t>
      </w:r>
    </w:p>
    <w:p w14:paraId="0B3C2001" w14:textId="77777777" w:rsidR="000B5E41" w:rsidRDefault="00B10808" w:rsidP="00910D15">
      <w:pPr>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808">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Check</w:t>
      </w:r>
      <w:r w:rsidRPr="00B10808">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71D5F">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019DB2" w14:textId="29E32CD8" w:rsidR="00B10808" w:rsidRDefault="00B10808" w:rsidP="00910D1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808">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crucial step is to perform a credit check on the applicant. This involves accessing their credit report from credit bureaus. Lenders evaluate the applicant's credit history, credit score, and any past delinquencies or defaults</w:t>
      </w:r>
      <w: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1ED987" w14:textId="77777777" w:rsidR="000B5E41" w:rsidRDefault="00E25B71" w:rsidP="00E25B71">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71">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Income Verification</w:t>
      </w:r>
      <w:r w:rsidRPr="00E25B71">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25B71">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9688B4" w14:textId="1CA48F6C" w:rsidR="00E25B71" w:rsidRPr="00E25B71" w:rsidRDefault="00E25B71" w:rsidP="00E25B71">
      <w:pPr>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71">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Lenders check the applicant's ability to repay the loan by reviewing pay stubs, tax returns, or other income documents.</w:t>
      </w:r>
    </w:p>
    <w:p w14:paraId="1AA2CF46" w14:textId="77777777" w:rsidR="000B5E41" w:rsidRPr="003024D4" w:rsidRDefault="00E25B71" w:rsidP="00E25B71">
      <w:pPr>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71">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Debt-to-Income Ratio (DTI) Check</w:t>
      </w:r>
      <w:r w:rsidRPr="00E25B71">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25B71">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072A85" w14:textId="6A8C1231" w:rsidR="00E25B71" w:rsidRPr="00E25B71" w:rsidRDefault="00E25B71" w:rsidP="00E25B71">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71">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Lenders calculate the applicant's DTI, which is the ratio of their monthly debt payments to their monthly income. A lower DTI suggests a better capacity for repayment.</w:t>
      </w:r>
    </w:p>
    <w:p w14:paraId="738E53FE" w14:textId="77777777" w:rsidR="000B5E41" w:rsidRDefault="00E25B71" w:rsidP="00E25B71">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71">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Employment Verification</w:t>
      </w:r>
      <w:r w:rsidRPr="00E25B71">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25B71">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F714F2" w14:textId="72F6725D" w:rsidR="00E25B71" w:rsidRPr="00E25B71" w:rsidRDefault="00E25B71" w:rsidP="00E25B71">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71">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Lenders may contact the applicant's employer to verify their employment status and the duration of their employment. A stable job history is often considered a positive factor.</w:t>
      </w:r>
    </w:p>
    <w:p w14:paraId="47CDC636" w14:textId="77777777" w:rsidR="000B5E41" w:rsidRDefault="00E25B71" w:rsidP="00E25B71">
      <w:pPr>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71">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Collateral Assessment (if applicable)</w:t>
      </w:r>
      <w:r w:rsidRPr="00E25B71">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EB5F95" w14:textId="36391B01" w:rsidR="00E25B71" w:rsidRPr="00E25B71" w:rsidRDefault="00E25B71" w:rsidP="00E25B71">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71">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loan is secured, such as by a home or car, the lender evaluates the value and condition of the collateral.</w:t>
      </w:r>
    </w:p>
    <w:p w14:paraId="132FFDD3" w14:textId="77777777" w:rsidR="000B5E41" w:rsidRDefault="00E25B71" w:rsidP="00E25B71">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71">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Assessment</w:t>
      </w:r>
      <w:r w:rsidRPr="00E25B71">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25B71">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BE9E8A" w14:textId="3C39DF15" w:rsidR="00E25B71" w:rsidRPr="00E25B71" w:rsidRDefault="00E25B71" w:rsidP="00E25B71">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71">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Lenders assess the overall risk of the loan by considering the applicant's credit risk, income stability, and the loan's purpose.</w:t>
      </w:r>
    </w:p>
    <w:p w14:paraId="52D36FDF" w14:textId="77777777" w:rsidR="000B5E41" w:rsidRDefault="00E25B71" w:rsidP="00E25B71">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71">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 Approval or Denial</w:t>
      </w:r>
      <w:r w:rsidRPr="00E25B71">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25B71">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D4CB95" w14:textId="33294F49" w:rsidR="00E25B71" w:rsidRDefault="00E25B71" w:rsidP="00E25B71">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71">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the gathered information and the risk assessment, the lender decides whether to approve or deny the loan application. If approved, the lender sets the loan amount, interest rate, and terms.</w:t>
      </w:r>
    </w:p>
    <w:p w14:paraId="26D339EA" w14:textId="77777777" w:rsidR="000A03FE" w:rsidRDefault="000A03FE" w:rsidP="000A03FE">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3FE">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 Agreement</w:t>
      </w:r>
      <w:r w:rsidRPr="000A03FE">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A03FE">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6A4409" w14:textId="255E1EE0" w:rsidR="000A03FE" w:rsidRPr="000A03FE" w:rsidRDefault="000A03FE" w:rsidP="000A03FE">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3FE">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loan is approved, the lender provides the applicant with a loan agreement that outlines the terms and conditions, including the interest rate, repayment schedule, and any fees.</w:t>
      </w:r>
    </w:p>
    <w:p w14:paraId="08334811" w14:textId="77777777" w:rsidR="000A03FE" w:rsidRDefault="000A03FE" w:rsidP="000A03FE">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3FE">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Disbursement of Funds</w:t>
      </w:r>
      <w:r w:rsidRPr="000A03FE">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A03FE">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C0C77E" w14:textId="106184E0" w:rsidR="000A03FE" w:rsidRDefault="000A03FE" w:rsidP="000A03FE">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3FE">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the loan agreement is signed by both parties, the lender disburses the funds to the borrower. The borrower can use the funds for the specified purpose.</w:t>
      </w:r>
    </w:p>
    <w:p w14:paraId="6BD810E5" w14:textId="77777777" w:rsidR="001E6CC5" w:rsidRDefault="001E6CC5" w:rsidP="001E6CC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CC5">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Repayment</w:t>
      </w:r>
      <w:r w:rsidRPr="001E6CC5">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E6CC5">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1C008C" w14:textId="30C0B477" w:rsidR="001E6CC5" w:rsidRPr="001E6CC5" w:rsidRDefault="001E6CC5" w:rsidP="001E6CC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CC5">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borrower is responsible for making regular loan payments as specified in the loan agreement. This includes repaying the principal amount along with interest.</w:t>
      </w:r>
    </w:p>
    <w:p w14:paraId="1F03D141" w14:textId="77777777" w:rsidR="001E6CC5" w:rsidRDefault="001E6CC5" w:rsidP="001E6CC5">
      <w:pPr>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CC5">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Ongoing Monitoring</w:t>
      </w:r>
      <w:r w:rsidRPr="001E6CC5">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4DE960" w14:textId="707F74F1" w:rsidR="001E6CC5" w:rsidRDefault="001E6CC5" w:rsidP="001E6CC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CC5">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Lenders continue to monitor the loan throughout its term, including tracking payments, assessing the borrower's financial health, and managing any delinquencies or defaults.</w:t>
      </w:r>
    </w:p>
    <w:p w14:paraId="38E81282" w14:textId="77777777" w:rsidR="00903CA5" w:rsidRDefault="00903CA5" w:rsidP="001E6CC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D28203" w14:textId="77777777" w:rsidR="00903CA5" w:rsidRDefault="00903CA5" w:rsidP="001E6CC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D7B9F3" w14:textId="77777777" w:rsidR="00903CA5" w:rsidRPr="00903CA5" w:rsidRDefault="00903CA5" w:rsidP="00903CA5">
      <w:pPr>
        <w:rPr>
          <w:rFonts w:cstheme="minorHAnsi"/>
          <w:b/>
          <w:bCs/>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CA5">
        <w:rPr>
          <w:rFonts w:cstheme="minorHAnsi"/>
          <w:b/>
          <w:bCs/>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Reasons for Analysing Bank Loan Data:</w:t>
      </w:r>
    </w:p>
    <w:p w14:paraId="78056D93" w14:textId="77777777" w:rsidR="00903CA5" w:rsidRPr="00903CA5" w:rsidRDefault="00903CA5" w:rsidP="00903CA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CA5">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Banks analyse loan data for several critical reasons:</w:t>
      </w:r>
    </w:p>
    <w:p w14:paraId="0349997E" w14:textId="77777777" w:rsidR="00903CA5" w:rsidRPr="00903CA5" w:rsidRDefault="00903CA5" w:rsidP="00903CA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CA5">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Assessment</w:t>
      </w:r>
      <w:r w:rsidRPr="00903CA5">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03CA5">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39921844" w14:textId="77777777" w:rsidR="00903CA5" w:rsidRPr="00903CA5" w:rsidRDefault="00903CA5" w:rsidP="00903CA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CA5">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Decision-making</w:t>
      </w:r>
      <w:r w:rsidRPr="00903CA5">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03CA5">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Loan data analysis supports the decision-making process when evaluating loan applications. Banks use data-driven models and algorithms to make informed lending decisions, such as approving or denying loan requests.</w:t>
      </w:r>
    </w:p>
    <w:p w14:paraId="34B9C9F7" w14:textId="77777777" w:rsidR="00903CA5" w:rsidRDefault="00903CA5" w:rsidP="00903CA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CA5">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Portfolio Management</w:t>
      </w:r>
      <w:r w:rsidRPr="00903CA5">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03CA5">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Banks manage portfolios of loans, including mortgages, personal loans, and business loans. Data analysis helps banks monitor the health of these portfolios, identify underperforming loans, and optimize loan terms and pricing.</w:t>
      </w:r>
    </w:p>
    <w:p w14:paraId="7609E5A1" w14:textId="77777777" w:rsidR="00A71EC5" w:rsidRPr="00A71EC5" w:rsidRDefault="00A71EC5" w:rsidP="00A71EC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EC5">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Fraud Detection</w:t>
      </w:r>
      <w:r w:rsidRPr="00A71EC5">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71EC5">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Banks use data analysis to detect fraudulent loan applications and activities. Unusual patterns, inconsistencies, or discrepancies in loan data can trigger fraud alerts.</w:t>
      </w:r>
    </w:p>
    <w:p w14:paraId="74BB38F6" w14:textId="77777777" w:rsidR="00A71EC5" w:rsidRDefault="00A71EC5" w:rsidP="00A71EC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EC5">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Regulatory Compliance</w:t>
      </w:r>
      <w:r w:rsidRPr="00A71EC5">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71EC5">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629595A5" w14:textId="77777777" w:rsidR="00DB6EC7" w:rsidRPr="00DB6EC7" w:rsidRDefault="00DB6EC7" w:rsidP="00DB6EC7">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6EC7">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Insights</w:t>
      </w:r>
      <w:r w:rsidRPr="00DB6EC7">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B6EC7">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Analysing loan data provides insights into customer behaviour, preferences, and needs. Banks can use these insights to tailor loan products and marketing strategies to specific customer segments.</w:t>
      </w:r>
    </w:p>
    <w:p w14:paraId="1F9AC6EA" w14:textId="77777777" w:rsidR="00DB6EC7" w:rsidRPr="00DB6EC7" w:rsidRDefault="00DB6EC7" w:rsidP="00DB6EC7">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6EC7">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Profitability Analysis</w:t>
      </w:r>
      <w:r w:rsidRPr="00DB6EC7">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B6EC7">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Banks assess the profitability of their loan portfolios by analysing data related to interest income, loan origination costs, default rates, and collection efforts.</w:t>
      </w:r>
    </w:p>
    <w:p w14:paraId="2D69F547" w14:textId="77777777" w:rsidR="00DB6EC7" w:rsidRPr="00DB6EC7" w:rsidRDefault="00DB6EC7" w:rsidP="00DB6EC7">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6EC7">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 Research</w:t>
      </w:r>
      <w:r w:rsidRPr="00DB6EC7">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B6EC7">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analysis helps banks understand market trends, competitive landscape, and customer demand. This information guides product development and market expansion strategies.</w:t>
      </w:r>
    </w:p>
    <w:p w14:paraId="3E51431E" w14:textId="77777777" w:rsidR="00513CE9" w:rsidRPr="00513CE9" w:rsidRDefault="00513CE9" w:rsidP="00513CE9">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CE9">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Credit Risk Management</w:t>
      </w:r>
      <w:r w:rsidRPr="00513CE9">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3CE9">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Banks continuously monitor and manage credit risk associated with their loans. Data analysis helps in setting risk management strategies, provisioning for potential losses, and stress testing loan portfolios.</w:t>
      </w:r>
    </w:p>
    <w:p w14:paraId="4E88AF23" w14:textId="77777777" w:rsidR="00513CE9" w:rsidRPr="00513CE9" w:rsidRDefault="00513CE9" w:rsidP="00513CE9">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CE9">
        <w:rPr>
          <w:rFonts w:cstheme="minorHAnsi"/>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Retention</w:t>
      </w:r>
      <w:r w:rsidRPr="00513CE9">
        <w:rPr>
          <w:rFonts w:cstheme="minorHAnsi"/>
          <w:b/>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3CE9">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Banks use data analysis to identify opportunities for retaining existing customers, such as offering loan refinancing options or additional financial products.</w:t>
      </w:r>
    </w:p>
    <w:p w14:paraId="410325F1" w14:textId="77777777" w:rsidR="00DB6EC7" w:rsidRPr="00A71EC5" w:rsidRDefault="00DB6EC7" w:rsidP="00A71EC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D8AB0" w14:textId="77777777" w:rsidR="00A71EC5" w:rsidRPr="00903CA5" w:rsidRDefault="00A71EC5" w:rsidP="00903CA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4D0D1D" w14:textId="77777777" w:rsidR="00903CA5" w:rsidRPr="001E6CC5" w:rsidRDefault="00903CA5" w:rsidP="001E6CC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46352" w14:textId="77777777" w:rsidR="001E6CC5" w:rsidRPr="000A03FE" w:rsidRDefault="001E6CC5" w:rsidP="000A03FE">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B7175" w14:textId="77777777" w:rsidR="000A03FE" w:rsidRPr="00E25B71" w:rsidRDefault="000A03FE" w:rsidP="00E25B71">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213B76" w14:textId="77777777" w:rsidR="00E25B71" w:rsidRPr="00910D15" w:rsidRDefault="00E25B71" w:rsidP="00910D15">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00EE8E" w14:textId="77777777" w:rsidR="00910D15" w:rsidRPr="00C42D0B" w:rsidRDefault="00910D15" w:rsidP="00C42D0B">
      <w:pPr>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4AD24" w14:textId="64A7DAD5" w:rsidR="00C42D0B" w:rsidRPr="00C42D0B" w:rsidRDefault="00C42D0B" w:rsidP="00C42D0B">
      <w:pPr>
        <w:rPr>
          <w:rFonts w:cstheme="minorHAnsi"/>
          <w:sz w:val="28"/>
          <w14:reflection w14:blurRad="6350" w14:stA="55000" w14:stPos="0" w14:endA="300" w14:endPos="45500" w14:dist="0" w14:dir="5400000" w14:fadeDir="5400000" w14:sx="100000" w14:sy="-100000" w14:kx="0" w14:ky="0" w14:algn="bl"/>
        </w:rPr>
      </w:pPr>
    </w:p>
    <w:p w14:paraId="7DAF9086" w14:textId="77777777" w:rsidR="00FA097B" w:rsidRPr="00FA097B" w:rsidRDefault="00FA097B">
      <w:pPr>
        <w:rPr>
          <w:sz w:val="28"/>
          <w:lang w:val="en-US"/>
          <w14:reflection w14:blurRad="6350" w14:stA="55000" w14:stPos="0" w14:endA="300" w14:endPos="45500" w14:dist="0" w14:dir="5400000" w14:fadeDir="5400000" w14:sx="100000" w14:sy="-100000" w14:kx="0" w14:ky="0" w14:algn="bl"/>
        </w:rPr>
      </w:pPr>
    </w:p>
    <w:sectPr w:rsidR="00FA097B" w:rsidRPr="00FA09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D6321"/>
    <w:multiLevelType w:val="multilevel"/>
    <w:tmpl w:val="7396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27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7B"/>
    <w:rsid w:val="00092632"/>
    <w:rsid w:val="000A03FE"/>
    <w:rsid w:val="000B5E41"/>
    <w:rsid w:val="000E7409"/>
    <w:rsid w:val="001E6CC5"/>
    <w:rsid w:val="003024D4"/>
    <w:rsid w:val="00513CE9"/>
    <w:rsid w:val="005838E5"/>
    <w:rsid w:val="00671D5F"/>
    <w:rsid w:val="00703CE8"/>
    <w:rsid w:val="007E4B8F"/>
    <w:rsid w:val="00816585"/>
    <w:rsid w:val="008604E5"/>
    <w:rsid w:val="00883B92"/>
    <w:rsid w:val="008D7F5C"/>
    <w:rsid w:val="00903CA5"/>
    <w:rsid w:val="00910D15"/>
    <w:rsid w:val="00947E53"/>
    <w:rsid w:val="00A02781"/>
    <w:rsid w:val="00A71EC5"/>
    <w:rsid w:val="00A8760E"/>
    <w:rsid w:val="00AF2CC7"/>
    <w:rsid w:val="00B10808"/>
    <w:rsid w:val="00BC072B"/>
    <w:rsid w:val="00C42D0B"/>
    <w:rsid w:val="00D10BC2"/>
    <w:rsid w:val="00D97DB7"/>
    <w:rsid w:val="00DB6EC7"/>
    <w:rsid w:val="00DC6E94"/>
    <w:rsid w:val="00E25B71"/>
    <w:rsid w:val="00EB3B6B"/>
    <w:rsid w:val="00F70180"/>
    <w:rsid w:val="00FA097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46CED"/>
  <w15:chartTrackingRefBased/>
  <w15:docId w15:val="{6F39A24B-5077-48AA-91D4-F29247C3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97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A097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A097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A09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09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0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7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A097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A097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A09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09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0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97B"/>
    <w:rPr>
      <w:rFonts w:eastAsiaTheme="majorEastAsia" w:cstheme="majorBidi"/>
      <w:color w:val="272727" w:themeColor="text1" w:themeTint="D8"/>
    </w:rPr>
  </w:style>
  <w:style w:type="paragraph" w:styleId="Title">
    <w:name w:val="Title"/>
    <w:basedOn w:val="Normal"/>
    <w:next w:val="Normal"/>
    <w:link w:val="TitleChar"/>
    <w:uiPriority w:val="10"/>
    <w:qFormat/>
    <w:rsid w:val="00FA097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A097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A097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A097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A097B"/>
    <w:pPr>
      <w:spacing w:before="160"/>
      <w:jc w:val="center"/>
    </w:pPr>
    <w:rPr>
      <w:i/>
      <w:iCs/>
      <w:color w:val="404040" w:themeColor="text1" w:themeTint="BF"/>
    </w:rPr>
  </w:style>
  <w:style w:type="character" w:customStyle="1" w:styleId="QuoteChar">
    <w:name w:val="Quote Char"/>
    <w:basedOn w:val="DefaultParagraphFont"/>
    <w:link w:val="Quote"/>
    <w:uiPriority w:val="29"/>
    <w:rsid w:val="00FA097B"/>
    <w:rPr>
      <w:i/>
      <w:iCs/>
      <w:color w:val="404040" w:themeColor="text1" w:themeTint="BF"/>
    </w:rPr>
  </w:style>
  <w:style w:type="paragraph" w:styleId="ListParagraph">
    <w:name w:val="List Paragraph"/>
    <w:basedOn w:val="Normal"/>
    <w:uiPriority w:val="34"/>
    <w:qFormat/>
    <w:rsid w:val="00FA097B"/>
    <w:pPr>
      <w:ind w:left="720"/>
      <w:contextualSpacing/>
    </w:pPr>
  </w:style>
  <w:style w:type="character" w:styleId="IntenseEmphasis">
    <w:name w:val="Intense Emphasis"/>
    <w:basedOn w:val="DefaultParagraphFont"/>
    <w:uiPriority w:val="21"/>
    <w:qFormat/>
    <w:rsid w:val="00FA097B"/>
    <w:rPr>
      <w:i/>
      <w:iCs/>
      <w:color w:val="2F5496" w:themeColor="accent1" w:themeShade="BF"/>
    </w:rPr>
  </w:style>
  <w:style w:type="paragraph" w:styleId="IntenseQuote">
    <w:name w:val="Intense Quote"/>
    <w:basedOn w:val="Normal"/>
    <w:next w:val="Normal"/>
    <w:link w:val="IntenseQuoteChar"/>
    <w:uiPriority w:val="30"/>
    <w:qFormat/>
    <w:rsid w:val="00FA09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097B"/>
    <w:rPr>
      <w:i/>
      <w:iCs/>
      <w:color w:val="2F5496" w:themeColor="accent1" w:themeShade="BF"/>
    </w:rPr>
  </w:style>
  <w:style w:type="character" w:styleId="IntenseReference">
    <w:name w:val="Intense Reference"/>
    <w:basedOn w:val="DefaultParagraphFont"/>
    <w:uiPriority w:val="32"/>
    <w:qFormat/>
    <w:rsid w:val="00FA09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920</Words>
  <Characters>5539</Characters>
  <Application>Microsoft Office Word</Application>
  <DocSecurity>0</DocSecurity>
  <Lines>128</Lines>
  <Paragraphs>58</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 Mourya</dc:creator>
  <cp:keywords/>
  <dc:description/>
  <cp:lastModifiedBy>Harshad Mourya</cp:lastModifiedBy>
  <cp:revision>99</cp:revision>
  <dcterms:created xsi:type="dcterms:W3CDTF">2025-08-28T09:45:00Z</dcterms:created>
  <dcterms:modified xsi:type="dcterms:W3CDTF">2025-08-28T10:18:00Z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3e8b6367-9276-4f22-9edd-f7f23aef974c</vt:lpwstr>
  </property>
</Properties>
</file>