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1F25C" w14:textId="732508C4" w:rsidR="00D10BC2" w:rsidRDefault="00CE04DA">
      <w:pPr>
        <w:rPr>
          <w:b/>
          <w:color w:val="222A35" w:themeColor="text2" w:themeShade="8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22A35" w:themeColor="text2" w:themeShade="8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Pr="00AF2CC7">
        <w:rPr>
          <w:b/>
          <w:color w:val="222A35" w:themeColor="text2" w:themeShade="8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 LOAN REPORT</w:t>
      </w:r>
    </w:p>
    <w:p w14:paraId="568890E5" w14:textId="365071A7" w:rsidR="008C199A" w:rsidRDefault="00DD70FA">
      <w:pP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8C199A"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TERMINOLOGIES USED IN DATA</w:t>
      </w:r>
    </w:p>
    <w:p w14:paraId="42ABE0ED" w14:textId="02895859" w:rsidR="00315706" w:rsidRDefault="00315706">
      <w:pP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BC703" w14:textId="5AAD076B" w:rsidR="00315706" w:rsidRPr="00D31BB3" w:rsidRDefault="00315706">
      <w:pPr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BB3"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Fields Used in Data</w:t>
      </w:r>
    </w:p>
    <w:p w14:paraId="1DEA3260" w14:textId="6566CA1D" w:rsidR="00912E12" w:rsidRDefault="00912E12" w:rsidP="00912E1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0B1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</w:t>
      </w:r>
      <w:r w:rsidRPr="001D50B1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1D50B1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50B1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E3A514" w14:textId="77777777" w:rsidR="00E74A69" w:rsidRPr="00E74A69" w:rsidRDefault="00E74A69" w:rsidP="00E74A6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4A6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E74A6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Loan ID is a unique identifier assigned to each loan application or loan account. It serves as a primary key for tracking and managing individual loans.</w:t>
      </w:r>
    </w:p>
    <w:p w14:paraId="0F40C9BC" w14:textId="77777777" w:rsidR="00E74A69" w:rsidRPr="00E74A69" w:rsidRDefault="00E74A69" w:rsidP="00E74A6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4A6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E74A6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Loan IDs to efficiently manage and track loans throughout their lifecycle. It aids in organizing loan records, monitoring repayments, and addressing customer inquiries.</w:t>
      </w:r>
    </w:p>
    <w:p w14:paraId="26C28B5B" w14:textId="7537CA04" w:rsidR="00E74A69" w:rsidRPr="00E74A69" w:rsidRDefault="00E74A69" w:rsidP="00E74A69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4A69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State</w:t>
      </w:r>
      <w:r w:rsidRPr="00E74A6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68D790" w14:textId="77777777" w:rsidR="00E74A69" w:rsidRPr="00E74A69" w:rsidRDefault="00E74A69" w:rsidP="00E74A6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4A6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E74A6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Address State indicates the borrower's location. It helps in assessing regional risk factors, compliance with state regulations, and estimating default probabilities.</w:t>
      </w:r>
    </w:p>
    <w:p w14:paraId="212256F4" w14:textId="77777777" w:rsidR="00E74A69" w:rsidRDefault="00E74A69" w:rsidP="00E74A6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4A6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E74A6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information to identify regional trends in loan demand, adjust marketing strategies, and manage risk portfolios based on geographic regions.</w:t>
      </w:r>
    </w:p>
    <w:p w14:paraId="122D2291" w14:textId="77777777" w:rsidR="00F33CEF" w:rsidRDefault="00F33CEF" w:rsidP="00F33CEF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AE269" w14:textId="0EE9D328" w:rsidR="00F33CEF" w:rsidRPr="00F33CEF" w:rsidRDefault="00F33CEF" w:rsidP="00F33CEF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Length</w:t>
      </w:r>
      <w:r w:rsidRPr="008C028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1C9AB4" w14:textId="77777777" w:rsidR="00F33CEF" w:rsidRPr="00F33CEF" w:rsidRDefault="00F33CEF" w:rsidP="00F33CEF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F33CEF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insights into the borrower's employment stability; longer employment durations may indicate greater job security.</w:t>
      </w:r>
    </w:p>
    <w:p w14:paraId="0967CCF3" w14:textId="77777777" w:rsidR="00F33CEF" w:rsidRDefault="00F33CEF" w:rsidP="00F33CEF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F33CEF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consider this when assessing a borrower's ability to repay. Stable employment often translates to a lower default risk.</w:t>
      </w:r>
    </w:p>
    <w:p w14:paraId="71CC143F" w14:textId="77777777" w:rsidR="00017643" w:rsidRDefault="00017643" w:rsidP="00F33CEF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55E2D" w14:textId="77777777" w:rsidR="00017643" w:rsidRDefault="00017643" w:rsidP="00F33CEF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157CB" w14:textId="77777777" w:rsidR="00017643" w:rsidRPr="00F33CEF" w:rsidRDefault="00017643" w:rsidP="00F33CEF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E4CC8" w14:textId="69094CE6" w:rsidR="00F33CEF" w:rsidRPr="00F33CEF" w:rsidRDefault="00F33CEF" w:rsidP="00F33CEF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 Title</w:t>
      </w:r>
      <w:r w:rsidR="008C0289" w:rsidRPr="008C028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4491F1" w14:textId="77777777" w:rsidR="00F33CEF" w:rsidRPr="00F33CEF" w:rsidRDefault="00F33CEF" w:rsidP="0001764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F33CEF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Specifies the borrower's occupation or job title. It helps lenders understand the source of the borrower's income.</w:t>
      </w:r>
    </w:p>
    <w:p w14:paraId="3E9F72A3" w14:textId="77777777" w:rsidR="00F33CEF" w:rsidRPr="00F33CEF" w:rsidRDefault="00F33CEF" w:rsidP="004B4CA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F33CEF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field to verify income sources, assess the borrower's financial capacity, and tailor loan offers to different professions.</w:t>
      </w:r>
    </w:p>
    <w:p w14:paraId="05FDB7E1" w14:textId="5E0ACEEF" w:rsidR="00F33CEF" w:rsidRPr="00F33CEF" w:rsidRDefault="00F33CEF" w:rsidP="00F33CEF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</w:t>
      </w:r>
      <w:r w:rsidR="004B4CA3" w:rsidRPr="008C028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83D773" w14:textId="77777777" w:rsidR="00F33CEF" w:rsidRDefault="00F33CEF" w:rsidP="004B4CA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EF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F33CEF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Represents a risk classification assigned to the loan based on creditworthiness. Higher grades signify lower risk.</w:t>
      </w:r>
    </w:p>
    <w:p w14:paraId="1FA9C6F0" w14:textId="1AAB4430" w:rsidR="00ED66C2" w:rsidRDefault="00ED66C2" w:rsidP="004B4CA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ED66C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the grade to price loans and manage risk. Higher-grade loans typically receive lower interest rates and are more attractive to investors.</w:t>
      </w:r>
    </w:p>
    <w:p w14:paraId="6A18690A" w14:textId="114A37AD" w:rsidR="00ED66C2" w:rsidRPr="00ED66C2" w:rsidRDefault="00ED66C2" w:rsidP="00ED66C2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Grade</w:t>
      </w:r>
      <w:r w:rsidR="000674C9"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82A549" w14:textId="77777777" w:rsidR="00ED66C2" w:rsidRPr="00ED66C2" w:rsidRDefault="00ED66C2" w:rsidP="00ED66C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Purpose: </w:t>
      </w:r>
      <w:r w:rsidRPr="00ED66C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sub-grade refines the risk assessment within a grade, providing additional risk differentiation.</w:t>
      </w:r>
    </w:p>
    <w:p w14:paraId="400BB6A3" w14:textId="77777777" w:rsidR="00ED66C2" w:rsidRPr="00ED66C2" w:rsidRDefault="00ED66C2" w:rsidP="00ED66C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for Banks: </w:t>
      </w:r>
      <w:r w:rsidRPr="00ED66C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Sub-grades offer a finer level of risk assessment, helping banks tailor interest rates and lending terms to match borrower risk profiles.</w:t>
      </w:r>
    </w:p>
    <w:p w14:paraId="1C6A723E" w14:textId="3258BCA8" w:rsidR="00ED66C2" w:rsidRPr="00ED66C2" w:rsidRDefault="00ED66C2" w:rsidP="00ED66C2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Ownership</w:t>
      </w:r>
      <w:r w:rsidR="000674C9"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AD84FF" w14:textId="77777777" w:rsidR="00ED66C2" w:rsidRPr="00ED66C2" w:rsidRDefault="00ED66C2" w:rsidP="00ED66C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Purpose: </w:t>
      </w:r>
      <w:r w:rsidRPr="00ED66C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Indicates the borrower's housing status. It offers insights into financial stability.</w:t>
      </w:r>
    </w:p>
    <w:p w14:paraId="79439509" w14:textId="3F2960F1" w:rsidR="00F06D0D" w:rsidRDefault="00ED66C2" w:rsidP="00ED66C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6C2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ED66C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field to assess collateral availability and borrower stability. Homeowners may have lower default rates.</w:t>
      </w:r>
    </w:p>
    <w:p w14:paraId="40F4C514" w14:textId="77777777" w:rsidR="00655616" w:rsidRP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 Date</w:t>
      </w:r>
      <w:r w:rsidRPr="00655616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3969BC" w14:textId="77777777" w:rsidR="00655616" w:rsidRP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5616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Issue Date marks the loan's origination date. It's crucial for loan tracking and maturity calculations.</w:t>
      </w:r>
    </w:p>
    <w:p w14:paraId="7A9A0020" w14:textId="77777777" w:rsidR="00655616" w:rsidRP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655616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Issue Dates to track loan aging, calculate interest accruals, and manage loan portfolios.</w:t>
      </w:r>
    </w:p>
    <w:p w14:paraId="0103B9A0" w14:textId="77777777" w:rsidR="00655616" w:rsidRP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DAEAB77">
          <v:rect id="_x0000_i1031" style="width:0;height:1.5pt" o:hralign="center" o:hrstd="t" o:hr="t" fillcolor="#a0a0a0" stroked="f"/>
        </w:pict>
      </w:r>
    </w:p>
    <w:p w14:paraId="06F4D51E" w14:textId="77777777" w:rsidR="00655616" w:rsidRP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Last Credit Pull Date</w:t>
      </w:r>
      <w:r w:rsidRPr="00655616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A096E5" w14:textId="77777777" w:rsidR="00655616" w:rsidRP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5616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Last Credit Pull Date records when the borrower's credit report was last accessed. It helps monitor creditworthiness.</w:t>
      </w:r>
    </w:p>
    <w:p w14:paraId="20C9C0F9" w14:textId="77777777" w:rsidR="00655616" w:rsidRDefault="00655616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616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655616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date to track credit history updates, assess credit risk, and make informed lending decisions.</w:t>
      </w:r>
    </w:p>
    <w:p w14:paraId="0995B213" w14:textId="77777777" w:rsidR="000E5779" w:rsidRPr="000E5779" w:rsidRDefault="000E5779" w:rsidP="000E577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779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 Payment Date</w:t>
      </w:r>
      <w:r w:rsidRPr="000E577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DD4656" w14:textId="77777777" w:rsidR="000E5779" w:rsidRPr="000E5779" w:rsidRDefault="000E5779" w:rsidP="000E577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77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0E5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Last Payment Date marks the most recent loan payment received. It tracks the borrower's payment history.</w:t>
      </w:r>
    </w:p>
    <w:p w14:paraId="1C41EC7D" w14:textId="0CA2A047" w:rsidR="000E5779" w:rsidRPr="000E5779" w:rsidRDefault="000E5779" w:rsidP="000E577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77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0E5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date to assess payment </w:t>
      </w:r>
      <w:proofErr w:type="spellStart"/>
      <w:r w:rsidRPr="000E5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0E5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calculate delinquency, and project future payments.</w:t>
      </w:r>
    </w:p>
    <w:p w14:paraId="281A33E1" w14:textId="77777777" w:rsidR="000E5779" w:rsidRPr="000E5779" w:rsidRDefault="000E5779" w:rsidP="000E577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779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Loan Status</w:t>
      </w:r>
      <w:r w:rsidRPr="000E577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45089F" w14:textId="77777777" w:rsidR="000E5779" w:rsidRPr="000E5779" w:rsidRDefault="000E5779" w:rsidP="000E577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77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0E5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Loan Status indicates the current state of the loan (e.g., fully paid, current, default). It tracks loan performance.</w:t>
      </w:r>
    </w:p>
    <w:p w14:paraId="436872FC" w14:textId="77777777" w:rsidR="000E5779" w:rsidRPr="000E5779" w:rsidRDefault="000E5779" w:rsidP="000E577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779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0E5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Loan Status to monitor loan health, categorize loans for risk analysis, and determine provisioning requirements.</w:t>
      </w:r>
    </w:p>
    <w:p w14:paraId="4B8FC53E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Payment Date</w:t>
      </w: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8EBA75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4E1F6C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Next Payment Date estimates the date of the next loan payment. It assists in cash flow forecasting.</w:t>
      </w:r>
    </w:p>
    <w:p w14:paraId="5ADDBC75" w14:textId="276DC7B8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4E1F6C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date for liquidity planning and to project revenue from loan portfolios.</w:t>
      </w:r>
    </w:p>
    <w:p w14:paraId="0793BC35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A7FFB7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 w:rsidRPr="004E1F6C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Purpose specifies the reason for the loan (e.g., debt consolidation, education). It helps understand borrower intentions.</w:t>
      </w:r>
    </w:p>
    <w:p w14:paraId="4D09EDBD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</w:t>
      </w:r>
      <w:r w:rsidRPr="004E1F6C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Banks use this field to segment and customize loan offerings, aligning loan terms with borrower needs.</w:t>
      </w:r>
    </w:p>
    <w:p w14:paraId="10F258D5" w14:textId="1D9EB1B6" w:rsid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67210" w14:textId="77777777" w:rsidR="009B5649" w:rsidRPr="004E1F6C" w:rsidRDefault="009B5649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6AFCE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Term</w:t>
      </w: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D35629" w14:textId="77777777" w:rsidR="004E1F6C" w:rsidRP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 w:rsidRPr="004E1F6C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Term defines the duration of the loan in months. It sets the repayment period.</w:t>
      </w:r>
    </w:p>
    <w:p w14:paraId="0C9D6B6B" w14:textId="77777777" w:rsidR="004E1F6C" w:rsidRDefault="004E1F6C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6C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</w:t>
      </w:r>
      <w:r w:rsidRPr="004E1F6C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Banks use the term to structure loan agreements, calculate interest payments, and manage loan maturities.</w:t>
      </w:r>
    </w:p>
    <w:p w14:paraId="467D32E3" w14:textId="77777777" w:rsidR="00E50875" w:rsidRPr="00E50875" w:rsidRDefault="00E5087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875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Verification Status</w:t>
      </w:r>
      <w:r w:rsidRPr="00E5087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15F8F1" w14:textId="77777777" w:rsidR="00E50875" w:rsidRPr="00E50875" w:rsidRDefault="00E5087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87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 w:rsidRPr="00E5087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Verification Status indicates whether the borrower's financial information has been verified. It assesses data accuracy.</w:t>
      </w:r>
    </w:p>
    <w:p w14:paraId="4111DC88" w14:textId="6BF3572A" w:rsidR="00E50875" w:rsidRPr="00E50875" w:rsidRDefault="00E5087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87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</w:t>
      </w:r>
      <w:r w:rsidRPr="00E5087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Banks use this field to gauge data reliability, verify income, and evaluate loan application credibility.</w:t>
      </w:r>
    </w:p>
    <w:p w14:paraId="65461B8F" w14:textId="77777777" w:rsidR="00E50875" w:rsidRPr="00E50875" w:rsidRDefault="00E5087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875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Annual Income</w:t>
      </w:r>
      <w:r w:rsidRPr="00E5087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6DD1B0" w14:textId="7754AE11" w:rsidR="00E50875" w:rsidRPr="00E50875" w:rsidRDefault="00E5087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87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 w:rsidRPr="00E5087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Annual Income reflects the borrower's total yearly earnings. It assesses repayment capacity.</w:t>
      </w:r>
    </w:p>
    <w:p w14:paraId="281254A2" w14:textId="77777777" w:rsidR="00E50875" w:rsidRDefault="00E5087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87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</w:t>
      </w:r>
      <w:r w:rsidRPr="00E5087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Banks use this income figure to determine loan eligibility, calculate debt-to-income ratios, and evaluate creditworthiness.</w:t>
      </w:r>
    </w:p>
    <w:p w14:paraId="1F3077A1" w14:textId="77777777" w:rsidR="00B53395" w:rsidRPr="00B53395" w:rsidRDefault="00B53395" w:rsidP="00B53395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DTI (Debt-to-Income Ratio)</w:t>
      </w: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6A2931" w14:textId="77777777" w:rsidR="00B53395" w:rsidRP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B5339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DTI measures the borrower's debt burden relative to income. It gauges the borrower's capacity to take on additional debt.</w:t>
      </w:r>
    </w:p>
    <w:p w14:paraId="20B46D8B" w14:textId="37B30E7B" w:rsidR="00B53395" w:rsidRP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B5339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DTI to assess a borrower's ability to handle loan payments and make responsible lending decisions.</w:t>
      </w:r>
    </w:p>
    <w:p w14:paraId="44DB2565" w14:textId="77777777" w:rsidR="00B53395" w:rsidRP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Instalment</w:t>
      </w: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366601" w14:textId="77777777" w:rsidR="00B53395" w:rsidRP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B5339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Instalment is the fixed monthly payment amount for loan repayment, including principal and interest.</w:t>
      </w:r>
    </w:p>
    <w:p w14:paraId="1B42D295" w14:textId="403FCA5A" w:rsid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B5339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this field to structure loan terms, calculate amortization schedules, and assess payment affordability.</w:t>
      </w:r>
    </w:p>
    <w:p w14:paraId="445EFEB6" w14:textId="77777777" w:rsidR="00ED3A1B" w:rsidRDefault="00ED3A1B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8887A" w14:textId="77777777" w:rsidR="00ED3A1B" w:rsidRPr="00B53395" w:rsidRDefault="00ED3A1B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557D2" w14:textId="77777777" w:rsidR="00B53395" w:rsidRP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Interest Rate</w:t>
      </w: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570E40" w14:textId="77777777" w:rsidR="00B53395" w:rsidRP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B5339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Interest Rate represent the annual cost of borrowing expressed as a percentage. It determines the loan's cost.</w:t>
      </w:r>
    </w:p>
    <w:p w14:paraId="47CA6393" w14:textId="77777777" w:rsidR="00B53395" w:rsidRDefault="00B53395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395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B53395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interest rates to price loans, manage profit margins, and attract investors.</w:t>
      </w:r>
    </w:p>
    <w:p w14:paraId="3AC23999" w14:textId="77777777" w:rsidR="00101AF0" w:rsidRPr="00101AF0" w:rsidRDefault="00101AF0" w:rsidP="00101AF0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AF0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Loan Amount</w:t>
      </w:r>
      <w:r w:rsidRPr="00101AF0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286EEF" w14:textId="77777777" w:rsidR="00101AF0" w:rsidRPr="00101AF0" w:rsidRDefault="00101AF0" w:rsidP="00101AF0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AF0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101AF0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Loan Amount is the total borrowed sum. It defines the principal amount.</w:t>
      </w:r>
    </w:p>
    <w:p w14:paraId="5234A42F" w14:textId="77777777" w:rsidR="00101AF0" w:rsidRPr="00101AF0" w:rsidRDefault="00101AF0" w:rsidP="00101AF0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AF0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 Banks:</w:t>
      </w:r>
      <w:r w:rsidRPr="00101AF0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Banks use Loan Amount to determine loan size</w:t>
      </w:r>
    </w:p>
    <w:p w14:paraId="0156846D" w14:textId="77777777" w:rsidR="00101AF0" w:rsidRPr="00B53395" w:rsidRDefault="00101AF0" w:rsidP="00B5339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CE064" w14:textId="77777777" w:rsidR="00B53395" w:rsidRPr="00E50875" w:rsidRDefault="00B53395" w:rsidP="00E50875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52282" w14:textId="77777777" w:rsidR="00E50875" w:rsidRPr="004E1F6C" w:rsidRDefault="00E50875" w:rsidP="004E1F6C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583FC" w14:textId="77777777" w:rsidR="00124AC2" w:rsidRPr="00655616" w:rsidRDefault="00124AC2" w:rsidP="00655616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A7FC6" w14:textId="77777777" w:rsidR="00F06D0D" w:rsidRPr="00ED66C2" w:rsidRDefault="00F06D0D" w:rsidP="00ED66C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68CFA" w14:textId="77777777" w:rsidR="00ED66C2" w:rsidRPr="00F33CEF" w:rsidRDefault="00ED66C2" w:rsidP="004B4CA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8371A" w14:textId="77777777" w:rsidR="00274453" w:rsidRPr="00E74A69" w:rsidRDefault="00274453" w:rsidP="00E74A69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12A20" w14:textId="77777777" w:rsidR="00E74A69" w:rsidRPr="001D50B1" w:rsidRDefault="00E74A69" w:rsidP="00912E1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CE9B7" w14:textId="77777777" w:rsidR="00912E12" w:rsidRPr="00912E12" w:rsidRDefault="00912E12">
      <w:pPr>
        <w:rPr>
          <w:rFonts w:cstheme="minorHAnsi"/>
          <w:b/>
          <w:bCs/>
          <w:color w:val="806000" w:themeColor="accent4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2E12" w:rsidRPr="00912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29A3"/>
    <w:multiLevelType w:val="multilevel"/>
    <w:tmpl w:val="F81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E13A2"/>
    <w:multiLevelType w:val="multilevel"/>
    <w:tmpl w:val="A538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96A09"/>
    <w:multiLevelType w:val="multilevel"/>
    <w:tmpl w:val="48C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E0E74"/>
    <w:multiLevelType w:val="multilevel"/>
    <w:tmpl w:val="34C8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B3E79"/>
    <w:multiLevelType w:val="multilevel"/>
    <w:tmpl w:val="CE40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85F0E"/>
    <w:multiLevelType w:val="multilevel"/>
    <w:tmpl w:val="AC2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402769">
    <w:abstractNumId w:val="1"/>
  </w:num>
  <w:num w:numId="2" w16cid:durableId="889877603">
    <w:abstractNumId w:val="3"/>
  </w:num>
  <w:num w:numId="3" w16cid:durableId="1966501070">
    <w:abstractNumId w:val="2"/>
  </w:num>
  <w:num w:numId="4" w16cid:durableId="1117870239">
    <w:abstractNumId w:val="4"/>
  </w:num>
  <w:num w:numId="5" w16cid:durableId="1879586932">
    <w:abstractNumId w:val="0"/>
  </w:num>
  <w:num w:numId="6" w16cid:durableId="1569421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0B"/>
    <w:rsid w:val="00017643"/>
    <w:rsid w:val="00020147"/>
    <w:rsid w:val="000674C9"/>
    <w:rsid w:val="000E3D02"/>
    <w:rsid w:val="000E5779"/>
    <w:rsid w:val="00101AF0"/>
    <w:rsid w:val="00124AC2"/>
    <w:rsid w:val="001A2305"/>
    <w:rsid w:val="001D50B1"/>
    <w:rsid w:val="00274453"/>
    <w:rsid w:val="002F200A"/>
    <w:rsid w:val="00301A1F"/>
    <w:rsid w:val="00315706"/>
    <w:rsid w:val="004145AC"/>
    <w:rsid w:val="004B4CA3"/>
    <w:rsid w:val="004E1F6C"/>
    <w:rsid w:val="005369B2"/>
    <w:rsid w:val="00655616"/>
    <w:rsid w:val="00691625"/>
    <w:rsid w:val="006C4C4C"/>
    <w:rsid w:val="006C4D69"/>
    <w:rsid w:val="00761C5C"/>
    <w:rsid w:val="008333D8"/>
    <w:rsid w:val="008C0289"/>
    <w:rsid w:val="008C199A"/>
    <w:rsid w:val="00912E12"/>
    <w:rsid w:val="009B5649"/>
    <w:rsid w:val="00A8760E"/>
    <w:rsid w:val="00B1013A"/>
    <w:rsid w:val="00B4613C"/>
    <w:rsid w:val="00B4792F"/>
    <w:rsid w:val="00B50DD8"/>
    <w:rsid w:val="00B53395"/>
    <w:rsid w:val="00B65407"/>
    <w:rsid w:val="00BA1EB0"/>
    <w:rsid w:val="00BC072B"/>
    <w:rsid w:val="00BE737F"/>
    <w:rsid w:val="00C775E9"/>
    <w:rsid w:val="00CE04DA"/>
    <w:rsid w:val="00D10BC2"/>
    <w:rsid w:val="00D2376E"/>
    <w:rsid w:val="00D31BB3"/>
    <w:rsid w:val="00D5090B"/>
    <w:rsid w:val="00DD70FA"/>
    <w:rsid w:val="00E50875"/>
    <w:rsid w:val="00E65B00"/>
    <w:rsid w:val="00E74A69"/>
    <w:rsid w:val="00EA2860"/>
    <w:rsid w:val="00ED3A1B"/>
    <w:rsid w:val="00ED66C2"/>
    <w:rsid w:val="00F06D0D"/>
    <w:rsid w:val="00F3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688B"/>
  <w15:chartTrackingRefBased/>
  <w15:docId w15:val="{3EDE6175-17CB-4797-9F2D-4E8EE400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09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09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800</Words>
  <Characters>4670</Characters>
  <Application>Microsoft Office Word</Application>
  <DocSecurity>0</DocSecurity>
  <Lines>126</Lines>
  <Paragraphs>72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Mourya</dc:creator>
  <cp:keywords/>
  <dc:description/>
  <cp:lastModifiedBy>Harshad Mourya</cp:lastModifiedBy>
  <cp:revision>118</cp:revision>
  <dcterms:created xsi:type="dcterms:W3CDTF">2025-08-28T10:22:00Z</dcterms:created>
  <dcterms:modified xsi:type="dcterms:W3CDTF">2025-08-28T10:45:00Z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ba6542a0-d380-4fc3-bafb-ae64def97de8</vt:lpwstr>
  </property>
</Properties>
</file>