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0AB9" w:rsidRDefault="00DB7FC4" w:rsidP="00DB7FC4">
      <w:pPr>
        <w:jc w:val="center"/>
        <w:rPr>
          <w:sz w:val="28"/>
        </w:rPr>
      </w:pPr>
      <w:r>
        <w:rPr>
          <w:sz w:val="28"/>
        </w:rPr>
        <w:t>Project Implementation Evaluation Metrics</w:t>
      </w:r>
    </w:p>
    <w:p w:rsidR="00DB7FC4" w:rsidRDefault="00DB7FC4" w:rsidP="00DB7FC4">
      <w:pPr>
        <w:rPr>
          <w:sz w:val="28"/>
        </w:rPr>
      </w:pPr>
    </w:p>
    <w:p w:rsidR="00DB7FC4" w:rsidRPr="00DB7FC4" w:rsidRDefault="00DB7FC4" w:rsidP="00DB7F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IN" w:eastAsia="en-IN"/>
        </w:rPr>
      </w:pPr>
      <w:r w:rsidRPr="00DB7FC4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1. </w:t>
      </w:r>
      <w:r w:rsidRPr="00DB7FC4">
        <w:rPr>
          <w:rFonts w:eastAsia="Times New Roman" w:cstheme="minorHAnsi"/>
          <w:b/>
          <w:bCs/>
          <w:sz w:val="27"/>
          <w:szCs w:val="27"/>
          <w:lang w:val="en-IN" w:eastAsia="en-IN"/>
        </w:rPr>
        <w:t>Infrastructure as Code (</w:t>
      </w:r>
      <w:proofErr w:type="spellStart"/>
      <w:r w:rsidRPr="00DB7FC4">
        <w:rPr>
          <w:rFonts w:eastAsia="Times New Roman" w:cstheme="minorHAnsi"/>
          <w:b/>
          <w:bCs/>
          <w:sz w:val="27"/>
          <w:szCs w:val="27"/>
          <w:lang w:val="en-IN" w:eastAsia="en-IN"/>
        </w:rPr>
        <w:t>IaC</w:t>
      </w:r>
      <w:proofErr w:type="spellEnd"/>
      <w:r w:rsidRPr="00DB7FC4">
        <w:rPr>
          <w:rFonts w:eastAsia="Times New Roman" w:cstheme="minorHAnsi"/>
          <w:b/>
          <w:bCs/>
          <w:sz w:val="27"/>
          <w:szCs w:val="27"/>
          <w:lang w:val="en-IN" w:eastAsia="en-IN"/>
        </w:rPr>
        <w:t>) Evaluation Metrics</w:t>
      </w:r>
    </w:p>
    <w:p w:rsidR="00DB7FC4" w:rsidRDefault="00DB7FC4" w:rsidP="00DB7F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  <w:r w:rsidRPr="00DB7FC4">
        <w:rPr>
          <w:rFonts w:eastAsia="Times New Roman" w:cstheme="minorHAnsi"/>
          <w:sz w:val="24"/>
          <w:szCs w:val="24"/>
          <w:lang w:val="en-IN" w:eastAsia="en-IN"/>
        </w:rPr>
        <w:t>Used to assess misconfiguration detection efficiency.</w:t>
      </w:r>
    </w:p>
    <w:p w:rsidR="00DB7FC4" w:rsidRPr="00DB7FC4" w:rsidRDefault="00DB7FC4" w:rsidP="00DB7F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6241"/>
      </w:tblGrid>
      <w:tr w:rsidR="00DB7FC4" w:rsidRPr="00DB7FC4" w:rsidTr="00DB7FC4">
        <w:trPr>
          <w:tblHeader/>
          <w:tblCellSpacing w:w="15" w:type="dxa"/>
        </w:trPr>
        <w:tc>
          <w:tcPr>
            <w:tcW w:w="3074" w:type="dxa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Metric</w:t>
            </w:r>
          </w:p>
        </w:tc>
        <w:tc>
          <w:tcPr>
            <w:tcW w:w="6196" w:type="dxa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Description</w:t>
            </w:r>
          </w:p>
        </w:tc>
      </w:tr>
      <w:tr w:rsidR="00DB7FC4" w:rsidRPr="00DB7FC4" w:rsidTr="00DB7FC4">
        <w:trPr>
          <w:tblCellSpacing w:w="15" w:type="dxa"/>
        </w:trPr>
        <w:tc>
          <w:tcPr>
            <w:tcW w:w="3074" w:type="dxa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Detection Accuracy</w:t>
            </w:r>
          </w:p>
        </w:tc>
        <w:tc>
          <w:tcPr>
            <w:tcW w:w="6196" w:type="dxa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Ratio of correctly identified misconfigurations to total misconfigurations.</w:t>
            </w:r>
          </w:p>
        </w:tc>
      </w:tr>
      <w:tr w:rsidR="00DB7FC4" w:rsidRPr="00DB7FC4" w:rsidTr="00DB7FC4">
        <w:trPr>
          <w:tblCellSpacing w:w="15" w:type="dxa"/>
        </w:trPr>
        <w:tc>
          <w:tcPr>
            <w:tcW w:w="3074" w:type="dxa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False Positive Rate (FPR)</w:t>
            </w:r>
          </w:p>
        </w:tc>
        <w:tc>
          <w:tcPr>
            <w:tcW w:w="6196" w:type="dxa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Incorrectly flagged configurations / total flagged.</w:t>
            </w:r>
          </w:p>
        </w:tc>
      </w:tr>
      <w:tr w:rsidR="00DB7FC4" w:rsidRPr="00DB7FC4" w:rsidTr="00DB7FC4">
        <w:trPr>
          <w:tblCellSpacing w:w="15" w:type="dxa"/>
        </w:trPr>
        <w:tc>
          <w:tcPr>
            <w:tcW w:w="3074" w:type="dxa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False Negative Rate (FNR)</w:t>
            </w:r>
          </w:p>
        </w:tc>
        <w:tc>
          <w:tcPr>
            <w:tcW w:w="6196" w:type="dxa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Undetected misconfigurations / total actual misconfigurations.</w:t>
            </w:r>
          </w:p>
        </w:tc>
      </w:tr>
      <w:tr w:rsidR="00DB7FC4" w:rsidRPr="00DB7FC4" w:rsidTr="00DB7FC4">
        <w:trPr>
          <w:tblCellSpacing w:w="15" w:type="dxa"/>
        </w:trPr>
        <w:tc>
          <w:tcPr>
            <w:tcW w:w="3074" w:type="dxa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Scan Time (Performance)</w:t>
            </w:r>
          </w:p>
        </w:tc>
        <w:tc>
          <w:tcPr>
            <w:tcW w:w="6196" w:type="dxa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Time taken to scan </w:t>
            </w:r>
            <w:r w:rsidRPr="00DB7FC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.</w:t>
            </w:r>
            <w:proofErr w:type="spellStart"/>
            <w:r w:rsidRPr="00DB7FC4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tf</w:t>
            </w:r>
            <w:proofErr w:type="spellEnd"/>
            <w:r w:rsidRPr="00DB7F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files.</w:t>
            </w:r>
          </w:p>
        </w:tc>
      </w:tr>
      <w:tr w:rsidR="00DB7FC4" w:rsidRPr="00DB7FC4" w:rsidTr="00DB7FC4">
        <w:trPr>
          <w:tblCellSpacing w:w="15" w:type="dxa"/>
        </w:trPr>
        <w:tc>
          <w:tcPr>
            <w:tcW w:w="3074" w:type="dxa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Coverage</w:t>
            </w:r>
          </w:p>
        </w:tc>
        <w:tc>
          <w:tcPr>
            <w:tcW w:w="6196" w:type="dxa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Number of </w:t>
            </w:r>
            <w:proofErr w:type="spellStart"/>
            <w:r w:rsidRPr="00DB7F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IaC</w:t>
            </w:r>
            <w:proofErr w:type="spellEnd"/>
            <w:r w:rsidRPr="00DB7F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rule types (S3, IAM, SG, etc.) detected by the scanner.</w:t>
            </w:r>
          </w:p>
        </w:tc>
      </w:tr>
    </w:tbl>
    <w:p w:rsidR="00DB7FC4" w:rsidRDefault="00DB7FC4" w:rsidP="00DB7FC4">
      <w:pPr>
        <w:rPr>
          <w:sz w:val="28"/>
        </w:rPr>
      </w:pPr>
    </w:p>
    <w:p w:rsidR="00DB7FC4" w:rsidRDefault="00DB7FC4" w:rsidP="00DB7FC4">
      <w:pPr>
        <w:pStyle w:val="Heading3"/>
      </w:pPr>
      <w:r>
        <w:t xml:space="preserve">2. </w:t>
      </w:r>
      <w:r>
        <w:rPr>
          <w:rStyle w:val="Strong"/>
          <w:b/>
          <w:bCs/>
        </w:rPr>
        <w:t>Policy Decision Point (PDP) Evaluation Metrics</w:t>
      </w:r>
    </w:p>
    <w:p w:rsidR="00DB7FC4" w:rsidRDefault="00DB7FC4" w:rsidP="00DB7FC4">
      <w:pPr>
        <w:pStyle w:val="NormalWeb"/>
      </w:pPr>
      <w:r>
        <w:t>Evaluates decision quality and policy enforcement accuracy.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5028"/>
      </w:tblGrid>
      <w:tr w:rsidR="00DB7FC4" w:rsidRPr="00DB7FC4" w:rsidTr="00DB7FC4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Metric</w:t>
            </w:r>
          </w:p>
        </w:tc>
        <w:tc>
          <w:tcPr>
            <w:tcW w:w="4983" w:type="dxa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Description</w:t>
            </w:r>
          </w:p>
        </w:tc>
      </w:tr>
      <w:tr w:rsidR="00DB7FC4" w:rsidRPr="00DB7FC4" w:rsidTr="00DB7FC4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Decision Accuracy</w:t>
            </w:r>
          </w:p>
        </w:tc>
        <w:tc>
          <w:tcPr>
            <w:tcW w:w="4983" w:type="dxa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Correct PDP decisions (ALLOW/DENY) / Total requests.</w:t>
            </w:r>
          </w:p>
        </w:tc>
      </w:tr>
      <w:tr w:rsidR="00DB7FC4" w:rsidRPr="00DB7FC4" w:rsidTr="00DB7FC4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Policy Match Rate</w:t>
            </w:r>
          </w:p>
        </w:tc>
        <w:tc>
          <w:tcPr>
            <w:tcW w:w="4983" w:type="dxa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of requests matching a defined policy rule.</w:t>
            </w:r>
          </w:p>
        </w:tc>
      </w:tr>
      <w:tr w:rsidR="00DB7FC4" w:rsidRPr="00DB7FC4" w:rsidTr="00DB7FC4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Latency per Request</w:t>
            </w:r>
          </w:p>
        </w:tc>
        <w:tc>
          <w:tcPr>
            <w:tcW w:w="4983" w:type="dxa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Average time to return a PDP decision.</w:t>
            </w:r>
          </w:p>
        </w:tc>
      </w:tr>
      <w:tr w:rsidR="00DB7FC4" w:rsidRPr="00DB7FC4" w:rsidTr="00DB7FC4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Error Rate</w:t>
            </w:r>
          </w:p>
        </w:tc>
        <w:tc>
          <w:tcPr>
            <w:tcW w:w="4983" w:type="dxa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of invalid or incomplete evaluations.</w:t>
            </w:r>
          </w:p>
        </w:tc>
      </w:tr>
      <w:tr w:rsidR="00DB7FC4" w:rsidRPr="00DB7FC4" w:rsidTr="00DB7FC4">
        <w:trPr>
          <w:tblCellSpacing w:w="15" w:type="dxa"/>
        </w:trPr>
        <w:tc>
          <w:tcPr>
            <w:tcW w:w="2790" w:type="dxa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Policy Coverage</w:t>
            </w:r>
          </w:p>
        </w:tc>
        <w:tc>
          <w:tcPr>
            <w:tcW w:w="4983" w:type="dxa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Number of actions/resources covered by defined policies.</w:t>
            </w:r>
          </w:p>
        </w:tc>
      </w:tr>
    </w:tbl>
    <w:p w:rsidR="00DB7FC4" w:rsidRDefault="00DB7FC4" w:rsidP="00DB7FC4">
      <w:pPr>
        <w:pStyle w:val="NormalWeb"/>
      </w:pPr>
    </w:p>
    <w:p w:rsidR="00DB7FC4" w:rsidRDefault="00DB7FC4" w:rsidP="00DB7FC4">
      <w:pPr>
        <w:pStyle w:val="Heading3"/>
      </w:pPr>
    </w:p>
    <w:p w:rsidR="00DB7FC4" w:rsidRDefault="00DB7FC4" w:rsidP="00DB7FC4">
      <w:pPr>
        <w:pStyle w:val="Heading3"/>
      </w:pPr>
    </w:p>
    <w:p w:rsidR="00DB7FC4" w:rsidRDefault="00DB7FC4" w:rsidP="00DB7FC4">
      <w:pPr>
        <w:pStyle w:val="Heading3"/>
      </w:pPr>
    </w:p>
    <w:p w:rsidR="00DB7FC4" w:rsidRDefault="00DB7FC4" w:rsidP="00DB7FC4">
      <w:pPr>
        <w:pStyle w:val="Heading3"/>
      </w:pPr>
    </w:p>
    <w:p w:rsidR="00DB7FC4" w:rsidRDefault="00DB7FC4" w:rsidP="00DB7FC4">
      <w:pPr>
        <w:pStyle w:val="Heading3"/>
      </w:pPr>
    </w:p>
    <w:p w:rsidR="00DB7FC4" w:rsidRDefault="00DB7FC4" w:rsidP="00DB7FC4">
      <w:pPr>
        <w:pStyle w:val="Heading3"/>
      </w:pPr>
      <w:r>
        <w:t xml:space="preserve">3. </w:t>
      </w:r>
      <w:r>
        <w:rPr>
          <w:rStyle w:val="Strong"/>
          <w:b/>
          <w:bCs/>
        </w:rPr>
        <w:t>Policy Enforcement Point (PEP) Evaluation Metrics</w:t>
      </w:r>
    </w:p>
    <w:p w:rsidR="00DB7FC4" w:rsidRDefault="00DB7FC4" w:rsidP="00DB7FC4">
      <w:pPr>
        <w:pStyle w:val="NormalWeb"/>
      </w:pPr>
      <w:r>
        <w:t>Measures enforcement reliability and integration with PDP.</w:t>
      </w:r>
    </w:p>
    <w:p w:rsidR="00DB7FC4" w:rsidRDefault="00DB7FC4" w:rsidP="00DB7FC4">
      <w:pPr>
        <w:pStyle w:val="NormalWeb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6383"/>
      </w:tblGrid>
      <w:tr w:rsidR="00DB7FC4" w:rsidRPr="00DB7FC4" w:rsidTr="00DB7FC4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Metric</w:t>
            </w:r>
          </w:p>
        </w:tc>
        <w:tc>
          <w:tcPr>
            <w:tcW w:w="6338" w:type="dxa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Description</w:t>
            </w:r>
          </w:p>
        </w:tc>
      </w:tr>
      <w:tr w:rsidR="00DB7FC4" w:rsidRPr="00DB7FC4" w:rsidTr="00DB7FC4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Enforcement Accuracy</w:t>
            </w:r>
          </w:p>
        </w:tc>
        <w:tc>
          <w:tcPr>
            <w:tcW w:w="6338" w:type="dxa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Times PEP correctly enforces PDP’s output / Total enforcement actions.</w:t>
            </w:r>
          </w:p>
        </w:tc>
      </w:tr>
      <w:tr w:rsidR="00DB7FC4" w:rsidRPr="00DB7FC4" w:rsidTr="00DB7FC4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Request Handling Latency</w:t>
            </w:r>
          </w:p>
        </w:tc>
        <w:tc>
          <w:tcPr>
            <w:tcW w:w="6338" w:type="dxa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Time taken to forward request and receive decision.</w:t>
            </w:r>
          </w:p>
        </w:tc>
      </w:tr>
      <w:tr w:rsidR="00DB7FC4" w:rsidRPr="00DB7FC4" w:rsidTr="00DB7FC4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Policy Violation Rate</w:t>
            </w:r>
          </w:p>
        </w:tc>
        <w:tc>
          <w:tcPr>
            <w:tcW w:w="6338" w:type="dxa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Instances where access was granted/denied incorrectly.</w:t>
            </w:r>
          </w:p>
        </w:tc>
      </w:tr>
      <w:tr w:rsidR="00DB7FC4" w:rsidRPr="00DB7FC4" w:rsidTr="00DB7FC4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Integration Reliability</w:t>
            </w:r>
          </w:p>
        </w:tc>
        <w:tc>
          <w:tcPr>
            <w:tcW w:w="6338" w:type="dxa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Successful PEP ↔ PDP communication attempts / Total requests.</w:t>
            </w:r>
          </w:p>
        </w:tc>
      </w:tr>
    </w:tbl>
    <w:p w:rsidR="00DB7FC4" w:rsidRDefault="00DB7FC4" w:rsidP="00DB7FC4">
      <w:pPr>
        <w:pStyle w:val="NormalWeb"/>
      </w:pPr>
    </w:p>
    <w:p w:rsidR="00DB7FC4" w:rsidRDefault="00DB7FC4" w:rsidP="00DB7FC4">
      <w:pPr>
        <w:pStyle w:val="Heading3"/>
      </w:pPr>
      <w:r>
        <w:t xml:space="preserve">4. </w:t>
      </w:r>
      <w:r>
        <w:rPr>
          <w:rStyle w:val="Strong"/>
          <w:b/>
          <w:bCs/>
        </w:rPr>
        <w:t>Auto Remediation Module Metrics</w:t>
      </w:r>
    </w:p>
    <w:p w:rsidR="00DB7FC4" w:rsidRDefault="00DB7FC4" w:rsidP="00DB7FC4">
      <w:pPr>
        <w:pStyle w:val="NormalWeb"/>
      </w:pPr>
      <w:r>
        <w:t>Evaluates the automation and effectiveness of remediation actions.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6527"/>
      </w:tblGrid>
      <w:tr w:rsidR="00DB7FC4" w:rsidRPr="00DB7FC4" w:rsidTr="00DB7F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Description</w:t>
            </w:r>
          </w:p>
        </w:tc>
      </w:tr>
      <w:tr w:rsidR="00DB7FC4" w:rsidRPr="00DB7FC4" w:rsidTr="003318FD">
        <w:trPr>
          <w:trHeight w:val="592"/>
          <w:tblCellSpacing w:w="15" w:type="dxa"/>
        </w:trPr>
        <w:tc>
          <w:tcPr>
            <w:tcW w:w="0" w:type="auto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Remediation Success Rate</w:t>
            </w:r>
          </w:p>
        </w:tc>
        <w:tc>
          <w:tcPr>
            <w:tcW w:w="0" w:type="auto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Number of successful fixes / Total remediation attempts.</w:t>
            </w:r>
          </w:p>
        </w:tc>
      </w:tr>
      <w:tr w:rsidR="00DB7FC4" w:rsidRPr="00DB7FC4" w:rsidTr="00DB7F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Average Remediation Time</w:t>
            </w:r>
          </w:p>
        </w:tc>
        <w:tc>
          <w:tcPr>
            <w:tcW w:w="0" w:type="auto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Time from detection → successful mitigation.</w:t>
            </w:r>
          </w:p>
        </w:tc>
      </w:tr>
      <w:tr w:rsidR="00DB7FC4" w:rsidRPr="00DB7FC4" w:rsidTr="00DB7F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Manual Intervention Rate</w:t>
            </w:r>
          </w:p>
        </w:tc>
        <w:tc>
          <w:tcPr>
            <w:tcW w:w="0" w:type="auto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% of </w:t>
            </w:r>
            <w:proofErr w:type="spellStart"/>
            <w:r w:rsidRPr="00DB7F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remediations</w:t>
            </w:r>
            <w:proofErr w:type="spellEnd"/>
            <w:r w:rsidRPr="00DB7F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that still required human review.</w:t>
            </w:r>
          </w:p>
        </w:tc>
      </w:tr>
      <w:tr w:rsidR="00DB7FC4" w:rsidRPr="00DB7FC4" w:rsidTr="00DB7F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Cross-Cloud Coverage</w:t>
            </w:r>
          </w:p>
        </w:tc>
        <w:tc>
          <w:tcPr>
            <w:tcW w:w="0" w:type="auto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of supported clouds (AWS, Azure, GCP).</w:t>
            </w:r>
          </w:p>
        </w:tc>
      </w:tr>
      <w:tr w:rsidR="00DB7FC4" w:rsidRPr="00DB7FC4" w:rsidTr="00DB7F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Action Audit Completeness</w:t>
            </w:r>
          </w:p>
        </w:tc>
        <w:tc>
          <w:tcPr>
            <w:tcW w:w="0" w:type="auto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% of logged </w:t>
            </w:r>
            <w:proofErr w:type="spellStart"/>
            <w:r w:rsidRPr="00DB7F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remediations</w:t>
            </w:r>
            <w:proofErr w:type="spellEnd"/>
            <w:r w:rsidRPr="00DB7F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with full context (timestamp, reason, user).</w:t>
            </w:r>
          </w:p>
        </w:tc>
      </w:tr>
    </w:tbl>
    <w:p w:rsidR="00DB7FC4" w:rsidRDefault="00DB7FC4" w:rsidP="00DB7FC4">
      <w:pPr>
        <w:rPr>
          <w:sz w:val="28"/>
        </w:rPr>
      </w:pPr>
    </w:p>
    <w:p w:rsidR="00DB7FC4" w:rsidRDefault="00DB7FC4" w:rsidP="00DB7FC4">
      <w:pPr>
        <w:pStyle w:val="Heading3"/>
      </w:pPr>
    </w:p>
    <w:p w:rsidR="00DB7FC4" w:rsidRDefault="00DB7FC4" w:rsidP="00DB7FC4">
      <w:pPr>
        <w:pStyle w:val="Heading3"/>
      </w:pPr>
    </w:p>
    <w:p w:rsidR="00DB7FC4" w:rsidRDefault="00DB7FC4" w:rsidP="00DB7FC4">
      <w:pPr>
        <w:pStyle w:val="Heading3"/>
      </w:pPr>
    </w:p>
    <w:p w:rsidR="00DB7FC4" w:rsidRDefault="00DB7FC4" w:rsidP="00DB7FC4">
      <w:pPr>
        <w:pStyle w:val="Heading3"/>
      </w:pPr>
    </w:p>
    <w:p w:rsidR="00DB7FC4" w:rsidRDefault="00DB7FC4" w:rsidP="00DB7FC4">
      <w:pPr>
        <w:pStyle w:val="Heading3"/>
      </w:pPr>
    </w:p>
    <w:p w:rsidR="00DB7FC4" w:rsidRDefault="00DB7FC4" w:rsidP="00DB7FC4">
      <w:pPr>
        <w:pStyle w:val="Heading3"/>
      </w:pPr>
      <w:r>
        <w:lastRenderedPageBreak/>
        <w:t xml:space="preserve">5. </w:t>
      </w:r>
      <w:r>
        <w:rPr>
          <w:rStyle w:val="Strong"/>
          <w:b/>
          <w:bCs/>
        </w:rPr>
        <w:t>Monitoring &amp; Logging Metrics</w:t>
      </w:r>
    </w:p>
    <w:p w:rsidR="00DB7FC4" w:rsidRDefault="00DB7FC4" w:rsidP="00DB7FC4">
      <w:pPr>
        <w:pStyle w:val="NormalWeb"/>
      </w:pPr>
      <w:r>
        <w:t>These metrics measure observability, data completeness, and consistency.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6985"/>
      </w:tblGrid>
      <w:tr w:rsidR="00DB7FC4" w:rsidRPr="00DB7FC4" w:rsidTr="00DB7F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Description</w:t>
            </w:r>
          </w:p>
        </w:tc>
      </w:tr>
      <w:tr w:rsidR="00DB7FC4" w:rsidRPr="00DB7FC4" w:rsidTr="00DB7F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Log Completeness</w:t>
            </w:r>
          </w:p>
        </w:tc>
        <w:tc>
          <w:tcPr>
            <w:tcW w:w="0" w:type="auto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of events successfully logged vs generated.</w:t>
            </w:r>
          </w:p>
        </w:tc>
      </w:tr>
      <w:tr w:rsidR="00DB7FC4" w:rsidRPr="00DB7FC4" w:rsidTr="00DB7F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Log Latency</w:t>
            </w:r>
          </w:p>
        </w:tc>
        <w:tc>
          <w:tcPr>
            <w:tcW w:w="0" w:type="auto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Time delay between event occurrence and log entry creation.</w:t>
            </w:r>
          </w:p>
        </w:tc>
      </w:tr>
      <w:tr w:rsidR="00DB7FC4" w:rsidRPr="00DB7FC4" w:rsidTr="003318FD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Metric Consistency</w:t>
            </w:r>
          </w:p>
        </w:tc>
        <w:tc>
          <w:tcPr>
            <w:tcW w:w="0" w:type="auto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Alignment between log data and metric counters.</w:t>
            </w:r>
          </w:p>
        </w:tc>
      </w:tr>
      <w:tr w:rsidR="00DB7FC4" w:rsidRPr="00DB7FC4" w:rsidTr="003318FD">
        <w:trPr>
          <w:trHeight w:val="788"/>
          <w:tblCellSpacing w:w="15" w:type="dxa"/>
        </w:trPr>
        <w:tc>
          <w:tcPr>
            <w:tcW w:w="0" w:type="auto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Thread Safety Reliability</w:t>
            </w:r>
          </w:p>
        </w:tc>
        <w:tc>
          <w:tcPr>
            <w:tcW w:w="0" w:type="auto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of successful concurrent log writes without data corruption.</w:t>
            </w:r>
          </w:p>
        </w:tc>
      </w:tr>
      <w:tr w:rsidR="00DB7FC4" w:rsidRPr="00DB7FC4" w:rsidTr="00DB7F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Event Type Distribution</w:t>
            </w:r>
          </w:p>
        </w:tc>
        <w:tc>
          <w:tcPr>
            <w:tcW w:w="0" w:type="auto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breakdown of event types (ACCESS_REQUEST, REMEDIATION, REVIEW, etc.).</w:t>
            </w:r>
          </w:p>
        </w:tc>
      </w:tr>
    </w:tbl>
    <w:p w:rsidR="00DB7FC4" w:rsidRDefault="00DB7FC4" w:rsidP="00DB7FC4">
      <w:pPr>
        <w:rPr>
          <w:sz w:val="28"/>
        </w:rPr>
      </w:pPr>
    </w:p>
    <w:p w:rsidR="00DB7FC4" w:rsidRDefault="00DB7FC4" w:rsidP="00DB7FC4">
      <w:pPr>
        <w:pStyle w:val="Heading3"/>
      </w:pPr>
      <w:r>
        <w:t xml:space="preserve">6. </w:t>
      </w:r>
      <w:r>
        <w:rPr>
          <w:rStyle w:val="Strong"/>
          <w:b/>
          <w:bCs/>
        </w:rPr>
        <w:t>Overall Framework Metrics</w:t>
      </w:r>
    </w:p>
    <w:p w:rsidR="00DB7FC4" w:rsidRDefault="00DB7FC4" w:rsidP="00DB7FC4">
      <w:pPr>
        <w:pStyle w:val="NormalWeb"/>
      </w:pPr>
      <w:r>
        <w:t>System-wide evaluation for Zero Trust Multi-Cloud (ZTMC) performance.</w:t>
      </w:r>
    </w:p>
    <w:p w:rsidR="00DB7FC4" w:rsidRDefault="00DB7FC4" w:rsidP="00DB7FC4">
      <w:pPr>
        <w:pStyle w:val="NormalWeb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6615"/>
      </w:tblGrid>
      <w:tr w:rsidR="00DB7FC4" w:rsidRPr="00DB7FC4" w:rsidTr="00DB7F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Description</w:t>
            </w:r>
          </w:p>
        </w:tc>
      </w:tr>
      <w:tr w:rsidR="00DB7FC4" w:rsidRPr="00DB7FC4" w:rsidTr="003318FD">
        <w:trPr>
          <w:trHeight w:val="720"/>
          <w:tblCellSpacing w:w="15" w:type="dxa"/>
        </w:trPr>
        <w:tc>
          <w:tcPr>
            <w:tcW w:w="0" w:type="auto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End-to-End Request Time</w:t>
            </w:r>
          </w:p>
        </w:tc>
        <w:tc>
          <w:tcPr>
            <w:tcW w:w="0" w:type="auto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Total time from request → enforcement → remediation.</w:t>
            </w:r>
          </w:p>
        </w:tc>
        <w:bookmarkStart w:id="0" w:name="_GoBack"/>
        <w:bookmarkEnd w:id="0"/>
      </w:tr>
      <w:tr w:rsidR="00DB7FC4" w:rsidRPr="00DB7FC4" w:rsidTr="00DB7F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System Throughput</w:t>
            </w:r>
          </w:p>
        </w:tc>
        <w:tc>
          <w:tcPr>
            <w:tcW w:w="0" w:type="auto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Number of requests processed per second.</w:t>
            </w:r>
          </w:p>
        </w:tc>
      </w:tr>
      <w:tr w:rsidR="00DB7FC4" w:rsidRPr="00DB7FC4" w:rsidTr="00DB7F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Availability/Uptime</w:t>
            </w:r>
          </w:p>
        </w:tc>
        <w:tc>
          <w:tcPr>
            <w:tcW w:w="0" w:type="auto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of time all modules are operational.</w:t>
            </w:r>
          </w:p>
        </w:tc>
      </w:tr>
      <w:tr w:rsidR="00DB7FC4" w:rsidRPr="00DB7FC4" w:rsidTr="00DB7F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Scalability Score</w:t>
            </w:r>
          </w:p>
        </w:tc>
        <w:tc>
          <w:tcPr>
            <w:tcW w:w="0" w:type="auto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Ability to handle concurrent requests with minimal performance drop.</w:t>
            </w:r>
          </w:p>
        </w:tc>
      </w:tr>
      <w:tr w:rsidR="00DB7FC4" w:rsidRPr="00DB7FC4" w:rsidTr="00DB7F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Security Effectiveness</w:t>
            </w:r>
          </w:p>
        </w:tc>
        <w:tc>
          <w:tcPr>
            <w:tcW w:w="0" w:type="auto"/>
            <w:vAlign w:val="center"/>
            <w:hideMark/>
          </w:tcPr>
          <w:p w:rsidR="00DB7FC4" w:rsidRPr="00DB7FC4" w:rsidRDefault="00DB7FC4" w:rsidP="00DB7F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B7FC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 of malicious or risky actions correctly denied.</w:t>
            </w:r>
          </w:p>
        </w:tc>
      </w:tr>
    </w:tbl>
    <w:p w:rsidR="00DB7FC4" w:rsidRPr="00DB7FC4" w:rsidRDefault="00DB7FC4" w:rsidP="00DB7FC4">
      <w:pPr>
        <w:rPr>
          <w:sz w:val="28"/>
        </w:rPr>
      </w:pPr>
    </w:p>
    <w:sectPr w:rsidR="00DB7FC4" w:rsidRPr="00DB7F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FC4"/>
    <w:rsid w:val="003318FD"/>
    <w:rsid w:val="00750AB9"/>
    <w:rsid w:val="00DB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CB70A"/>
  <w15:chartTrackingRefBased/>
  <w15:docId w15:val="{2F59FB41-9B1D-4D03-99BF-0BD925949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B7F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B7FC4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styleId="Strong">
    <w:name w:val="Strong"/>
    <w:basedOn w:val="DefaultParagraphFont"/>
    <w:uiPriority w:val="22"/>
    <w:qFormat/>
    <w:rsid w:val="00DB7F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7F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DB7F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7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Harshad Reddy</dc:creator>
  <cp:keywords/>
  <dc:description/>
  <cp:lastModifiedBy>Harshad Reddy</cp:lastModifiedBy>
  <cp:revision>2</cp:revision>
  <cp:lastPrinted>2025-10-27T19:31:00Z</cp:lastPrinted>
  <dcterms:created xsi:type="dcterms:W3CDTF">2025-10-27T19:18:00Z</dcterms:created>
  <dcterms:modified xsi:type="dcterms:W3CDTF">2025-10-27T19:33:00Z</dcterms:modified>
</cp:coreProperties>
</file>